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harts/chartEx1.xml" ContentType="application/vnd.ms-office.chartex+xml"/>
  <Override PartName="/word/charts/style1.xml" ContentType="application/vnd.ms-office.chartstyle+xml"/>
  <Override PartName="/word/charts/colors1.xml" ContentType="application/vnd.ms-office.chartcolorstyle+xml"/>
  <Override PartName="/word/charts/chartEx2.xml" ContentType="application/vnd.ms-office.chartex+xml"/>
  <Override PartName="/word/charts/style2.xml" ContentType="application/vnd.ms-office.chartstyle+xml"/>
  <Override PartName="/word/charts/colors2.xml" ContentType="application/vnd.ms-office.chartcolorstyle+xml"/>
  <Override PartName="/word/charts/chartEx3.xml" ContentType="application/vnd.ms-office.chartex+xml"/>
  <Override PartName="/word/charts/style3.xml" ContentType="application/vnd.ms-office.chartstyle+xml"/>
  <Override PartName="/word/charts/colors3.xml" ContentType="application/vnd.ms-office.chartcolorstyle+xml"/>
  <Override PartName="/word/charts/chartEx4.xml" ContentType="application/vnd.ms-office.chartex+xml"/>
  <Override PartName="/word/charts/style4.xml" ContentType="application/vnd.ms-office.chartstyle+xml"/>
  <Override PartName="/word/charts/colors4.xml" ContentType="application/vnd.ms-office.chartcolorstyle+xml"/>
  <Override PartName="/word/charts/chartEx5.xml" ContentType="application/vnd.ms-office.chartex+xml"/>
  <Override PartName="/word/charts/style5.xml" ContentType="application/vnd.ms-office.chartstyle+xml"/>
  <Override PartName="/word/charts/colors5.xml" ContentType="application/vnd.ms-office.chartcolorstyle+xml"/>
  <Override PartName="/word/charts/chartEx6.xml" ContentType="application/vnd.ms-office.chartex+xml"/>
  <Override PartName="/word/charts/style6.xml" ContentType="application/vnd.ms-office.chartstyle+xml"/>
  <Override PartName="/word/charts/colors6.xml" ContentType="application/vnd.ms-office.chartcolorstyle+xml"/>
  <Override PartName="/word/charts/chartEx7.xml" ContentType="application/vnd.ms-office.chartex+xml"/>
  <Override PartName="/word/charts/style7.xml" ContentType="application/vnd.ms-office.chartstyle+xml"/>
  <Override PartName="/word/charts/colors7.xml" ContentType="application/vnd.ms-office.chartcolorstyle+xml"/>
  <Override PartName="/word/charts/chartEx8.xml" ContentType="application/vnd.ms-office.chartex+xml"/>
  <Override PartName="/word/charts/style8.xml" ContentType="application/vnd.ms-office.chartstyle+xml"/>
  <Override PartName="/word/charts/colors8.xml" ContentType="application/vnd.ms-office.chartcolorstyle+xml"/>
  <Override PartName="/word/charts/chartEx9.xml" ContentType="application/vnd.ms-office.chartex+xml"/>
  <Override PartName="/word/charts/style9.xml" ContentType="application/vnd.ms-office.chartstyle+xml"/>
  <Override PartName="/word/charts/colors9.xml" ContentType="application/vnd.ms-office.chartcolorstyle+xml"/>
  <Override PartName="/word/charts/chartEx10.xml" ContentType="application/vnd.ms-office.chartex+xml"/>
  <Override PartName="/word/charts/style10.xml" ContentType="application/vnd.ms-office.chartstyle+xml"/>
  <Override PartName="/word/charts/colors10.xml" ContentType="application/vnd.ms-office.chartcolorstyle+xml"/>
  <Override PartName="/word/charts/chartEx11.xml" ContentType="application/vnd.ms-office.chartex+xml"/>
  <Override PartName="/word/charts/style11.xml" ContentType="application/vnd.ms-office.chartstyle+xml"/>
  <Override PartName="/word/charts/colors11.xml" ContentType="application/vnd.ms-office.chartcolorstyle+xml"/>
  <Override PartName="/word/charts/chartEx12.xml" ContentType="application/vnd.ms-office.chartex+xml"/>
  <Override PartName="/word/charts/style12.xml" ContentType="application/vnd.ms-office.chartstyle+xml"/>
  <Override PartName="/word/charts/colors12.xml" ContentType="application/vnd.ms-office.chartcolorstyle+xml"/>
  <Override PartName="/word/charts/chartEx13.xml" ContentType="application/vnd.ms-office.chartex+xml"/>
  <Override PartName="/word/charts/style13.xml" ContentType="application/vnd.ms-office.chartstyle+xml"/>
  <Override PartName="/word/charts/colors13.xml" ContentType="application/vnd.ms-office.chartcolorstyle+xml"/>
  <Override PartName="/word/charts/chartEx14.xml" ContentType="application/vnd.ms-office.chartex+xml"/>
  <Override PartName="/word/charts/style14.xml" ContentType="application/vnd.ms-office.chartstyle+xml"/>
  <Override PartName="/word/charts/colors14.xml" ContentType="application/vnd.ms-office.chartcolorstyle+xml"/>
  <Override PartName="/word/charts/chartEx15.xml" ContentType="application/vnd.ms-office.chartex+xml"/>
  <Override PartName="/word/charts/style15.xml" ContentType="application/vnd.ms-office.chartstyle+xml"/>
  <Override PartName="/word/charts/colors15.xml" ContentType="application/vnd.ms-office.chartcolorstyle+xml"/>
  <Override PartName="/word/charts/chartEx16.xml" ContentType="application/vnd.ms-office.chartex+xml"/>
  <Override PartName="/word/charts/style16.xml" ContentType="application/vnd.ms-office.chartstyle+xml"/>
  <Override PartName="/word/charts/colors16.xml" ContentType="application/vnd.ms-office.chartcolorstyle+xml"/>
  <Override PartName="/word/charts/chartEx17.xml" ContentType="application/vnd.ms-office.chartex+xml"/>
  <Override PartName="/word/charts/style17.xml" ContentType="application/vnd.ms-office.chartstyle+xml"/>
  <Override PartName="/word/charts/colors17.xml" ContentType="application/vnd.ms-office.chartcolorstyle+xml"/>
  <Override PartName="/word/charts/chartEx18.xml" ContentType="application/vnd.ms-office.chartex+xml"/>
  <Override PartName="/word/charts/style18.xml" ContentType="application/vnd.ms-office.chartstyle+xml"/>
  <Override PartName="/word/charts/colors18.xml" ContentType="application/vnd.ms-office.chartcolorstyle+xml"/>
  <Override PartName="/word/charts/chartEx19.xml" ContentType="application/vnd.ms-office.chartex+xml"/>
  <Override PartName="/word/charts/style19.xml" ContentType="application/vnd.ms-office.chartstyle+xml"/>
  <Override PartName="/word/charts/colors19.xml" ContentType="application/vnd.ms-office.chartcolorstyle+xml"/>
  <Override PartName="/word/charts/chartEx20.xml" ContentType="application/vnd.ms-office.chartex+xml"/>
  <Override PartName="/word/charts/style20.xml" ContentType="application/vnd.ms-office.chartstyle+xml"/>
  <Override PartName="/word/charts/colors20.xml" ContentType="application/vnd.ms-office.chartcolorstyle+xml"/>
  <Override PartName="/word/charts/chartEx21.xml" ContentType="application/vnd.ms-office.chartex+xml"/>
  <Override PartName="/word/charts/style21.xml" ContentType="application/vnd.ms-office.chartstyle+xml"/>
  <Override PartName="/word/charts/colors21.xml" ContentType="application/vnd.ms-office.chartcolorstyle+xml"/>
  <Override PartName="/word/charts/chartEx22.xml" ContentType="application/vnd.ms-office.chartex+xml"/>
  <Override PartName="/word/charts/style22.xml" ContentType="application/vnd.ms-office.chartstyle+xml"/>
  <Override PartName="/word/charts/colors22.xml" ContentType="application/vnd.ms-office.chartcolorstyle+xml"/>
  <Override PartName="/word/charts/chartEx23.xml" ContentType="application/vnd.ms-office.chartex+xml"/>
  <Override PartName="/word/charts/style23.xml" ContentType="application/vnd.ms-office.chartstyle+xml"/>
  <Override PartName="/word/charts/colors23.xml" ContentType="application/vnd.ms-office.chartcolorstyle+xml"/>
  <Override PartName="/word/charts/chart1.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3.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4.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5.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6.xml" ContentType="application/vnd.openxmlformats-officedocument.drawingml.chart+xml"/>
  <Override PartName="/word/charts/style29.xml" ContentType="application/vnd.ms-office.chartstyle+xml"/>
  <Override PartName="/word/charts/colors29.xml" ContentType="application/vnd.ms-office.chartcolorstyle+xml"/>
  <Override PartName="/word/charts/chart7.xml" ContentType="application/vnd.openxmlformats-officedocument.drawingml.chart+xml"/>
  <Override PartName="/word/charts/style30.xml" ContentType="application/vnd.ms-office.chartstyle+xml"/>
  <Override PartName="/word/charts/colors30.xml" ContentType="application/vnd.ms-office.chartcolorstyle+xml"/>
  <Override PartName="/word/charts/chart8.xml" ContentType="application/vnd.openxmlformats-officedocument.drawingml.chart+xml"/>
  <Override PartName="/word/charts/style31.xml" ContentType="application/vnd.ms-office.chartstyle+xml"/>
  <Override PartName="/word/charts/colors31.xml" ContentType="application/vnd.ms-office.chartcolorstyle+xml"/>
  <Override PartName="/word/charts/chart9.xml" ContentType="application/vnd.openxmlformats-officedocument.drawingml.chart+xml"/>
  <Override PartName="/word/charts/style32.xml" ContentType="application/vnd.ms-office.chartstyle+xml"/>
  <Override PartName="/word/charts/colors32.xml" ContentType="application/vnd.ms-office.chartcolorstyle+xml"/>
  <Override PartName="/word/charts/chart10.xml" ContentType="application/vnd.openxmlformats-officedocument.drawingml.chart+xml"/>
  <Override PartName="/word/charts/style33.xml" ContentType="application/vnd.ms-office.chartstyle+xml"/>
  <Override PartName="/word/charts/colors33.xml" ContentType="application/vnd.ms-office.chartcolorstyle+xml"/>
  <Override PartName="/word/charts/chart11.xml" ContentType="application/vnd.openxmlformats-officedocument.drawingml.chart+xml"/>
  <Override PartName="/word/charts/style34.xml" ContentType="application/vnd.ms-office.chartstyle+xml"/>
  <Override PartName="/word/charts/colors34.xml" ContentType="application/vnd.ms-office.chartcolorstyle+xml"/>
  <Override PartName="/word/charts/chart12.xml" ContentType="application/vnd.openxmlformats-officedocument.drawingml.chart+xml"/>
  <Override PartName="/word/charts/style35.xml" ContentType="application/vnd.ms-office.chartstyle+xml"/>
  <Override PartName="/word/charts/colors35.xml" ContentType="application/vnd.ms-office.chartcolorstyle+xml"/>
  <Override PartName="/word/charts/chart13.xml" ContentType="application/vnd.openxmlformats-officedocument.drawingml.chart+xml"/>
  <Override PartName="/word/charts/style36.xml" ContentType="application/vnd.ms-office.chartstyle+xml"/>
  <Override PartName="/word/charts/colors36.xml" ContentType="application/vnd.ms-office.chartcolorstyle+xml"/>
  <Override PartName="/word/charts/chart14.xml" ContentType="application/vnd.openxmlformats-officedocument.drawingml.chart+xml"/>
  <Override PartName="/word/charts/style37.xml" ContentType="application/vnd.ms-office.chartstyle+xml"/>
  <Override PartName="/word/charts/colors37.xml" ContentType="application/vnd.ms-office.chartcolorstyle+xml"/>
  <Override PartName="/word/charts/chart15.xml" ContentType="application/vnd.openxmlformats-officedocument.drawingml.chart+xml"/>
  <Override PartName="/word/charts/style38.xml" ContentType="application/vnd.ms-office.chartstyle+xml"/>
  <Override PartName="/word/charts/colors38.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6AD9CB" w14:textId="77777777" w:rsidR="00237542" w:rsidRPr="001A653E" w:rsidRDefault="00A340CE" w:rsidP="00A340CE">
      <w:pPr>
        <w:spacing w:line="480" w:lineRule="auto"/>
        <w:jc w:val="center"/>
        <w:rPr>
          <w:rFonts w:ascii="Times New Roman" w:hAnsi="Times New Roman" w:cs="Times New Roman"/>
          <w:sz w:val="23"/>
          <w:szCs w:val="23"/>
        </w:rPr>
      </w:pPr>
      <w:r w:rsidRPr="001A653E">
        <w:rPr>
          <w:rFonts w:ascii="Times New Roman" w:hAnsi="Times New Roman" w:cs="Times New Roman"/>
          <w:sz w:val="23"/>
          <w:szCs w:val="23"/>
        </w:rPr>
        <w:t xml:space="preserve">Dissolved Organic Carbon </w:t>
      </w:r>
      <w:r w:rsidR="00C83C6C" w:rsidRPr="001A653E">
        <w:rPr>
          <w:rFonts w:ascii="Times New Roman" w:hAnsi="Times New Roman" w:cs="Times New Roman"/>
          <w:sz w:val="23"/>
          <w:szCs w:val="23"/>
        </w:rPr>
        <w:t>and the Potential Role to</w:t>
      </w:r>
      <w:r w:rsidRPr="001A653E">
        <w:rPr>
          <w:rFonts w:ascii="Times New Roman" w:hAnsi="Times New Roman" w:cs="Times New Roman"/>
          <w:sz w:val="23"/>
          <w:szCs w:val="23"/>
        </w:rPr>
        <w:t xml:space="preserve"> Stream </w:t>
      </w:r>
      <w:r w:rsidR="00C83C6C" w:rsidRPr="001A653E">
        <w:rPr>
          <w:rFonts w:ascii="Times New Roman" w:hAnsi="Times New Roman" w:cs="Times New Roman"/>
          <w:sz w:val="23"/>
          <w:szCs w:val="23"/>
        </w:rPr>
        <w:t xml:space="preserve">Acidity </w:t>
      </w:r>
    </w:p>
    <w:p w14:paraId="416485D2" w14:textId="48DBD443" w:rsidR="00A340CE" w:rsidRPr="001A653E" w:rsidRDefault="00C83C6C" w:rsidP="00A340CE">
      <w:pPr>
        <w:spacing w:line="480" w:lineRule="auto"/>
        <w:jc w:val="center"/>
        <w:rPr>
          <w:rFonts w:ascii="Times New Roman" w:hAnsi="Times New Roman" w:cs="Times New Roman"/>
          <w:sz w:val="23"/>
          <w:szCs w:val="23"/>
        </w:rPr>
      </w:pPr>
      <w:r w:rsidRPr="001A653E">
        <w:rPr>
          <w:rFonts w:ascii="Times New Roman" w:hAnsi="Times New Roman" w:cs="Times New Roman"/>
          <w:sz w:val="23"/>
          <w:szCs w:val="23"/>
        </w:rPr>
        <w:t>in the</w:t>
      </w:r>
      <w:r w:rsidR="00A340CE" w:rsidRPr="001A653E">
        <w:rPr>
          <w:rFonts w:ascii="Times New Roman" w:hAnsi="Times New Roman" w:cs="Times New Roman"/>
          <w:sz w:val="23"/>
          <w:szCs w:val="23"/>
        </w:rPr>
        <w:t xml:space="preserve"> Great Smoky Mountains National Park </w:t>
      </w:r>
    </w:p>
    <w:p w14:paraId="486EA1DB" w14:textId="77777777" w:rsidR="00F77E96" w:rsidRPr="00B21E79" w:rsidRDefault="00F77E96" w:rsidP="00237B6B">
      <w:pPr>
        <w:autoSpaceDE w:val="0"/>
        <w:autoSpaceDN w:val="0"/>
        <w:adjustRightInd w:val="0"/>
        <w:spacing w:after="0" w:line="240" w:lineRule="auto"/>
        <w:jc w:val="center"/>
        <w:rPr>
          <w:rFonts w:ascii="Times New Roman" w:hAnsi="Times New Roman" w:cs="Times New Roman"/>
          <w:color w:val="000000"/>
          <w:sz w:val="23"/>
          <w:szCs w:val="23"/>
        </w:rPr>
      </w:pPr>
    </w:p>
    <w:p w14:paraId="57441CDC" w14:textId="77777777" w:rsidR="00F77E96" w:rsidRDefault="00F77E96" w:rsidP="00237B6B">
      <w:pPr>
        <w:autoSpaceDE w:val="0"/>
        <w:autoSpaceDN w:val="0"/>
        <w:adjustRightInd w:val="0"/>
        <w:spacing w:after="0" w:line="240" w:lineRule="auto"/>
        <w:jc w:val="center"/>
        <w:rPr>
          <w:rFonts w:ascii="Times New Roman" w:hAnsi="Times New Roman" w:cs="Times New Roman"/>
          <w:color w:val="000000"/>
          <w:sz w:val="23"/>
          <w:szCs w:val="23"/>
        </w:rPr>
      </w:pPr>
    </w:p>
    <w:p w14:paraId="77E9DFCB" w14:textId="62AC45E5" w:rsidR="00A340CE" w:rsidRDefault="00A340CE" w:rsidP="00237B6B">
      <w:pPr>
        <w:autoSpaceDE w:val="0"/>
        <w:autoSpaceDN w:val="0"/>
        <w:adjustRightInd w:val="0"/>
        <w:spacing w:after="0" w:line="240" w:lineRule="auto"/>
        <w:jc w:val="center"/>
        <w:rPr>
          <w:rFonts w:ascii="Times New Roman" w:hAnsi="Times New Roman" w:cs="Times New Roman"/>
          <w:color w:val="000000"/>
          <w:sz w:val="23"/>
          <w:szCs w:val="23"/>
        </w:rPr>
      </w:pPr>
    </w:p>
    <w:p w14:paraId="060259DB" w14:textId="233DDD1C" w:rsidR="00D95933" w:rsidRDefault="00D95933" w:rsidP="00237B6B">
      <w:pPr>
        <w:autoSpaceDE w:val="0"/>
        <w:autoSpaceDN w:val="0"/>
        <w:adjustRightInd w:val="0"/>
        <w:spacing w:after="0" w:line="240" w:lineRule="auto"/>
        <w:jc w:val="center"/>
        <w:rPr>
          <w:rFonts w:ascii="Times New Roman" w:hAnsi="Times New Roman" w:cs="Times New Roman"/>
          <w:color w:val="000000"/>
          <w:sz w:val="23"/>
          <w:szCs w:val="23"/>
        </w:rPr>
      </w:pPr>
    </w:p>
    <w:p w14:paraId="175837A4" w14:textId="2E5B5875" w:rsidR="00D95933" w:rsidRDefault="00D95933" w:rsidP="00237B6B">
      <w:pPr>
        <w:autoSpaceDE w:val="0"/>
        <w:autoSpaceDN w:val="0"/>
        <w:adjustRightInd w:val="0"/>
        <w:spacing w:after="0" w:line="240" w:lineRule="auto"/>
        <w:jc w:val="center"/>
        <w:rPr>
          <w:rFonts w:ascii="Times New Roman" w:hAnsi="Times New Roman" w:cs="Times New Roman"/>
          <w:color w:val="000000"/>
          <w:sz w:val="23"/>
          <w:szCs w:val="23"/>
        </w:rPr>
      </w:pPr>
    </w:p>
    <w:p w14:paraId="2AD31AC1" w14:textId="7FB61E2C" w:rsidR="00D95933" w:rsidRDefault="00D95933" w:rsidP="00237B6B">
      <w:pPr>
        <w:autoSpaceDE w:val="0"/>
        <w:autoSpaceDN w:val="0"/>
        <w:adjustRightInd w:val="0"/>
        <w:spacing w:after="0" w:line="240" w:lineRule="auto"/>
        <w:jc w:val="center"/>
        <w:rPr>
          <w:rFonts w:ascii="Times New Roman" w:hAnsi="Times New Roman" w:cs="Times New Roman"/>
          <w:color w:val="000000"/>
          <w:sz w:val="23"/>
          <w:szCs w:val="23"/>
        </w:rPr>
      </w:pPr>
    </w:p>
    <w:p w14:paraId="08B089CE" w14:textId="77777777" w:rsidR="00D95933" w:rsidRDefault="00D95933" w:rsidP="00237B6B">
      <w:pPr>
        <w:autoSpaceDE w:val="0"/>
        <w:autoSpaceDN w:val="0"/>
        <w:adjustRightInd w:val="0"/>
        <w:spacing w:after="0" w:line="240" w:lineRule="auto"/>
        <w:jc w:val="center"/>
        <w:rPr>
          <w:rFonts w:ascii="Times New Roman" w:hAnsi="Times New Roman" w:cs="Times New Roman"/>
          <w:color w:val="000000"/>
          <w:sz w:val="23"/>
          <w:szCs w:val="23"/>
        </w:rPr>
      </w:pPr>
    </w:p>
    <w:p w14:paraId="623B7671" w14:textId="77777777" w:rsidR="00A340CE" w:rsidRDefault="00A340CE" w:rsidP="00237B6B">
      <w:pPr>
        <w:autoSpaceDE w:val="0"/>
        <w:autoSpaceDN w:val="0"/>
        <w:adjustRightInd w:val="0"/>
        <w:spacing w:after="0" w:line="240" w:lineRule="auto"/>
        <w:jc w:val="center"/>
        <w:rPr>
          <w:rFonts w:ascii="Times New Roman" w:hAnsi="Times New Roman" w:cs="Times New Roman"/>
          <w:color w:val="000000"/>
          <w:sz w:val="23"/>
          <w:szCs w:val="23"/>
        </w:rPr>
      </w:pPr>
    </w:p>
    <w:p w14:paraId="1E3BA518" w14:textId="77777777" w:rsidR="00A340CE" w:rsidRDefault="00A340CE" w:rsidP="00237B6B">
      <w:pPr>
        <w:autoSpaceDE w:val="0"/>
        <w:autoSpaceDN w:val="0"/>
        <w:adjustRightInd w:val="0"/>
        <w:spacing w:after="0" w:line="240" w:lineRule="auto"/>
        <w:jc w:val="center"/>
        <w:rPr>
          <w:rFonts w:ascii="Times New Roman" w:hAnsi="Times New Roman" w:cs="Times New Roman"/>
          <w:color w:val="000000"/>
          <w:sz w:val="23"/>
          <w:szCs w:val="23"/>
        </w:rPr>
      </w:pPr>
    </w:p>
    <w:p w14:paraId="71394D9A" w14:textId="77777777" w:rsidR="00A340CE" w:rsidRDefault="00A340CE" w:rsidP="00237B6B">
      <w:pPr>
        <w:autoSpaceDE w:val="0"/>
        <w:autoSpaceDN w:val="0"/>
        <w:adjustRightInd w:val="0"/>
        <w:spacing w:after="0" w:line="240" w:lineRule="auto"/>
        <w:jc w:val="center"/>
        <w:rPr>
          <w:rFonts w:ascii="Times New Roman" w:hAnsi="Times New Roman" w:cs="Times New Roman"/>
          <w:color w:val="000000"/>
          <w:sz w:val="23"/>
          <w:szCs w:val="23"/>
        </w:rPr>
      </w:pPr>
    </w:p>
    <w:p w14:paraId="3E62FC84" w14:textId="77777777" w:rsidR="00A340CE" w:rsidRPr="00B21E79" w:rsidRDefault="00A340CE" w:rsidP="00237B6B">
      <w:pPr>
        <w:autoSpaceDE w:val="0"/>
        <w:autoSpaceDN w:val="0"/>
        <w:adjustRightInd w:val="0"/>
        <w:spacing w:after="0" w:line="240" w:lineRule="auto"/>
        <w:jc w:val="center"/>
        <w:rPr>
          <w:rFonts w:ascii="Times New Roman" w:hAnsi="Times New Roman" w:cs="Times New Roman"/>
          <w:color w:val="000000"/>
          <w:sz w:val="23"/>
          <w:szCs w:val="23"/>
        </w:rPr>
      </w:pPr>
    </w:p>
    <w:p w14:paraId="767E1942" w14:textId="77777777" w:rsidR="00F77E96" w:rsidRPr="00B21E79" w:rsidRDefault="00F77E96" w:rsidP="00237B6B">
      <w:pPr>
        <w:autoSpaceDE w:val="0"/>
        <w:autoSpaceDN w:val="0"/>
        <w:adjustRightInd w:val="0"/>
        <w:spacing w:after="0" w:line="240" w:lineRule="auto"/>
        <w:jc w:val="center"/>
        <w:rPr>
          <w:rFonts w:ascii="Times New Roman" w:hAnsi="Times New Roman" w:cs="Times New Roman"/>
          <w:color w:val="000000"/>
          <w:sz w:val="23"/>
          <w:szCs w:val="23"/>
        </w:rPr>
      </w:pPr>
    </w:p>
    <w:p w14:paraId="5E9BF9DA" w14:textId="77777777" w:rsidR="00F77E96" w:rsidRPr="00B21E79" w:rsidRDefault="00F77E96" w:rsidP="00237B6B">
      <w:pPr>
        <w:autoSpaceDE w:val="0"/>
        <w:autoSpaceDN w:val="0"/>
        <w:adjustRightInd w:val="0"/>
        <w:spacing w:after="0" w:line="240" w:lineRule="auto"/>
        <w:jc w:val="center"/>
        <w:rPr>
          <w:rFonts w:ascii="Times New Roman" w:hAnsi="Times New Roman" w:cs="Times New Roman"/>
          <w:color w:val="000000"/>
          <w:sz w:val="23"/>
          <w:szCs w:val="23"/>
        </w:rPr>
      </w:pPr>
    </w:p>
    <w:p w14:paraId="20CD0A39" w14:textId="77777777" w:rsidR="00F77E96" w:rsidRPr="00B21E79" w:rsidRDefault="00F77E96" w:rsidP="00237B6B">
      <w:pPr>
        <w:autoSpaceDE w:val="0"/>
        <w:autoSpaceDN w:val="0"/>
        <w:adjustRightInd w:val="0"/>
        <w:spacing w:after="0" w:line="240" w:lineRule="auto"/>
        <w:jc w:val="center"/>
        <w:rPr>
          <w:rFonts w:ascii="Times New Roman" w:hAnsi="Times New Roman" w:cs="Times New Roman"/>
          <w:color w:val="000000"/>
          <w:sz w:val="23"/>
          <w:szCs w:val="23"/>
        </w:rPr>
      </w:pPr>
    </w:p>
    <w:p w14:paraId="750DE101" w14:textId="77777777" w:rsidR="00F77E96" w:rsidRPr="00B21E79" w:rsidRDefault="00F77E96" w:rsidP="00237B6B">
      <w:pPr>
        <w:autoSpaceDE w:val="0"/>
        <w:autoSpaceDN w:val="0"/>
        <w:adjustRightInd w:val="0"/>
        <w:spacing w:after="0" w:line="240" w:lineRule="auto"/>
        <w:jc w:val="center"/>
        <w:rPr>
          <w:rFonts w:ascii="Times New Roman" w:hAnsi="Times New Roman" w:cs="Times New Roman"/>
          <w:color w:val="000000"/>
          <w:sz w:val="23"/>
          <w:szCs w:val="23"/>
        </w:rPr>
      </w:pPr>
    </w:p>
    <w:p w14:paraId="6753D1A5" w14:textId="312D1973" w:rsidR="00237B6B" w:rsidRPr="00B21E79" w:rsidRDefault="00237B6B" w:rsidP="00356836">
      <w:pPr>
        <w:autoSpaceDE w:val="0"/>
        <w:autoSpaceDN w:val="0"/>
        <w:adjustRightInd w:val="0"/>
        <w:spacing w:after="0" w:line="480" w:lineRule="auto"/>
        <w:jc w:val="center"/>
        <w:rPr>
          <w:rFonts w:ascii="Times New Roman" w:hAnsi="Times New Roman" w:cs="Times New Roman"/>
          <w:color w:val="000000"/>
          <w:sz w:val="23"/>
          <w:szCs w:val="23"/>
        </w:rPr>
      </w:pPr>
      <w:r w:rsidRPr="00B21E79">
        <w:rPr>
          <w:rFonts w:ascii="Times New Roman" w:hAnsi="Times New Roman" w:cs="Times New Roman"/>
          <w:color w:val="000000"/>
          <w:sz w:val="23"/>
          <w:szCs w:val="23"/>
        </w:rPr>
        <w:t>A Thesis</w:t>
      </w:r>
      <w:r w:rsidR="00356836">
        <w:rPr>
          <w:rFonts w:ascii="Times New Roman" w:hAnsi="Times New Roman" w:cs="Times New Roman"/>
          <w:color w:val="000000"/>
          <w:sz w:val="23"/>
          <w:szCs w:val="23"/>
        </w:rPr>
        <w:t xml:space="preserve"> </w:t>
      </w:r>
      <w:r w:rsidRPr="00B21E79">
        <w:rPr>
          <w:rFonts w:ascii="Times New Roman" w:hAnsi="Times New Roman" w:cs="Times New Roman"/>
          <w:color w:val="000000"/>
          <w:sz w:val="23"/>
          <w:szCs w:val="23"/>
        </w:rPr>
        <w:t>Presented for</w:t>
      </w:r>
      <w:r w:rsidR="00356836">
        <w:rPr>
          <w:rFonts w:ascii="Times New Roman" w:hAnsi="Times New Roman" w:cs="Times New Roman"/>
          <w:color w:val="000000"/>
          <w:sz w:val="23"/>
          <w:szCs w:val="23"/>
        </w:rPr>
        <w:t xml:space="preserve"> the</w:t>
      </w:r>
      <w:r w:rsidRPr="00B21E79">
        <w:rPr>
          <w:rFonts w:ascii="Times New Roman" w:hAnsi="Times New Roman" w:cs="Times New Roman"/>
          <w:color w:val="000000"/>
          <w:sz w:val="23"/>
          <w:szCs w:val="23"/>
        </w:rPr>
        <w:t xml:space="preserve"> </w:t>
      </w:r>
    </w:p>
    <w:p w14:paraId="159EA69F" w14:textId="62CE2141" w:rsidR="00237B6B" w:rsidRDefault="00237B6B" w:rsidP="00356836">
      <w:pPr>
        <w:autoSpaceDE w:val="0"/>
        <w:autoSpaceDN w:val="0"/>
        <w:adjustRightInd w:val="0"/>
        <w:spacing w:after="0" w:line="480" w:lineRule="auto"/>
        <w:jc w:val="center"/>
        <w:rPr>
          <w:rFonts w:ascii="Times New Roman" w:hAnsi="Times New Roman" w:cs="Times New Roman"/>
          <w:color w:val="000000"/>
          <w:sz w:val="23"/>
          <w:szCs w:val="23"/>
        </w:rPr>
      </w:pPr>
      <w:r w:rsidRPr="00B21E79">
        <w:rPr>
          <w:rFonts w:ascii="Times New Roman" w:hAnsi="Times New Roman" w:cs="Times New Roman"/>
          <w:color w:val="000000"/>
          <w:sz w:val="23"/>
          <w:szCs w:val="23"/>
        </w:rPr>
        <w:t>Master of Scienc</w:t>
      </w:r>
      <w:r w:rsidR="00356836">
        <w:rPr>
          <w:rFonts w:ascii="Times New Roman" w:hAnsi="Times New Roman" w:cs="Times New Roman"/>
          <w:color w:val="000000"/>
          <w:sz w:val="23"/>
          <w:szCs w:val="23"/>
        </w:rPr>
        <w:t>e</w:t>
      </w:r>
    </w:p>
    <w:p w14:paraId="18DEA191" w14:textId="25A1229B" w:rsidR="001A653E" w:rsidRPr="00B21E79" w:rsidRDefault="001A653E" w:rsidP="00356836">
      <w:pPr>
        <w:autoSpaceDE w:val="0"/>
        <w:autoSpaceDN w:val="0"/>
        <w:adjustRightInd w:val="0"/>
        <w:spacing w:after="0" w:line="48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t>Degree</w:t>
      </w:r>
    </w:p>
    <w:p w14:paraId="026AE906" w14:textId="53DD7AD4" w:rsidR="00237B6B" w:rsidRDefault="00237B6B" w:rsidP="00356836">
      <w:pPr>
        <w:autoSpaceDE w:val="0"/>
        <w:autoSpaceDN w:val="0"/>
        <w:adjustRightInd w:val="0"/>
        <w:spacing w:after="0" w:line="480" w:lineRule="auto"/>
        <w:jc w:val="center"/>
        <w:rPr>
          <w:rFonts w:ascii="Times New Roman" w:hAnsi="Times New Roman" w:cs="Times New Roman"/>
          <w:color w:val="000000"/>
          <w:sz w:val="23"/>
          <w:szCs w:val="23"/>
        </w:rPr>
      </w:pPr>
      <w:r w:rsidRPr="00B21E79">
        <w:rPr>
          <w:rFonts w:ascii="Times New Roman" w:hAnsi="Times New Roman" w:cs="Times New Roman"/>
          <w:color w:val="000000"/>
          <w:sz w:val="23"/>
          <w:szCs w:val="23"/>
        </w:rPr>
        <w:t xml:space="preserve">The University of Tennessee, Knoxville </w:t>
      </w:r>
    </w:p>
    <w:p w14:paraId="72BE0C80" w14:textId="7FF28381" w:rsidR="00357F38" w:rsidRDefault="00357F38" w:rsidP="00237B6B">
      <w:pPr>
        <w:autoSpaceDE w:val="0"/>
        <w:autoSpaceDN w:val="0"/>
        <w:adjustRightInd w:val="0"/>
        <w:spacing w:after="0" w:line="240" w:lineRule="auto"/>
        <w:jc w:val="center"/>
        <w:rPr>
          <w:rFonts w:ascii="Times New Roman" w:hAnsi="Times New Roman" w:cs="Times New Roman"/>
          <w:color w:val="000000"/>
          <w:sz w:val="23"/>
          <w:szCs w:val="23"/>
        </w:rPr>
      </w:pPr>
    </w:p>
    <w:p w14:paraId="15ABF98E" w14:textId="019182A6" w:rsidR="00357F38" w:rsidRDefault="00357F38" w:rsidP="00237B6B">
      <w:pPr>
        <w:autoSpaceDE w:val="0"/>
        <w:autoSpaceDN w:val="0"/>
        <w:adjustRightInd w:val="0"/>
        <w:spacing w:after="0" w:line="240" w:lineRule="auto"/>
        <w:jc w:val="center"/>
        <w:rPr>
          <w:rFonts w:ascii="Times New Roman" w:hAnsi="Times New Roman" w:cs="Times New Roman"/>
          <w:color w:val="000000"/>
          <w:sz w:val="23"/>
          <w:szCs w:val="23"/>
        </w:rPr>
      </w:pPr>
    </w:p>
    <w:p w14:paraId="464DC769" w14:textId="30E7EE53" w:rsidR="00357F38" w:rsidRDefault="00357F38" w:rsidP="00237B6B">
      <w:pPr>
        <w:autoSpaceDE w:val="0"/>
        <w:autoSpaceDN w:val="0"/>
        <w:adjustRightInd w:val="0"/>
        <w:spacing w:after="0" w:line="240" w:lineRule="auto"/>
        <w:jc w:val="center"/>
        <w:rPr>
          <w:rFonts w:ascii="Times New Roman" w:hAnsi="Times New Roman" w:cs="Times New Roman"/>
          <w:color w:val="000000"/>
          <w:sz w:val="23"/>
          <w:szCs w:val="23"/>
        </w:rPr>
      </w:pPr>
    </w:p>
    <w:p w14:paraId="4CAEA9AA" w14:textId="6FFEDE06" w:rsidR="00357F38" w:rsidRDefault="00357F38" w:rsidP="00237B6B">
      <w:pPr>
        <w:autoSpaceDE w:val="0"/>
        <w:autoSpaceDN w:val="0"/>
        <w:adjustRightInd w:val="0"/>
        <w:spacing w:after="0" w:line="240" w:lineRule="auto"/>
        <w:jc w:val="center"/>
        <w:rPr>
          <w:rFonts w:ascii="Times New Roman" w:hAnsi="Times New Roman" w:cs="Times New Roman"/>
          <w:color w:val="000000"/>
          <w:sz w:val="23"/>
          <w:szCs w:val="23"/>
        </w:rPr>
      </w:pPr>
    </w:p>
    <w:p w14:paraId="1F988830" w14:textId="39AD6497" w:rsidR="00357F38" w:rsidRDefault="00357F38" w:rsidP="00237B6B">
      <w:pPr>
        <w:autoSpaceDE w:val="0"/>
        <w:autoSpaceDN w:val="0"/>
        <w:adjustRightInd w:val="0"/>
        <w:spacing w:after="0" w:line="240" w:lineRule="auto"/>
        <w:jc w:val="center"/>
        <w:rPr>
          <w:rFonts w:ascii="Times New Roman" w:hAnsi="Times New Roman" w:cs="Times New Roman"/>
          <w:color w:val="000000"/>
          <w:sz w:val="23"/>
          <w:szCs w:val="23"/>
        </w:rPr>
      </w:pPr>
    </w:p>
    <w:p w14:paraId="4BF8D5D0" w14:textId="242F680D" w:rsidR="00357F38" w:rsidRDefault="00357F38" w:rsidP="00237B6B">
      <w:pPr>
        <w:autoSpaceDE w:val="0"/>
        <w:autoSpaceDN w:val="0"/>
        <w:adjustRightInd w:val="0"/>
        <w:spacing w:after="0" w:line="240" w:lineRule="auto"/>
        <w:jc w:val="center"/>
        <w:rPr>
          <w:rFonts w:ascii="Times New Roman" w:hAnsi="Times New Roman" w:cs="Times New Roman"/>
          <w:color w:val="000000"/>
          <w:sz w:val="23"/>
          <w:szCs w:val="23"/>
        </w:rPr>
      </w:pPr>
    </w:p>
    <w:p w14:paraId="49B78C3F" w14:textId="218C1857" w:rsidR="00357F38" w:rsidRDefault="00357F38" w:rsidP="00237B6B">
      <w:pPr>
        <w:autoSpaceDE w:val="0"/>
        <w:autoSpaceDN w:val="0"/>
        <w:adjustRightInd w:val="0"/>
        <w:spacing w:after="0" w:line="240" w:lineRule="auto"/>
        <w:jc w:val="center"/>
        <w:rPr>
          <w:rFonts w:ascii="Times New Roman" w:hAnsi="Times New Roman" w:cs="Times New Roman"/>
          <w:color w:val="000000"/>
          <w:sz w:val="23"/>
          <w:szCs w:val="23"/>
        </w:rPr>
      </w:pPr>
    </w:p>
    <w:p w14:paraId="168E9813" w14:textId="776CDBE7" w:rsidR="00357F38" w:rsidRDefault="00357F38" w:rsidP="00237B6B">
      <w:pPr>
        <w:autoSpaceDE w:val="0"/>
        <w:autoSpaceDN w:val="0"/>
        <w:adjustRightInd w:val="0"/>
        <w:spacing w:after="0" w:line="240" w:lineRule="auto"/>
        <w:jc w:val="center"/>
        <w:rPr>
          <w:rFonts w:ascii="Times New Roman" w:hAnsi="Times New Roman" w:cs="Times New Roman"/>
          <w:color w:val="000000"/>
          <w:sz w:val="23"/>
          <w:szCs w:val="23"/>
        </w:rPr>
      </w:pPr>
    </w:p>
    <w:p w14:paraId="263D264E" w14:textId="12F33BB5" w:rsidR="00357F38" w:rsidRDefault="00357F38" w:rsidP="00237B6B">
      <w:pPr>
        <w:autoSpaceDE w:val="0"/>
        <w:autoSpaceDN w:val="0"/>
        <w:adjustRightInd w:val="0"/>
        <w:spacing w:after="0" w:line="240" w:lineRule="auto"/>
        <w:jc w:val="center"/>
        <w:rPr>
          <w:rFonts w:ascii="Times New Roman" w:hAnsi="Times New Roman" w:cs="Times New Roman"/>
          <w:color w:val="000000"/>
          <w:sz w:val="23"/>
          <w:szCs w:val="23"/>
        </w:rPr>
      </w:pPr>
    </w:p>
    <w:p w14:paraId="1846392B" w14:textId="590BD2C1" w:rsidR="00357F38" w:rsidRDefault="00357F38" w:rsidP="00237B6B">
      <w:pPr>
        <w:autoSpaceDE w:val="0"/>
        <w:autoSpaceDN w:val="0"/>
        <w:adjustRightInd w:val="0"/>
        <w:spacing w:after="0" w:line="240" w:lineRule="auto"/>
        <w:jc w:val="center"/>
        <w:rPr>
          <w:rFonts w:ascii="Times New Roman" w:hAnsi="Times New Roman" w:cs="Times New Roman"/>
          <w:color w:val="000000"/>
          <w:sz w:val="23"/>
          <w:szCs w:val="23"/>
        </w:rPr>
      </w:pPr>
    </w:p>
    <w:p w14:paraId="35A10F6E" w14:textId="7ED9B637" w:rsidR="00357F38" w:rsidRDefault="00357F38" w:rsidP="00237B6B">
      <w:pPr>
        <w:autoSpaceDE w:val="0"/>
        <w:autoSpaceDN w:val="0"/>
        <w:adjustRightInd w:val="0"/>
        <w:spacing w:after="0" w:line="240" w:lineRule="auto"/>
        <w:jc w:val="center"/>
        <w:rPr>
          <w:rFonts w:ascii="Times New Roman" w:hAnsi="Times New Roman" w:cs="Times New Roman"/>
          <w:color w:val="000000"/>
          <w:sz w:val="23"/>
          <w:szCs w:val="23"/>
        </w:rPr>
      </w:pPr>
    </w:p>
    <w:p w14:paraId="01305239" w14:textId="35CEFA19" w:rsidR="00357F38" w:rsidRDefault="00357F38" w:rsidP="00237B6B">
      <w:pPr>
        <w:autoSpaceDE w:val="0"/>
        <w:autoSpaceDN w:val="0"/>
        <w:adjustRightInd w:val="0"/>
        <w:spacing w:after="0" w:line="240" w:lineRule="auto"/>
        <w:jc w:val="center"/>
        <w:rPr>
          <w:rFonts w:ascii="Times New Roman" w:hAnsi="Times New Roman" w:cs="Times New Roman"/>
          <w:color w:val="000000"/>
          <w:sz w:val="23"/>
          <w:szCs w:val="23"/>
        </w:rPr>
      </w:pPr>
    </w:p>
    <w:p w14:paraId="65528DE2" w14:textId="2B1A0F23" w:rsidR="00357F38" w:rsidRDefault="00357F38" w:rsidP="00237B6B">
      <w:pPr>
        <w:autoSpaceDE w:val="0"/>
        <w:autoSpaceDN w:val="0"/>
        <w:adjustRightInd w:val="0"/>
        <w:spacing w:after="0" w:line="240" w:lineRule="auto"/>
        <w:jc w:val="center"/>
        <w:rPr>
          <w:rFonts w:ascii="Times New Roman" w:hAnsi="Times New Roman" w:cs="Times New Roman"/>
          <w:color w:val="000000"/>
          <w:sz w:val="23"/>
          <w:szCs w:val="23"/>
        </w:rPr>
      </w:pPr>
    </w:p>
    <w:p w14:paraId="3F1A536A" w14:textId="09177662" w:rsidR="00357F38" w:rsidRDefault="00357F38" w:rsidP="00356836">
      <w:pPr>
        <w:autoSpaceDE w:val="0"/>
        <w:autoSpaceDN w:val="0"/>
        <w:adjustRightInd w:val="0"/>
        <w:spacing w:after="0" w:line="480" w:lineRule="auto"/>
        <w:jc w:val="center"/>
        <w:rPr>
          <w:rFonts w:ascii="Times New Roman" w:hAnsi="Times New Roman" w:cs="Times New Roman"/>
          <w:color w:val="000000"/>
          <w:sz w:val="23"/>
          <w:szCs w:val="23"/>
        </w:rPr>
      </w:pPr>
    </w:p>
    <w:p w14:paraId="64254A11" w14:textId="77777777" w:rsidR="00356836" w:rsidRPr="00B21E79" w:rsidRDefault="00356836" w:rsidP="00356836">
      <w:pPr>
        <w:autoSpaceDE w:val="0"/>
        <w:autoSpaceDN w:val="0"/>
        <w:adjustRightInd w:val="0"/>
        <w:spacing w:after="0" w:line="480" w:lineRule="auto"/>
        <w:jc w:val="center"/>
        <w:rPr>
          <w:rFonts w:ascii="Times New Roman" w:hAnsi="Times New Roman" w:cs="Times New Roman"/>
          <w:color w:val="000000"/>
          <w:sz w:val="23"/>
          <w:szCs w:val="23"/>
        </w:rPr>
      </w:pPr>
    </w:p>
    <w:p w14:paraId="5A7A34B0" w14:textId="10EB0D3A" w:rsidR="00F77E96" w:rsidRPr="00B21E79" w:rsidRDefault="00F77E96" w:rsidP="00356836">
      <w:pPr>
        <w:autoSpaceDE w:val="0"/>
        <w:autoSpaceDN w:val="0"/>
        <w:adjustRightInd w:val="0"/>
        <w:spacing w:after="0" w:line="480" w:lineRule="auto"/>
        <w:jc w:val="center"/>
        <w:rPr>
          <w:rFonts w:ascii="Times New Roman" w:hAnsi="Times New Roman" w:cs="Times New Roman"/>
          <w:color w:val="000000"/>
          <w:sz w:val="23"/>
          <w:szCs w:val="23"/>
        </w:rPr>
      </w:pPr>
      <w:r w:rsidRPr="00B21E79">
        <w:rPr>
          <w:rFonts w:ascii="Times New Roman" w:hAnsi="Times New Roman" w:cs="Times New Roman"/>
          <w:color w:val="000000"/>
          <w:sz w:val="23"/>
          <w:szCs w:val="23"/>
        </w:rPr>
        <w:t>Jason R</w:t>
      </w:r>
      <w:r w:rsidR="00356836">
        <w:rPr>
          <w:rFonts w:ascii="Times New Roman" w:hAnsi="Times New Roman" w:cs="Times New Roman"/>
          <w:color w:val="000000"/>
          <w:sz w:val="23"/>
          <w:szCs w:val="23"/>
        </w:rPr>
        <w:t>obert</w:t>
      </w:r>
      <w:r w:rsidRPr="00B21E79">
        <w:rPr>
          <w:rFonts w:ascii="Times New Roman" w:hAnsi="Times New Roman" w:cs="Times New Roman"/>
          <w:color w:val="000000"/>
          <w:sz w:val="23"/>
          <w:szCs w:val="23"/>
        </w:rPr>
        <w:t xml:space="preserve"> Brown</w:t>
      </w:r>
    </w:p>
    <w:p w14:paraId="63382636" w14:textId="4FE149BE" w:rsidR="00717F77" w:rsidRPr="00B21E79" w:rsidRDefault="00356836" w:rsidP="00356836">
      <w:pPr>
        <w:autoSpaceDE w:val="0"/>
        <w:autoSpaceDN w:val="0"/>
        <w:adjustRightInd w:val="0"/>
        <w:spacing w:after="0" w:line="48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t>August</w:t>
      </w:r>
      <w:r w:rsidR="00F77E96" w:rsidRPr="00B21E79">
        <w:rPr>
          <w:rFonts w:ascii="Times New Roman" w:hAnsi="Times New Roman" w:cs="Times New Roman"/>
          <w:color w:val="000000"/>
          <w:sz w:val="23"/>
          <w:szCs w:val="23"/>
        </w:rPr>
        <w:t xml:space="preserve"> 2021</w:t>
      </w:r>
    </w:p>
    <w:p w14:paraId="74D7F584" w14:textId="3DC69EB7" w:rsidR="00237B6B" w:rsidRPr="008A1904" w:rsidRDefault="008A1904" w:rsidP="00356836">
      <w:pPr>
        <w:spacing w:line="480" w:lineRule="auto"/>
        <w:rPr>
          <w:rFonts w:ascii="Times New Roman" w:hAnsi="Times New Roman" w:cs="Times New Roman"/>
          <w:b/>
          <w:bCs/>
          <w:sz w:val="23"/>
          <w:szCs w:val="23"/>
        </w:rPr>
      </w:pPr>
      <w:r w:rsidRPr="008A1904">
        <w:rPr>
          <w:rFonts w:ascii="Times New Roman" w:hAnsi="Times New Roman" w:cs="Times New Roman"/>
          <w:b/>
          <w:bCs/>
          <w:sz w:val="23"/>
          <w:szCs w:val="23"/>
        </w:rPr>
        <w:lastRenderedPageBreak/>
        <w:t>ACKNOWLEDGEMENTS</w:t>
      </w:r>
    </w:p>
    <w:p w14:paraId="1BF2BDC5" w14:textId="6FD73C9E" w:rsidR="00237B6B" w:rsidRPr="00B21E79" w:rsidRDefault="00997170" w:rsidP="00531881">
      <w:pPr>
        <w:spacing w:line="480" w:lineRule="auto"/>
        <w:ind w:firstLine="720"/>
        <w:rPr>
          <w:rFonts w:ascii="Times New Roman" w:hAnsi="Times New Roman" w:cs="Times New Roman"/>
        </w:rPr>
      </w:pPr>
      <w:r>
        <w:rPr>
          <w:rFonts w:ascii="Times New Roman" w:hAnsi="Times New Roman" w:cs="Times New Roman"/>
        </w:rPr>
        <w:t>I would</w:t>
      </w:r>
      <w:r w:rsidR="00F240A9">
        <w:rPr>
          <w:rFonts w:ascii="Times New Roman" w:hAnsi="Times New Roman" w:cs="Times New Roman"/>
        </w:rPr>
        <w:t xml:space="preserve"> first</w:t>
      </w:r>
      <w:r>
        <w:rPr>
          <w:rFonts w:ascii="Times New Roman" w:hAnsi="Times New Roman" w:cs="Times New Roman"/>
        </w:rPr>
        <w:t xml:space="preserve"> like to thank my wife, </w:t>
      </w:r>
      <w:r w:rsidR="008D4C9E" w:rsidRPr="00B21E79">
        <w:rPr>
          <w:rFonts w:ascii="Times New Roman" w:hAnsi="Times New Roman" w:cs="Times New Roman"/>
        </w:rPr>
        <w:t>Candice McQueen,</w:t>
      </w:r>
      <w:r>
        <w:rPr>
          <w:rFonts w:ascii="Times New Roman" w:hAnsi="Times New Roman" w:cs="Times New Roman"/>
        </w:rPr>
        <w:t xml:space="preserve"> for tolera</w:t>
      </w:r>
      <w:r w:rsidR="00D95933">
        <w:rPr>
          <w:rFonts w:ascii="Times New Roman" w:hAnsi="Times New Roman" w:cs="Times New Roman"/>
        </w:rPr>
        <w:t>ting</w:t>
      </w:r>
      <w:r>
        <w:rPr>
          <w:rFonts w:ascii="Times New Roman" w:hAnsi="Times New Roman" w:cs="Times New Roman"/>
        </w:rPr>
        <w:t xml:space="preserve"> my carbonic ramblings, accompan</w:t>
      </w:r>
      <w:r w:rsidR="00D95933">
        <w:rPr>
          <w:rFonts w:ascii="Times New Roman" w:hAnsi="Times New Roman" w:cs="Times New Roman"/>
        </w:rPr>
        <w:t>ying me on</w:t>
      </w:r>
      <w:r>
        <w:rPr>
          <w:rFonts w:ascii="Times New Roman" w:hAnsi="Times New Roman" w:cs="Times New Roman"/>
        </w:rPr>
        <w:t xml:space="preserve"> long days in the field, and encourag</w:t>
      </w:r>
      <w:r w:rsidR="00D95933">
        <w:rPr>
          <w:rFonts w:ascii="Times New Roman" w:hAnsi="Times New Roman" w:cs="Times New Roman"/>
        </w:rPr>
        <w:t>ing me</w:t>
      </w:r>
      <w:r>
        <w:rPr>
          <w:rFonts w:ascii="Times New Roman" w:hAnsi="Times New Roman" w:cs="Times New Roman"/>
        </w:rPr>
        <w:t xml:space="preserve"> during long nights of data crunching. I would also like to </w:t>
      </w:r>
      <w:r w:rsidR="00960206">
        <w:rPr>
          <w:rFonts w:ascii="Times New Roman" w:hAnsi="Times New Roman" w:cs="Times New Roman"/>
        </w:rPr>
        <w:t xml:space="preserve">thank Dr. </w:t>
      </w:r>
      <w:r w:rsidR="00960206" w:rsidRPr="00B21E79">
        <w:rPr>
          <w:rFonts w:ascii="Times New Roman" w:hAnsi="Times New Roman" w:cs="Times New Roman"/>
        </w:rPr>
        <w:t>John Schwartz</w:t>
      </w:r>
      <w:r w:rsidR="00960206">
        <w:rPr>
          <w:rFonts w:ascii="Times New Roman" w:hAnsi="Times New Roman" w:cs="Times New Roman"/>
        </w:rPr>
        <w:t xml:space="preserve"> for providing me the opportunity to be a part of this study as well as Dr.</w:t>
      </w:r>
      <w:r w:rsidR="00F77E96" w:rsidRPr="00B21E79">
        <w:rPr>
          <w:rFonts w:ascii="Times New Roman" w:hAnsi="Times New Roman" w:cs="Times New Roman"/>
        </w:rPr>
        <w:t xml:space="preserve"> Daniel Yoder</w:t>
      </w:r>
      <w:r w:rsidR="00960206">
        <w:rPr>
          <w:rFonts w:ascii="Times New Roman" w:hAnsi="Times New Roman" w:cs="Times New Roman"/>
        </w:rPr>
        <w:t>,</w:t>
      </w:r>
      <w:r w:rsidR="00960206" w:rsidRPr="00960206">
        <w:rPr>
          <w:rFonts w:ascii="Times New Roman" w:hAnsi="Times New Roman" w:cs="Times New Roman"/>
        </w:rPr>
        <w:t xml:space="preserve"> </w:t>
      </w:r>
      <w:r w:rsidR="00960206">
        <w:rPr>
          <w:rFonts w:ascii="Times New Roman" w:hAnsi="Times New Roman" w:cs="Times New Roman"/>
        </w:rPr>
        <w:t xml:space="preserve">Dr. </w:t>
      </w:r>
      <w:r w:rsidR="00960206" w:rsidRPr="00B21E79">
        <w:rPr>
          <w:rFonts w:ascii="Times New Roman" w:hAnsi="Times New Roman" w:cs="Times New Roman"/>
        </w:rPr>
        <w:t>Mike Essington</w:t>
      </w:r>
      <w:r w:rsidR="00F77E96" w:rsidRPr="00B21E79">
        <w:rPr>
          <w:rFonts w:ascii="Times New Roman" w:hAnsi="Times New Roman" w:cs="Times New Roman"/>
        </w:rPr>
        <w:t>,</w:t>
      </w:r>
      <w:r w:rsidR="00960206">
        <w:rPr>
          <w:rFonts w:ascii="Times New Roman" w:hAnsi="Times New Roman" w:cs="Times New Roman"/>
        </w:rPr>
        <w:t xml:space="preserve"> and Dr.</w:t>
      </w:r>
      <w:r w:rsidR="00F77E96" w:rsidRPr="00B21E79">
        <w:rPr>
          <w:rFonts w:ascii="Times New Roman" w:hAnsi="Times New Roman" w:cs="Times New Roman"/>
        </w:rPr>
        <w:t xml:space="preserve"> </w:t>
      </w:r>
      <w:proofErr w:type="spellStart"/>
      <w:r w:rsidR="00F514FA" w:rsidRPr="00B21E79">
        <w:rPr>
          <w:rFonts w:ascii="Times New Roman" w:hAnsi="Times New Roman" w:cs="Times New Roman"/>
        </w:rPr>
        <w:t>Qiang</w:t>
      </w:r>
      <w:proofErr w:type="spellEnd"/>
      <w:r w:rsidR="00F77E96" w:rsidRPr="00B21E79">
        <w:rPr>
          <w:rFonts w:ascii="Times New Roman" w:hAnsi="Times New Roman" w:cs="Times New Roman"/>
        </w:rPr>
        <w:t xml:space="preserve"> He</w:t>
      </w:r>
      <w:r w:rsidR="00960206">
        <w:rPr>
          <w:rFonts w:ascii="Times New Roman" w:hAnsi="Times New Roman" w:cs="Times New Roman"/>
        </w:rPr>
        <w:t xml:space="preserve"> for their </w:t>
      </w:r>
      <w:r w:rsidR="00F240A9">
        <w:rPr>
          <w:rFonts w:ascii="Times New Roman" w:hAnsi="Times New Roman" w:cs="Times New Roman"/>
        </w:rPr>
        <w:t xml:space="preserve">collective </w:t>
      </w:r>
      <w:r w:rsidR="00375C64">
        <w:rPr>
          <w:rFonts w:ascii="Times New Roman" w:hAnsi="Times New Roman" w:cs="Times New Roman"/>
        </w:rPr>
        <w:t>g</w:t>
      </w:r>
      <w:r w:rsidR="00960206">
        <w:rPr>
          <w:rFonts w:ascii="Times New Roman" w:hAnsi="Times New Roman" w:cs="Times New Roman"/>
        </w:rPr>
        <w:t>uidance during the chaos of this process.</w:t>
      </w:r>
      <w:r w:rsidR="00F77E96" w:rsidRPr="00B21E79">
        <w:rPr>
          <w:rFonts w:ascii="Times New Roman" w:hAnsi="Times New Roman" w:cs="Times New Roman"/>
        </w:rPr>
        <w:t xml:space="preserve"> </w:t>
      </w:r>
      <w:r w:rsidR="00960206">
        <w:rPr>
          <w:rFonts w:ascii="Times New Roman" w:hAnsi="Times New Roman" w:cs="Times New Roman"/>
        </w:rPr>
        <w:t xml:space="preserve">My appreciation also extends to Matt </w:t>
      </w:r>
      <w:proofErr w:type="spellStart"/>
      <w:r w:rsidR="00960206">
        <w:rPr>
          <w:rFonts w:ascii="Times New Roman" w:hAnsi="Times New Roman" w:cs="Times New Roman"/>
        </w:rPr>
        <w:t>Kulp</w:t>
      </w:r>
      <w:proofErr w:type="spellEnd"/>
      <w:r w:rsidR="00960206">
        <w:rPr>
          <w:rFonts w:ascii="Times New Roman" w:hAnsi="Times New Roman" w:cs="Times New Roman"/>
        </w:rPr>
        <w:t xml:space="preserve"> and Caleb Abramson for their role in connecting me with this research and logistical efforts involved in sample collections in G</w:t>
      </w:r>
      <w:r w:rsidR="00EB00B5">
        <w:rPr>
          <w:rFonts w:ascii="Times New Roman" w:hAnsi="Times New Roman" w:cs="Times New Roman"/>
        </w:rPr>
        <w:t>reat Smoky Mountains</w:t>
      </w:r>
      <w:r w:rsidR="00375C64">
        <w:rPr>
          <w:rFonts w:ascii="Times New Roman" w:hAnsi="Times New Roman" w:cs="Times New Roman"/>
        </w:rPr>
        <w:t xml:space="preserve"> National Par</w:t>
      </w:r>
      <w:r w:rsidR="00F240A9">
        <w:rPr>
          <w:rFonts w:ascii="Times New Roman" w:hAnsi="Times New Roman" w:cs="Times New Roman"/>
        </w:rPr>
        <w:t>k and</w:t>
      </w:r>
      <w:r w:rsidR="00960206">
        <w:rPr>
          <w:rFonts w:ascii="Times New Roman" w:hAnsi="Times New Roman" w:cs="Times New Roman"/>
        </w:rPr>
        <w:t xml:space="preserve"> </w:t>
      </w:r>
      <w:r w:rsidR="00F77E96" w:rsidRPr="00B21E79">
        <w:rPr>
          <w:rFonts w:ascii="Times New Roman" w:hAnsi="Times New Roman" w:cs="Times New Roman"/>
        </w:rPr>
        <w:t>Gal</w:t>
      </w:r>
      <w:r w:rsidR="006A069C" w:rsidRPr="00B21E79">
        <w:rPr>
          <w:rFonts w:ascii="Times New Roman" w:hAnsi="Times New Roman" w:cs="Times New Roman"/>
        </w:rPr>
        <w:t>i</w:t>
      </w:r>
      <w:r w:rsidR="00F77E96" w:rsidRPr="00B21E79">
        <w:rPr>
          <w:rFonts w:ascii="Times New Roman" w:hAnsi="Times New Roman" w:cs="Times New Roman"/>
        </w:rPr>
        <w:t>na</w:t>
      </w:r>
      <w:r w:rsidR="006A069C" w:rsidRPr="00B21E79">
        <w:rPr>
          <w:rFonts w:ascii="Times New Roman" w:hAnsi="Times New Roman" w:cs="Times New Roman"/>
        </w:rPr>
        <w:t xml:space="preserve"> Melnichenko</w:t>
      </w:r>
      <w:r w:rsidR="00960206">
        <w:rPr>
          <w:rFonts w:ascii="Times New Roman" w:hAnsi="Times New Roman" w:cs="Times New Roman"/>
        </w:rPr>
        <w:t xml:space="preserve"> for her patience when dealing with a certain temperamental piece of lab equipment. None of this would be possible without each of your efforts and I</w:t>
      </w:r>
      <w:r w:rsidR="00EB00B5">
        <w:rPr>
          <w:rFonts w:ascii="Times New Roman" w:hAnsi="Times New Roman" w:cs="Times New Roman"/>
        </w:rPr>
        <w:t xml:space="preserve"> a</w:t>
      </w:r>
      <w:r w:rsidR="00960206">
        <w:rPr>
          <w:rFonts w:ascii="Times New Roman" w:hAnsi="Times New Roman" w:cs="Times New Roman"/>
        </w:rPr>
        <w:t xml:space="preserve">m deeply </w:t>
      </w:r>
      <w:r w:rsidR="00375C64">
        <w:rPr>
          <w:rFonts w:ascii="Times New Roman" w:hAnsi="Times New Roman" w:cs="Times New Roman"/>
        </w:rPr>
        <w:t>thankful</w:t>
      </w:r>
      <w:r w:rsidR="00960206">
        <w:rPr>
          <w:rFonts w:ascii="Times New Roman" w:hAnsi="Times New Roman" w:cs="Times New Roman"/>
        </w:rPr>
        <w:t>.</w:t>
      </w:r>
    </w:p>
    <w:p w14:paraId="4A66E8EF" w14:textId="77777777" w:rsidR="00237B6B" w:rsidRPr="00B21E79" w:rsidRDefault="00237B6B">
      <w:pPr>
        <w:rPr>
          <w:rFonts w:ascii="Times New Roman" w:hAnsi="Times New Roman" w:cs="Times New Roman"/>
        </w:rPr>
      </w:pPr>
      <w:r w:rsidRPr="00B21E79">
        <w:rPr>
          <w:rFonts w:ascii="Times New Roman" w:hAnsi="Times New Roman" w:cs="Times New Roman"/>
        </w:rPr>
        <w:br w:type="page"/>
      </w:r>
    </w:p>
    <w:p w14:paraId="690305C5" w14:textId="77777777" w:rsidR="00237B6B" w:rsidRDefault="00651C32" w:rsidP="00237B6B">
      <w:pPr>
        <w:rPr>
          <w:rFonts w:ascii="Times New Roman" w:hAnsi="Times New Roman" w:cs="Times New Roman"/>
          <w:b/>
          <w:bCs/>
          <w:color w:val="000000"/>
          <w:sz w:val="23"/>
          <w:szCs w:val="23"/>
        </w:rPr>
      </w:pPr>
      <w:r>
        <w:rPr>
          <w:rFonts w:ascii="Times New Roman" w:hAnsi="Times New Roman" w:cs="Times New Roman"/>
          <w:b/>
          <w:bCs/>
          <w:color w:val="000000"/>
          <w:sz w:val="23"/>
          <w:szCs w:val="23"/>
        </w:rPr>
        <w:lastRenderedPageBreak/>
        <w:t>ABSTRACT</w:t>
      </w:r>
    </w:p>
    <w:p w14:paraId="34013474" w14:textId="0AAF494D" w:rsidR="00CB6AED" w:rsidRDefault="00817C08" w:rsidP="002E310E">
      <w:pPr>
        <w:spacing w:line="480" w:lineRule="auto"/>
        <w:ind w:firstLine="720"/>
        <w:rPr>
          <w:rFonts w:ascii="Times New Roman" w:hAnsi="Times New Roman" w:cs="Times New Roman"/>
        </w:rPr>
      </w:pPr>
      <w:r>
        <w:rPr>
          <w:rFonts w:ascii="Times New Roman" w:hAnsi="Times New Roman" w:cs="Times New Roman"/>
        </w:rPr>
        <w:t>A</w:t>
      </w:r>
      <w:r w:rsidR="00C6077E">
        <w:rPr>
          <w:rFonts w:ascii="Times New Roman" w:hAnsi="Times New Roman" w:cs="Times New Roman"/>
        </w:rPr>
        <w:t xml:space="preserve"> substantial societal shift towards environmental awareness</w:t>
      </w:r>
      <w:r>
        <w:rPr>
          <w:rFonts w:ascii="Times New Roman" w:hAnsi="Times New Roman" w:cs="Times New Roman"/>
        </w:rPr>
        <w:t xml:space="preserve"> has focused</w:t>
      </w:r>
      <w:r w:rsidR="00CB6AED" w:rsidRPr="00B21E79">
        <w:rPr>
          <w:rFonts w:ascii="Times New Roman" w:hAnsi="Times New Roman" w:cs="Times New Roman"/>
        </w:rPr>
        <w:t xml:space="preserve"> research effort</w:t>
      </w:r>
      <w:r w:rsidR="00C6077E">
        <w:rPr>
          <w:rFonts w:ascii="Times New Roman" w:hAnsi="Times New Roman" w:cs="Times New Roman"/>
        </w:rPr>
        <w:t>s</w:t>
      </w:r>
      <w:r w:rsidR="00CB6AED" w:rsidRPr="00B21E79">
        <w:rPr>
          <w:rFonts w:ascii="Times New Roman" w:hAnsi="Times New Roman" w:cs="Times New Roman"/>
        </w:rPr>
        <w:t xml:space="preserve"> on the</w:t>
      </w:r>
      <w:r w:rsidR="00C6077E">
        <w:rPr>
          <w:rFonts w:ascii="Times New Roman" w:hAnsi="Times New Roman" w:cs="Times New Roman"/>
        </w:rPr>
        <w:t xml:space="preserve"> impacts of pollution on natural landscapes</w:t>
      </w:r>
      <w:r w:rsidR="00CB6AED" w:rsidRPr="00B21E79">
        <w:rPr>
          <w:rFonts w:ascii="Times New Roman" w:hAnsi="Times New Roman" w:cs="Times New Roman"/>
        </w:rPr>
        <w:t xml:space="preserve">. </w:t>
      </w:r>
      <w:r w:rsidR="00C6077E">
        <w:rPr>
          <w:rFonts w:ascii="Times New Roman" w:hAnsi="Times New Roman" w:cs="Times New Roman"/>
        </w:rPr>
        <w:t>I</w:t>
      </w:r>
      <w:r w:rsidR="00CB6AED" w:rsidRPr="00B21E79">
        <w:rPr>
          <w:rFonts w:ascii="Times New Roman" w:hAnsi="Times New Roman" w:cs="Times New Roman"/>
        </w:rPr>
        <w:t>mprovements to pollut</w:t>
      </w:r>
      <w:r w:rsidR="00C6077E">
        <w:rPr>
          <w:rFonts w:ascii="Times New Roman" w:hAnsi="Times New Roman" w:cs="Times New Roman"/>
        </w:rPr>
        <w:t>ant</w:t>
      </w:r>
      <w:r w:rsidR="00CB6AED" w:rsidRPr="00B21E79">
        <w:rPr>
          <w:rFonts w:ascii="Times New Roman" w:hAnsi="Times New Roman" w:cs="Times New Roman"/>
        </w:rPr>
        <w:t xml:space="preserve"> regulations and technology have resulted in sizeable reductions of</w:t>
      </w:r>
      <w:r>
        <w:rPr>
          <w:rFonts w:ascii="Times New Roman" w:hAnsi="Times New Roman" w:cs="Times New Roman"/>
        </w:rPr>
        <w:t xml:space="preserve"> atmospheric deposition of</w:t>
      </w:r>
      <w:r w:rsidR="00CB6AED">
        <w:rPr>
          <w:rFonts w:ascii="Times New Roman" w:hAnsi="Times New Roman" w:cs="Times New Roman"/>
        </w:rPr>
        <w:t xml:space="preserve"> </w:t>
      </w:r>
      <w:r w:rsidR="00CB6AED" w:rsidRPr="00B21E79">
        <w:rPr>
          <w:rFonts w:ascii="Times New Roman" w:hAnsi="Times New Roman" w:cs="Times New Roman"/>
        </w:rPr>
        <w:t>anthropogenic acids, especially nitrates and sulfates, which has altered the role of these ions in the environment. As such, understandings</w:t>
      </w:r>
      <w:r w:rsidR="00741F8A">
        <w:rPr>
          <w:rFonts w:ascii="Times New Roman" w:hAnsi="Times New Roman" w:cs="Times New Roman"/>
        </w:rPr>
        <w:t xml:space="preserve"> of environmental chemistry dynamics</w:t>
      </w:r>
      <w:r w:rsidR="00CB6AED" w:rsidRPr="00B21E79">
        <w:rPr>
          <w:rFonts w:ascii="Times New Roman" w:hAnsi="Times New Roman" w:cs="Times New Roman"/>
        </w:rPr>
        <w:t xml:space="preserve"> have </w:t>
      </w:r>
      <w:r w:rsidR="00CB6AED">
        <w:rPr>
          <w:rFonts w:ascii="Times New Roman" w:hAnsi="Times New Roman" w:cs="Times New Roman"/>
        </w:rPr>
        <w:t>required regular updating</w:t>
      </w:r>
      <w:r w:rsidR="00CB6AED" w:rsidRPr="00B21E79">
        <w:rPr>
          <w:rFonts w:ascii="Times New Roman" w:hAnsi="Times New Roman" w:cs="Times New Roman"/>
        </w:rPr>
        <w:t>.</w:t>
      </w:r>
    </w:p>
    <w:p w14:paraId="2D461079" w14:textId="54B687B7" w:rsidR="00B34C0F" w:rsidRDefault="00CB6AED" w:rsidP="002E310E">
      <w:pPr>
        <w:spacing w:line="480" w:lineRule="auto"/>
        <w:ind w:firstLine="720"/>
        <w:rPr>
          <w:rFonts w:ascii="Times New Roman" w:hAnsi="Times New Roman" w:cs="Times New Roman"/>
        </w:rPr>
      </w:pPr>
      <w:r>
        <w:rPr>
          <w:rFonts w:ascii="Times New Roman" w:hAnsi="Times New Roman" w:cs="Times New Roman"/>
        </w:rPr>
        <w:t>Through the N</w:t>
      </w:r>
      <w:r w:rsidR="007F1307">
        <w:rPr>
          <w:rFonts w:ascii="Times New Roman" w:hAnsi="Times New Roman" w:cs="Times New Roman"/>
        </w:rPr>
        <w:t>ational Park Service</w:t>
      </w:r>
      <w:r>
        <w:rPr>
          <w:rFonts w:ascii="Times New Roman" w:hAnsi="Times New Roman" w:cs="Times New Roman"/>
        </w:rPr>
        <w:t xml:space="preserve"> Vital Signs monitoring program, </w:t>
      </w:r>
      <w:r w:rsidR="009D57B9">
        <w:rPr>
          <w:rFonts w:ascii="Times New Roman" w:hAnsi="Times New Roman" w:cs="Times New Roman"/>
        </w:rPr>
        <w:t>increases in</w:t>
      </w:r>
      <w:r>
        <w:rPr>
          <w:rFonts w:ascii="Times New Roman" w:hAnsi="Times New Roman" w:cs="Times New Roman"/>
        </w:rPr>
        <w:t xml:space="preserve"> precipitation pH observed in </w:t>
      </w:r>
      <w:r w:rsidR="007F1307">
        <w:rPr>
          <w:rFonts w:ascii="Times New Roman" w:hAnsi="Times New Roman" w:cs="Times New Roman"/>
        </w:rPr>
        <w:t>Great Smoky Mountains National Park (</w:t>
      </w:r>
      <w:r>
        <w:rPr>
          <w:rFonts w:ascii="Times New Roman" w:hAnsi="Times New Roman" w:cs="Times New Roman"/>
        </w:rPr>
        <w:t>GRSM</w:t>
      </w:r>
      <w:r w:rsidR="007F1307">
        <w:rPr>
          <w:rFonts w:ascii="Times New Roman" w:hAnsi="Times New Roman" w:cs="Times New Roman"/>
        </w:rPr>
        <w:t>)</w:t>
      </w:r>
      <w:r>
        <w:rPr>
          <w:rFonts w:ascii="Times New Roman" w:hAnsi="Times New Roman" w:cs="Times New Roman"/>
        </w:rPr>
        <w:t xml:space="preserve"> has been attributed to the reduction of inorganic acid</w:t>
      </w:r>
      <w:r w:rsidR="00817C08">
        <w:rPr>
          <w:rFonts w:ascii="Times New Roman" w:hAnsi="Times New Roman" w:cs="Times New Roman"/>
        </w:rPr>
        <w:t xml:space="preserve"> concentrations</w:t>
      </w:r>
      <w:r>
        <w:rPr>
          <w:rFonts w:ascii="Times New Roman" w:hAnsi="Times New Roman" w:cs="Times New Roman"/>
        </w:rPr>
        <w:t>.</w:t>
      </w:r>
      <w:r w:rsidR="00B34C0F">
        <w:rPr>
          <w:rFonts w:ascii="Times New Roman" w:hAnsi="Times New Roman" w:cs="Times New Roman"/>
        </w:rPr>
        <w:t xml:space="preserve"> </w:t>
      </w:r>
      <w:r w:rsidR="00ED653E">
        <w:rPr>
          <w:rFonts w:ascii="Times New Roman" w:hAnsi="Times New Roman" w:cs="Times New Roman"/>
        </w:rPr>
        <w:t>Unfortunately, these improvements have not been</w:t>
      </w:r>
      <w:r w:rsidR="007F1307">
        <w:rPr>
          <w:rFonts w:ascii="Times New Roman" w:hAnsi="Times New Roman" w:cs="Times New Roman"/>
        </w:rPr>
        <w:t xml:space="preserve"> uniformly</w:t>
      </w:r>
      <w:r w:rsidR="00ED653E">
        <w:rPr>
          <w:rFonts w:ascii="Times New Roman" w:hAnsi="Times New Roman" w:cs="Times New Roman"/>
        </w:rPr>
        <w:t xml:space="preserve"> </w:t>
      </w:r>
      <w:r w:rsidR="009D57B9">
        <w:rPr>
          <w:rFonts w:ascii="Times New Roman" w:hAnsi="Times New Roman" w:cs="Times New Roman"/>
        </w:rPr>
        <w:t>reflected in</w:t>
      </w:r>
      <w:r w:rsidR="00ED653E">
        <w:rPr>
          <w:rFonts w:ascii="Times New Roman" w:hAnsi="Times New Roman" w:cs="Times New Roman"/>
        </w:rPr>
        <w:t xml:space="preserve"> stream waters</w:t>
      </w:r>
      <w:r w:rsidR="007F1307">
        <w:rPr>
          <w:rFonts w:ascii="Times New Roman" w:hAnsi="Times New Roman" w:cs="Times New Roman"/>
        </w:rPr>
        <w:t xml:space="preserve"> across the park</w:t>
      </w:r>
      <w:r w:rsidR="00ED653E">
        <w:rPr>
          <w:rFonts w:ascii="Times New Roman" w:hAnsi="Times New Roman" w:cs="Times New Roman"/>
        </w:rPr>
        <w:t xml:space="preserve">. </w:t>
      </w:r>
      <w:r w:rsidR="007F1307">
        <w:rPr>
          <w:rFonts w:ascii="Times New Roman" w:hAnsi="Times New Roman" w:cs="Times New Roman"/>
        </w:rPr>
        <w:t xml:space="preserve">As such, </w:t>
      </w:r>
      <w:r w:rsidR="00945DD9">
        <w:rPr>
          <w:rFonts w:ascii="Times New Roman" w:hAnsi="Times New Roman" w:cs="Times New Roman"/>
        </w:rPr>
        <w:t xml:space="preserve">intra-soil </w:t>
      </w:r>
      <w:r w:rsidR="007F1307">
        <w:rPr>
          <w:rFonts w:ascii="Times New Roman" w:hAnsi="Times New Roman" w:cs="Times New Roman"/>
        </w:rPr>
        <w:t>and</w:t>
      </w:r>
      <w:r w:rsidR="00945DD9">
        <w:rPr>
          <w:rFonts w:ascii="Times New Roman" w:hAnsi="Times New Roman" w:cs="Times New Roman"/>
        </w:rPr>
        <w:t xml:space="preserve"> stream water chemical interactions </w:t>
      </w:r>
      <w:r w:rsidR="007F1307">
        <w:rPr>
          <w:rFonts w:ascii="Times New Roman" w:hAnsi="Times New Roman" w:cs="Times New Roman"/>
        </w:rPr>
        <w:t>require scrutiny for an explanation</w:t>
      </w:r>
      <w:r w:rsidR="00945DD9">
        <w:rPr>
          <w:rFonts w:ascii="Times New Roman" w:hAnsi="Times New Roman" w:cs="Times New Roman"/>
        </w:rPr>
        <w:t xml:space="preserve">. Specifically, the </w:t>
      </w:r>
      <w:r w:rsidR="004D4B8C">
        <w:rPr>
          <w:rFonts w:ascii="Times New Roman" w:hAnsi="Times New Roman" w:cs="Times New Roman"/>
        </w:rPr>
        <w:t>dissolved organic carbon (</w:t>
      </w:r>
      <w:r w:rsidR="00945DD9">
        <w:rPr>
          <w:rFonts w:ascii="Times New Roman" w:hAnsi="Times New Roman" w:cs="Times New Roman"/>
        </w:rPr>
        <w:t>DOC</w:t>
      </w:r>
      <w:r w:rsidR="004D4B8C">
        <w:rPr>
          <w:rFonts w:ascii="Times New Roman" w:hAnsi="Times New Roman" w:cs="Times New Roman"/>
        </w:rPr>
        <w:t>)</w:t>
      </w:r>
      <w:r w:rsidR="00945DD9">
        <w:rPr>
          <w:rFonts w:ascii="Times New Roman" w:hAnsi="Times New Roman" w:cs="Times New Roman"/>
        </w:rPr>
        <w:t xml:space="preserve"> concentrations are targeted within this research to determine their impact.</w:t>
      </w:r>
    </w:p>
    <w:p w14:paraId="3FD55895" w14:textId="6A96F874" w:rsidR="00945DD9" w:rsidRDefault="00945DD9" w:rsidP="002E310E">
      <w:pPr>
        <w:spacing w:line="480" w:lineRule="auto"/>
        <w:ind w:firstLine="720"/>
        <w:rPr>
          <w:rFonts w:ascii="Times New Roman" w:hAnsi="Times New Roman" w:cs="Times New Roman"/>
        </w:rPr>
      </w:pPr>
      <w:r>
        <w:rPr>
          <w:rFonts w:ascii="Times New Roman" w:hAnsi="Times New Roman" w:cs="Times New Roman"/>
        </w:rPr>
        <w:t>GRSM</w:t>
      </w:r>
      <w:r w:rsidR="00817C08">
        <w:rPr>
          <w:rFonts w:ascii="Times New Roman" w:hAnsi="Times New Roman" w:cs="Times New Roman"/>
        </w:rPr>
        <w:t xml:space="preserve"> stream waters</w:t>
      </w:r>
      <w:r>
        <w:rPr>
          <w:rFonts w:ascii="Times New Roman" w:hAnsi="Times New Roman" w:cs="Times New Roman"/>
        </w:rPr>
        <w:t xml:space="preserve"> were monitored on a bimonthly basis throughout</w:t>
      </w:r>
      <w:r w:rsidR="00741F8A">
        <w:rPr>
          <w:rFonts w:ascii="Times New Roman" w:hAnsi="Times New Roman" w:cs="Times New Roman"/>
        </w:rPr>
        <w:t xml:space="preserve"> the year of</w:t>
      </w:r>
      <w:r>
        <w:rPr>
          <w:rFonts w:ascii="Times New Roman" w:hAnsi="Times New Roman" w:cs="Times New Roman"/>
        </w:rPr>
        <w:t xml:space="preserve"> 2020. </w:t>
      </w:r>
      <w:r w:rsidR="00C571C9">
        <w:rPr>
          <w:rFonts w:ascii="Times New Roman" w:hAnsi="Times New Roman" w:cs="Times New Roman"/>
        </w:rPr>
        <w:t xml:space="preserve">Ambient baseflow </w:t>
      </w:r>
      <w:r w:rsidR="00817C08">
        <w:rPr>
          <w:rFonts w:ascii="Times New Roman" w:hAnsi="Times New Roman" w:cs="Times New Roman"/>
        </w:rPr>
        <w:t>DOC concentrations were quantified</w:t>
      </w:r>
      <w:r w:rsidR="00C571C9">
        <w:rPr>
          <w:rFonts w:ascii="Times New Roman" w:hAnsi="Times New Roman" w:cs="Times New Roman"/>
        </w:rPr>
        <w:t>, ranging from &lt;0.08 mg L</w:t>
      </w:r>
      <w:r w:rsidR="00C571C9" w:rsidRPr="005B50E2">
        <w:rPr>
          <w:rFonts w:ascii="Times New Roman" w:hAnsi="Times New Roman" w:cs="Times New Roman"/>
          <w:vertAlign w:val="superscript"/>
        </w:rPr>
        <w:t>-1</w:t>
      </w:r>
      <w:r w:rsidR="00C571C9" w:rsidRPr="005B50E2">
        <w:rPr>
          <w:rFonts w:ascii="Times New Roman" w:hAnsi="Times New Roman" w:cs="Times New Roman"/>
        </w:rPr>
        <w:t xml:space="preserve"> to </w:t>
      </w:r>
      <w:r w:rsidR="00C571C9">
        <w:rPr>
          <w:rFonts w:ascii="Times New Roman" w:hAnsi="Times New Roman" w:cs="Times New Roman"/>
        </w:rPr>
        <w:t>9.38 mg L</w:t>
      </w:r>
      <w:r w:rsidR="00C571C9" w:rsidRPr="00235C67">
        <w:rPr>
          <w:rFonts w:ascii="Times New Roman" w:hAnsi="Times New Roman" w:cs="Times New Roman"/>
          <w:vertAlign w:val="superscript"/>
        </w:rPr>
        <w:t>-1</w:t>
      </w:r>
      <w:r w:rsidR="00BF1DDC">
        <w:rPr>
          <w:rFonts w:ascii="Times New Roman" w:hAnsi="Times New Roman" w:cs="Times New Roman"/>
        </w:rPr>
        <w:t xml:space="preserve">, </w:t>
      </w:r>
      <w:r w:rsidR="00C571C9">
        <w:rPr>
          <w:rFonts w:ascii="Times New Roman" w:hAnsi="Times New Roman" w:cs="Times New Roman"/>
        </w:rPr>
        <w:t xml:space="preserve">and </w:t>
      </w:r>
      <w:r w:rsidR="00EE3DEA">
        <w:rPr>
          <w:rFonts w:ascii="Times New Roman" w:hAnsi="Times New Roman" w:cs="Times New Roman"/>
        </w:rPr>
        <w:t>general variations between watersheds</w:t>
      </w:r>
      <w:r w:rsidR="00C571C9">
        <w:rPr>
          <w:rFonts w:ascii="Times New Roman" w:hAnsi="Times New Roman" w:cs="Times New Roman"/>
        </w:rPr>
        <w:t xml:space="preserve"> were revealed</w:t>
      </w:r>
      <w:r w:rsidR="00EE3DEA">
        <w:rPr>
          <w:rFonts w:ascii="Times New Roman" w:hAnsi="Times New Roman" w:cs="Times New Roman"/>
        </w:rPr>
        <w:t xml:space="preserve"> that restrict direct comparisons from one</w:t>
      </w:r>
      <w:r w:rsidR="00C571C9">
        <w:rPr>
          <w:rFonts w:ascii="Times New Roman" w:hAnsi="Times New Roman" w:cs="Times New Roman"/>
        </w:rPr>
        <w:t xml:space="preserve"> watershed</w:t>
      </w:r>
      <w:r w:rsidR="00EE3DEA">
        <w:rPr>
          <w:rFonts w:ascii="Times New Roman" w:hAnsi="Times New Roman" w:cs="Times New Roman"/>
        </w:rPr>
        <w:t xml:space="preserve"> to </w:t>
      </w:r>
      <w:r w:rsidR="00C571C9">
        <w:rPr>
          <w:rFonts w:ascii="Times New Roman" w:hAnsi="Times New Roman" w:cs="Times New Roman"/>
        </w:rPr>
        <w:t>another</w:t>
      </w:r>
      <w:r w:rsidR="00EE3DEA">
        <w:rPr>
          <w:rFonts w:ascii="Times New Roman" w:hAnsi="Times New Roman" w:cs="Times New Roman"/>
        </w:rPr>
        <w:t xml:space="preserve">. </w:t>
      </w:r>
      <w:r w:rsidR="00BF1DDC">
        <w:rPr>
          <w:rFonts w:ascii="Times New Roman" w:hAnsi="Times New Roman" w:cs="Times New Roman"/>
        </w:rPr>
        <w:t>P</w:t>
      </w:r>
      <w:r w:rsidR="007C312B">
        <w:rPr>
          <w:rFonts w:ascii="Times New Roman" w:hAnsi="Times New Roman" w:cs="Times New Roman"/>
        </w:rPr>
        <w:t>ositive relationship</w:t>
      </w:r>
      <w:r w:rsidR="00BF1DDC">
        <w:rPr>
          <w:rFonts w:ascii="Times New Roman" w:hAnsi="Times New Roman" w:cs="Times New Roman"/>
        </w:rPr>
        <w:t>s</w:t>
      </w:r>
      <w:r w:rsidR="00817C08">
        <w:rPr>
          <w:rFonts w:ascii="Times New Roman" w:hAnsi="Times New Roman" w:cs="Times New Roman"/>
        </w:rPr>
        <w:t xml:space="preserve"> for DOC concentrations</w:t>
      </w:r>
      <w:r w:rsidR="007C312B">
        <w:rPr>
          <w:rFonts w:ascii="Times New Roman" w:hAnsi="Times New Roman" w:cs="Times New Roman"/>
        </w:rPr>
        <w:t xml:space="preserve"> with elevati</w:t>
      </w:r>
      <w:r w:rsidR="004D4B8C">
        <w:rPr>
          <w:rFonts w:ascii="Times New Roman" w:hAnsi="Times New Roman" w:cs="Times New Roman"/>
        </w:rPr>
        <w:t>on,</w:t>
      </w:r>
      <w:r w:rsidR="007C312B">
        <w:rPr>
          <w:rFonts w:ascii="Times New Roman" w:hAnsi="Times New Roman" w:cs="Times New Roman"/>
        </w:rPr>
        <w:t xml:space="preserve"> drainage area</w:t>
      </w:r>
      <w:r w:rsidR="004D4B8C">
        <w:rPr>
          <w:rFonts w:ascii="Times New Roman" w:hAnsi="Times New Roman" w:cs="Times New Roman"/>
        </w:rPr>
        <w:t>,</w:t>
      </w:r>
      <w:r w:rsidR="007C312B">
        <w:rPr>
          <w:rFonts w:ascii="Times New Roman" w:hAnsi="Times New Roman" w:cs="Times New Roman"/>
        </w:rPr>
        <w:t xml:space="preserve"> and drainage density</w:t>
      </w:r>
      <w:r w:rsidR="00817C08">
        <w:rPr>
          <w:rFonts w:ascii="Times New Roman" w:hAnsi="Times New Roman" w:cs="Times New Roman"/>
        </w:rPr>
        <w:t xml:space="preserve"> </w:t>
      </w:r>
      <w:r w:rsidR="00BF1DDC">
        <w:rPr>
          <w:rFonts w:ascii="Times New Roman" w:hAnsi="Times New Roman" w:cs="Times New Roman"/>
        </w:rPr>
        <w:t>were</w:t>
      </w:r>
      <w:r w:rsidR="00817C08">
        <w:rPr>
          <w:rFonts w:ascii="Times New Roman" w:hAnsi="Times New Roman" w:cs="Times New Roman"/>
        </w:rPr>
        <w:t xml:space="preserve"> </w:t>
      </w:r>
      <w:r w:rsidR="00BF1DDC">
        <w:rPr>
          <w:rFonts w:ascii="Times New Roman" w:hAnsi="Times New Roman" w:cs="Times New Roman"/>
        </w:rPr>
        <w:t xml:space="preserve">then </w:t>
      </w:r>
      <w:r w:rsidR="00817C08">
        <w:rPr>
          <w:rFonts w:ascii="Times New Roman" w:hAnsi="Times New Roman" w:cs="Times New Roman"/>
        </w:rPr>
        <w:t>determined</w:t>
      </w:r>
      <w:r w:rsidR="007C312B">
        <w:rPr>
          <w:rFonts w:ascii="Times New Roman" w:hAnsi="Times New Roman" w:cs="Times New Roman"/>
        </w:rPr>
        <w:t xml:space="preserve">. </w:t>
      </w:r>
      <w:r w:rsidR="007E4082">
        <w:rPr>
          <w:rFonts w:ascii="Times New Roman" w:hAnsi="Times New Roman" w:cs="Times New Roman"/>
        </w:rPr>
        <w:t>Additionally</w:t>
      </w:r>
      <w:r w:rsidR="007C312B">
        <w:rPr>
          <w:rFonts w:ascii="Times New Roman" w:hAnsi="Times New Roman" w:cs="Times New Roman"/>
        </w:rPr>
        <w:t xml:space="preserve">, DOC concentrations were found to have correlations with </w:t>
      </w:r>
      <w:r w:rsidR="0089534A">
        <w:rPr>
          <w:rFonts w:ascii="Times New Roman" w:hAnsi="Times New Roman" w:cs="Times New Roman"/>
        </w:rPr>
        <w:t>calcium, potassium, nitrate</w:t>
      </w:r>
      <w:r w:rsidR="00A15CFF">
        <w:rPr>
          <w:rFonts w:ascii="Times New Roman" w:hAnsi="Times New Roman" w:cs="Times New Roman"/>
        </w:rPr>
        <w:t>,</w:t>
      </w:r>
      <w:r w:rsidR="007E4082">
        <w:rPr>
          <w:rFonts w:ascii="Times New Roman" w:hAnsi="Times New Roman" w:cs="Times New Roman"/>
        </w:rPr>
        <w:t xml:space="preserve"> and </w:t>
      </w:r>
      <w:r w:rsidR="00A15CFF">
        <w:rPr>
          <w:rFonts w:ascii="Times New Roman" w:hAnsi="Times New Roman" w:cs="Times New Roman"/>
        </w:rPr>
        <w:t>acid neutralizing capacity</w:t>
      </w:r>
      <w:r w:rsidR="0089534A">
        <w:rPr>
          <w:rFonts w:ascii="Times New Roman" w:hAnsi="Times New Roman" w:cs="Times New Roman"/>
        </w:rPr>
        <w:t xml:space="preserve">. </w:t>
      </w:r>
      <w:r w:rsidR="00817C08">
        <w:rPr>
          <w:rFonts w:ascii="Times New Roman" w:hAnsi="Times New Roman" w:cs="Times New Roman"/>
        </w:rPr>
        <w:t>S</w:t>
      </w:r>
      <w:r w:rsidR="00C07453">
        <w:rPr>
          <w:rFonts w:ascii="Times New Roman" w:hAnsi="Times New Roman" w:cs="Times New Roman"/>
        </w:rPr>
        <w:t xml:space="preserve">tepwise </w:t>
      </w:r>
      <w:r w:rsidR="00860D95">
        <w:rPr>
          <w:rFonts w:ascii="Times New Roman" w:hAnsi="Times New Roman" w:cs="Times New Roman"/>
        </w:rPr>
        <w:t>regression analysis</w:t>
      </w:r>
      <w:r w:rsidR="00817C08">
        <w:rPr>
          <w:rFonts w:ascii="Times New Roman" w:hAnsi="Times New Roman" w:cs="Times New Roman"/>
        </w:rPr>
        <w:t xml:space="preserve"> then</w:t>
      </w:r>
      <w:r w:rsidR="00860D95">
        <w:rPr>
          <w:rFonts w:ascii="Times New Roman" w:hAnsi="Times New Roman" w:cs="Times New Roman"/>
        </w:rPr>
        <w:t xml:space="preserve"> determined </w:t>
      </w:r>
      <w:r w:rsidR="00817C08">
        <w:rPr>
          <w:rFonts w:ascii="Times New Roman" w:hAnsi="Times New Roman" w:cs="Times New Roman"/>
        </w:rPr>
        <w:t>a</w:t>
      </w:r>
      <w:r w:rsidR="00C07453">
        <w:rPr>
          <w:rFonts w:ascii="Times New Roman" w:hAnsi="Times New Roman" w:cs="Times New Roman"/>
        </w:rPr>
        <w:t xml:space="preserve"> predictive model for DOC</w:t>
      </w:r>
      <w:r w:rsidR="00817C08">
        <w:rPr>
          <w:rFonts w:ascii="Times New Roman" w:hAnsi="Times New Roman" w:cs="Times New Roman"/>
        </w:rPr>
        <w:t xml:space="preserve"> concentrations</w:t>
      </w:r>
      <w:r w:rsidR="00C07453">
        <w:rPr>
          <w:rFonts w:ascii="Times New Roman" w:hAnsi="Times New Roman" w:cs="Times New Roman"/>
        </w:rPr>
        <w:t xml:space="preserve"> </w:t>
      </w:r>
      <w:r w:rsidR="00860D95">
        <w:rPr>
          <w:rFonts w:ascii="Times New Roman" w:hAnsi="Times New Roman" w:cs="Times New Roman"/>
        </w:rPr>
        <w:t>with</w:t>
      </w:r>
      <w:r w:rsidR="005A179B">
        <w:rPr>
          <w:rFonts w:ascii="Times New Roman" w:hAnsi="Times New Roman" w:cs="Times New Roman"/>
        </w:rPr>
        <w:t xml:space="preserve"> calcium</w:t>
      </w:r>
      <w:r w:rsidR="00860D95">
        <w:rPr>
          <w:rFonts w:ascii="Times New Roman" w:hAnsi="Times New Roman" w:cs="Times New Roman"/>
        </w:rPr>
        <w:t xml:space="preserve"> </w:t>
      </w:r>
      <w:r w:rsidR="005A179B">
        <w:rPr>
          <w:rFonts w:ascii="Times New Roman" w:hAnsi="Times New Roman" w:cs="Times New Roman"/>
        </w:rPr>
        <w:t xml:space="preserve">and </w:t>
      </w:r>
      <w:r w:rsidR="00860D95">
        <w:rPr>
          <w:rFonts w:ascii="Times New Roman" w:hAnsi="Times New Roman" w:cs="Times New Roman"/>
        </w:rPr>
        <w:t>potassium having positive relationship</w:t>
      </w:r>
      <w:r w:rsidR="005A179B">
        <w:rPr>
          <w:rFonts w:ascii="Times New Roman" w:hAnsi="Times New Roman" w:cs="Times New Roman"/>
        </w:rPr>
        <w:t>s</w:t>
      </w:r>
      <w:r w:rsidR="00860D95">
        <w:rPr>
          <w:rFonts w:ascii="Times New Roman" w:hAnsi="Times New Roman" w:cs="Times New Roman"/>
        </w:rPr>
        <w:t xml:space="preserve"> and nitrate having</w:t>
      </w:r>
      <w:r w:rsidR="005A179B">
        <w:rPr>
          <w:rFonts w:ascii="Times New Roman" w:hAnsi="Times New Roman" w:cs="Times New Roman"/>
        </w:rPr>
        <w:t xml:space="preserve"> a</w:t>
      </w:r>
      <w:r w:rsidR="00860D95">
        <w:rPr>
          <w:rFonts w:ascii="Times New Roman" w:hAnsi="Times New Roman" w:cs="Times New Roman"/>
        </w:rPr>
        <w:t xml:space="preserve"> negative relationship.</w:t>
      </w:r>
    </w:p>
    <w:p w14:paraId="103A9EAD" w14:textId="3EA723C8" w:rsidR="00CB6AED" w:rsidRDefault="00741F8A" w:rsidP="002E310E">
      <w:pPr>
        <w:spacing w:line="480" w:lineRule="auto"/>
        <w:ind w:firstLine="720"/>
        <w:rPr>
          <w:rFonts w:ascii="Times New Roman" w:hAnsi="Times New Roman" w:cs="Times New Roman"/>
        </w:rPr>
      </w:pPr>
      <w:r>
        <w:rPr>
          <w:rFonts w:ascii="Times New Roman" w:hAnsi="Times New Roman" w:cs="Times New Roman"/>
        </w:rPr>
        <w:t xml:space="preserve">Overall, this study </w:t>
      </w:r>
      <w:r w:rsidR="00F614A4">
        <w:rPr>
          <w:rFonts w:ascii="Times New Roman" w:hAnsi="Times New Roman" w:cs="Times New Roman"/>
        </w:rPr>
        <w:t>established a foundational characterization of DOC concentrations in GRSM streams and suggest</w:t>
      </w:r>
      <w:r w:rsidR="00C07453">
        <w:rPr>
          <w:rFonts w:ascii="Times New Roman" w:hAnsi="Times New Roman" w:cs="Times New Roman"/>
        </w:rPr>
        <w:t>s</w:t>
      </w:r>
      <w:r w:rsidR="00F614A4">
        <w:rPr>
          <w:rFonts w:ascii="Times New Roman" w:hAnsi="Times New Roman" w:cs="Times New Roman"/>
        </w:rPr>
        <w:t xml:space="preserve"> indirect consequences to reductions in inorganic acid deposition, likely through soil-based interactions. </w:t>
      </w:r>
      <w:r w:rsidR="00860D95">
        <w:rPr>
          <w:rFonts w:ascii="Times New Roman" w:hAnsi="Times New Roman" w:cs="Times New Roman"/>
        </w:rPr>
        <w:t xml:space="preserve">Continued analysis beyond the research presented here </w:t>
      </w:r>
      <w:r w:rsidR="00F614A4">
        <w:rPr>
          <w:rFonts w:ascii="Times New Roman" w:hAnsi="Times New Roman" w:cs="Times New Roman"/>
        </w:rPr>
        <w:t>is best</w:t>
      </w:r>
      <w:r w:rsidR="00860D95">
        <w:rPr>
          <w:rFonts w:ascii="Times New Roman" w:hAnsi="Times New Roman" w:cs="Times New Roman"/>
        </w:rPr>
        <w:t xml:space="preserve"> directed to</w:t>
      </w:r>
      <w:r w:rsidR="00F614A4">
        <w:rPr>
          <w:rFonts w:ascii="Times New Roman" w:hAnsi="Times New Roman" w:cs="Times New Roman"/>
        </w:rPr>
        <w:t xml:space="preserve"> DOC compositional evaluations to quantify and understand organic acids, soil solution </w:t>
      </w:r>
      <w:r w:rsidR="00C07453">
        <w:rPr>
          <w:rFonts w:ascii="Times New Roman" w:hAnsi="Times New Roman" w:cs="Times New Roman"/>
        </w:rPr>
        <w:t>analysis to determine contained DOC interactions, and temporal trends to enhance predictability and appropriate management.</w:t>
      </w:r>
    </w:p>
    <w:p w14:paraId="1D33D14E" w14:textId="6827A522" w:rsidR="00237B6B" w:rsidRDefault="00237B6B" w:rsidP="001843F4">
      <w:pPr>
        <w:pStyle w:val="TOC1"/>
        <w:spacing w:line="480" w:lineRule="auto"/>
        <w:rPr>
          <w:color w:val="000000"/>
          <w:sz w:val="23"/>
          <w:szCs w:val="23"/>
        </w:rPr>
      </w:pPr>
      <w:r w:rsidRPr="000B343A">
        <w:rPr>
          <w:b/>
          <w:bCs/>
          <w:caps/>
          <w:color w:val="000000"/>
          <w:sz w:val="23"/>
          <w:szCs w:val="23"/>
        </w:rPr>
        <w:lastRenderedPageBreak/>
        <w:t>Table of Contents</w:t>
      </w:r>
    </w:p>
    <w:p w14:paraId="3801FB73" w14:textId="37A0EB07" w:rsidR="001A653E" w:rsidRPr="00B21E79" w:rsidRDefault="001A653E" w:rsidP="001A653E">
      <w:pPr>
        <w:pStyle w:val="TOC1"/>
        <w:tabs>
          <w:tab w:val="right" w:leader="dot" w:pos="9360"/>
        </w:tabs>
        <w:spacing w:line="480" w:lineRule="auto"/>
        <w:rPr>
          <w:color w:val="000000"/>
          <w:sz w:val="23"/>
          <w:szCs w:val="23"/>
        </w:rPr>
      </w:pPr>
      <w:r>
        <w:rPr>
          <w:rStyle w:val="Hyperlink"/>
          <w:b/>
          <w:bCs/>
          <w:sz w:val="23"/>
          <w:szCs w:val="23"/>
          <w:u w:val="single"/>
        </w:rPr>
        <w:t>SECTION A</w:t>
      </w:r>
      <w:r w:rsidRPr="001A653E">
        <w:rPr>
          <w:rStyle w:val="Hyperlink"/>
          <w:sz w:val="23"/>
          <w:szCs w:val="23"/>
        </w:rPr>
        <w:t>:</w:t>
      </w:r>
      <w:r>
        <w:rPr>
          <w:color w:val="000000"/>
          <w:sz w:val="23"/>
          <w:szCs w:val="23"/>
        </w:rPr>
        <w:tab/>
        <w:t>1</w:t>
      </w:r>
    </w:p>
    <w:p w14:paraId="67F1693C" w14:textId="502EE63F" w:rsidR="00237B6B" w:rsidRPr="00B21E79" w:rsidRDefault="001A653E" w:rsidP="001A653E">
      <w:pPr>
        <w:pStyle w:val="TOC1"/>
        <w:tabs>
          <w:tab w:val="right" w:leader="dot" w:pos="9360"/>
        </w:tabs>
        <w:spacing w:line="480" w:lineRule="auto"/>
        <w:ind w:left="720"/>
        <w:rPr>
          <w:color w:val="000000"/>
          <w:sz w:val="23"/>
          <w:szCs w:val="23"/>
        </w:rPr>
      </w:pPr>
      <w:r>
        <w:rPr>
          <w:rStyle w:val="Hyperlink"/>
          <w:b/>
          <w:bCs/>
          <w:sz w:val="23"/>
          <w:szCs w:val="23"/>
          <w:u w:val="single"/>
        </w:rPr>
        <w:t xml:space="preserve">1.  </w:t>
      </w:r>
      <w:r w:rsidR="00237B6B" w:rsidRPr="00B21E79">
        <w:rPr>
          <w:rStyle w:val="Hyperlink"/>
          <w:b/>
          <w:bCs/>
          <w:sz w:val="23"/>
          <w:szCs w:val="23"/>
          <w:u w:val="single"/>
        </w:rPr>
        <w:t>INTRODUCTION</w:t>
      </w:r>
      <w:r w:rsidRPr="001A653E">
        <w:rPr>
          <w:rStyle w:val="Hyperlink"/>
          <w:sz w:val="23"/>
          <w:szCs w:val="23"/>
        </w:rPr>
        <w:t>:</w:t>
      </w:r>
      <w:r w:rsidR="00F514FA">
        <w:rPr>
          <w:color w:val="000000"/>
          <w:sz w:val="23"/>
          <w:szCs w:val="23"/>
        </w:rPr>
        <w:tab/>
      </w:r>
      <w:r w:rsidR="00CB16D2">
        <w:rPr>
          <w:color w:val="000000"/>
          <w:sz w:val="23"/>
          <w:szCs w:val="23"/>
        </w:rPr>
        <w:t>2</w:t>
      </w:r>
      <w:r w:rsidR="00237B6B" w:rsidRPr="00B21E79">
        <w:rPr>
          <w:color w:val="000000"/>
          <w:sz w:val="23"/>
          <w:szCs w:val="23"/>
        </w:rPr>
        <w:t xml:space="preserve"> </w:t>
      </w:r>
    </w:p>
    <w:p w14:paraId="63D1688A" w14:textId="6FDB495E" w:rsidR="00237B6B" w:rsidRPr="00B21E79" w:rsidRDefault="00C266A2" w:rsidP="001A653E">
      <w:pPr>
        <w:pStyle w:val="TOC1"/>
        <w:tabs>
          <w:tab w:val="right" w:leader="dot" w:pos="9360"/>
        </w:tabs>
        <w:spacing w:line="480" w:lineRule="auto"/>
        <w:ind w:left="720"/>
        <w:rPr>
          <w:color w:val="000000"/>
          <w:sz w:val="23"/>
          <w:szCs w:val="23"/>
        </w:rPr>
      </w:pPr>
      <w:r>
        <w:rPr>
          <w:rStyle w:val="Hyperlink"/>
          <w:b/>
          <w:bCs/>
          <w:sz w:val="23"/>
          <w:szCs w:val="23"/>
          <w:u w:val="single"/>
        </w:rPr>
        <w:t xml:space="preserve">2.  </w:t>
      </w:r>
      <w:r w:rsidR="00237B6B" w:rsidRPr="00B21E79">
        <w:rPr>
          <w:rStyle w:val="Hyperlink"/>
          <w:b/>
          <w:bCs/>
          <w:sz w:val="23"/>
          <w:szCs w:val="23"/>
          <w:u w:val="single"/>
        </w:rPr>
        <w:t>METHODS</w:t>
      </w:r>
      <w:r w:rsidR="00237B6B" w:rsidRPr="00F514FA">
        <w:rPr>
          <w:rStyle w:val="Hyperlink"/>
          <w:bCs/>
          <w:sz w:val="23"/>
          <w:szCs w:val="23"/>
        </w:rPr>
        <w:t>:</w:t>
      </w:r>
      <w:r w:rsidR="00F514FA" w:rsidRPr="00F514FA">
        <w:rPr>
          <w:rStyle w:val="Hyperlink"/>
          <w:bCs/>
          <w:sz w:val="23"/>
          <w:szCs w:val="23"/>
        </w:rPr>
        <w:t xml:space="preserve"> </w:t>
      </w:r>
      <w:r w:rsidR="00F514FA">
        <w:rPr>
          <w:rStyle w:val="Hyperlink"/>
          <w:bCs/>
          <w:sz w:val="23"/>
          <w:szCs w:val="23"/>
        </w:rPr>
        <w:tab/>
      </w:r>
      <w:r w:rsidR="00CB16D2">
        <w:rPr>
          <w:color w:val="000000"/>
          <w:sz w:val="23"/>
          <w:szCs w:val="23"/>
        </w:rPr>
        <w:t>6</w:t>
      </w:r>
      <w:r w:rsidR="00237B6B" w:rsidRPr="00B21E79">
        <w:rPr>
          <w:color w:val="000000"/>
          <w:sz w:val="23"/>
          <w:szCs w:val="23"/>
        </w:rPr>
        <w:t xml:space="preserve"> </w:t>
      </w:r>
    </w:p>
    <w:p w14:paraId="73A471C3" w14:textId="28D37708" w:rsidR="00237B6B" w:rsidRPr="00B21E79" w:rsidRDefault="00237B6B" w:rsidP="001A653E">
      <w:pPr>
        <w:pStyle w:val="TOC2"/>
        <w:tabs>
          <w:tab w:val="right" w:leader="dot" w:pos="9360"/>
        </w:tabs>
        <w:spacing w:line="480" w:lineRule="auto"/>
        <w:ind w:firstLine="1440"/>
        <w:rPr>
          <w:color w:val="000000"/>
          <w:sz w:val="23"/>
          <w:szCs w:val="23"/>
        </w:rPr>
      </w:pPr>
      <w:r w:rsidRPr="00B21E79">
        <w:rPr>
          <w:rStyle w:val="Hyperlink"/>
          <w:i/>
          <w:iCs/>
          <w:sz w:val="23"/>
          <w:szCs w:val="23"/>
          <w:u w:val="single"/>
        </w:rPr>
        <w:t>Study Area</w:t>
      </w:r>
      <w:r w:rsidR="00F514FA" w:rsidRPr="00F514FA">
        <w:rPr>
          <w:rStyle w:val="Hyperlink"/>
          <w:sz w:val="23"/>
          <w:szCs w:val="23"/>
        </w:rPr>
        <w:t xml:space="preserve"> </w:t>
      </w:r>
      <w:r w:rsidR="00F514FA">
        <w:rPr>
          <w:rStyle w:val="Hyperlink"/>
          <w:sz w:val="23"/>
          <w:szCs w:val="23"/>
        </w:rPr>
        <w:tab/>
      </w:r>
      <w:r w:rsidR="00CB16D2">
        <w:rPr>
          <w:color w:val="000000"/>
          <w:sz w:val="23"/>
          <w:szCs w:val="23"/>
        </w:rPr>
        <w:t>6</w:t>
      </w:r>
      <w:r w:rsidRPr="00B21E79">
        <w:rPr>
          <w:color w:val="000000"/>
          <w:sz w:val="23"/>
          <w:szCs w:val="23"/>
        </w:rPr>
        <w:t xml:space="preserve"> </w:t>
      </w:r>
    </w:p>
    <w:p w14:paraId="06AD3ACF" w14:textId="7959EE4A" w:rsidR="00237B6B" w:rsidRPr="00B21E79" w:rsidRDefault="00237B6B" w:rsidP="001A653E">
      <w:pPr>
        <w:pStyle w:val="TOC2"/>
        <w:tabs>
          <w:tab w:val="right" w:leader="dot" w:pos="9360"/>
        </w:tabs>
        <w:spacing w:line="480" w:lineRule="auto"/>
        <w:ind w:firstLine="1440"/>
        <w:rPr>
          <w:color w:val="000000"/>
          <w:sz w:val="23"/>
          <w:szCs w:val="23"/>
        </w:rPr>
      </w:pPr>
      <w:r w:rsidRPr="00B21E79">
        <w:rPr>
          <w:rStyle w:val="Hyperlink"/>
          <w:i/>
          <w:iCs/>
          <w:sz w:val="23"/>
          <w:szCs w:val="23"/>
          <w:u w:val="single"/>
        </w:rPr>
        <w:t>Study Design</w:t>
      </w:r>
      <w:r w:rsidR="00F514FA" w:rsidRPr="00F514FA">
        <w:rPr>
          <w:rStyle w:val="Hyperlink"/>
          <w:sz w:val="23"/>
          <w:szCs w:val="23"/>
        </w:rPr>
        <w:t xml:space="preserve"> </w:t>
      </w:r>
      <w:r w:rsidR="00F514FA">
        <w:rPr>
          <w:rStyle w:val="Hyperlink"/>
          <w:sz w:val="23"/>
          <w:szCs w:val="23"/>
        </w:rPr>
        <w:tab/>
      </w:r>
      <w:r w:rsidR="00CB16D2">
        <w:rPr>
          <w:rStyle w:val="Hyperlink"/>
          <w:sz w:val="23"/>
          <w:szCs w:val="23"/>
        </w:rPr>
        <w:t>7</w:t>
      </w:r>
      <w:r w:rsidRPr="00B21E79">
        <w:rPr>
          <w:color w:val="000000"/>
          <w:sz w:val="23"/>
          <w:szCs w:val="23"/>
        </w:rPr>
        <w:t xml:space="preserve"> </w:t>
      </w:r>
    </w:p>
    <w:p w14:paraId="3EB5B924" w14:textId="4552ADBE" w:rsidR="00237B6B" w:rsidRPr="00B21E79" w:rsidRDefault="00AD70D5" w:rsidP="001A653E">
      <w:pPr>
        <w:pStyle w:val="TOC2"/>
        <w:tabs>
          <w:tab w:val="right" w:leader="dot" w:pos="9360"/>
        </w:tabs>
        <w:spacing w:line="480" w:lineRule="auto"/>
        <w:ind w:firstLine="1440"/>
        <w:rPr>
          <w:color w:val="000000"/>
          <w:sz w:val="23"/>
          <w:szCs w:val="23"/>
        </w:rPr>
      </w:pPr>
      <w:r>
        <w:rPr>
          <w:rStyle w:val="Hyperlink"/>
          <w:i/>
          <w:iCs/>
          <w:sz w:val="23"/>
          <w:szCs w:val="23"/>
          <w:u w:val="single"/>
        </w:rPr>
        <w:t xml:space="preserve">Water Sample </w:t>
      </w:r>
      <w:r w:rsidR="00237B6B" w:rsidRPr="00B21E79">
        <w:rPr>
          <w:rStyle w:val="Hyperlink"/>
          <w:i/>
          <w:iCs/>
          <w:sz w:val="23"/>
          <w:szCs w:val="23"/>
          <w:u w:val="single"/>
        </w:rPr>
        <w:t>Chemi</w:t>
      </w:r>
      <w:r>
        <w:rPr>
          <w:rStyle w:val="Hyperlink"/>
          <w:i/>
          <w:iCs/>
          <w:sz w:val="23"/>
          <w:szCs w:val="23"/>
          <w:u w:val="single"/>
        </w:rPr>
        <w:t>stry</w:t>
      </w:r>
      <w:r w:rsidR="00237B6B" w:rsidRPr="00B21E79">
        <w:rPr>
          <w:rStyle w:val="Hyperlink"/>
          <w:i/>
          <w:iCs/>
          <w:sz w:val="23"/>
          <w:szCs w:val="23"/>
          <w:u w:val="single"/>
        </w:rPr>
        <w:t xml:space="preserve"> Analysis</w:t>
      </w:r>
      <w:r w:rsidR="00F514FA">
        <w:rPr>
          <w:rStyle w:val="Hyperlink"/>
          <w:sz w:val="23"/>
          <w:szCs w:val="23"/>
        </w:rPr>
        <w:tab/>
      </w:r>
      <w:r w:rsidR="00CB16D2">
        <w:rPr>
          <w:rStyle w:val="Hyperlink"/>
          <w:sz w:val="23"/>
          <w:szCs w:val="23"/>
        </w:rPr>
        <w:t>8</w:t>
      </w:r>
    </w:p>
    <w:p w14:paraId="5C8C7EC8" w14:textId="238FCB06" w:rsidR="00237B6B" w:rsidRDefault="00237B6B" w:rsidP="001A653E">
      <w:pPr>
        <w:pStyle w:val="TOC2"/>
        <w:tabs>
          <w:tab w:val="right" w:leader="dot" w:pos="9360"/>
        </w:tabs>
        <w:spacing w:line="480" w:lineRule="auto"/>
        <w:ind w:firstLine="1440"/>
        <w:rPr>
          <w:color w:val="000000"/>
          <w:sz w:val="23"/>
          <w:szCs w:val="23"/>
        </w:rPr>
      </w:pPr>
      <w:r w:rsidRPr="00B21E79">
        <w:rPr>
          <w:rStyle w:val="Hyperlink"/>
          <w:i/>
          <w:iCs/>
          <w:sz w:val="23"/>
          <w:szCs w:val="23"/>
          <w:u w:val="single"/>
        </w:rPr>
        <w:t>Statistical Analysis</w:t>
      </w:r>
      <w:r w:rsidR="00F514FA" w:rsidRPr="00F514FA">
        <w:rPr>
          <w:rStyle w:val="Hyperlink"/>
          <w:iCs/>
          <w:sz w:val="23"/>
          <w:szCs w:val="23"/>
        </w:rPr>
        <w:t xml:space="preserve"> </w:t>
      </w:r>
      <w:r w:rsidR="00F514FA">
        <w:rPr>
          <w:color w:val="000000"/>
          <w:sz w:val="23"/>
          <w:szCs w:val="23"/>
        </w:rPr>
        <w:tab/>
      </w:r>
      <w:r w:rsidR="00CB16D2">
        <w:rPr>
          <w:color w:val="000000"/>
          <w:sz w:val="23"/>
          <w:szCs w:val="23"/>
        </w:rPr>
        <w:t>9</w:t>
      </w:r>
    </w:p>
    <w:p w14:paraId="14E89D4B" w14:textId="4BC77A0D" w:rsidR="00A340CE" w:rsidRDefault="00C266A2" w:rsidP="001A653E">
      <w:pPr>
        <w:pStyle w:val="TOC1"/>
        <w:tabs>
          <w:tab w:val="right" w:leader="dot" w:pos="9360"/>
        </w:tabs>
        <w:spacing w:line="480" w:lineRule="auto"/>
        <w:ind w:firstLine="720"/>
        <w:rPr>
          <w:color w:val="000000"/>
          <w:sz w:val="23"/>
          <w:szCs w:val="23"/>
        </w:rPr>
      </w:pPr>
      <w:r>
        <w:rPr>
          <w:rStyle w:val="Hyperlink"/>
          <w:b/>
          <w:bCs/>
          <w:sz w:val="23"/>
          <w:szCs w:val="23"/>
          <w:u w:val="single"/>
        </w:rPr>
        <w:t xml:space="preserve">3.  </w:t>
      </w:r>
      <w:r w:rsidR="00A340CE">
        <w:rPr>
          <w:rStyle w:val="Hyperlink"/>
          <w:b/>
          <w:bCs/>
          <w:sz w:val="23"/>
          <w:szCs w:val="23"/>
          <w:u w:val="single"/>
        </w:rPr>
        <w:t>RESULT</w:t>
      </w:r>
      <w:r w:rsidR="00A340CE" w:rsidRPr="00B21E79">
        <w:rPr>
          <w:rStyle w:val="Hyperlink"/>
          <w:b/>
          <w:bCs/>
          <w:sz w:val="23"/>
          <w:szCs w:val="23"/>
          <w:u w:val="single"/>
        </w:rPr>
        <w:t>S</w:t>
      </w:r>
      <w:r w:rsidR="00A340CE" w:rsidRPr="00F514FA">
        <w:rPr>
          <w:rStyle w:val="Hyperlink"/>
          <w:bCs/>
          <w:sz w:val="23"/>
          <w:szCs w:val="23"/>
        </w:rPr>
        <w:t xml:space="preserve">: </w:t>
      </w:r>
      <w:r w:rsidR="00A340CE">
        <w:rPr>
          <w:rStyle w:val="Hyperlink"/>
          <w:bCs/>
          <w:sz w:val="23"/>
          <w:szCs w:val="23"/>
        </w:rPr>
        <w:tab/>
      </w:r>
      <w:r w:rsidR="00CB16D2">
        <w:rPr>
          <w:rStyle w:val="Hyperlink"/>
          <w:bCs/>
          <w:sz w:val="23"/>
          <w:szCs w:val="23"/>
        </w:rPr>
        <w:t>11</w:t>
      </w:r>
      <w:r w:rsidR="00A340CE" w:rsidRPr="00B21E79">
        <w:rPr>
          <w:color w:val="000000"/>
          <w:sz w:val="23"/>
          <w:szCs w:val="23"/>
        </w:rPr>
        <w:t xml:space="preserve"> </w:t>
      </w:r>
    </w:p>
    <w:p w14:paraId="75BC37DB" w14:textId="64A03900" w:rsidR="00AD70D5" w:rsidRPr="00B21E79" w:rsidRDefault="00AD70D5" w:rsidP="001A653E">
      <w:pPr>
        <w:pStyle w:val="TOC2"/>
        <w:tabs>
          <w:tab w:val="right" w:leader="dot" w:pos="9360"/>
        </w:tabs>
        <w:spacing w:line="480" w:lineRule="auto"/>
        <w:ind w:firstLine="1440"/>
        <w:rPr>
          <w:color w:val="000000"/>
          <w:sz w:val="23"/>
          <w:szCs w:val="23"/>
        </w:rPr>
      </w:pPr>
      <w:r>
        <w:rPr>
          <w:rStyle w:val="Hyperlink"/>
          <w:i/>
          <w:iCs/>
          <w:sz w:val="23"/>
          <w:szCs w:val="23"/>
          <w:u w:val="single"/>
        </w:rPr>
        <w:t>Watershed DOC Concentrations</w:t>
      </w:r>
      <w:r w:rsidRPr="00F514FA">
        <w:rPr>
          <w:rStyle w:val="Hyperlink"/>
          <w:sz w:val="23"/>
          <w:szCs w:val="23"/>
        </w:rPr>
        <w:t xml:space="preserve"> </w:t>
      </w:r>
      <w:r>
        <w:rPr>
          <w:rStyle w:val="Hyperlink"/>
          <w:sz w:val="23"/>
          <w:szCs w:val="23"/>
        </w:rPr>
        <w:tab/>
      </w:r>
      <w:r w:rsidR="00CB16D2">
        <w:rPr>
          <w:color w:val="000000"/>
          <w:sz w:val="23"/>
          <w:szCs w:val="23"/>
        </w:rPr>
        <w:t>11</w:t>
      </w:r>
      <w:r w:rsidRPr="00B21E79">
        <w:rPr>
          <w:color w:val="000000"/>
          <w:sz w:val="23"/>
          <w:szCs w:val="23"/>
        </w:rPr>
        <w:t xml:space="preserve"> </w:t>
      </w:r>
    </w:p>
    <w:p w14:paraId="50B7BB01" w14:textId="73FC8CD9" w:rsidR="00AD70D5" w:rsidRPr="00B21E79" w:rsidRDefault="000F1597" w:rsidP="001A653E">
      <w:pPr>
        <w:pStyle w:val="TOC2"/>
        <w:tabs>
          <w:tab w:val="right" w:leader="dot" w:pos="9360"/>
        </w:tabs>
        <w:spacing w:line="480" w:lineRule="auto"/>
        <w:ind w:firstLine="1440"/>
        <w:rPr>
          <w:color w:val="000000"/>
          <w:sz w:val="23"/>
          <w:szCs w:val="23"/>
        </w:rPr>
      </w:pPr>
      <w:r>
        <w:rPr>
          <w:rStyle w:val="Hyperlink"/>
          <w:i/>
          <w:iCs/>
          <w:sz w:val="23"/>
          <w:szCs w:val="23"/>
          <w:u w:val="single"/>
        </w:rPr>
        <w:t>Relationships between DOC and Watershed Conditions</w:t>
      </w:r>
      <w:r w:rsidR="00AD70D5">
        <w:rPr>
          <w:rStyle w:val="Hyperlink"/>
          <w:sz w:val="23"/>
          <w:szCs w:val="23"/>
        </w:rPr>
        <w:tab/>
      </w:r>
      <w:r w:rsidR="00CB16D2">
        <w:rPr>
          <w:rStyle w:val="Hyperlink"/>
          <w:sz w:val="23"/>
          <w:szCs w:val="23"/>
        </w:rPr>
        <w:t>12</w:t>
      </w:r>
      <w:r w:rsidR="00AD70D5" w:rsidRPr="00B21E79">
        <w:rPr>
          <w:color w:val="000000"/>
          <w:sz w:val="23"/>
          <w:szCs w:val="23"/>
        </w:rPr>
        <w:t xml:space="preserve"> </w:t>
      </w:r>
    </w:p>
    <w:p w14:paraId="338DE550" w14:textId="330712BC" w:rsidR="00AD70D5" w:rsidRPr="00B21E79" w:rsidRDefault="000F1597" w:rsidP="001A653E">
      <w:pPr>
        <w:pStyle w:val="TOC2"/>
        <w:tabs>
          <w:tab w:val="right" w:leader="dot" w:pos="9360"/>
        </w:tabs>
        <w:spacing w:line="480" w:lineRule="auto"/>
        <w:ind w:firstLine="1440"/>
        <w:rPr>
          <w:color w:val="000000"/>
          <w:sz w:val="23"/>
          <w:szCs w:val="23"/>
        </w:rPr>
      </w:pPr>
      <w:r>
        <w:rPr>
          <w:rStyle w:val="Hyperlink"/>
          <w:i/>
          <w:iCs/>
          <w:sz w:val="23"/>
          <w:szCs w:val="23"/>
          <w:u w:val="single"/>
        </w:rPr>
        <w:t>Relationships between Stream DOC and Inorganic Chemistry</w:t>
      </w:r>
      <w:r w:rsidR="00AD70D5">
        <w:rPr>
          <w:rStyle w:val="Hyperlink"/>
          <w:sz w:val="23"/>
          <w:szCs w:val="23"/>
        </w:rPr>
        <w:tab/>
      </w:r>
      <w:r w:rsidR="007A276F">
        <w:rPr>
          <w:rStyle w:val="Hyperlink"/>
          <w:sz w:val="23"/>
          <w:szCs w:val="23"/>
        </w:rPr>
        <w:t>1</w:t>
      </w:r>
      <w:r w:rsidR="00CB16D2">
        <w:rPr>
          <w:rStyle w:val="Hyperlink"/>
          <w:sz w:val="23"/>
          <w:szCs w:val="23"/>
        </w:rPr>
        <w:t>2</w:t>
      </w:r>
    </w:p>
    <w:p w14:paraId="4C658497" w14:textId="6CCA4E54" w:rsidR="00A340CE" w:rsidRPr="00B21E79" w:rsidRDefault="00C266A2" w:rsidP="001A653E">
      <w:pPr>
        <w:pStyle w:val="TOC1"/>
        <w:tabs>
          <w:tab w:val="right" w:leader="dot" w:pos="9360"/>
        </w:tabs>
        <w:spacing w:line="480" w:lineRule="auto"/>
        <w:ind w:firstLine="720"/>
        <w:rPr>
          <w:color w:val="000000"/>
          <w:sz w:val="23"/>
          <w:szCs w:val="23"/>
        </w:rPr>
      </w:pPr>
      <w:r>
        <w:rPr>
          <w:rStyle w:val="Hyperlink"/>
          <w:b/>
          <w:bCs/>
          <w:sz w:val="23"/>
          <w:szCs w:val="23"/>
          <w:u w:val="single"/>
        </w:rPr>
        <w:t xml:space="preserve">4.  </w:t>
      </w:r>
      <w:r w:rsidR="009F3996">
        <w:rPr>
          <w:rStyle w:val="Hyperlink"/>
          <w:b/>
          <w:bCs/>
          <w:sz w:val="23"/>
          <w:szCs w:val="23"/>
          <w:u w:val="single"/>
        </w:rPr>
        <w:t>DISCUSSION</w:t>
      </w:r>
      <w:r w:rsidR="00A340CE" w:rsidRPr="00F514FA">
        <w:rPr>
          <w:rStyle w:val="Hyperlink"/>
          <w:bCs/>
          <w:sz w:val="23"/>
          <w:szCs w:val="23"/>
        </w:rPr>
        <w:t>:</w:t>
      </w:r>
      <w:r w:rsidR="009F3996">
        <w:rPr>
          <w:rStyle w:val="Hyperlink"/>
          <w:bCs/>
          <w:sz w:val="23"/>
          <w:szCs w:val="23"/>
        </w:rPr>
        <w:t xml:space="preserve"> </w:t>
      </w:r>
      <w:r w:rsidR="00A340CE">
        <w:rPr>
          <w:rStyle w:val="Hyperlink"/>
          <w:bCs/>
          <w:sz w:val="23"/>
          <w:szCs w:val="23"/>
        </w:rPr>
        <w:tab/>
      </w:r>
      <w:r w:rsidR="00CB16D2">
        <w:rPr>
          <w:rStyle w:val="Hyperlink"/>
          <w:bCs/>
          <w:sz w:val="23"/>
          <w:szCs w:val="23"/>
        </w:rPr>
        <w:t>14</w:t>
      </w:r>
      <w:r w:rsidR="00A340CE" w:rsidRPr="00B21E79">
        <w:rPr>
          <w:color w:val="000000"/>
          <w:sz w:val="23"/>
          <w:szCs w:val="23"/>
        </w:rPr>
        <w:t xml:space="preserve"> </w:t>
      </w:r>
    </w:p>
    <w:p w14:paraId="6D9C7B0E" w14:textId="03C77CE7" w:rsidR="00A340CE" w:rsidRDefault="00C266A2" w:rsidP="001A653E">
      <w:pPr>
        <w:pStyle w:val="TOC1"/>
        <w:tabs>
          <w:tab w:val="right" w:leader="dot" w:pos="9360"/>
        </w:tabs>
        <w:spacing w:line="480" w:lineRule="auto"/>
        <w:ind w:firstLine="720"/>
        <w:rPr>
          <w:color w:val="000000"/>
          <w:sz w:val="23"/>
          <w:szCs w:val="23"/>
        </w:rPr>
      </w:pPr>
      <w:r>
        <w:rPr>
          <w:rStyle w:val="Hyperlink"/>
          <w:b/>
          <w:bCs/>
          <w:sz w:val="23"/>
          <w:szCs w:val="23"/>
          <w:u w:val="single"/>
        </w:rPr>
        <w:t xml:space="preserve">5.  </w:t>
      </w:r>
      <w:r w:rsidR="009F3996">
        <w:rPr>
          <w:rStyle w:val="Hyperlink"/>
          <w:b/>
          <w:bCs/>
          <w:sz w:val="23"/>
          <w:szCs w:val="23"/>
          <w:u w:val="single"/>
        </w:rPr>
        <w:t>CONCLUSION</w:t>
      </w:r>
      <w:r w:rsidR="00A340CE" w:rsidRPr="00B21E79">
        <w:rPr>
          <w:rStyle w:val="Hyperlink"/>
          <w:b/>
          <w:bCs/>
          <w:sz w:val="23"/>
          <w:szCs w:val="23"/>
          <w:u w:val="single"/>
        </w:rPr>
        <w:t>S</w:t>
      </w:r>
      <w:r w:rsidR="00A340CE" w:rsidRPr="00F514FA">
        <w:rPr>
          <w:rStyle w:val="Hyperlink"/>
          <w:bCs/>
          <w:sz w:val="23"/>
          <w:szCs w:val="23"/>
        </w:rPr>
        <w:t xml:space="preserve">: </w:t>
      </w:r>
      <w:r w:rsidR="00A340CE">
        <w:rPr>
          <w:rStyle w:val="Hyperlink"/>
          <w:bCs/>
          <w:sz w:val="23"/>
          <w:szCs w:val="23"/>
        </w:rPr>
        <w:tab/>
      </w:r>
      <w:r w:rsidR="00CB16D2">
        <w:rPr>
          <w:rStyle w:val="Hyperlink"/>
          <w:bCs/>
          <w:sz w:val="23"/>
          <w:szCs w:val="23"/>
        </w:rPr>
        <w:t>20</w:t>
      </w:r>
      <w:r w:rsidR="00A340CE" w:rsidRPr="00B21E79">
        <w:rPr>
          <w:color w:val="000000"/>
          <w:sz w:val="23"/>
          <w:szCs w:val="23"/>
        </w:rPr>
        <w:t xml:space="preserve"> </w:t>
      </w:r>
    </w:p>
    <w:p w14:paraId="49EF244F" w14:textId="0395B223" w:rsidR="001A653E" w:rsidRPr="00B21E79" w:rsidRDefault="001A653E" w:rsidP="001A653E">
      <w:pPr>
        <w:pStyle w:val="TOC1"/>
        <w:tabs>
          <w:tab w:val="right" w:leader="dot" w:pos="9360"/>
        </w:tabs>
        <w:spacing w:line="480" w:lineRule="auto"/>
        <w:rPr>
          <w:color w:val="000000"/>
          <w:sz w:val="23"/>
          <w:szCs w:val="23"/>
        </w:rPr>
      </w:pPr>
      <w:r>
        <w:rPr>
          <w:rStyle w:val="Hyperlink"/>
          <w:b/>
          <w:bCs/>
          <w:sz w:val="23"/>
          <w:szCs w:val="23"/>
          <w:u w:val="single"/>
        </w:rPr>
        <w:t>SECTION B</w:t>
      </w:r>
      <w:r w:rsidRPr="001A653E">
        <w:rPr>
          <w:rStyle w:val="Hyperlink"/>
          <w:sz w:val="23"/>
          <w:szCs w:val="23"/>
        </w:rPr>
        <w:t>:</w:t>
      </w:r>
      <w:r>
        <w:rPr>
          <w:color w:val="000000"/>
          <w:sz w:val="23"/>
          <w:szCs w:val="23"/>
        </w:rPr>
        <w:tab/>
      </w:r>
      <w:r w:rsidR="00CB16D2">
        <w:rPr>
          <w:color w:val="000000"/>
          <w:sz w:val="23"/>
          <w:szCs w:val="23"/>
        </w:rPr>
        <w:t>22</w:t>
      </w:r>
      <w:r w:rsidRPr="00B21E79">
        <w:rPr>
          <w:color w:val="000000"/>
          <w:sz w:val="23"/>
          <w:szCs w:val="23"/>
        </w:rPr>
        <w:t xml:space="preserve"> </w:t>
      </w:r>
    </w:p>
    <w:p w14:paraId="2729BF00" w14:textId="658DE3B7" w:rsidR="009F3996" w:rsidRPr="00B21E79" w:rsidRDefault="009F3996" w:rsidP="001A653E">
      <w:pPr>
        <w:pStyle w:val="TOC1"/>
        <w:tabs>
          <w:tab w:val="right" w:leader="dot" w:pos="9360"/>
        </w:tabs>
        <w:spacing w:line="480" w:lineRule="auto"/>
        <w:ind w:firstLine="720"/>
        <w:rPr>
          <w:color w:val="000000"/>
          <w:sz w:val="23"/>
          <w:szCs w:val="23"/>
        </w:rPr>
      </w:pPr>
      <w:r>
        <w:rPr>
          <w:rStyle w:val="Hyperlink"/>
          <w:b/>
          <w:bCs/>
          <w:sz w:val="23"/>
          <w:szCs w:val="23"/>
          <w:u w:val="single"/>
        </w:rPr>
        <w:t>REFERENCES</w:t>
      </w:r>
      <w:r w:rsidRPr="00F514FA">
        <w:rPr>
          <w:rStyle w:val="Hyperlink"/>
          <w:bCs/>
          <w:sz w:val="23"/>
          <w:szCs w:val="23"/>
        </w:rPr>
        <w:t>:</w:t>
      </w:r>
      <w:r>
        <w:rPr>
          <w:rStyle w:val="Hyperlink"/>
          <w:bCs/>
          <w:sz w:val="23"/>
          <w:szCs w:val="23"/>
        </w:rPr>
        <w:t xml:space="preserve"> </w:t>
      </w:r>
      <w:r>
        <w:rPr>
          <w:rStyle w:val="Hyperlink"/>
          <w:bCs/>
          <w:sz w:val="23"/>
          <w:szCs w:val="23"/>
        </w:rPr>
        <w:tab/>
      </w:r>
      <w:r w:rsidR="00CB16D2">
        <w:rPr>
          <w:rStyle w:val="Hyperlink"/>
          <w:bCs/>
          <w:sz w:val="23"/>
          <w:szCs w:val="23"/>
        </w:rPr>
        <w:t>23</w:t>
      </w:r>
      <w:r w:rsidRPr="00B21E79">
        <w:rPr>
          <w:color w:val="000000"/>
          <w:sz w:val="23"/>
          <w:szCs w:val="23"/>
        </w:rPr>
        <w:t xml:space="preserve"> </w:t>
      </w:r>
    </w:p>
    <w:p w14:paraId="079120AB" w14:textId="4F72A98F" w:rsidR="009F3996" w:rsidRDefault="009F3996" w:rsidP="001A653E">
      <w:pPr>
        <w:pStyle w:val="TOC1"/>
        <w:tabs>
          <w:tab w:val="right" w:leader="dot" w:pos="9360"/>
        </w:tabs>
        <w:spacing w:line="480" w:lineRule="auto"/>
        <w:ind w:firstLine="720"/>
        <w:rPr>
          <w:color w:val="000000"/>
          <w:sz w:val="23"/>
          <w:szCs w:val="23"/>
        </w:rPr>
      </w:pPr>
      <w:r>
        <w:rPr>
          <w:rStyle w:val="Hyperlink"/>
          <w:b/>
          <w:bCs/>
          <w:sz w:val="23"/>
          <w:szCs w:val="23"/>
          <w:u w:val="single"/>
        </w:rPr>
        <w:t>APPEN</w:t>
      </w:r>
      <w:r w:rsidR="00817C08">
        <w:rPr>
          <w:rStyle w:val="Hyperlink"/>
          <w:b/>
          <w:bCs/>
          <w:sz w:val="23"/>
          <w:szCs w:val="23"/>
          <w:u w:val="single"/>
        </w:rPr>
        <w:t>D</w:t>
      </w:r>
      <w:r>
        <w:rPr>
          <w:rStyle w:val="Hyperlink"/>
          <w:b/>
          <w:bCs/>
          <w:sz w:val="23"/>
          <w:szCs w:val="23"/>
          <w:u w:val="single"/>
        </w:rPr>
        <w:t>ICES</w:t>
      </w:r>
      <w:r w:rsidRPr="00F514FA">
        <w:rPr>
          <w:rStyle w:val="Hyperlink"/>
          <w:bCs/>
          <w:sz w:val="23"/>
          <w:szCs w:val="23"/>
        </w:rPr>
        <w:t xml:space="preserve">: </w:t>
      </w:r>
      <w:r>
        <w:rPr>
          <w:rStyle w:val="Hyperlink"/>
          <w:bCs/>
          <w:sz w:val="23"/>
          <w:szCs w:val="23"/>
        </w:rPr>
        <w:tab/>
      </w:r>
      <w:r w:rsidR="001843F4">
        <w:rPr>
          <w:rStyle w:val="Hyperlink"/>
          <w:bCs/>
          <w:sz w:val="23"/>
          <w:szCs w:val="23"/>
        </w:rPr>
        <w:t>2</w:t>
      </w:r>
      <w:r w:rsidR="00CB16D2">
        <w:rPr>
          <w:rStyle w:val="Hyperlink"/>
          <w:bCs/>
          <w:sz w:val="23"/>
          <w:szCs w:val="23"/>
        </w:rPr>
        <w:t>7</w:t>
      </w:r>
      <w:r w:rsidRPr="00B21E79">
        <w:rPr>
          <w:color w:val="000000"/>
          <w:sz w:val="23"/>
          <w:szCs w:val="23"/>
        </w:rPr>
        <w:t xml:space="preserve"> </w:t>
      </w:r>
    </w:p>
    <w:p w14:paraId="659F0667" w14:textId="2FA92861" w:rsidR="009F3996" w:rsidRPr="00B21E79" w:rsidRDefault="008F4E3A" w:rsidP="001A653E">
      <w:pPr>
        <w:pStyle w:val="TOC2"/>
        <w:tabs>
          <w:tab w:val="right" w:leader="dot" w:pos="9360"/>
        </w:tabs>
        <w:spacing w:line="480" w:lineRule="auto"/>
        <w:ind w:firstLine="1440"/>
        <w:rPr>
          <w:color w:val="000000"/>
          <w:sz w:val="23"/>
          <w:szCs w:val="23"/>
        </w:rPr>
      </w:pPr>
      <w:r>
        <w:rPr>
          <w:rStyle w:val="Hyperlink"/>
          <w:i/>
          <w:iCs/>
          <w:sz w:val="23"/>
          <w:szCs w:val="23"/>
          <w:u w:val="single"/>
        </w:rPr>
        <w:t>Appendix A: Review of Literature</w:t>
      </w:r>
      <w:r w:rsidR="009F3996" w:rsidRPr="00F514FA">
        <w:rPr>
          <w:rStyle w:val="Hyperlink"/>
          <w:sz w:val="23"/>
          <w:szCs w:val="23"/>
        </w:rPr>
        <w:t xml:space="preserve"> </w:t>
      </w:r>
      <w:r w:rsidR="009F3996">
        <w:rPr>
          <w:rStyle w:val="Hyperlink"/>
          <w:sz w:val="23"/>
          <w:szCs w:val="23"/>
        </w:rPr>
        <w:tab/>
      </w:r>
      <w:r w:rsidR="001843F4">
        <w:rPr>
          <w:rStyle w:val="Hyperlink"/>
          <w:sz w:val="23"/>
          <w:szCs w:val="23"/>
        </w:rPr>
        <w:t>2</w:t>
      </w:r>
      <w:r w:rsidR="00CB16D2">
        <w:rPr>
          <w:rStyle w:val="Hyperlink"/>
          <w:sz w:val="23"/>
          <w:szCs w:val="23"/>
        </w:rPr>
        <w:t>8</w:t>
      </w:r>
      <w:r w:rsidR="009F3996" w:rsidRPr="00B21E79">
        <w:rPr>
          <w:color w:val="000000"/>
          <w:sz w:val="23"/>
          <w:szCs w:val="23"/>
        </w:rPr>
        <w:t xml:space="preserve"> </w:t>
      </w:r>
    </w:p>
    <w:p w14:paraId="20C585CC" w14:textId="2BAB1F32" w:rsidR="009F3996" w:rsidRPr="00B21E79" w:rsidRDefault="00C266A2" w:rsidP="001A653E">
      <w:pPr>
        <w:pStyle w:val="TOC2"/>
        <w:tabs>
          <w:tab w:val="right" w:leader="dot" w:pos="9360"/>
        </w:tabs>
        <w:spacing w:line="480" w:lineRule="auto"/>
        <w:ind w:firstLine="1440"/>
        <w:rPr>
          <w:color w:val="000000"/>
          <w:sz w:val="23"/>
          <w:szCs w:val="23"/>
        </w:rPr>
      </w:pPr>
      <w:r>
        <w:rPr>
          <w:rStyle w:val="Hyperlink"/>
          <w:i/>
          <w:iCs/>
          <w:sz w:val="23"/>
          <w:szCs w:val="23"/>
          <w:u w:val="single"/>
        </w:rPr>
        <w:t xml:space="preserve">Appendix B: </w:t>
      </w:r>
      <w:r w:rsidR="008F4E3A">
        <w:rPr>
          <w:rStyle w:val="Hyperlink"/>
          <w:i/>
          <w:iCs/>
          <w:sz w:val="23"/>
          <w:szCs w:val="23"/>
          <w:u w:val="single"/>
        </w:rPr>
        <w:t>Table</w:t>
      </w:r>
      <w:r w:rsidR="009F3996">
        <w:rPr>
          <w:rStyle w:val="Hyperlink"/>
          <w:i/>
          <w:iCs/>
          <w:sz w:val="23"/>
          <w:szCs w:val="23"/>
          <w:u w:val="single"/>
        </w:rPr>
        <w:t>s</w:t>
      </w:r>
      <w:r w:rsidR="008F4E3A">
        <w:rPr>
          <w:rStyle w:val="Hyperlink"/>
          <w:i/>
          <w:iCs/>
          <w:sz w:val="23"/>
          <w:szCs w:val="23"/>
          <w:u w:val="single"/>
        </w:rPr>
        <w:t xml:space="preserve"> &amp; Figures</w:t>
      </w:r>
      <w:r w:rsidR="009F3996" w:rsidRPr="00F514FA">
        <w:rPr>
          <w:rStyle w:val="Hyperlink"/>
          <w:sz w:val="23"/>
          <w:szCs w:val="23"/>
        </w:rPr>
        <w:t xml:space="preserve"> </w:t>
      </w:r>
      <w:r w:rsidR="009F3996">
        <w:rPr>
          <w:rStyle w:val="Hyperlink"/>
          <w:sz w:val="23"/>
          <w:szCs w:val="23"/>
        </w:rPr>
        <w:tab/>
      </w:r>
      <w:r w:rsidR="00CB16D2">
        <w:rPr>
          <w:rStyle w:val="Hyperlink"/>
          <w:sz w:val="23"/>
          <w:szCs w:val="23"/>
        </w:rPr>
        <w:t>34</w:t>
      </w:r>
      <w:r w:rsidR="009F3996" w:rsidRPr="00B21E79">
        <w:rPr>
          <w:color w:val="000000"/>
          <w:sz w:val="23"/>
          <w:szCs w:val="23"/>
        </w:rPr>
        <w:t xml:space="preserve"> </w:t>
      </w:r>
    </w:p>
    <w:p w14:paraId="2F85287C" w14:textId="517CA2DE" w:rsidR="009F3996" w:rsidRDefault="00C266A2" w:rsidP="001A653E">
      <w:pPr>
        <w:pStyle w:val="TOC2"/>
        <w:tabs>
          <w:tab w:val="right" w:leader="dot" w:pos="9360"/>
        </w:tabs>
        <w:spacing w:line="480" w:lineRule="auto"/>
        <w:ind w:firstLine="1440"/>
        <w:rPr>
          <w:color w:val="000000"/>
          <w:sz w:val="23"/>
          <w:szCs w:val="23"/>
        </w:rPr>
      </w:pPr>
      <w:r>
        <w:rPr>
          <w:rStyle w:val="Hyperlink"/>
          <w:i/>
          <w:iCs/>
          <w:sz w:val="23"/>
          <w:szCs w:val="23"/>
          <w:u w:val="single"/>
        </w:rPr>
        <w:t xml:space="preserve">Appendix C: </w:t>
      </w:r>
      <w:r w:rsidR="008F4E3A">
        <w:rPr>
          <w:rStyle w:val="Hyperlink"/>
          <w:i/>
          <w:iCs/>
          <w:sz w:val="23"/>
          <w:szCs w:val="23"/>
          <w:u w:val="single"/>
        </w:rPr>
        <w:t>Supplemental Tables &amp; Figure</w:t>
      </w:r>
      <w:r w:rsidR="009F3996">
        <w:rPr>
          <w:rStyle w:val="Hyperlink"/>
          <w:i/>
          <w:iCs/>
          <w:sz w:val="23"/>
          <w:szCs w:val="23"/>
          <w:u w:val="single"/>
        </w:rPr>
        <w:t>s</w:t>
      </w:r>
      <w:r w:rsidR="009F3996" w:rsidRPr="00F514FA">
        <w:rPr>
          <w:rStyle w:val="Hyperlink"/>
          <w:sz w:val="23"/>
          <w:szCs w:val="23"/>
        </w:rPr>
        <w:t xml:space="preserve"> </w:t>
      </w:r>
      <w:r w:rsidR="009F3996">
        <w:rPr>
          <w:rStyle w:val="Hyperlink"/>
          <w:sz w:val="23"/>
          <w:szCs w:val="23"/>
        </w:rPr>
        <w:tab/>
      </w:r>
      <w:r w:rsidR="00CB16D2">
        <w:rPr>
          <w:rStyle w:val="Hyperlink"/>
          <w:sz w:val="23"/>
          <w:szCs w:val="23"/>
        </w:rPr>
        <w:t>43</w:t>
      </w:r>
      <w:r w:rsidR="009F3996" w:rsidRPr="00B21E79">
        <w:rPr>
          <w:color w:val="000000"/>
          <w:sz w:val="23"/>
          <w:szCs w:val="23"/>
        </w:rPr>
        <w:t xml:space="preserve"> </w:t>
      </w:r>
    </w:p>
    <w:p w14:paraId="14A7A877" w14:textId="36AB3EF2" w:rsidR="00787A8E" w:rsidRDefault="00787A8E" w:rsidP="001A653E">
      <w:pPr>
        <w:pStyle w:val="TOC1"/>
        <w:tabs>
          <w:tab w:val="right" w:leader="dot" w:pos="9360"/>
        </w:tabs>
        <w:spacing w:line="480" w:lineRule="auto"/>
        <w:ind w:firstLine="720"/>
        <w:rPr>
          <w:color w:val="000000"/>
          <w:sz w:val="23"/>
          <w:szCs w:val="23"/>
        </w:rPr>
      </w:pPr>
      <w:r w:rsidRPr="00787A8E">
        <w:rPr>
          <w:rStyle w:val="Hyperlink"/>
          <w:b/>
          <w:sz w:val="23"/>
          <w:szCs w:val="23"/>
          <w:u w:val="single"/>
        </w:rPr>
        <w:t>VITA</w:t>
      </w:r>
      <w:r w:rsidRPr="00F514FA">
        <w:rPr>
          <w:rStyle w:val="Hyperlink"/>
          <w:bCs/>
          <w:sz w:val="23"/>
          <w:szCs w:val="23"/>
        </w:rPr>
        <w:t xml:space="preserve">: </w:t>
      </w:r>
      <w:r>
        <w:rPr>
          <w:rStyle w:val="Hyperlink"/>
          <w:bCs/>
          <w:sz w:val="23"/>
          <w:szCs w:val="23"/>
        </w:rPr>
        <w:tab/>
      </w:r>
      <w:r w:rsidR="001843F4">
        <w:rPr>
          <w:rStyle w:val="Hyperlink"/>
          <w:bCs/>
          <w:sz w:val="23"/>
          <w:szCs w:val="23"/>
        </w:rPr>
        <w:t>4</w:t>
      </w:r>
      <w:r w:rsidR="00CB16D2">
        <w:rPr>
          <w:rStyle w:val="Hyperlink"/>
          <w:bCs/>
          <w:sz w:val="23"/>
          <w:szCs w:val="23"/>
        </w:rPr>
        <w:t>9</w:t>
      </w:r>
      <w:r w:rsidRPr="00B21E79">
        <w:rPr>
          <w:color w:val="000000"/>
          <w:sz w:val="23"/>
          <w:szCs w:val="23"/>
        </w:rPr>
        <w:t xml:space="preserve"> </w:t>
      </w:r>
    </w:p>
    <w:p w14:paraId="157DC2D2" w14:textId="77777777" w:rsidR="00787A8E" w:rsidRPr="00787A8E" w:rsidRDefault="00787A8E" w:rsidP="00787A8E"/>
    <w:p w14:paraId="226EE73A" w14:textId="77777777" w:rsidR="00F514FA" w:rsidRDefault="00F514FA" w:rsidP="008461EA">
      <w:pPr>
        <w:spacing w:line="480" w:lineRule="auto"/>
        <w:rPr>
          <w:rFonts w:ascii="Times New Roman" w:hAnsi="Times New Roman" w:cs="Times New Roman"/>
          <w:color w:val="000000"/>
          <w:sz w:val="23"/>
          <w:szCs w:val="23"/>
        </w:rPr>
      </w:pPr>
    </w:p>
    <w:p w14:paraId="13A96F2B" w14:textId="77777777" w:rsidR="00F514FA" w:rsidRDefault="00F514FA">
      <w:pPr>
        <w:rPr>
          <w:rFonts w:ascii="Times New Roman" w:hAnsi="Times New Roman" w:cs="Times New Roman"/>
          <w:color w:val="000000"/>
          <w:sz w:val="23"/>
          <w:szCs w:val="23"/>
        </w:rPr>
      </w:pPr>
    </w:p>
    <w:p w14:paraId="661A88F4" w14:textId="77777777" w:rsidR="00F514FA" w:rsidRDefault="00F514FA">
      <w:pPr>
        <w:rPr>
          <w:rFonts w:ascii="Times New Roman" w:hAnsi="Times New Roman" w:cs="Times New Roman"/>
          <w:color w:val="000000"/>
          <w:sz w:val="23"/>
          <w:szCs w:val="23"/>
        </w:rPr>
      </w:pPr>
    </w:p>
    <w:p w14:paraId="1ECBA1BC" w14:textId="77777777" w:rsidR="00B4278D" w:rsidRPr="00787A8E" w:rsidRDefault="00237B6B" w:rsidP="00B4278D">
      <w:pPr>
        <w:rPr>
          <w:rFonts w:ascii="Times New Roman" w:hAnsi="Times New Roman" w:cs="Times New Roman"/>
          <w:caps/>
          <w:color w:val="000000"/>
          <w:sz w:val="23"/>
          <w:szCs w:val="23"/>
        </w:rPr>
      </w:pPr>
      <w:r w:rsidRPr="00B21E79">
        <w:rPr>
          <w:rFonts w:ascii="Times New Roman" w:hAnsi="Times New Roman" w:cs="Times New Roman"/>
          <w:color w:val="000000"/>
          <w:sz w:val="23"/>
          <w:szCs w:val="23"/>
        </w:rPr>
        <w:br w:type="page"/>
      </w:r>
      <w:r w:rsidR="00B4278D" w:rsidRPr="00787A8E">
        <w:rPr>
          <w:rFonts w:ascii="Times New Roman" w:hAnsi="Times New Roman" w:cs="Times New Roman"/>
          <w:b/>
          <w:bCs/>
          <w:caps/>
          <w:color w:val="000000"/>
          <w:sz w:val="23"/>
          <w:szCs w:val="23"/>
        </w:rPr>
        <w:lastRenderedPageBreak/>
        <w:t>List of Tables</w:t>
      </w:r>
    </w:p>
    <w:p w14:paraId="303CF3FA" w14:textId="7FB3392C" w:rsidR="00B4278D" w:rsidRPr="00531881" w:rsidRDefault="00B4278D" w:rsidP="00B4278D">
      <w:pPr>
        <w:pStyle w:val="TOC1"/>
        <w:tabs>
          <w:tab w:val="right" w:leader="dot" w:pos="9360"/>
        </w:tabs>
        <w:spacing w:line="480" w:lineRule="auto"/>
        <w:rPr>
          <w:color w:val="000000"/>
          <w:sz w:val="22"/>
          <w:szCs w:val="22"/>
        </w:rPr>
      </w:pPr>
      <w:r>
        <w:rPr>
          <w:rStyle w:val="Hyperlink"/>
          <w:sz w:val="18"/>
          <w:szCs w:val="18"/>
        </w:rPr>
        <w:t xml:space="preserve">Table </w:t>
      </w:r>
      <w:r w:rsidRPr="00AD70D5">
        <w:rPr>
          <w:rStyle w:val="Hyperlink"/>
          <w:sz w:val="18"/>
          <w:szCs w:val="18"/>
        </w:rPr>
        <w:t>1:</w:t>
      </w:r>
      <w:r>
        <w:rPr>
          <w:rStyle w:val="Hyperlink"/>
          <w:sz w:val="18"/>
          <w:szCs w:val="18"/>
        </w:rPr>
        <w:t xml:space="preserve"> Field and quality assurance sample and subsample production design and schedule</w:t>
      </w:r>
      <w:r w:rsidRPr="00531881">
        <w:rPr>
          <w:rStyle w:val="Hyperlink"/>
          <w:sz w:val="22"/>
          <w:szCs w:val="22"/>
        </w:rPr>
        <w:tab/>
      </w:r>
      <w:r w:rsidR="00CB16D2">
        <w:rPr>
          <w:rStyle w:val="Hyperlink"/>
          <w:sz w:val="22"/>
          <w:szCs w:val="22"/>
        </w:rPr>
        <w:t>34</w:t>
      </w:r>
      <w:r w:rsidRPr="00531881">
        <w:rPr>
          <w:color w:val="000000"/>
          <w:sz w:val="22"/>
          <w:szCs w:val="22"/>
        </w:rPr>
        <w:t xml:space="preserve"> </w:t>
      </w:r>
    </w:p>
    <w:p w14:paraId="2D689171" w14:textId="3281568C" w:rsidR="00B4278D" w:rsidRDefault="00B4278D" w:rsidP="00B4278D">
      <w:pPr>
        <w:pStyle w:val="TOC1"/>
        <w:tabs>
          <w:tab w:val="right" w:leader="dot" w:pos="9360"/>
        </w:tabs>
        <w:spacing w:line="480" w:lineRule="auto"/>
        <w:rPr>
          <w:color w:val="000000"/>
          <w:sz w:val="22"/>
          <w:szCs w:val="22"/>
        </w:rPr>
      </w:pPr>
      <w:r>
        <w:rPr>
          <w:rStyle w:val="Hyperlink"/>
          <w:sz w:val="18"/>
          <w:szCs w:val="18"/>
        </w:rPr>
        <w:t>Table 2</w:t>
      </w:r>
      <w:r w:rsidRPr="00AD70D5">
        <w:rPr>
          <w:rStyle w:val="Hyperlink"/>
          <w:sz w:val="18"/>
          <w:szCs w:val="18"/>
        </w:rPr>
        <w:t>:</w:t>
      </w:r>
      <w:r>
        <w:rPr>
          <w:rStyle w:val="Hyperlink"/>
          <w:sz w:val="18"/>
          <w:szCs w:val="18"/>
        </w:rPr>
        <w:t xml:space="preserve"> Analytical procedures and reference materials</w:t>
      </w:r>
      <w:r w:rsidRPr="00531881">
        <w:rPr>
          <w:rStyle w:val="Hyperlink"/>
          <w:sz w:val="22"/>
          <w:szCs w:val="22"/>
        </w:rPr>
        <w:tab/>
      </w:r>
      <w:r w:rsidR="00CB16D2">
        <w:rPr>
          <w:rStyle w:val="Hyperlink"/>
          <w:sz w:val="22"/>
          <w:szCs w:val="22"/>
        </w:rPr>
        <w:t>34</w:t>
      </w:r>
      <w:r w:rsidRPr="00531881">
        <w:rPr>
          <w:color w:val="000000"/>
          <w:sz w:val="22"/>
          <w:szCs w:val="22"/>
        </w:rPr>
        <w:t xml:space="preserve"> </w:t>
      </w:r>
    </w:p>
    <w:p w14:paraId="1FA06ACD" w14:textId="48536174" w:rsidR="00B4278D" w:rsidRDefault="00B4278D" w:rsidP="00B4278D">
      <w:pPr>
        <w:pStyle w:val="TOC1"/>
        <w:tabs>
          <w:tab w:val="right" w:leader="dot" w:pos="9360"/>
        </w:tabs>
        <w:spacing w:line="480" w:lineRule="auto"/>
        <w:rPr>
          <w:color w:val="000000"/>
          <w:sz w:val="22"/>
          <w:szCs w:val="22"/>
        </w:rPr>
      </w:pPr>
      <w:r>
        <w:rPr>
          <w:rStyle w:val="Hyperlink"/>
          <w:sz w:val="18"/>
          <w:szCs w:val="18"/>
        </w:rPr>
        <w:t>Table 3</w:t>
      </w:r>
      <w:r w:rsidRPr="00AD70D5">
        <w:rPr>
          <w:rStyle w:val="Hyperlink"/>
          <w:sz w:val="18"/>
          <w:szCs w:val="18"/>
        </w:rPr>
        <w:t>:</w:t>
      </w:r>
      <w:r>
        <w:rPr>
          <w:rStyle w:val="Hyperlink"/>
          <w:sz w:val="18"/>
          <w:szCs w:val="18"/>
        </w:rPr>
        <w:t xml:space="preserve"> Summary of dissolved organic carbon concentrations in GRSM separated by watershed, 2020</w:t>
      </w:r>
      <w:r w:rsidRPr="00531881">
        <w:rPr>
          <w:rStyle w:val="Hyperlink"/>
          <w:sz w:val="22"/>
          <w:szCs w:val="22"/>
        </w:rPr>
        <w:tab/>
      </w:r>
      <w:proofErr w:type="gramStart"/>
      <w:r w:rsidR="001843F4">
        <w:rPr>
          <w:rStyle w:val="Hyperlink"/>
          <w:sz w:val="22"/>
          <w:szCs w:val="22"/>
        </w:rPr>
        <w:t>3</w:t>
      </w:r>
      <w:r w:rsidR="00CB16D2">
        <w:rPr>
          <w:rStyle w:val="Hyperlink"/>
          <w:sz w:val="22"/>
          <w:szCs w:val="22"/>
        </w:rPr>
        <w:t>5</w:t>
      </w:r>
      <w:proofErr w:type="gramEnd"/>
      <w:r w:rsidRPr="00531881">
        <w:rPr>
          <w:color w:val="000000"/>
          <w:sz w:val="22"/>
          <w:szCs w:val="22"/>
        </w:rPr>
        <w:t xml:space="preserve"> </w:t>
      </w:r>
    </w:p>
    <w:p w14:paraId="682E10A3" w14:textId="268303B2" w:rsidR="00B4278D" w:rsidRPr="00531881" w:rsidRDefault="00B4278D" w:rsidP="00B4278D">
      <w:pPr>
        <w:pStyle w:val="TOC1"/>
        <w:tabs>
          <w:tab w:val="right" w:leader="dot" w:pos="9360"/>
        </w:tabs>
        <w:spacing w:line="480" w:lineRule="auto"/>
        <w:rPr>
          <w:color w:val="000000"/>
          <w:sz w:val="22"/>
          <w:szCs w:val="22"/>
        </w:rPr>
      </w:pPr>
      <w:r>
        <w:rPr>
          <w:rStyle w:val="Hyperlink"/>
          <w:sz w:val="18"/>
          <w:szCs w:val="18"/>
        </w:rPr>
        <w:t>Table 4</w:t>
      </w:r>
      <w:r w:rsidRPr="00AD70D5">
        <w:rPr>
          <w:rStyle w:val="Hyperlink"/>
          <w:sz w:val="18"/>
          <w:szCs w:val="18"/>
        </w:rPr>
        <w:t>:</w:t>
      </w:r>
      <w:r>
        <w:rPr>
          <w:rStyle w:val="Hyperlink"/>
          <w:sz w:val="18"/>
          <w:szCs w:val="18"/>
        </w:rPr>
        <w:t xml:space="preserve"> ANOVA and Tukey HSD results of watershed comparisons for GRSM DOC data, 2020</w:t>
      </w:r>
      <w:r w:rsidRPr="00531881">
        <w:rPr>
          <w:rStyle w:val="Hyperlink"/>
          <w:sz w:val="22"/>
          <w:szCs w:val="22"/>
        </w:rPr>
        <w:tab/>
      </w:r>
      <w:r w:rsidR="001843F4">
        <w:rPr>
          <w:rStyle w:val="Hyperlink"/>
          <w:sz w:val="22"/>
          <w:szCs w:val="22"/>
        </w:rPr>
        <w:t>3</w:t>
      </w:r>
      <w:r w:rsidR="00CB16D2">
        <w:rPr>
          <w:rStyle w:val="Hyperlink"/>
          <w:sz w:val="22"/>
          <w:szCs w:val="22"/>
        </w:rPr>
        <w:t>5</w:t>
      </w:r>
      <w:r w:rsidRPr="00531881">
        <w:rPr>
          <w:color w:val="000000"/>
          <w:sz w:val="22"/>
          <w:szCs w:val="22"/>
        </w:rPr>
        <w:t xml:space="preserve"> </w:t>
      </w:r>
    </w:p>
    <w:p w14:paraId="4A413912" w14:textId="0920D34A" w:rsidR="00B4278D" w:rsidRPr="00531881" w:rsidRDefault="00B4278D" w:rsidP="00B4278D">
      <w:pPr>
        <w:pStyle w:val="TOC1"/>
        <w:tabs>
          <w:tab w:val="right" w:leader="dot" w:pos="9360"/>
        </w:tabs>
        <w:spacing w:line="480" w:lineRule="auto"/>
        <w:rPr>
          <w:color w:val="000000"/>
          <w:sz w:val="22"/>
          <w:szCs w:val="22"/>
        </w:rPr>
      </w:pPr>
      <w:r>
        <w:rPr>
          <w:rStyle w:val="Hyperlink"/>
          <w:sz w:val="18"/>
          <w:szCs w:val="18"/>
        </w:rPr>
        <w:t>Table 5</w:t>
      </w:r>
      <w:r w:rsidRPr="00AD70D5">
        <w:rPr>
          <w:rStyle w:val="Hyperlink"/>
          <w:sz w:val="18"/>
          <w:szCs w:val="18"/>
        </w:rPr>
        <w:t>:</w:t>
      </w:r>
      <w:r>
        <w:rPr>
          <w:rStyle w:val="Hyperlink"/>
          <w:sz w:val="18"/>
          <w:szCs w:val="18"/>
        </w:rPr>
        <w:t xml:space="preserve"> GRSM DOC concentrations according to elevation, drainage area, and drainage density, 2020</w:t>
      </w:r>
      <w:r w:rsidRPr="00531881">
        <w:rPr>
          <w:rStyle w:val="Hyperlink"/>
          <w:sz w:val="22"/>
          <w:szCs w:val="22"/>
        </w:rPr>
        <w:tab/>
      </w:r>
      <w:r w:rsidR="001843F4">
        <w:rPr>
          <w:rStyle w:val="Hyperlink"/>
          <w:sz w:val="22"/>
          <w:szCs w:val="22"/>
        </w:rPr>
        <w:t>3</w:t>
      </w:r>
      <w:r w:rsidR="00CB16D2">
        <w:rPr>
          <w:rStyle w:val="Hyperlink"/>
          <w:sz w:val="22"/>
          <w:szCs w:val="22"/>
        </w:rPr>
        <w:t>6</w:t>
      </w:r>
      <w:r w:rsidRPr="00531881">
        <w:rPr>
          <w:color w:val="000000"/>
          <w:sz w:val="22"/>
          <w:szCs w:val="22"/>
        </w:rPr>
        <w:t xml:space="preserve"> </w:t>
      </w:r>
    </w:p>
    <w:p w14:paraId="43374B0B" w14:textId="4EE0013D" w:rsidR="00B4278D" w:rsidRPr="00531881" w:rsidRDefault="00B4278D" w:rsidP="00B4278D">
      <w:pPr>
        <w:pStyle w:val="TOC1"/>
        <w:tabs>
          <w:tab w:val="right" w:leader="dot" w:pos="9360"/>
        </w:tabs>
        <w:spacing w:line="480" w:lineRule="auto"/>
        <w:rPr>
          <w:color w:val="000000"/>
          <w:sz w:val="22"/>
          <w:szCs w:val="22"/>
        </w:rPr>
      </w:pPr>
      <w:r>
        <w:rPr>
          <w:rStyle w:val="Hyperlink"/>
          <w:sz w:val="18"/>
          <w:szCs w:val="18"/>
        </w:rPr>
        <w:t>Table 6</w:t>
      </w:r>
      <w:r w:rsidRPr="00AD70D5">
        <w:rPr>
          <w:rStyle w:val="Hyperlink"/>
          <w:sz w:val="18"/>
          <w:szCs w:val="18"/>
        </w:rPr>
        <w:t>:</w:t>
      </w:r>
      <w:r>
        <w:rPr>
          <w:rStyle w:val="Hyperlink"/>
          <w:sz w:val="18"/>
          <w:szCs w:val="18"/>
        </w:rPr>
        <w:t xml:space="preserve"> ANOVA results of DOC concentration comparisons for elevation, drainage area, and drainage density subcategories</w:t>
      </w:r>
      <w:r w:rsidRPr="00531881">
        <w:rPr>
          <w:rStyle w:val="Hyperlink"/>
          <w:sz w:val="22"/>
          <w:szCs w:val="22"/>
        </w:rPr>
        <w:tab/>
      </w:r>
      <w:r w:rsidR="001843F4">
        <w:rPr>
          <w:rStyle w:val="Hyperlink"/>
          <w:sz w:val="22"/>
          <w:szCs w:val="22"/>
        </w:rPr>
        <w:t>3</w:t>
      </w:r>
      <w:r w:rsidR="00CB16D2">
        <w:rPr>
          <w:rStyle w:val="Hyperlink"/>
          <w:sz w:val="22"/>
          <w:szCs w:val="22"/>
        </w:rPr>
        <w:t>6</w:t>
      </w:r>
      <w:r w:rsidRPr="00531881">
        <w:rPr>
          <w:color w:val="000000"/>
          <w:sz w:val="22"/>
          <w:szCs w:val="22"/>
        </w:rPr>
        <w:t xml:space="preserve"> </w:t>
      </w:r>
    </w:p>
    <w:p w14:paraId="3B46C73A" w14:textId="450DED25" w:rsidR="00B4278D" w:rsidRPr="00531881" w:rsidRDefault="00B4278D" w:rsidP="00B4278D">
      <w:pPr>
        <w:pStyle w:val="TOC1"/>
        <w:tabs>
          <w:tab w:val="right" w:leader="dot" w:pos="9360"/>
        </w:tabs>
        <w:spacing w:line="480" w:lineRule="auto"/>
        <w:rPr>
          <w:color w:val="000000"/>
          <w:sz w:val="22"/>
          <w:szCs w:val="22"/>
        </w:rPr>
      </w:pPr>
      <w:r>
        <w:rPr>
          <w:rStyle w:val="Hyperlink"/>
          <w:sz w:val="18"/>
          <w:szCs w:val="18"/>
        </w:rPr>
        <w:t>Table 7</w:t>
      </w:r>
      <w:r w:rsidRPr="00AD70D5">
        <w:rPr>
          <w:rStyle w:val="Hyperlink"/>
          <w:sz w:val="18"/>
          <w:szCs w:val="18"/>
        </w:rPr>
        <w:t>:</w:t>
      </w:r>
      <w:r>
        <w:rPr>
          <w:rStyle w:val="Hyperlink"/>
          <w:sz w:val="18"/>
          <w:szCs w:val="18"/>
        </w:rPr>
        <w:t xml:space="preserve"> ANOVA and Tukey HSD test results from drainage area data</w:t>
      </w:r>
      <w:r w:rsidRPr="00531881">
        <w:rPr>
          <w:rStyle w:val="Hyperlink"/>
          <w:sz w:val="22"/>
          <w:szCs w:val="22"/>
        </w:rPr>
        <w:tab/>
      </w:r>
      <w:r w:rsidR="001843F4">
        <w:rPr>
          <w:rStyle w:val="Hyperlink"/>
          <w:sz w:val="22"/>
          <w:szCs w:val="22"/>
        </w:rPr>
        <w:t>3</w:t>
      </w:r>
      <w:r w:rsidR="00CB16D2">
        <w:rPr>
          <w:rStyle w:val="Hyperlink"/>
          <w:sz w:val="22"/>
          <w:szCs w:val="22"/>
        </w:rPr>
        <w:t>7</w:t>
      </w:r>
      <w:r w:rsidRPr="00531881">
        <w:rPr>
          <w:color w:val="000000"/>
          <w:sz w:val="22"/>
          <w:szCs w:val="22"/>
        </w:rPr>
        <w:t xml:space="preserve"> </w:t>
      </w:r>
    </w:p>
    <w:p w14:paraId="2555DAEE" w14:textId="7D566838" w:rsidR="00B4278D" w:rsidRPr="00531881" w:rsidRDefault="00B4278D" w:rsidP="00B4278D">
      <w:pPr>
        <w:pStyle w:val="TOC1"/>
        <w:tabs>
          <w:tab w:val="right" w:leader="dot" w:pos="9360"/>
        </w:tabs>
        <w:spacing w:line="480" w:lineRule="auto"/>
        <w:rPr>
          <w:color w:val="000000"/>
          <w:sz w:val="22"/>
          <w:szCs w:val="22"/>
        </w:rPr>
      </w:pPr>
      <w:r>
        <w:rPr>
          <w:rStyle w:val="Hyperlink"/>
          <w:sz w:val="18"/>
          <w:szCs w:val="18"/>
        </w:rPr>
        <w:t>Table 8</w:t>
      </w:r>
      <w:r w:rsidRPr="00AD70D5">
        <w:rPr>
          <w:rStyle w:val="Hyperlink"/>
          <w:sz w:val="18"/>
          <w:szCs w:val="18"/>
        </w:rPr>
        <w:t>:</w:t>
      </w:r>
      <w:r>
        <w:rPr>
          <w:rStyle w:val="Hyperlink"/>
          <w:sz w:val="18"/>
          <w:szCs w:val="18"/>
        </w:rPr>
        <w:t xml:space="preserve"> Data transformations performed for normalization of GRSM 2020 dataset</w:t>
      </w:r>
      <w:r w:rsidRPr="00531881">
        <w:rPr>
          <w:rStyle w:val="Hyperlink"/>
          <w:sz w:val="22"/>
          <w:szCs w:val="22"/>
        </w:rPr>
        <w:tab/>
      </w:r>
      <w:proofErr w:type="gramStart"/>
      <w:r w:rsidR="001843F4">
        <w:rPr>
          <w:rStyle w:val="Hyperlink"/>
          <w:sz w:val="22"/>
          <w:szCs w:val="22"/>
        </w:rPr>
        <w:t>3</w:t>
      </w:r>
      <w:r w:rsidR="00CB16D2">
        <w:rPr>
          <w:rStyle w:val="Hyperlink"/>
          <w:sz w:val="22"/>
          <w:szCs w:val="22"/>
        </w:rPr>
        <w:t>7</w:t>
      </w:r>
      <w:proofErr w:type="gramEnd"/>
      <w:r w:rsidRPr="00531881">
        <w:rPr>
          <w:color w:val="000000"/>
          <w:sz w:val="22"/>
          <w:szCs w:val="22"/>
        </w:rPr>
        <w:t xml:space="preserve"> </w:t>
      </w:r>
    </w:p>
    <w:p w14:paraId="69BCB4A6" w14:textId="67B2A762" w:rsidR="00B4278D" w:rsidRPr="00531881" w:rsidRDefault="00B4278D" w:rsidP="00B4278D">
      <w:pPr>
        <w:pStyle w:val="TOC1"/>
        <w:tabs>
          <w:tab w:val="right" w:leader="dot" w:pos="9360"/>
        </w:tabs>
        <w:spacing w:line="480" w:lineRule="auto"/>
        <w:rPr>
          <w:color w:val="000000"/>
          <w:sz w:val="22"/>
          <w:szCs w:val="22"/>
        </w:rPr>
      </w:pPr>
      <w:r>
        <w:rPr>
          <w:rStyle w:val="Hyperlink"/>
          <w:sz w:val="18"/>
          <w:szCs w:val="18"/>
        </w:rPr>
        <w:t>Table 9</w:t>
      </w:r>
      <w:r w:rsidRPr="00AD70D5">
        <w:rPr>
          <w:rStyle w:val="Hyperlink"/>
          <w:sz w:val="18"/>
          <w:szCs w:val="18"/>
        </w:rPr>
        <w:t>:</w:t>
      </w:r>
      <w:r>
        <w:rPr>
          <w:rStyle w:val="Hyperlink"/>
          <w:sz w:val="18"/>
          <w:szCs w:val="18"/>
        </w:rPr>
        <w:t xml:space="preserve"> Pearson correlation coefficients between 2020 GRSM dataset components</w:t>
      </w:r>
      <w:r w:rsidRPr="00531881">
        <w:rPr>
          <w:rStyle w:val="Hyperlink"/>
          <w:sz w:val="22"/>
          <w:szCs w:val="22"/>
        </w:rPr>
        <w:tab/>
      </w:r>
      <w:r w:rsidR="001843F4">
        <w:rPr>
          <w:rStyle w:val="Hyperlink"/>
          <w:sz w:val="22"/>
          <w:szCs w:val="22"/>
        </w:rPr>
        <w:t>3</w:t>
      </w:r>
      <w:r w:rsidR="00CB16D2">
        <w:rPr>
          <w:rStyle w:val="Hyperlink"/>
          <w:sz w:val="22"/>
          <w:szCs w:val="22"/>
        </w:rPr>
        <w:t>8</w:t>
      </w:r>
      <w:r w:rsidRPr="00531881">
        <w:rPr>
          <w:color w:val="000000"/>
          <w:sz w:val="22"/>
          <w:szCs w:val="22"/>
        </w:rPr>
        <w:t xml:space="preserve"> </w:t>
      </w:r>
    </w:p>
    <w:p w14:paraId="70BAFC92" w14:textId="784333D6" w:rsidR="00B4278D" w:rsidRDefault="00B4278D" w:rsidP="00B4278D">
      <w:pPr>
        <w:pStyle w:val="TOC1"/>
        <w:tabs>
          <w:tab w:val="right" w:leader="dot" w:pos="9360"/>
        </w:tabs>
        <w:spacing w:line="480" w:lineRule="auto"/>
        <w:rPr>
          <w:color w:val="000000"/>
          <w:sz w:val="22"/>
          <w:szCs w:val="22"/>
        </w:rPr>
      </w:pPr>
      <w:r>
        <w:rPr>
          <w:rStyle w:val="Hyperlink"/>
          <w:sz w:val="18"/>
          <w:szCs w:val="18"/>
        </w:rPr>
        <w:t>Table 10</w:t>
      </w:r>
      <w:r w:rsidRPr="00AD70D5">
        <w:rPr>
          <w:rStyle w:val="Hyperlink"/>
          <w:sz w:val="18"/>
          <w:szCs w:val="18"/>
        </w:rPr>
        <w:t>:</w:t>
      </w:r>
      <w:r>
        <w:rPr>
          <w:rStyle w:val="Hyperlink"/>
          <w:sz w:val="18"/>
          <w:szCs w:val="18"/>
        </w:rPr>
        <w:t xml:space="preserve"> Linear regression evidence of DOC vs. pH, specific conductivity, and sulfate concentrations</w:t>
      </w:r>
      <w:r w:rsidRPr="00531881">
        <w:rPr>
          <w:rStyle w:val="Hyperlink"/>
          <w:sz w:val="22"/>
          <w:szCs w:val="22"/>
        </w:rPr>
        <w:tab/>
      </w:r>
      <w:r w:rsidR="001843F4">
        <w:rPr>
          <w:rStyle w:val="Hyperlink"/>
          <w:sz w:val="22"/>
          <w:szCs w:val="22"/>
        </w:rPr>
        <w:t>3</w:t>
      </w:r>
      <w:r w:rsidR="00CB16D2">
        <w:rPr>
          <w:rStyle w:val="Hyperlink"/>
          <w:sz w:val="22"/>
          <w:szCs w:val="22"/>
        </w:rPr>
        <w:t>8</w:t>
      </w:r>
      <w:r w:rsidRPr="00531881">
        <w:rPr>
          <w:color w:val="000000"/>
          <w:sz w:val="22"/>
          <w:szCs w:val="22"/>
        </w:rPr>
        <w:t xml:space="preserve"> </w:t>
      </w:r>
    </w:p>
    <w:p w14:paraId="6CCA0F42" w14:textId="2AFEB225" w:rsidR="001843F4" w:rsidRDefault="001843F4" w:rsidP="001843F4">
      <w:pPr>
        <w:pStyle w:val="TOC1"/>
        <w:tabs>
          <w:tab w:val="right" w:leader="dot" w:pos="9360"/>
        </w:tabs>
        <w:spacing w:line="480" w:lineRule="auto"/>
        <w:rPr>
          <w:color w:val="000000"/>
          <w:sz w:val="22"/>
          <w:szCs w:val="22"/>
        </w:rPr>
      </w:pPr>
      <w:r>
        <w:rPr>
          <w:rStyle w:val="Hyperlink"/>
          <w:sz w:val="18"/>
          <w:szCs w:val="18"/>
        </w:rPr>
        <w:t>Table A1</w:t>
      </w:r>
      <w:r w:rsidRPr="00AD70D5">
        <w:rPr>
          <w:rStyle w:val="Hyperlink"/>
          <w:sz w:val="18"/>
          <w:szCs w:val="18"/>
        </w:rPr>
        <w:t>:</w:t>
      </w:r>
      <w:r>
        <w:rPr>
          <w:rStyle w:val="Hyperlink"/>
          <w:sz w:val="18"/>
          <w:szCs w:val="18"/>
        </w:rPr>
        <w:t xml:space="preserve"> 2020 GRSM DOC data QA/QC check data – DOC concentration replication difference</w:t>
      </w:r>
      <w:r w:rsidRPr="00531881">
        <w:rPr>
          <w:rStyle w:val="Hyperlink"/>
          <w:sz w:val="22"/>
          <w:szCs w:val="22"/>
        </w:rPr>
        <w:tab/>
      </w:r>
      <w:r w:rsidR="00CB16D2">
        <w:rPr>
          <w:rStyle w:val="Hyperlink"/>
          <w:sz w:val="22"/>
          <w:szCs w:val="22"/>
        </w:rPr>
        <w:t>43</w:t>
      </w:r>
      <w:r w:rsidRPr="00531881">
        <w:rPr>
          <w:color w:val="000000"/>
          <w:sz w:val="22"/>
          <w:szCs w:val="22"/>
        </w:rPr>
        <w:t xml:space="preserve"> </w:t>
      </w:r>
    </w:p>
    <w:p w14:paraId="1EB855AF" w14:textId="1C32B3B7" w:rsidR="001843F4" w:rsidRDefault="001843F4" w:rsidP="001843F4">
      <w:pPr>
        <w:pStyle w:val="TOC1"/>
        <w:tabs>
          <w:tab w:val="right" w:leader="dot" w:pos="9360"/>
        </w:tabs>
        <w:spacing w:line="480" w:lineRule="auto"/>
        <w:rPr>
          <w:color w:val="000000"/>
          <w:sz w:val="22"/>
          <w:szCs w:val="22"/>
        </w:rPr>
      </w:pPr>
      <w:r>
        <w:rPr>
          <w:rStyle w:val="Hyperlink"/>
          <w:sz w:val="18"/>
          <w:szCs w:val="18"/>
        </w:rPr>
        <w:t>Table A2</w:t>
      </w:r>
      <w:r w:rsidRPr="00AD70D5">
        <w:rPr>
          <w:rStyle w:val="Hyperlink"/>
          <w:sz w:val="18"/>
          <w:szCs w:val="18"/>
        </w:rPr>
        <w:t>:</w:t>
      </w:r>
      <w:r>
        <w:rPr>
          <w:rStyle w:val="Hyperlink"/>
          <w:sz w:val="18"/>
          <w:szCs w:val="18"/>
        </w:rPr>
        <w:t xml:space="preserve"> 2020 GRSM DOC data QA/QC check data – blank deionized water DOC concentration</w:t>
      </w:r>
      <w:r w:rsidRPr="00531881">
        <w:rPr>
          <w:rStyle w:val="Hyperlink"/>
          <w:sz w:val="22"/>
          <w:szCs w:val="22"/>
        </w:rPr>
        <w:tab/>
      </w:r>
      <w:r w:rsidR="00CB16D2">
        <w:rPr>
          <w:rStyle w:val="Hyperlink"/>
          <w:sz w:val="22"/>
          <w:szCs w:val="22"/>
        </w:rPr>
        <w:t>43</w:t>
      </w:r>
      <w:r w:rsidRPr="00531881">
        <w:rPr>
          <w:color w:val="000000"/>
          <w:sz w:val="22"/>
          <w:szCs w:val="22"/>
        </w:rPr>
        <w:t xml:space="preserve"> </w:t>
      </w:r>
    </w:p>
    <w:p w14:paraId="20BBD40C" w14:textId="40002DFE" w:rsidR="001843F4" w:rsidRDefault="001843F4" w:rsidP="001843F4">
      <w:pPr>
        <w:pStyle w:val="TOC1"/>
        <w:tabs>
          <w:tab w:val="right" w:leader="dot" w:pos="9360"/>
        </w:tabs>
        <w:spacing w:line="480" w:lineRule="auto"/>
        <w:rPr>
          <w:color w:val="000000"/>
          <w:sz w:val="22"/>
          <w:szCs w:val="22"/>
        </w:rPr>
      </w:pPr>
      <w:r>
        <w:rPr>
          <w:rStyle w:val="Hyperlink"/>
          <w:sz w:val="18"/>
          <w:szCs w:val="18"/>
        </w:rPr>
        <w:t>Table A3</w:t>
      </w:r>
      <w:r w:rsidRPr="00AD70D5">
        <w:rPr>
          <w:rStyle w:val="Hyperlink"/>
          <w:sz w:val="18"/>
          <w:szCs w:val="18"/>
        </w:rPr>
        <w:t>:</w:t>
      </w:r>
      <w:r>
        <w:rPr>
          <w:rStyle w:val="Hyperlink"/>
          <w:sz w:val="18"/>
          <w:szCs w:val="18"/>
        </w:rPr>
        <w:t xml:space="preserve"> 2020 GRSM DOC data regression analysis statistics</w:t>
      </w:r>
      <w:r w:rsidRPr="00531881">
        <w:rPr>
          <w:rStyle w:val="Hyperlink"/>
          <w:sz w:val="22"/>
          <w:szCs w:val="22"/>
        </w:rPr>
        <w:tab/>
      </w:r>
      <w:r w:rsidR="00CB16D2">
        <w:rPr>
          <w:rStyle w:val="Hyperlink"/>
          <w:sz w:val="22"/>
          <w:szCs w:val="22"/>
        </w:rPr>
        <w:t>43</w:t>
      </w:r>
      <w:r w:rsidRPr="00531881">
        <w:rPr>
          <w:color w:val="000000"/>
          <w:sz w:val="22"/>
          <w:szCs w:val="22"/>
        </w:rPr>
        <w:t xml:space="preserve"> </w:t>
      </w:r>
    </w:p>
    <w:p w14:paraId="60C2900C" w14:textId="01380F3C" w:rsidR="001843F4" w:rsidRDefault="001843F4" w:rsidP="001843F4">
      <w:pPr>
        <w:pStyle w:val="TOC1"/>
        <w:tabs>
          <w:tab w:val="right" w:leader="dot" w:pos="9360"/>
        </w:tabs>
        <w:spacing w:line="480" w:lineRule="auto"/>
        <w:rPr>
          <w:color w:val="000000"/>
          <w:sz w:val="22"/>
          <w:szCs w:val="22"/>
        </w:rPr>
      </w:pPr>
      <w:r>
        <w:rPr>
          <w:rStyle w:val="Hyperlink"/>
          <w:sz w:val="18"/>
          <w:szCs w:val="18"/>
        </w:rPr>
        <w:t>Table A4</w:t>
      </w:r>
      <w:r w:rsidRPr="00AD70D5">
        <w:rPr>
          <w:rStyle w:val="Hyperlink"/>
          <w:sz w:val="18"/>
          <w:szCs w:val="18"/>
        </w:rPr>
        <w:t>:</w:t>
      </w:r>
      <w:r>
        <w:rPr>
          <w:rStyle w:val="Hyperlink"/>
          <w:sz w:val="18"/>
          <w:szCs w:val="18"/>
        </w:rPr>
        <w:t xml:space="preserve"> 2020 GRSM DOC data regression coefficients</w:t>
      </w:r>
      <w:r w:rsidRPr="00531881">
        <w:rPr>
          <w:rStyle w:val="Hyperlink"/>
          <w:sz w:val="22"/>
          <w:szCs w:val="22"/>
        </w:rPr>
        <w:tab/>
      </w:r>
      <w:r w:rsidR="00CB16D2">
        <w:rPr>
          <w:rStyle w:val="Hyperlink"/>
          <w:sz w:val="22"/>
          <w:szCs w:val="22"/>
        </w:rPr>
        <w:t>43</w:t>
      </w:r>
      <w:r w:rsidRPr="00531881">
        <w:rPr>
          <w:color w:val="000000"/>
          <w:sz w:val="22"/>
          <w:szCs w:val="22"/>
        </w:rPr>
        <w:t xml:space="preserve"> </w:t>
      </w:r>
    </w:p>
    <w:p w14:paraId="231D0556" w14:textId="02F48311" w:rsidR="001843F4" w:rsidRDefault="001843F4" w:rsidP="001843F4">
      <w:pPr>
        <w:pStyle w:val="TOC1"/>
        <w:tabs>
          <w:tab w:val="right" w:leader="dot" w:pos="9360"/>
        </w:tabs>
        <w:spacing w:line="480" w:lineRule="auto"/>
        <w:rPr>
          <w:color w:val="000000"/>
          <w:sz w:val="22"/>
          <w:szCs w:val="22"/>
        </w:rPr>
      </w:pPr>
      <w:r>
        <w:rPr>
          <w:rStyle w:val="Hyperlink"/>
          <w:sz w:val="18"/>
          <w:szCs w:val="18"/>
        </w:rPr>
        <w:t>Table A5</w:t>
      </w:r>
      <w:r w:rsidRPr="00AD70D5">
        <w:rPr>
          <w:rStyle w:val="Hyperlink"/>
          <w:sz w:val="18"/>
          <w:szCs w:val="18"/>
        </w:rPr>
        <w:t>:</w:t>
      </w:r>
      <w:r>
        <w:rPr>
          <w:rStyle w:val="Hyperlink"/>
          <w:sz w:val="18"/>
          <w:szCs w:val="18"/>
        </w:rPr>
        <w:t xml:space="preserve"> </w:t>
      </w:r>
      <w:r w:rsidR="00C6135F">
        <w:rPr>
          <w:rStyle w:val="Hyperlink"/>
          <w:sz w:val="18"/>
          <w:szCs w:val="18"/>
        </w:rPr>
        <w:t>Chemical component summary for GRSM DOC study, 2020</w:t>
      </w:r>
      <w:r w:rsidRPr="00531881">
        <w:rPr>
          <w:rStyle w:val="Hyperlink"/>
          <w:sz w:val="22"/>
          <w:szCs w:val="22"/>
        </w:rPr>
        <w:tab/>
      </w:r>
      <w:r w:rsidR="00CB16D2">
        <w:rPr>
          <w:rStyle w:val="Hyperlink"/>
          <w:sz w:val="22"/>
          <w:szCs w:val="22"/>
        </w:rPr>
        <w:t>44</w:t>
      </w:r>
      <w:r w:rsidRPr="00531881">
        <w:rPr>
          <w:color w:val="000000"/>
          <w:sz w:val="22"/>
          <w:szCs w:val="22"/>
        </w:rPr>
        <w:t xml:space="preserve"> </w:t>
      </w:r>
    </w:p>
    <w:p w14:paraId="2B627A14" w14:textId="35484D2D" w:rsidR="001843F4" w:rsidRDefault="001843F4" w:rsidP="001843F4">
      <w:pPr>
        <w:pStyle w:val="TOC1"/>
        <w:tabs>
          <w:tab w:val="right" w:leader="dot" w:pos="9360"/>
        </w:tabs>
        <w:spacing w:line="480" w:lineRule="auto"/>
        <w:rPr>
          <w:color w:val="000000"/>
          <w:sz w:val="22"/>
          <w:szCs w:val="22"/>
        </w:rPr>
      </w:pPr>
      <w:r>
        <w:rPr>
          <w:rStyle w:val="Hyperlink"/>
          <w:sz w:val="18"/>
          <w:szCs w:val="18"/>
        </w:rPr>
        <w:t xml:space="preserve">Table </w:t>
      </w:r>
      <w:r w:rsidR="00C6135F">
        <w:rPr>
          <w:rStyle w:val="Hyperlink"/>
          <w:sz w:val="18"/>
          <w:szCs w:val="18"/>
        </w:rPr>
        <w:t>A6</w:t>
      </w:r>
      <w:r w:rsidRPr="00AD70D5">
        <w:rPr>
          <w:rStyle w:val="Hyperlink"/>
          <w:sz w:val="18"/>
          <w:szCs w:val="18"/>
        </w:rPr>
        <w:t>:</w:t>
      </w:r>
      <w:r>
        <w:rPr>
          <w:rStyle w:val="Hyperlink"/>
          <w:sz w:val="18"/>
          <w:szCs w:val="18"/>
        </w:rPr>
        <w:t xml:space="preserve"> </w:t>
      </w:r>
      <w:r w:rsidR="00C6135F">
        <w:rPr>
          <w:rStyle w:val="Hyperlink"/>
          <w:sz w:val="18"/>
          <w:szCs w:val="18"/>
        </w:rPr>
        <w:t>Tennessee-side GRSM 2020 DOC concentration study sample site descriptions and locations</w:t>
      </w:r>
      <w:r w:rsidRPr="00531881">
        <w:rPr>
          <w:rStyle w:val="Hyperlink"/>
          <w:sz w:val="22"/>
          <w:szCs w:val="22"/>
        </w:rPr>
        <w:tab/>
      </w:r>
      <w:r w:rsidR="00CB16D2">
        <w:rPr>
          <w:rStyle w:val="Hyperlink"/>
          <w:sz w:val="22"/>
          <w:szCs w:val="22"/>
        </w:rPr>
        <w:t>44</w:t>
      </w:r>
      <w:r w:rsidRPr="00531881">
        <w:rPr>
          <w:color w:val="000000"/>
          <w:sz w:val="22"/>
          <w:szCs w:val="22"/>
        </w:rPr>
        <w:t xml:space="preserve"> </w:t>
      </w:r>
    </w:p>
    <w:p w14:paraId="7BF20FD4" w14:textId="04962225" w:rsidR="001843F4" w:rsidRDefault="001843F4" w:rsidP="001843F4">
      <w:pPr>
        <w:pStyle w:val="TOC1"/>
        <w:tabs>
          <w:tab w:val="right" w:leader="dot" w:pos="9360"/>
        </w:tabs>
        <w:spacing w:line="480" w:lineRule="auto"/>
        <w:rPr>
          <w:color w:val="000000"/>
          <w:sz w:val="22"/>
          <w:szCs w:val="22"/>
        </w:rPr>
      </w:pPr>
      <w:r>
        <w:rPr>
          <w:rStyle w:val="Hyperlink"/>
          <w:sz w:val="18"/>
          <w:szCs w:val="18"/>
        </w:rPr>
        <w:t xml:space="preserve">Table </w:t>
      </w:r>
      <w:r w:rsidR="00C6135F">
        <w:rPr>
          <w:rStyle w:val="Hyperlink"/>
          <w:sz w:val="18"/>
          <w:szCs w:val="18"/>
        </w:rPr>
        <w:t>A7</w:t>
      </w:r>
      <w:r w:rsidRPr="00AD70D5">
        <w:rPr>
          <w:rStyle w:val="Hyperlink"/>
          <w:sz w:val="18"/>
          <w:szCs w:val="18"/>
        </w:rPr>
        <w:t>:</w:t>
      </w:r>
      <w:r>
        <w:rPr>
          <w:rStyle w:val="Hyperlink"/>
          <w:sz w:val="18"/>
          <w:szCs w:val="18"/>
        </w:rPr>
        <w:t xml:space="preserve"> </w:t>
      </w:r>
      <w:r w:rsidR="00C6135F">
        <w:rPr>
          <w:rStyle w:val="Hyperlink"/>
          <w:sz w:val="18"/>
          <w:szCs w:val="18"/>
        </w:rPr>
        <w:t>North Carolina-side GRSM 2020 DOC concentration study sample site descriptions and locations</w:t>
      </w:r>
      <w:r w:rsidRPr="00531881">
        <w:rPr>
          <w:rStyle w:val="Hyperlink"/>
          <w:sz w:val="22"/>
          <w:szCs w:val="22"/>
        </w:rPr>
        <w:tab/>
      </w:r>
      <w:r w:rsidR="00C6135F">
        <w:rPr>
          <w:rStyle w:val="Hyperlink"/>
          <w:sz w:val="22"/>
          <w:szCs w:val="22"/>
        </w:rPr>
        <w:t>4</w:t>
      </w:r>
      <w:r w:rsidR="00CB16D2">
        <w:rPr>
          <w:rStyle w:val="Hyperlink"/>
          <w:sz w:val="22"/>
          <w:szCs w:val="22"/>
        </w:rPr>
        <w:t>5</w:t>
      </w:r>
      <w:r w:rsidRPr="00531881">
        <w:rPr>
          <w:color w:val="000000"/>
          <w:sz w:val="22"/>
          <w:szCs w:val="22"/>
        </w:rPr>
        <w:t xml:space="preserve"> </w:t>
      </w:r>
    </w:p>
    <w:p w14:paraId="342F55DD" w14:textId="77777777" w:rsidR="00B4278D" w:rsidRDefault="00B4278D" w:rsidP="00B4278D">
      <w:pPr>
        <w:pStyle w:val="TOC1"/>
        <w:tabs>
          <w:tab w:val="right" w:leader="dot" w:pos="9360"/>
        </w:tabs>
        <w:spacing w:line="480" w:lineRule="auto"/>
        <w:rPr>
          <w:color w:val="000000"/>
          <w:sz w:val="22"/>
          <w:szCs w:val="22"/>
        </w:rPr>
      </w:pPr>
    </w:p>
    <w:p w14:paraId="12D41FC5" w14:textId="77777777" w:rsidR="00561D7B" w:rsidRDefault="00561D7B" w:rsidP="00B4278D">
      <w:pPr>
        <w:pStyle w:val="TOC1"/>
        <w:tabs>
          <w:tab w:val="right" w:leader="dot" w:pos="9360"/>
        </w:tabs>
        <w:spacing w:line="480" w:lineRule="auto"/>
        <w:rPr>
          <w:b/>
          <w:bCs/>
          <w:caps/>
          <w:color w:val="000000"/>
          <w:sz w:val="23"/>
          <w:szCs w:val="23"/>
        </w:rPr>
      </w:pPr>
      <w:r>
        <w:rPr>
          <w:b/>
          <w:bCs/>
          <w:caps/>
          <w:color w:val="000000"/>
          <w:sz w:val="23"/>
          <w:szCs w:val="23"/>
        </w:rPr>
        <w:br w:type="page"/>
      </w:r>
    </w:p>
    <w:p w14:paraId="0ED15EE8" w14:textId="1C55636D" w:rsidR="00237B6B" w:rsidRPr="00787A8E" w:rsidRDefault="00237B6B" w:rsidP="00B4278D">
      <w:pPr>
        <w:pStyle w:val="TOC1"/>
        <w:tabs>
          <w:tab w:val="right" w:leader="dot" w:pos="9360"/>
        </w:tabs>
        <w:spacing w:line="480" w:lineRule="auto"/>
        <w:rPr>
          <w:caps/>
          <w:color w:val="000000"/>
          <w:sz w:val="23"/>
          <w:szCs w:val="23"/>
        </w:rPr>
      </w:pPr>
      <w:r w:rsidRPr="00787A8E">
        <w:rPr>
          <w:b/>
          <w:bCs/>
          <w:caps/>
          <w:color w:val="000000"/>
          <w:sz w:val="23"/>
          <w:szCs w:val="23"/>
        </w:rPr>
        <w:lastRenderedPageBreak/>
        <w:t xml:space="preserve">List of Figures </w:t>
      </w:r>
    </w:p>
    <w:p w14:paraId="7182D211" w14:textId="7738676F" w:rsidR="00531881" w:rsidRPr="00531881" w:rsidRDefault="00531881" w:rsidP="008461EA">
      <w:pPr>
        <w:pStyle w:val="TOC1"/>
        <w:tabs>
          <w:tab w:val="right" w:leader="dot" w:pos="9360"/>
        </w:tabs>
        <w:spacing w:line="480" w:lineRule="auto"/>
        <w:rPr>
          <w:color w:val="000000"/>
          <w:sz w:val="22"/>
          <w:szCs w:val="22"/>
        </w:rPr>
      </w:pPr>
      <w:r w:rsidRPr="00AD70D5">
        <w:rPr>
          <w:rStyle w:val="Hyperlink"/>
          <w:sz w:val="18"/>
          <w:szCs w:val="18"/>
        </w:rPr>
        <w:t xml:space="preserve">Figure 1: </w:t>
      </w:r>
      <w:r w:rsidR="00AD70D5" w:rsidRPr="00AD70D5">
        <w:rPr>
          <w:rStyle w:val="Hyperlink"/>
          <w:sz w:val="18"/>
          <w:szCs w:val="18"/>
        </w:rPr>
        <w:t>Great Smoky Mountains National Park regional location and bo</w:t>
      </w:r>
      <w:r w:rsidR="00AB5C87">
        <w:rPr>
          <w:rStyle w:val="Hyperlink"/>
          <w:sz w:val="18"/>
          <w:szCs w:val="18"/>
        </w:rPr>
        <w:t>undary</w:t>
      </w:r>
      <w:r w:rsidRPr="00531881">
        <w:rPr>
          <w:rStyle w:val="Hyperlink"/>
          <w:sz w:val="22"/>
          <w:szCs w:val="22"/>
        </w:rPr>
        <w:tab/>
      </w:r>
      <w:r w:rsidR="001843F4">
        <w:rPr>
          <w:rStyle w:val="Hyperlink"/>
          <w:sz w:val="22"/>
          <w:szCs w:val="22"/>
        </w:rPr>
        <w:t>3</w:t>
      </w:r>
      <w:r w:rsidR="00CB16D2">
        <w:rPr>
          <w:rStyle w:val="Hyperlink"/>
          <w:sz w:val="22"/>
          <w:szCs w:val="22"/>
        </w:rPr>
        <w:t>9</w:t>
      </w:r>
    </w:p>
    <w:p w14:paraId="1046E894" w14:textId="71A6D869" w:rsidR="00AD70D5" w:rsidRDefault="00AD70D5" w:rsidP="008461EA">
      <w:pPr>
        <w:pStyle w:val="TOC1"/>
        <w:tabs>
          <w:tab w:val="right" w:leader="dot" w:pos="9360"/>
        </w:tabs>
        <w:spacing w:line="480" w:lineRule="auto"/>
        <w:rPr>
          <w:color w:val="000000"/>
          <w:sz w:val="22"/>
          <w:szCs w:val="22"/>
        </w:rPr>
      </w:pPr>
      <w:r w:rsidRPr="00AD70D5">
        <w:rPr>
          <w:rStyle w:val="Hyperlink"/>
          <w:sz w:val="18"/>
          <w:szCs w:val="18"/>
        </w:rPr>
        <w:t xml:space="preserve">Figure </w:t>
      </w:r>
      <w:r>
        <w:rPr>
          <w:rStyle w:val="Hyperlink"/>
          <w:sz w:val="18"/>
          <w:szCs w:val="18"/>
        </w:rPr>
        <w:t>2</w:t>
      </w:r>
      <w:r w:rsidRPr="00AD70D5">
        <w:rPr>
          <w:rStyle w:val="Hyperlink"/>
          <w:sz w:val="18"/>
          <w:szCs w:val="18"/>
        </w:rPr>
        <w:t>:</w:t>
      </w:r>
      <w:r w:rsidR="00AB5C87">
        <w:rPr>
          <w:rStyle w:val="Hyperlink"/>
          <w:sz w:val="18"/>
          <w:szCs w:val="18"/>
        </w:rPr>
        <w:t xml:space="preserve"> Targeted watersheds in Great Smoky Mountains National Park dissolved organic carbon study, 2020</w:t>
      </w:r>
      <w:r w:rsidRPr="00531881">
        <w:rPr>
          <w:rStyle w:val="Hyperlink"/>
          <w:sz w:val="22"/>
          <w:szCs w:val="22"/>
        </w:rPr>
        <w:tab/>
      </w:r>
      <w:proofErr w:type="gramStart"/>
      <w:r w:rsidR="001843F4">
        <w:rPr>
          <w:rStyle w:val="Hyperlink"/>
          <w:sz w:val="22"/>
          <w:szCs w:val="22"/>
        </w:rPr>
        <w:t>3</w:t>
      </w:r>
      <w:r w:rsidR="00CB16D2">
        <w:rPr>
          <w:rStyle w:val="Hyperlink"/>
          <w:sz w:val="22"/>
          <w:szCs w:val="22"/>
        </w:rPr>
        <w:t>9</w:t>
      </w:r>
      <w:proofErr w:type="gramEnd"/>
      <w:r w:rsidRPr="00531881">
        <w:rPr>
          <w:color w:val="000000"/>
          <w:sz w:val="22"/>
          <w:szCs w:val="22"/>
        </w:rPr>
        <w:t xml:space="preserve"> </w:t>
      </w:r>
    </w:p>
    <w:p w14:paraId="230BBB9E" w14:textId="1EC2A79C" w:rsidR="00AB5C87" w:rsidRPr="00531881" w:rsidRDefault="00AB5C87" w:rsidP="00AB5C87">
      <w:pPr>
        <w:pStyle w:val="TOC1"/>
        <w:tabs>
          <w:tab w:val="right" w:leader="dot" w:pos="9360"/>
        </w:tabs>
        <w:spacing w:line="480" w:lineRule="auto"/>
        <w:rPr>
          <w:color w:val="000000"/>
          <w:sz w:val="22"/>
          <w:szCs w:val="22"/>
        </w:rPr>
      </w:pPr>
      <w:r w:rsidRPr="00AD70D5">
        <w:rPr>
          <w:rStyle w:val="Hyperlink"/>
          <w:sz w:val="18"/>
          <w:szCs w:val="18"/>
        </w:rPr>
        <w:t xml:space="preserve">Figure </w:t>
      </w:r>
      <w:r>
        <w:rPr>
          <w:rStyle w:val="Hyperlink"/>
          <w:sz w:val="18"/>
          <w:szCs w:val="18"/>
        </w:rPr>
        <w:t>3</w:t>
      </w:r>
      <w:r w:rsidRPr="00AD70D5">
        <w:rPr>
          <w:rStyle w:val="Hyperlink"/>
          <w:sz w:val="18"/>
          <w:szCs w:val="18"/>
        </w:rPr>
        <w:t xml:space="preserve">: </w:t>
      </w:r>
      <w:r>
        <w:rPr>
          <w:rStyle w:val="Hyperlink"/>
          <w:sz w:val="18"/>
          <w:szCs w:val="18"/>
        </w:rPr>
        <w:t>Great Smoky Mountains National Park dissolved organic carbon study sample site locations, 2020</w:t>
      </w:r>
      <w:r w:rsidRPr="00531881">
        <w:rPr>
          <w:rStyle w:val="Hyperlink"/>
          <w:sz w:val="22"/>
          <w:szCs w:val="22"/>
        </w:rPr>
        <w:tab/>
      </w:r>
      <w:proofErr w:type="gramStart"/>
      <w:r w:rsidR="00CB16D2">
        <w:rPr>
          <w:rStyle w:val="Hyperlink"/>
          <w:sz w:val="22"/>
          <w:szCs w:val="22"/>
        </w:rPr>
        <w:t>40</w:t>
      </w:r>
      <w:proofErr w:type="gramEnd"/>
      <w:r w:rsidRPr="00531881">
        <w:rPr>
          <w:color w:val="000000"/>
          <w:sz w:val="22"/>
          <w:szCs w:val="22"/>
        </w:rPr>
        <w:t xml:space="preserve"> </w:t>
      </w:r>
    </w:p>
    <w:p w14:paraId="14296E5F" w14:textId="2D5F75AD" w:rsidR="00AB5C87" w:rsidRPr="00531881" w:rsidRDefault="00AB5C87" w:rsidP="00AB5C87">
      <w:pPr>
        <w:pStyle w:val="TOC1"/>
        <w:tabs>
          <w:tab w:val="right" w:leader="dot" w:pos="9360"/>
        </w:tabs>
        <w:spacing w:line="480" w:lineRule="auto"/>
        <w:rPr>
          <w:color w:val="000000"/>
          <w:sz w:val="22"/>
          <w:szCs w:val="22"/>
        </w:rPr>
      </w:pPr>
      <w:r w:rsidRPr="00AD70D5">
        <w:rPr>
          <w:rStyle w:val="Hyperlink"/>
          <w:sz w:val="18"/>
          <w:szCs w:val="18"/>
        </w:rPr>
        <w:t xml:space="preserve">Figure </w:t>
      </w:r>
      <w:r w:rsidR="001D4B79">
        <w:rPr>
          <w:rStyle w:val="Hyperlink"/>
          <w:sz w:val="18"/>
          <w:szCs w:val="18"/>
        </w:rPr>
        <w:t>4</w:t>
      </w:r>
      <w:r w:rsidRPr="00AD70D5">
        <w:rPr>
          <w:rStyle w:val="Hyperlink"/>
          <w:sz w:val="18"/>
          <w:szCs w:val="18"/>
        </w:rPr>
        <w:t xml:space="preserve">: </w:t>
      </w:r>
      <w:r>
        <w:rPr>
          <w:rStyle w:val="Hyperlink"/>
          <w:sz w:val="18"/>
          <w:szCs w:val="18"/>
        </w:rPr>
        <w:t>Dissolved organic carbon concentrations in GRSM during calendar year 2020 separated by watershed</w:t>
      </w:r>
      <w:r w:rsidRPr="00531881">
        <w:rPr>
          <w:rStyle w:val="Hyperlink"/>
          <w:sz w:val="22"/>
          <w:szCs w:val="22"/>
        </w:rPr>
        <w:tab/>
      </w:r>
      <w:proofErr w:type="gramStart"/>
      <w:r w:rsidR="00CB16D2">
        <w:rPr>
          <w:rStyle w:val="Hyperlink"/>
          <w:sz w:val="22"/>
          <w:szCs w:val="22"/>
        </w:rPr>
        <w:t>40</w:t>
      </w:r>
      <w:proofErr w:type="gramEnd"/>
      <w:r w:rsidRPr="00531881">
        <w:rPr>
          <w:color w:val="000000"/>
          <w:sz w:val="22"/>
          <w:szCs w:val="22"/>
        </w:rPr>
        <w:t xml:space="preserve"> </w:t>
      </w:r>
    </w:p>
    <w:p w14:paraId="0B553A7A" w14:textId="68398CF3" w:rsidR="00AD70D5" w:rsidRPr="00531881" w:rsidRDefault="00AD70D5" w:rsidP="008461EA">
      <w:pPr>
        <w:pStyle w:val="TOC1"/>
        <w:tabs>
          <w:tab w:val="right" w:leader="dot" w:pos="9360"/>
        </w:tabs>
        <w:spacing w:line="480" w:lineRule="auto"/>
        <w:rPr>
          <w:color w:val="000000"/>
          <w:sz w:val="22"/>
          <w:szCs w:val="22"/>
        </w:rPr>
      </w:pPr>
      <w:r w:rsidRPr="00AD70D5">
        <w:rPr>
          <w:rStyle w:val="Hyperlink"/>
          <w:sz w:val="18"/>
          <w:szCs w:val="18"/>
        </w:rPr>
        <w:t xml:space="preserve">Figure </w:t>
      </w:r>
      <w:r w:rsidR="001D4B79">
        <w:rPr>
          <w:rStyle w:val="Hyperlink"/>
          <w:sz w:val="18"/>
          <w:szCs w:val="18"/>
        </w:rPr>
        <w:t>5</w:t>
      </w:r>
      <w:r w:rsidRPr="00AD70D5">
        <w:rPr>
          <w:rStyle w:val="Hyperlink"/>
          <w:sz w:val="18"/>
          <w:szCs w:val="18"/>
        </w:rPr>
        <w:t xml:space="preserve">: </w:t>
      </w:r>
      <w:r w:rsidR="000F1597">
        <w:rPr>
          <w:rStyle w:val="Hyperlink"/>
          <w:sz w:val="18"/>
          <w:szCs w:val="18"/>
        </w:rPr>
        <w:t>2020 GRSM dataset variable transformation histograms</w:t>
      </w:r>
      <w:r w:rsidRPr="00531881">
        <w:rPr>
          <w:rStyle w:val="Hyperlink"/>
          <w:sz w:val="22"/>
          <w:szCs w:val="22"/>
        </w:rPr>
        <w:tab/>
      </w:r>
      <w:r w:rsidR="00CB16D2">
        <w:rPr>
          <w:rStyle w:val="Hyperlink"/>
          <w:sz w:val="22"/>
          <w:szCs w:val="22"/>
        </w:rPr>
        <w:t>41</w:t>
      </w:r>
      <w:r w:rsidRPr="00531881">
        <w:rPr>
          <w:color w:val="000000"/>
          <w:sz w:val="22"/>
          <w:szCs w:val="22"/>
        </w:rPr>
        <w:t xml:space="preserve"> </w:t>
      </w:r>
    </w:p>
    <w:p w14:paraId="55D135D8" w14:textId="59DC7187" w:rsidR="00CB16D2" w:rsidRPr="00531881" w:rsidRDefault="00CB16D2" w:rsidP="00CB16D2">
      <w:pPr>
        <w:pStyle w:val="TOC1"/>
        <w:tabs>
          <w:tab w:val="right" w:leader="dot" w:pos="9360"/>
        </w:tabs>
        <w:spacing w:line="480" w:lineRule="auto"/>
        <w:rPr>
          <w:color w:val="000000"/>
          <w:sz w:val="22"/>
          <w:szCs w:val="22"/>
        </w:rPr>
      </w:pPr>
      <w:r w:rsidRPr="00AD70D5">
        <w:rPr>
          <w:rStyle w:val="Hyperlink"/>
          <w:sz w:val="18"/>
          <w:szCs w:val="18"/>
        </w:rPr>
        <w:t xml:space="preserve">Figure </w:t>
      </w:r>
      <w:r>
        <w:rPr>
          <w:rStyle w:val="Hyperlink"/>
          <w:sz w:val="18"/>
          <w:szCs w:val="18"/>
        </w:rPr>
        <w:t>6</w:t>
      </w:r>
      <w:r w:rsidRPr="00AD70D5">
        <w:rPr>
          <w:rStyle w:val="Hyperlink"/>
          <w:sz w:val="18"/>
          <w:szCs w:val="18"/>
        </w:rPr>
        <w:t xml:space="preserve">: </w:t>
      </w:r>
      <w:r>
        <w:rPr>
          <w:rStyle w:val="Hyperlink"/>
          <w:sz w:val="18"/>
          <w:szCs w:val="18"/>
        </w:rPr>
        <w:t>Q-Q plot of standardized</w:t>
      </w:r>
      <w:r>
        <w:rPr>
          <w:rStyle w:val="Hyperlink"/>
          <w:sz w:val="18"/>
          <w:szCs w:val="18"/>
        </w:rPr>
        <w:t xml:space="preserve"> residuals following stepwise regression analysis of 2020 GRSM DOC dataset</w:t>
      </w:r>
      <w:r w:rsidRPr="00531881">
        <w:rPr>
          <w:rStyle w:val="Hyperlink"/>
          <w:sz w:val="22"/>
          <w:szCs w:val="22"/>
        </w:rPr>
        <w:tab/>
      </w:r>
      <w:proofErr w:type="gramStart"/>
      <w:r>
        <w:rPr>
          <w:rStyle w:val="Hyperlink"/>
          <w:sz w:val="22"/>
          <w:szCs w:val="22"/>
        </w:rPr>
        <w:t>42</w:t>
      </w:r>
      <w:proofErr w:type="gramEnd"/>
    </w:p>
    <w:p w14:paraId="01F30CF9" w14:textId="5722C730" w:rsidR="000F1597" w:rsidRPr="00531881" w:rsidRDefault="000F1597" w:rsidP="008461EA">
      <w:pPr>
        <w:pStyle w:val="TOC1"/>
        <w:tabs>
          <w:tab w:val="right" w:leader="dot" w:pos="9360"/>
        </w:tabs>
        <w:spacing w:line="480" w:lineRule="auto"/>
        <w:rPr>
          <w:color w:val="000000"/>
          <w:sz w:val="22"/>
          <w:szCs w:val="22"/>
        </w:rPr>
      </w:pPr>
      <w:r w:rsidRPr="00AD70D5">
        <w:rPr>
          <w:rStyle w:val="Hyperlink"/>
          <w:sz w:val="18"/>
          <w:szCs w:val="18"/>
        </w:rPr>
        <w:t xml:space="preserve">Figure </w:t>
      </w:r>
      <w:r w:rsidR="00CB16D2">
        <w:rPr>
          <w:rStyle w:val="Hyperlink"/>
          <w:sz w:val="18"/>
          <w:szCs w:val="18"/>
        </w:rPr>
        <w:t>7</w:t>
      </w:r>
      <w:r w:rsidRPr="00AD70D5">
        <w:rPr>
          <w:rStyle w:val="Hyperlink"/>
          <w:sz w:val="18"/>
          <w:szCs w:val="18"/>
        </w:rPr>
        <w:t xml:space="preserve">: </w:t>
      </w:r>
      <w:r>
        <w:rPr>
          <w:rStyle w:val="Hyperlink"/>
          <w:sz w:val="18"/>
          <w:szCs w:val="18"/>
        </w:rPr>
        <w:t>Scatterplot of residuals following stepwise regression analysis of 2020 GRSM DOC dataset</w:t>
      </w:r>
      <w:r w:rsidRPr="00531881">
        <w:rPr>
          <w:rStyle w:val="Hyperlink"/>
          <w:sz w:val="22"/>
          <w:szCs w:val="22"/>
        </w:rPr>
        <w:tab/>
      </w:r>
      <w:proofErr w:type="gramStart"/>
      <w:r w:rsidR="00CB16D2">
        <w:rPr>
          <w:rStyle w:val="Hyperlink"/>
          <w:sz w:val="22"/>
          <w:szCs w:val="22"/>
        </w:rPr>
        <w:t>42</w:t>
      </w:r>
      <w:proofErr w:type="gramEnd"/>
      <w:r w:rsidRPr="00531881">
        <w:rPr>
          <w:color w:val="000000"/>
          <w:sz w:val="22"/>
          <w:szCs w:val="22"/>
        </w:rPr>
        <w:t xml:space="preserve"> </w:t>
      </w:r>
    </w:p>
    <w:p w14:paraId="2339DFFF" w14:textId="7F3CE54B" w:rsidR="00B4278D" w:rsidRDefault="000F1597" w:rsidP="008461EA">
      <w:pPr>
        <w:pStyle w:val="TOC1"/>
        <w:tabs>
          <w:tab w:val="right" w:leader="dot" w:pos="9360"/>
        </w:tabs>
        <w:spacing w:line="480" w:lineRule="auto"/>
        <w:rPr>
          <w:color w:val="000000"/>
          <w:sz w:val="22"/>
          <w:szCs w:val="22"/>
        </w:rPr>
      </w:pPr>
      <w:r w:rsidRPr="00AD70D5">
        <w:rPr>
          <w:rStyle w:val="Hyperlink"/>
          <w:sz w:val="18"/>
          <w:szCs w:val="18"/>
        </w:rPr>
        <w:t xml:space="preserve">Figure </w:t>
      </w:r>
      <w:r w:rsidR="00C6135F">
        <w:rPr>
          <w:rStyle w:val="Hyperlink"/>
          <w:sz w:val="18"/>
          <w:szCs w:val="18"/>
        </w:rPr>
        <w:t>A1</w:t>
      </w:r>
      <w:r w:rsidRPr="00AD70D5">
        <w:rPr>
          <w:rStyle w:val="Hyperlink"/>
          <w:sz w:val="18"/>
          <w:szCs w:val="18"/>
        </w:rPr>
        <w:t>:</w:t>
      </w:r>
      <w:r w:rsidR="00C6135F">
        <w:rPr>
          <w:rStyle w:val="Hyperlink"/>
          <w:sz w:val="18"/>
          <w:szCs w:val="18"/>
        </w:rPr>
        <w:t xml:space="preserve"> </w:t>
      </w:r>
      <w:r w:rsidR="00237542">
        <w:rPr>
          <w:rStyle w:val="Hyperlink"/>
          <w:sz w:val="18"/>
          <w:szCs w:val="18"/>
        </w:rPr>
        <w:t>Dissolved organic carbon vs. test parameters (set 1)</w:t>
      </w:r>
      <w:r w:rsidRPr="00531881">
        <w:rPr>
          <w:rStyle w:val="Hyperlink"/>
          <w:sz w:val="22"/>
          <w:szCs w:val="22"/>
        </w:rPr>
        <w:tab/>
      </w:r>
      <w:proofErr w:type="gramStart"/>
      <w:r w:rsidR="00237542">
        <w:rPr>
          <w:rStyle w:val="Hyperlink"/>
          <w:sz w:val="22"/>
          <w:szCs w:val="22"/>
        </w:rPr>
        <w:t>4</w:t>
      </w:r>
      <w:r w:rsidR="00CB16D2">
        <w:rPr>
          <w:rStyle w:val="Hyperlink"/>
          <w:sz w:val="22"/>
          <w:szCs w:val="22"/>
        </w:rPr>
        <w:t>6</w:t>
      </w:r>
      <w:proofErr w:type="gramEnd"/>
      <w:r w:rsidRPr="00531881">
        <w:rPr>
          <w:color w:val="000000"/>
          <w:sz w:val="22"/>
          <w:szCs w:val="22"/>
        </w:rPr>
        <w:t xml:space="preserve"> </w:t>
      </w:r>
    </w:p>
    <w:p w14:paraId="1D656735" w14:textId="40CA1B52" w:rsidR="00C6135F" w:rsidRDefault="00C6135F" w:rsidP="00C6135F">
      <w:pPr>
        <w:pStyle w:val="TOC1"/>
        <w:tabs>
          <w:tab w:val="right" w:leader="dot" w:pos="9360"/>
        </w:tabs>
        <w:spacing w:line="480" w:lineRule="auto"/>
        <w:rPr>
          <w:color w:val="000000"/>
          <w:sz w:val="22"/>
          <w:szCs w:val="22"/>
        </w:rPr>
      </w:pPr>
      <w:r w:rsidRPr="00AD70D5">
        <w:rPr>
          <w:rStyle w:val="Hyperlink"/>
          <w:sz w:val="18"/>
          <w:szCs w:val="18"/>
        </w:rPr>
        <w:t xml:space="preserve">Figure </w:t>
      </w:r>
      <w:r w:rsidR="00237542">
        <w:rPr>
          <w:rStyle w:val="Hyperlink"/>
          <w:sz w:val="18"/>
          <w:szCs w:val="18"/>
        </w:rPr>
        <w:t>A2: Dissolved organic carbon vs. test parameters (set 2)</w:t>
      </w:r>
      <w:r w:rsidRPr="00531881">
        <w:rPr>
          <w:rStyle w:val="Hyperlink"/>
          <w:sz w:val="22"/>
          <w:szCs w:val="22"/>
        </w:rPr>
        <w:tab/>
      </w:r>
      <w:proofErr w:type="gramStart"/>
      <w:r w:rsidR="00237542">
        <w:rPr>
          <w:rStyle w:val="Hyperlink"/>
          <w:sz w:val="22"/>
          <w:szCs w:val="22"/>
        </w:rPr>
        <w:t>4</w:t>
      </w:r>
      <w:r w:rsidR="00CB16D2">
        <w:rPr>
          <w:rStyle w:val="Hyperlink"/>
          <w:sz w:val="22"/>
          <w:szCs w:val="22"/>
        </w:rPr>
        <w:t>7</w:t>
      </w:r>
      <w:proofErr w:type="gramEnd"/>
      <w:r w:rsidRPr="00531881">
        <w:rPr>
          <w:color w:val="000000"/>
          <w:sz w:val="22"/>
          <w:szCs w:val="22"/>
        </w:rPr>
        <w:t xml:space="preserve"> </w:t>
      </w:r>
    </w:p>
    <w:p w14:paraId="10C24C2C" w14:textId="67B8006D" w:rsidR="00C6135F" w:rsidRDefault="00C6135F" w:rsidP="00C6135F">
      <w:pPr>
        <w:pStyle w:val="TOC1"/>
        <w:tabs>
          <w:tab w:val="right" w:leader="dot" w:pos="9360"/>
        </w:tabs>
        <w:spacing w:line="480" w:lineRule="auto"/>
        <w:rPr>
          <w:color w:val="000000"/>
          <w:sz w:val="22"/>
          <w:szCs w:val="22"/>
        </w:rPr>
        <w:sectPr w:rsidR="00C6135F" w:rsidSect="00B4278D">
          <w:footerReference w:type="default" r:id="rId8"/>
          <w:footerReference w:type="first" r:id="rId9"/>
          <w:pgSz w:w="12240" w:h="15840"/>
          <w:pgMar w:top="1440" w:right="1440" w:bottom="1440" w:left="1440" w:header="720" w:footer="720" w:gutter="0"/>
          <w:pgNumType w:fmt="lowerRoman"/>
          <w:cols w:space="720"/>
          <w:titlePg/>
          <w:docGrid w:linePitch="360"/>
        </w:sectPr>
      </w:pPr>
      <w:r w:rsidRPr="00AD70D5">
        <w:rPr>
          <w:rStyle w:val="Hyperlink"/>
          <w:sz w:val="18"/>
          <w:szCs w:val="18"/>
        </w:rPr>
        <w:t xml:space="preserve">Figure </w:t>
      </w:r>
      <w:r w:rsidR="00237542">
        <w:rPr>
          <w:rStyle w:val="Hyperlink"/>
          <w:sz w:val="18"/>
          <w:szCs w:val="18"/>
        </w:rPr>
        <w:t>A3:</w:t>
      </w:r>
      <w:r w:rsidRPr="00AD70D5">
        <w:rPr>
          <w:rStyle w:val="Hyperlink"/>
          <w:sz w:val="18"/>
          <w:szCs w:val="18"/>
        </w:rPr>
        <w:t xml:space="preserve"> </w:t>
      </w:r>
      <w:r w:rsidR="00237542">
        <w:rPr>
          <w:rStyle w:val="Hyperlink"/>
          <w:sz w:val="18"/>
          <w:szCs w:val="18"/>
        </w:rPr>
        <w:t>Dissolved organic carbon vs. test parameters (set 3)</w:t>
      </w:r>
      <w:r w:rsidRPr="00531881">
        <w:rPr>
          <w:rStyle w:val="Hyperlink"/>
          <w:sz w:val="22"/>
          <w:szCs w:val="22"/>
        </w:rPr>
        <w:tab/>
      </w:r>
      <w:r w:rsidR="00237542">
        <w:rPr>
          <w:rStyle w:val="Hyperlink"/>
          <w:sz w:val="22"/>
          <w:szCs w:val="22"/>
        </w:rPr>
        <w:t>4</w:t>
      </w:r>
      <w:r w:rsidR="00CB16D2">
        <w:rPr>
          <w:rStyle w:val="Hyperlink"/>
          <w:sz w:val="22"/>
          <w:szCs w:val="22"/>
        </w:rPr>
        <w:t>8</w:t>
      </w:r>
      <w:r w:rsidRPr="00531881">
        <w:rPr>
          <w:color w:val="000000"/>
          <w:sz w:val="22"/>
          <w:szCs w:val="22"/>
        </w:rPr>
        <w:t xml:space="preserve"> </w:t>
      </w:r>
    </w:p>
    <w:p w14:paraId="148159E6" w14:textId="77777777" w:rsidR="001A653E" w:rsidRDefault="001A653E" w:rsidP="00237B6B">
      <w:pPr>
        <w:rPr>
          <w:rFonts w:ascii="Times New Roman" w:hAnsi="Times New Roman" w:cs="Times New Roman"/>
          <w:b/>
          <w:bCs/>
          <w:color w:val="000000"/>
          <w:sz w:val="23"/>
          <w:szCs w:val="23"/>
        </w:rPr>
      </w:pPr>
      <w:r>
        <w:rPr>
          <w:rFonts w:ascii="Times New Roman" w:hAnsi="Times New Roman" w:cs="Times New Roman"/>
          <w:b/>
          <w:bCs/>
          <w:color w:val="000000"/>
          <w:sz w:val="23"/>
          <w:szCs w:val="23"/>
        </w:rPr>
        <w:lastRenderedPageBreak/>
        <w:t>SECTION A</w:t>
      </w:r>
    </w:p>
    <w:p w14:paraId="7CC1DFE0" w14:textId="77777777" w:rsidR="00A171E5" w:rsidRDefault="00A171E5">
      <w:pPr>
        <w:rPr>
          <w:rFonts w:ascii="Times New Roman" w:hAnsi="Times New Roman" w:cs="Times New Roman"/>
          <w:b/>
          <w:bCs/>
          <w:color w:val="000000"/>
          <w:sz w:val="23"/>
          <w:szCs w:val="23"/>
        </w:rPr>
      </w:pPr>
      <w:r>
        <w:rPr>
          <w:rFonts w:ascii="Times New Roman" w:hAnsi="Times New Roman" w:cs="Times New Roman"/>
          <w:b/>
          <w:bCs/>
          <w:color w:val="000000"/>
          <w:sz w:val="23"/>
          <w:szCs w:val="23"/>
        </w:rPr>
        <w:br w:type="page"/>
      </w:r>
    </w:p>
    <w:p w14:paraId="2B621C67" w14:textId="415BE08A" w:rsidR="00237B6B" w:rsidRPr="00B21E79" w:rsidRDefault="00C266A2" w:rsidP="00237B6B">
      <w:pPr>
        <w:rPr>
          <w:rFonts w:ascii="Times New Roman" w:hAnsi="Times New Roman" w:cs="Times New Roman"/>
          <w:color w:val="000000"/>
          <w:sz w:val="23"/>
          <w:szCs w:val="23"/>
        </w:rPr>
      </w:pPr>
      <w:r>
        <w:rPr>
          <w:rFonts w:ascii="Times New Roman" w:hAnsi="Times New Roman" w:cs="Times New Roman"/>
          <w:b/>
          <w:bCs/>
          <w:color w:val="000000"/>
          <w:sz w:val="23"/>
          <w:szCs w:val="23"/>
        </w:rPr>
        <w:lastRenderedPageBreak/>
        <w:t xml:space="preserve">1.  </w:t>
      </w:r>
      <w:r w:rsidR="00237B6B" w:rsidRPr="00B21E79">
        <w:rPr>
          <w:rFonts w:ascii="Times New Roman" w:hAnsi="Times New Roman" w:cs="Times New Roman"/>
          <w:b/>
          <w:bCs/>
          <w:color w:val="000000"/>
          <w:sz w:val="23"/>
          <w:szCs w:val="23"/>
        </w:rPr>
        <w:t>INTRODUCTION</w:t>
      </w:r>
    </w:p>
    <w:p w14:paraId="1C5CFE91" w14:textId="37264FBB" w:rsidR="000323FF" w:rsidRPr="00B21E79" w:rsidRDefault="000323FF" w:rsidP="000323FF">
      <w:pPr>
        <w:spacing w:line="480" w:lineRule="auto"/>
        <w:ind w:firstLine="720"/>
        <w:rPr>
          <w:rFonts w:ascii="Times New Roman" w:hAnsi="Times New Roman" w:cs="Times New Roman"/>
        </w:rPr>
      </w:pPr>
      <w:r>
        <w:rPr>
          <w:rFonts w:ascii="Times New Roman" w:hAnsi="Times New Roman" w:cs="Times New Roman"/>
        </w:rPr>
        <w:t>A</w:t>
      </w:r>
      <w:r w:rsidRPr="00B21E79">
        <w:rPr>
          <w:rFonts w:ascii="Times New Roman" w:hAnsi="Times New Roman" w:cs="Times New Roman"/>
        </w:rPr>
        <w:t xml:space="preserve">tmospheric deposition of acid pollutants </w:t>
      </w:r>
      <w:r>
        <w:rPr>
          <w:rFonts w:ascii="Times New Roman" w:hAnsi="Times New Roman" w:cs="Times New Roman"/>
        </w:rPr>
        <w:t xml:space="preserve">has significantly impacted stream water quality in forested landscapes of the southeastern United States with base-poor geology </w:t>
      </w:r>
      <w:r w:rsidRPr="00783DC8">
        <w:rPr>
          <w:rFonts w:ascii="Times New Roman" w:hAnsi="Times New Roman" w:cs="Times New Roman"/>
        </w:rPr>
        <w:t xml:space="preserve">(Cai </w:t>
      </w:r>
      <w:r w:rsidRPr="00CE76C3">
        <w:rPr>
          <w:rFonts w:ascii="Times New Roman" w:hAnsi="Times New Roman" w:cs="Times New Roman"/>
          <w:i/>
          <w:iCs/>
        </w:rPr>
        <w:t>et al</w:t>
      </w:r>
      <w:r w:rsidRPr="00783DC8">
        <w:rPr>
          <w:rFonts w:ascii="Times New Roman" w:hAnsi="Times New Roman" w:cs="Times New Roman"/>
        </w:rPr>
        <w:t xml:space="preserve">., 2011a; Kline </w:t>
      </w:r>
      <w:r w:rsidRPr="00CE76C3">
        <w:rPr>
          <w:rFonts w:ascii="Times New Roman" w:hAnsi="Times New Roman" w:cs="Times New Roman"/>
          <w:i/>
          <w:iCs/>
        </w:rPr>
        <w:t>et al</w:t>
      </w:r>
      <w:r w:rsidRPr="00783DC8">
        <w:rPr>
          <w:rFonts w:ascii="Times New Roman" w:hAnsi="Times New Roman" w:cs="Times New Roman"/>
        </w:rPr>
        <w:t xml:space="preserve">., 2016; Lawrence &amp; Roy, 2020). </w:t>
      </w:r>
      <w:r>
        <w:rPr>
          <w:rFonts w:ascii="Times New Roman" w:hAnsi="Times New Roman" w:cs="Times New Roman"/>
        </w:rPr>
        <w:t>Sulfur-</w:t>
      </w:r>
      <w:r w:rsidRPr="00783DC8">
        <w:rPr>
          <w:rFonts w:ascii="Times New Roman" w:hAnsi="Times New Roman" w:cs="Times New Roman"/>
        </w:rPr>
        <w:t xml:space="preserve"> and </w:t>
      </w:r>
      <w:r>
        <w:rPr>
          <w:rFonts w:ascii="Times New Roman" w:hAnsi="Times New Roman" w:cs="Times New Roman"/>
        </w:rPr>
        <w:t>nitrogen-</w:t>
      </w:r>
      <w:r w:rsidRPr="00783DC8">
        <w:rPr>
          <w:rFonts w:ascii="Times New Roman" w:hAnsi="Times New Roman" w:cs="Times New Roman"/>
        </w:rPr>
        <w:t>acids being emitt</w:t>
      </w:r>
      <w:r w:rsidRPr="00B21E79">
        <w:rPr>
          <w:rFonts w:ascii="Times New Roman" w:hAnsi="Times New Roman" w:cs="Times New Roman"/>
        </w:rPr>
        <w:t>ed</w:t>
      </w:r>
      <w:r>
        <w:rPr>
          <w:rFonts w:ascii="Times New Roman" w:hAnsi="Times New Roman" w:cs="Times New Roman"/>
        </w:rPr>
        <w:t xml:space="preserve"> from local power plants, agriculture, and vehicular traffic</w:t>
      </w:r>
      <w:r w:rsidRPr="00B21E79">
        <w:rPr>
          <w:rFonts w:ascii="Times New Roman" w:hAnsi="Times New Roman" w:cs="Times New Roman"/>
        </w:rPr>
        <w:t xml:space="preserve"> </w:t>
      </w:r>
      <w:r w:rsidR="009D57B9">
        <w:rPr>
          <w:rFonts w:ascii="Times New Roman" w:hAnsi="Times New Roman" w:cs="Times New Roman"/>
        </w:rPr>
        <w:t xml:space="preserve">have </w:t>
      </w:r>
      <w:r>
        <w:rPr>
          <w:rFonts w:ascii="Times New Roman" w:hAnsi="Times New Roman" w:cs="Times New Roman"/>
        </w:rPr>
        <w:t xml:space="preserve">compelled legislation such as the Clean Air Act Amendments of 1990, which </w:t>
      </w:r>
      <w:r w:rsidR="009D57B9">
        <w:rPr>
          <w:rFonts w:ascii="Times New Roman" w:hAnsi="Times New Roman" w:cs="Times New Roman"/>
        </w:rPr>
        <w:t>altered</w:t>
      </w:r>
      <w:r w:rsidR="009D57B9" w:rsidRPr="00B21E79">
        <w:rPr>
          <w:rFonts w:ascii="Times New Roman" w:hAnsi="Times New Roman" w:cs="Times New Roman"/>
        </w:rPr>
        <w:t xml:space="preserve"> </w:t>
      </w:r>
      <w:r w:rsidRPr="00B21E79">
        <w:rPr>
          <w:rFonts w:ascii="Times New Roman" w:hAnsi="Times New Roman" w:cs="Times New Roman"/>
        </w:rPr>
        <w:t xml:space="preserve">standards in emissions laws </w:t>
      </w:r>
      <w:r>
        <w:rPr>
          <w:rFonts w:ascii="Times New Roman" w:hAnsi="Times New Roman" w:cs="Times New Roman"/>
        </w:rPr>
        <w:t xml:space="preserve">and led to as much as 40% </w:t>
      </w:r>
      <w:r w:rsidRPr="00B21E79">
        <w:rPr>
          <w:rFonts w:ascii="Times New Roman" w:hAnsi="Times New Roman" w:cs="Times New Roman"/>
        </w:rPr>
        <w:t xml:space="preserve">reductions </w:t>
      </w:r>
      <w:r>
        <w:rPr>
          <w:rFonts w:ascii="Times New Roman" w:hAnsi="Times New Roman" w:cs="Times New Roman"/>
        </w:rPr>
        <w:t xml:space="preserve">in pollutant deposition in the eastern United States </w:t>
      </w:r>
      <w:r w:rsidRPr="00B21E79">
        <w:rPr>
          <w:rFonts w:ascii="Times New Roman" w:hAnsi="Times New Roman" w:cs="Times New Roman"/>
        </w:rPr>
        <w:t xml:space="preserve">(Burns </w:t>
      </w:r>
      <w:r w:rsidRPr="00CE76C3">
        <w:rPr>
          <w:rFonts w:ascii="Times New Roman" w:hAnsi="Times New Roman" w:cs="Times New Roman"/>
          <w:i/>
          <w:iCs/>
        </w:rPr>
        <w:t>et al</w:t>
      </w:r>
      <w:r w:rsidRPr="00B21E79">
        <w:rPr>
          <w:rFonts w:ascii="Times New Roman" w:hAnsi="Times New Roman" w:cs="Times New Roman"/>
        </w:rPr>
        <w:t>., 2006</w:t>
      </w:r>
      <w:r>
        <w:rPr>
          <w:rFonts w:ascii="Times New Roman" w:hAnsi="Times New Roman" w:cs="Times New Roman"/>
        </w:rPr>
        <w:t xml:space="preserve">; </w:t>
      </w:r>
      <w:r w:rsidRPr="00B21E79">
        <w:rPr>
          <w:rFonts w:ascii="Times New Roman" w:hAnsi="Times New Roman" w:cs="Times New Roman"/>
        </w:rPr>
        <w:t xml:space="preserve">Kline </w:t>
      </w:r>
      <w:r w:rsidRPr="00CE76C3">
        <w:rPr>
          <w:rFonts w:ascii="Times New Roman" w:hAnsi="Times New Roman" w:cs="Times New Roman"/>
          <w:i/>
          <w:iCs/>
        </w:rPr>
        <w:t>et al</w:t>
      </w:r>
      <w:r w:rsidRPr="00B21E79">
        <w:rPr>
          <w:rFonts w:ascii="Times New Roman" w:hAnsi="Times New Roman" w:cs="Times New Roman"/>
        </w:rPr>
        <w:t>., 2016).</w:t>
      </w:r>
      <w:r>
        <w:rPr>
          <w:rFonts w:ascii="Times New Roman" w:hAnsi="Times New Roman" w:cs="Times New Roman"/>
        </w:rPr>
        <w:t xml:space="preserve"> The </w:t>
      </w:r>
      <w:r w:rsidRPr="00B21E79">
        <w:rPr>
          <w:rFonts w:ascii="Times New Roman" w:hAnsi="Times New Roman" w:cs="Times New Roman"/>
        </w:rPr>
        <w:t>National Park Service (NPS)</w:t>
      </w:r>
      <w:r>
        <w:rPr>
          <w:rFonts w:ascii="Times New Roman" w:hAnsi="Times New Roman" w:cs="Times New Roman"/>
        </w:rPr>
        <w:t xml:space="preserve"> has monitored these trends through their Vital Signs monitoring programs since </w:t>
      </w:r>
      <w:r w:rsidR="006F7E78">
        <w:rPr>
          <w:rFonts w:ascii="Times New Roman" w:hAnsi="Times New Roman" w:cs="Times New Roman"/>
        </w:rPr>
        <w:t xml:space="preserve">1993 </w:t>
      </w:r>
      <w:r>
        <w:rPr>
          <w:rFonts w:ascii="Times New Roman" w:hAnsi="Times New Roman" w:cs="Times New Roman"/>
        </w:rPr>
        <w:t>in areas such as the Great Smoky Mountains National Park (GRSM) to ensure proper management of the natural resources available in public lands</w:t>
      </w:r>
      <w:r w:rsidRPr="00B21E79">
        <w:rPr>
          <w:rFonts w:ascii="Times New Roman" w:hAnsi="Times New Roman" w:cs="Times New Roman"/>
        </w:rPr>
        <w:t>.</w:t>
      </w:r>
      <w:r>
        <w:rPr>
          <w:rFonts w:ascii="Times New Roman" w:hAnsi="Times New Roman" w:cs="Times New Roman"/>
        </w:rPr>
        <w:t xml:space="preserve"> Like many trend observations across the eastern United States,</w:t>
      </w:r>
      <w:r w:rsidRPr="00B21E79">
        <w:rPr>
          <w:rFonts w:ascii="Times New Roman" w:hAnsi="Times New Roman" w:cs="Times New Roman"/>
        </w:rPr>
        <w:t xml:space="preserve"> watersheds in </w:t>
      </w:r>
      <w:r>
        <w:rPr>
          <w:rFonts w:ascii="Times New Roman" w:hAnsi="Times New Roman" w:cs="Times New Roman"/>
        </w:rPr>
        <w:t>G</w:t>
      </w:r>
      <w:r w:rsidRPr="00B21E79">
        <w:rPr>
          <w:rFonts w:ascii="Times New Roman" w:hAnsi="Times New Roman" w:cs="Times New Roman"/>
        </w:rPr>
        <w:t>RSM are not showing</w:t>
      </w:r>
      <w:r>
        <w:rPr>
          <w:rFonts w:ascii="Times New Roman" w:hAnsi="Times New Roman" w:cs="Times New Roman"/>
        </w:rPr>
        <w:t xml:space="preserve"> uniform</w:t>
      </w:r>
      <w:r w:rsidRPr="00B21E79">
        <w:rPr>
          <w:rFonts w:ascii="Times New Roman" w:hAnsi="Times New Roman" w:cs="Times New Roman"/>
        </w:rPr>
        <w:t xml:space="preserve"> improvement</w:t>
      </w:r>
      <w:r>
        <w:rPr>
          <w:rFonts w:ascii="Times New Roman" w:hAnsi="Times New Roman" w:cs="Times New Roman"/>
        </w:rPr>
        <w:t>s from stream acidification,</w:t>
      </w:r>
      <w:r w:rsidRPr="00B21E79">
        <w:rPr>
          <w:rFonts w:ascii="Times New Roman" w:hAnsi="Times New Roman" w:cs="Times New Roman"/>
        </w:rPr>
        <w:t xml:space="preserve"> creating a patchwork of recovered and afflicted water</w:t>
      </w:r>
      <w:r>
        <w:rPr>
          <w:rFonts w:ascii="Times New Roman" w:hAnsi="Times New Roman" w:cs="Times New Roman"/>
        </w:rPr>
        <w:t>sheds</w:t>
      </w:r>
      <w:r w:rsidRPr="00B21E79">
        <w:rPr>
          <w:rFonts w:ascii="Times New Roman" w:hAnsi="Times New Roman" w:cs="Times New Roman"/>
        </w:rPr>
        <w:t xml:space="preserve"> </w:t>
      </w:r>
      <w:r>
        <w:rPr>
          <w:rFonts w:ascii="Times New Roman" w:hAnsi="Times New Roman" w:cs="Times New Roman"/>
        </w:rPr>
        <w:t>(</w:t>
      </w:r>
      <w:proofErr w:type="spellStart"/>
      <w:r>
        <w:rPr>
          <w:rFonts w:ascii="Times New Roman" w:hAnsi="Times New Roman" w:cs="Times New Roman"/>
        </w:rPr>
        <w:t>Bohlke</w:t>
      </w:r>
      <w:proofErr w:type="spellEnd"/>
      <w:r>
        <w:rPr>
          <w:rFonts w:ascii="Times New Roman" w:hAnsi="Times New Roman" w:cs="Times New Roman"/>
        </w:rPr>
        <w:t xml:space="preserve"> &amp; Michel, 2009; Gonzalez, 2018; Kline </w:t>
      </w:r>
      <w:r w:rsidRPr="00CE76C3">
        <w:rPr>
          <w:rFonts w:ascii="Times New Roman" w:hAnsi="Times New Roman" w:cs="Times New Roman"/>
          <w:i/>
          <w:iCs/>
        </w:rPr>
        <w:t>et al</w:t>
      </w:r>
      <w:r>
        <w:rPr>
          <w:rFonts w:ascii="Times New Roman" w:hAnsi="Times New Roman" w:cs="Times New Roman"/>
        </w:rPr>
        <w:t xml:space="preserve">, 2016; Lawrence &amp; Roy 2020; Lindberg &amp; Lovett, 1992; Rice </w:t>
      </w:r>
      <w:r w:rsidRPr="00CE76C3">
        <w:rPr>
          <w:rFonts w:ascii="Times New Roman" w:hAnsi="Times New Roman" w:cs="Times New Roman"/>
          <w:i/>
          <w:iCs/>
        </w:rPr>
        <w:t>et al</w:t>
      </w:r>
      <w:r>
        <w:rPr>
          <w:rFonts w:ascii="Times New Roman" w:hAnsi="Times New Roman" w:cs="Times New Roman"/>
        </w:rPr>
        <w:t>, 2014; Spratt, 1998)</w:t>
      </w:r>
      <w:r w:rsidRPr="00B21E79">
        <w:rPr>
          <w:rFonts w:ascii="Times New Roman" w:hAnsi="Times New Roman" w:cs="Times New Roman"/>
        </w:rPr>
        <w:t>.</w:t>
      </w:r>
    </w:p>
    <w:p w14:paraId="369ED0C6" w14:textId="4F1084EB" w:rsidR="000323FF" w:rsidRDefault="000323FF" w:rsidP="000323FF">
      <w:pPr>
        <w:spacing w:line="480" w:lineRule="auto"/>
        <w:ind w:firstLine="720"/>
        <w:rPr>
          <w:rStyle w:val="e24kjd"/>
          <w:rFonts w:ascii="Times New Roman" w:hAnsi="Times New Roman" w:cs="Times New Roman"/>
          <w:bCs/>
        </w:rPr>
      </w:pPr>
      <w:r>
        <w:rPr>
          <w:rFonts w:ascii="Times New Roman" w:hAnsi="Times New Roman" w:cs="Times New Roman"/>
        </w:rPr>
        <w:t xml:space="preserve">Past research on multiple factors has contributed to our current understanding of stream acidity to varying degrees, including local </w:t>
      </w:r>
      <w:r w:rsidRPr="000C789C">
        <w:rPr>
          <w:rFonts w:ascii="Times New Roman" w:hAnsi="Times New Roman" w:cs="Times New Roman"/>
        </w:rPr>
        <w:t xml:space="preserve">soil </w:t>
      </w:r>
      <w:r>
        <w:rPr>
          <w:rFonts w:ascii="Times New Roman" w:hAnsi="Times New Roman" w:cs="Times New Roman"/>
        </w:rPr>
        <w:t xml:space="preserve">characteristics, </w:t>
      </w:r>
      <w:r w:rsidRPr="002612E7">
        <w:rPr>
          <w:rFonts w:ascii="Times New Roman" w:hAnsi="Times New Roman" w:cs="Times New Roman"/>
        </w:rPr>
        <w:t>broader basin factors</w:t>
      </w:r>
      <w:r>
        <w:rPr>
          <w:rFonts w:ascii="Times New Roman" w:hAnsi="Times New Roman" w:cs="Times New Roman"/>
        </w:rPr>
        <w:t xml:space="preserve">, and </w:t>
      </w:r>
      <w:r w:rsidR="009D57B9">
        <w:rPr>
          <w:rFonts w:ascii="Times New Roman" w:hAnsi="Times New Roman" w:cs="Times New Roman"/>
        </w:rPr>
        <w:t>environmental</w:t>
      </w:r>
      <w:r>
        <w:rPr>
          <w:rFonts w:ascii="Times New Roman" w:hAnsi="Times New Roman" w:cs="Times New Roman"/>
        </w:rPr>
        <w:t xml:space="preserve"> </w:t>
      </w:r>
      <w:r w:rsidR="009D57B9">
        <w:rPr>
          <w:rFonts w:ascii="Times New Roman" w:hAnsi="Times New Roman" w:cs="Times New Roman"/>
        </w:rPr>
        <w:t>capacities</w:t>
      </w:r>
      <w:r>
        <w:rPr>
          <w:rFonts w:ascii="Times New Roman" w:hAnsi="Times New Roman" w:cs="Times New Roman"/>
        </w:rPr>
        <w:t xml:space="preserve"> to compensate for changes in the levels of sulfate and nitrate deposition. Forest composition, disturbance of soils and/or pyritic geology</w:t>
      </w:r>
      <w:r w:rsidR="006F7E78">
        <w:rPr>
          <w:rFonts w:ascii="Times New Roman" w:hAnsi="Times New Roman" w:cs="Times New Roman"/>
        </w:rPr>
        <w:t xml:space="preserve">, latent nitrate and sulfate bound in soils, </w:t>
      </w:r>
      <w:r>
        <w:rPr>
          <w:rFonts w:ascii="Times New Roman" w:hAnsi="Times New Roman" w:cs="Times New Roman"/>
        </w:rPr>
        <w:t>and base cation depletion in soils and water are known causes for continued stream acidity and how base cations are exchanged under the canopy (</w:t>
      </w:r>
      <w:proofErr w:type="spellStart"/>
      <w:r>
        <w:rPr>
          <w:rFonts w:ascii="Times New Roman" w:hAnsi="Times New Roman" w:cs="Times New Roman"/>
        </w:rPr>
        <w:t>Draaijers</w:t>
      </w:r>
      <w:proofErr w:type="spellEnd"/>
      <w:r>
        <w:rPr>
          <w:rFonts w:ascii="Times New Roman" w:hAnsi="Times New Roman" w:cs="Times New Roman"/>
        </w:rPr>
        <w:t xml:space="preserve"> &amp; </w:t>
      </w:r>
      <w:proofErr w:type="spellStart"/>
      <w:r>
        <w:rPr>
          <w:rFonts w:ascii="Times New Roman" w:hAnsi="Times New Roman" w:cs="Times New Roman"/>
        </w:rPr>
        <w:t>Erisman</w:t>
      </w:r>
      <w:proofErr w:type="spellEnd"/>
      <w:r>
        <w:rPr>
          <w:rFonts w:ascii="Times New Roman" w:hAnsi="Times New Roman" w:cs="Times New Roman"/>
        </w:rPr>
        <w:t xml:space="preserve">, 1995; King </w:t>
      </w:r>
      <w:r w:rsidRPr="00D9304D">
        <w:rPr>
          <w:rFonts w:ascii="Times New Roman" w:hAnsi="Times New Roman" w:cs="Times New Roman"/>
          <w:i/>
          <w:iCs/>
        </w:rPr>
        <w:t>et al.</w:t>
      </w:r>
      <w:r>
        <w:rPr>
          <w:rFonts w:ascii="Times New Roman" w:hAnsi="Times New Roman" w:cs="Times New Roman"/>
          <w:i/>
          <w:iCs/>
        </w:rPr>
        <w:t>,</w:t>
      </w:r>
      <w:r>
        <w:rPr>
          <w:rFonts w:ascii="Times New Roman" w:hAnsi="Times New Roman" w:cs="Times New Roman"/>
        </w:rPr>
        <w:t xml:space="preserve"> 2006; Neff </w:t>
      </w:r>
      <w:r w:rsidRPr="00D9304D">
        <w:rPr>
          <w:rFonts w:ascii="Times New Roman" w:hAnsi="Times New Roman" w:cs="Times New Roman"/>
          <w:i/>
          <w:iCs/>
        </w:rPr>
        <w:t>et al.</w:t>
      </w:r>
      <w:r>
        <w:rPr>
          <w:rFonts w:ascii="Times New Roman" w:hAnsi="Times New Roman" w:cs="Times New Roman"/>
          <w:i/>
          <w:iCs/>
        </w:rPr>
        <w:t>,</w:t>
      </w:r>
      <w:r>
        <w:rPr>
          <w:rFonts w:ascii="Times New Roman" w:hAnsi="Times New Roman" w:cs="Times New Roman"/>
        </w:rPr>
        <w:t xml:space="preserve"> 2013). On a local scale, soil depths are positively correlated with sulfate </w:t>
      </w:r>
      <w:r w:rsidRPr="000D6249">
        <w:rPr>
          <w:rFonts w:ascii="Times New Roman" w:hAnsi="Times New Roman" w:cs="Times New Roman"/>
        </w:rPr>
        <w:t>retention capacities</w:t>
      </w:r>
      <w:r w:rsidRPr="00B15F2A">
        <w:rPr>
          <w:rFonts w:ascii="Times New Roman" w:hAnsi="Times New Roman" w:cs="Times New Roman"/>
        </w:rPr>
        <w:t xml:space="preserve"> while nitrate</w:t>
      </w:r>
      <w:r>
        <w:rPr>
          <w:rFonts w:ascii="Times New Roman" w:hAnsi="Times New Roman" w:cs="Times New Roman"/>
        </w:rPr>
        <w:t xml:space="preserve"> retention</w:t>
      </w:r>
      <w:r w:rsidRPr="00B15F2A">
        <w:rPr>
          <w:rFonts w:ascii="Times New Roman" w:hAnsi="Times New Roman" w:cs="Times New Roman"/>
        </w:rPr>
        <w:t xml:space="preserve"> is </w:t>
      </w:r>
      <w:r>
        <w:rPr>
          <w:rFonts w:ascii="Times New Roman" w:hAnsi="Times New Roman" w:cs="Times New Roman"/>
        </w:rPr>
        <w:t xml:space="preserve">negatively correlated with soil depth and </w:t>
      </w:r>
      <w:r w:rsidRPr="00B15F2A">
        <w:rPr>
          <w:rFonts w:ascii="Times New Roman" w:hAnsi="Times New Roman" w:cs="Times New Roman"/>
        </w:rPr>
        <w:t>indirectly dependent on elevation through</w:t>
      </w:r>
      <w:r>
        <w:rPr>
          <w:rFonts w:ascii="Times New Roman" w:hAnsi="Times New Roman" w:cs="Times New Roman"/>
        </w:rPr>
        <w:t xml:space="preserve"> variations in</w:t>
      </w:r>
      <w:r w:rsidRPr="00B15F2A">
        <w:rPr>
          <w:rFonts w:ascii="Times New Roman" w:hAnsi="Times New Roman" w:cs="Times New Roman"/>
        </w:rPr>
        <w:t xml:space="preserve"> forest composition (Moiseenko &amp; Dinu, 2015).</w:t>
      </w:r>
      <w:r>
        <w:rPr>
          <w:rFonts w:ascii="Times New Roman" w:hAnsi="Times New Roman" w:cs="Times New Roman"/>
        </w:rPr>
        <w:t xml:space="preserve"> </w:t>
      </w:r>
      <w:r w:rsidR="009B5792">
        <w:rPr>
          <w:rFonts w:ascii="Times New Roman" w:hAnsi="Times New Roman" w:cs="Times New Roman"/>
        </w:rPr>
        <w:t>Acid neutralizing capacity (</w:t>
      </w:r>
      <w:r>
        <w:rPr>
          <w:rStyle w:val="e24kjd"/>
          <w:rFonts w:ascii="Times New Roman" w:hAnsi="Times New Roman" w:cs="Times New Roman"/>
          <w:bCs/>
        </w:rPr>
        <w:t>ANC</w:t>
      </w:r>
      <w:r w:rsidR="009B5792">
        <w:rPr>
          <w:rStyle w:val="e24kjd"/>
          <w:rFonts w:ascii="Times New Roman" w:hAnsi="Times New Roman" w:cs="Times New Roman"/>
          <w:bCs/>
        </w:rPr>
        <w:t>)</w:t>
      </w:r>
      <w:r>
        <w:rPr>
          <w:rStyle w:val="e24kjd"/>
          <w:rFonts w:ascii="Times New Roman" w:hAnsi="Times New Roman" w:cs="Times New Roman"/>
          <w:bCs/>
        </w:rPr>
        <w:t xml:space="preserve"> is also of interest since values </w:t>
      </w:r>
      <w:r w:rsidRPr="000C789C">
        <w:rPr>
          <w:rStyle w:val="e24kjd"/>
          <w:rFonts w:ascii="Times New Roman" w:hAnsi="Times New Roman" w:cs="Times New Roman"/>
          <w:bCs/>
        </w:rPr>
        <w:t>20 μeq L</w:t>
      </w:r>
      <w:r w:rsidRPr="000C789C">
        <w:rPr>
          <w:rStyle w:val="e24kjd"/>
          <w:rFonts w:ascii="Times New Roman" w:hAnsi="Times New Roman" w:cs="Times New Roman"/>
          <w:bCs/>
          <w:vertAlign w:val="superscript"/>
        </w:rPr>
        <w:t>-1</w:t>
      </w:r>
      <w:r w:rsidRPr="000C789C">
        <w:rPr>
          <w:rStyle w:val="e24kjd"/>
          <w:rFonts w:ascii="Times New Roman" w:hAnsi="Times New Roman" w:cs="Times New Roman"/>
          <w:bCs/>
        </w:rPr>
        <w:t xml:space="preserve"> </w:t>
      </w:r>
      <w:r>
        <w:rPr>
          <w:rStyle w:val="e24kjd"/>
          <w:rFonts w:ascii="Times New Roman" w:hAnsi="Times New Roman" w:cs="Times New Roman"/>
          <w:bCs/>
        </w:rPr>
        <w:t xml:space="preserve">and below </w:t>
      </w:r>
      <w:proofErr w:type="gramStart"/>
      <w:r>
        <w:rPr>
          <w:rStyle w:val="e24kjd"/>
          <w:rFonts w:ascii="Times New Roman" w:hAnsi="Times New Roman" w:cs="Times New Roman"/>
          <w:bCs/>
        </w:rPr>
        <w:t>indicate</w:t>
      </w:r>
      <w:proofErr w:type="gramEnd"/>
      <w:r>
        <w:rPr>
          <w:rStyle w:val="e24kjd"/>
          <w:rFonts w:ascii="Times New Roman" w:hAnsi="Times New Roman" w:cs="Times New Roman"/>
          <w:bCs/>
        </w:rPr>
        <w:t xml:space="preserve"> a waterbody with a particular</w:t>
      </w:r>
      <w:r w:rsidRPr="000C789C">
        <w:rPr>
          <w:rStyle w:val="e24kjd"/>
          <w:rFonts w:ascii="Times New Roman" w:hAnsi="Times New Roman" w:cs="Times New Roman"/>
          <w:bCs/>
        </w:rPr>
        <w:t xml:space="preserve"> sensitiv</w:t>
      </w:r>
      <w:r>
        <w:rPr>
          <w:rStyle w:val="e24kjd"/>
          <w:rFonts w:ascii="Times New Roman" w:hAnsi="Times New Roman" w:cs="Times New Roman"/>
          <w:bCs/>
        </w:rPr>
        <w:t>ity</w:t>
      </w:r>
      <w:r w:rsidRPr="000C789C">
        <w:rPr>
          <w:rStyle w:val="e24kjd"/>
          <w:rFonts w:ascii="Times New Roman" w:hAnsi="Times New Roman" w:cs="Times New Roman"/>
          <w:bCs/>
        </w:rPr>
        <w:t xml:space="preserve"> to </w:t>
      </w:r>
      <w:r>
        <w:rPr>
          <w:rStyle w:val="e24kjd"/>
          <w:rFonts w:ascii="Times New Roman" w:hAnsi="Times New Roman" w:cs="Times New Roman"/>
          <w:bCs/>
        </w:rPr>
        <w:t xml:space="preserve">episodic </w:t>
      </w:r>
      <w:r w:rsidRPr="000C789C">
        <w:rPr>
          <w:rStyle w:val="e24kjd"/>
          <w:rFonts w:ascii="Times New Roman" w:hAnsi="Times New Roman" w:cs="Times New Roman"/>
          <w:bCs/>
        </w:rPr>
        <w:t>acidification</w:t>
      </w:r>
      <w:r>
        <w:rPr>
          <w:rStyle w:val="e24kjd"/>
          <w:rFonts w:ascii="Times New Roman" w:hAnsi="Times New Roman" w:cs="Times New Roman"/>
          <w:bCs/>
        </w:rPr>
        <w:t xml:space="preserve"> which threatens populations of local </w:t>
      </w:r>
      <w:r w:rsidR="006F7E78">
        <w:rPr>
          <w:rStyle w:val="e24kjd"/>
          <w:rFonts w:ascii="Times New Roman" w:hAnsi="Times New Roman" w:cs="Times New Roman"/>
          <w:bCs/>
        </w:rPr>
        <w:t xml:space="preserve">aquatic </w:t>
      </w:r>
      <w:r>
        <w:rPr>
          <w:rStyle w:val="e24kjd"/>
          <w:rFonts w:ascii="Times New Roman" w:hAnsi="Times New Roman" w:cs="Times New Roman"/>
          <w:bCs/>
        </w:rPr>
        <w:t>biota</w:t>
      </w:r>
      <w:r w:rsidRPr="000C789C">
        <w:rPr>
          <w:rStyle w:val="e24kjd"/>
          <w:rFonts w:ascii="Times New Roman" w:hAnsi="Times New Roman" w:cs="Times New Roman"/>
          <w:bCs/>
        </w:rPr>
        <w:t xml:space="preserve"> (</w:t>
      </w:r>
      <w:r>
        <w:rPr>
          <w:rStyle w:val="e24kjd"/>
          <w:rFonts w:ascii="Times New Roman" w:hAnsi="Times New Roman" w:cs="Times New Roman"/>
          <w:bCs/>
        </w:rPr>
        <w:t xml:space="preserve">Sullivan </w:t>
      </w:r>
      <w:r w:rsidRPr="00CE76C3">
        <w:rPr>
          <w:rStyle w:val="e24kjd"/>
          <w:rFonts w:ascii="Times New Roman" w:hAnsi="Times New Roman" w:cs="Times New Roman"/>
          <w:bCs/>
          <w:i/>
          <w:iCs/>
        </w:rPr>
        <w:t>et al</w:t>
      </w:r>
      <w:r>
        <w:rPr>
          <w:rStyle w:val="e24kjd"/>
          <w:rFonts w:ascii="Times New Roman" w:hAnsi="Times New Roman" w:cs="Times New Roman"/>
          <w:bCs/>
        </w:rPr>
        <w:t>., 2007</w:t>
      </w:r>
      <w:r w:rsidRPr="000C789C">
        <w:rPr>
          <w:rStyle w:val="e24kjd"/>
          <w:rFonts w:ascii="Times New Roman" w:hAnsi="Times New Roman" w:cs="Times New Roman"/>
          <w:bCs/>
        </w:rPr>
        <w:t>).</w:t>
      </w:r>
      <w:r>
        <w:rPr>
          <w:rStyle w:val="e24kjd"/>
          <w:rFonts w:ascii="Times New Roman" w:hAnsi="Times New Roman" w:cs="Times New Roman"/>
          <w:bCs/>
        </w:rPr>
        <w:t xml:space="preserve"> </w:t>
      </w:r>
    </w:p>
    <w:p w14:paraId="05BC1C71" w14:textId="77777777" w:rsidR="000323FF" w:rsidRDefault="000323FF" w:rsidP="000323FF">
      <w:pPr>
        <w:spacing w:line="480" w:lineRule="auto"/>
        <w:ind w:firstLine="720"/>
        <w:rPr>
          <w:rFonts w:ascii="Times New Roman" w:hAnsi="Times New Roman" w:cs="Times New Roman"/>
        </w:rPr>
      </w:pPr>
      <w:r>
        <w:rPr>
          <w:rFonts w:ascii="Times New Roman" w:hAnsi="Times New Roman" w:cs="Times New Roman"/>
        </w:rPr>
        <w:lastRenderedPageBreak/>
        <w:t>Aside from the direct impacts, natural processes within the environment complicate the stream response to reduced inorganic acid deposition through several biogeochemical processes. I</w:t>
      </w:r>
      <w:r w:rsidRPr="002612E7">
        <w:rPr>
          <w:rFonts w:ascii="Times New Roman" w:hAnsi="Times New Roman" w:cs="Times New Roman"/>
        </w:rPr>
        <w:t>ntra</w:t>
      </w:r>
      <w:r w:rsidRPr="000C789C">
        <w:rPr>
          <w:rFonts w:ascii="Times New Roman" w:hAnsi="Times New Roman" w:cs="Times New Roman"/>
        </w:rPr>
        <w:t xml:space="preserve">-soil nitrification can produce more than 93% of internally sourced protons and the mineralization of organic sulfur and desorption of inorganic sulfate </w:t>
      </w:r>
      <w:r>
        <w:rPr>
          <w:rFonts w:ascii="Times New Roman" w:hAnsi="Times New Roman" w:cs="Times New Roman"/>
        </w:rPr>
        <w:t xml:space="preserve">have been suggested as hinderances to </w:t>
      </w:r>
      <w:r w:rsidRPr="000C789C">
        <w:rPr>
          <w:rFonts w:ascii="Times New Roman" w:hAnsi="Times New Roman" w:cs="Times New Roman"/>
        </w:rPr>
        <w:t xml:space="preserve">stream </w:t>
      </w:r>
      <w:r>
        <w:rPr>
          <w:rFonts w:ascii="Times New Roman" w:hAnsi="Times New Roman" w:cs="Times New Roman"/>
        </w:rPr>
        <w:t>acidity</w:t>
      </w:r>
      <w:r w:rsidRPr="000C789C">
        <w:rPr>
          <w:rFonts w:ascii="Times New Roman" w:hAnsi="Times New Roman" w:cs="Times New Roman"/>
        </w:rPr>
        <w:t xml:space="preserve"> improvements in GRSM (Cai </w:t>
      </w:r>
      <w:r w:rsidRPr="00CE76C3">
        <w:rPr>
          <w:rFonts w:ascii="Times New Roman" w:hAnsi="Times New Roman" w:cs="Times New Roman"/>
          <w:i/>
          <w:iCs/>
        </w:rPr>
        <w:t>et al</w:t>
      </w:r>
      <w:r w:rsidRPr="000C789C">
        <w:rPr>
          <w:rFonts w:ascii="Times New Roman" w:hAnsi="Times New Roman" w:cs="Times New Roman"/>
        </w:rPr>
        <w:t xml:space="preserve">., 2011a; Cai </w:t>
      </w:r>
      <w:r w:rsidRPr="00CE76C3">
        <w:rPr>
          <w:rFonts w:ascii="Times New Roman" w:hAnsi="Times New Roman" w:cs="Times New Roman"/>
          <w:i/>
          <w:iCs/>
        </w:rPr>
        <w:t>et al</w:t>
      </w:r>
      <w:r w:rsidRPr="000C789C">
        <w:rPr>
          <w:rFonts w:ascii="Times New Roman" w:hAnsi="Times New Roman" w:cs="Times New Roman"/>
        </w:rPr>
        <w:t>., 201</w:t>
      </w:r>
      <w:r>
        <w:rPr>
          <w:rFonts w:ascii="Times New Roman" w:hAnsi="Times New Roman" w:cs="Times New Roman"/>
        </w:rPr>
        <w:t>2</w:t>
      </w:r>
      <w:r w:rsidRPr="000C789C">
        <w:rPr>
          <w:rFonts w:ascii="Times New Roman" w:hAnsi="Times New Roman" w:cs="Times New Roman"/>
        </w:rPr>
        <w:t xml:space="preserve">; Borken </w:t>
      </w:r>
      <w:r w:rsidRPr="00CE76C3">
        <w:rPr>
          <w:rFonts w:ascii="Times New Roman" w:hAnsi="Times New Roman" w:cs="Times New Roman"/>
          <w:i/>
          <w:iCs/>
        </w:rPr>
        <w:t>et al</w:t>
      </w:r>
      <w:r w:rsidRPr="000C789C">
        <w:rPr>
          <w:rFonts w:ascii="Times New Roman" w:hAnsi="Times New Roman" w:cs="Times New Roman"/>
        </w:rPr>
        <w:t>., 2011).</w:t>
      </w:r>
      <w:r w:rsidRPr="000C789C">
        <w:rPr>
          <w:rStyle w:val="e24kjd"/>
          <w:rFonts w:ascii="Times New Roman" w:hAnsi="Times New Roman" w:cs="Times New Roman"/>
          <w:bCs/>
        </w:rPr>
        <w:t xml:space="preserve"> </w:t>
      </w:r>
      <w:r>
        <w:rPr>
          <w:rStyle w:val="e24kjd"/>
          <w:rFonts w:ascii="Times New Roman" w:hAnsi="Times New Roman" w:cs="Times New Roman"/>
          <w:bCs/>
        </w:rPr>
        <w:t>To counter these conditions,</w:t>
      </w:r>
      <w:r w:rsidRPr="000C789C">
        <w:rPr>
          <w:rFonts w:ascii="Times New Roman" w:hAnsi="Times New Roman" w:cs="Times New Roman"/>
        </w:rPr>
        <w:t xml:space="preserve"> charge balances</w:t>
      </w:r>
      <w:r>
        <w:rPr>
          <w:rFonts w:ascii="Times New Roman" w:hAnsi="Times New Roman" w:cs="Times New Roman"/>
        </w:rPr>
        <w:t xml:space="preserve"> in soil cation exchange capacities and water ANC</w:t>
      </w:r>
      <w:r w:rsidRPr="000C789C">
        <w:rPr>
          <w:rFonts w:ascii="Times New Roman" w:hAnsi="Times New Roman" w:cs="Times New Roman"/>
        </w:rPr>
        <w:t xml:space="preserve"> are commonly maintained by base cations, such as</w:t>
      </w:r>
      <w:r>
        <w:rPr>
          <w:rFonts w:ascii="Times New Roman" w:hAnsi="Times New Roman" w:cs="Times New Roman"/>
        </w:rPr>
        <w:t xml:space="preserve"> potassium,</w:t>
      </w:r>
      <w:r w:rsidRPr="000C789C">
        <w:rPr>
          <w:rFonts w:ascii="Times New Roman" w:hAnsi="Times New Roman" w:cs="Times New Roman"/>
        </w:rPr>
        <w:t xml:space="preserve"> calcium</w:t>
      </w:r>
      <w:r>
        <w:rPr>
          <w:rFonts w:ascii="Times New Roman" w:hAnsi="Times New Roman" w:cs="Times New Roman"/>
        </w:rPr>
        <w:t>, and magnesium</w:t>
      </w:r>
      <w:r w:rsidRPr="000C789C">
        <w:rPr>
          <w:rFonts w:ascii="Times New Roman" w:hAnsi="Times New Roman" w:cs="Times New Roman"/>
        </w:rPr>
        <w:t>. Of course, all</w:t>
      </w:r>
      <w:r>
        <w:rPr>
          <w:rFonts w:ascii="Times New Roman" w:hAnsi="Times New Roman" w:cs="Times New Roman"/>
        </w:rPr>
        <w:t xml:space="preserve"> </w:t>
      </w:r>
      <w:r w:rsidRPr="000C789C">
        <w:rPr>
          <w:rFonts w:ascii="Times New Roman" w:hAnsi="Times New Roman" w:cs="Times New Roman"/>
        </w:rPr>
        <w:t>these interactions are operating simultaneously which compels a collective consideration. Conversely, no previous explanations can be deemed completely conclusive, further warranting complementary monitoring efforts</w:t>
      </w:r>
      <w:r>
        <w:rPr>
          <w:rFonts w:ascii="Times New Roman" w:hAnsi="Times New Roman" w:cs="Times New Roman"/>
        </w:rPr>
        <w:t xml:space="preserve"> and research</w:t>
      </w:r>
      <w:r w:rsidRPr="000C789C">
        <w:rPr>
          <w:rFonts w:ascii="Times New Roman" w:hAnsi="Times New Roman" w:cs="Times New Roman"/>
        </w:rPr>
        <w:t>.</w:t>
      </w:r>
    </w:p>
    <w:p w14:paraId="1C9BCCBB" w14:textId="305B1FCB" w:rsidR="000323FF" w:rsidRPr="00B21E79" w:rsidRDefault="000323FF" w:rsidP="000323FF">
      <w:pPr>
        <w:spacing w:line="480" w:lineRule="auto"/>
        <w:ind w:firstLine="720"/>
        <w:rPr>
          <w:rStyle w:val="e24kjd"/>
          <w:rFonts w:ascii="Times New Roman" w:hAnsi="Times New Roman" w:cs="Times New Roman"/>
        </w:rPr>
      </w:pPr>
      <w:r>
        <w:rPr>
          <w:rFonts w:ascii="Times New Roman" w:hAnsi="Times New Roman" w:cs="Times New Roman"/>
        </w:rPr>
        <w:t>A potential factor to stream acidity</w:t>
      </w:r>
      <w:r w:rsidR="009B5792">
        <w:rPr>
          <w:rFonts w:ascii="Times New Roman" w:hAnsi="Times New Roman" w:cs="Times New Roman"/>
        </w:rPr>
        <w:t>,</w:t>
      </w:r>
      <w:r>
        <w:rPr>
          <w:rFonts w:ascii="Times New Roman" w:hAnsi="Times New Roman" w:cs="Times New Roman"/>
        </w:rPr>
        <w:t xml:space="preserve"> </w:t>
      </w:r>
      <w:r w:rsidRPr="00B21E79">
        <w:rPr>
          <w:rStyle w:val="e24kjd"/>
          <w:rFonts w:ascii="Times New Roman" w:hAnsi="Times New Roman" w:cs="Times New Roman"/>
          <w:bCs/>
        </w:rPr>
        <w:t>naturally occurring carbon sources, specifically organic acids</w:t>
      </w:r>
      <w:r>
        <w:rPr>
          <w:rStyle w:val="e24kjd"/>
          <w:rFonts w:ascii="Times New Roman" w:hAnsi="Times New Roman" w:cs="Times New Roman"/>
          <w:bCs/>
        </w:rPr>
        <w:t>, a</w:t>
      </w:r>
      <w:r w:rsidR="009B5792">
        <w:rPr>
          <w:rStyle w:val="e24kjd"/>
          <w:rFonts w:ascii="Times New Roman" w:hAnsi="Times New Roman" w:cs="Times New Roman"/>
          <w:bCs/>
        </w:rPr>
        <w:t>re</w:t>
      </w:r>
      <w:r>
        <w:rPr>
          <w:rStyle w:val="e24kjd"/>
          <w:rFonts w:ascii="Times New Roman" w:hAnsi="Times New Roman" w:cs="Times New Roman"/>
          <w:bCs/>
        </w:rPr>
        <w:t xml:space="preserve"> possible influencers of stream water chemistry responses, or lack thereof, to decreased atmospheric acidic deposition</w:t>
      </w:r>
      <w:r w:rsidRPr="00B21E79">
        <w:rPr>
          <w:rStyle w:val="e24kjd"/>
          <w:rFonts w:ascii="Times New Roman" w:hAnsi="Times New Roman" w:cs="Times New Roman"/>
          <w:bCs/>
        </w:rPr>
        <w:t>. Organic acids (OA</w:t>
      </w:r>
      <w:r>
        <w:rPr>
          <w:rStyle w:val="e24kjd"/>
          <w:rFonts w:ascii="Times New Roman" w:hAnsi="Times New Roman" w:cs="Times New Roman"/>
          <w:bCs/>
        </w:rPr>
        <w:t>)</w:t>
      </w:r>
      <w:r w:rsidRPr="00B21E79">
        <w:rPr>
          <w:rStyle w:val="e24kjd"/>
          <w:rFonts w:ascii="Times New Roman" w:hAnsi="Times New Roman" w:cs="Times New Roman"/>
          <w:bCs/>
        </w:rPr>
        <w:t xml:space="preserve"> are molecules of medium to high molecular weight formed during plant residue decay with various functional groups and structures</w:t>
      </w:r>
      <w:r>
        <w:rPr>
          <w:rStyle w:val="e24kjd"/>
          <w:rFonts w:ascii="Times New Roman" w:hAnsi="Times New Roman" w:cs="Times New Roman"/>
          <w:bCs/>
        </w:rPr>
        <w:t xml:space="preserve"> producing</w:t>
      </w:r>
      <w:r w:rsidRPr="00B21E79">
        <w:rPr>
          <w:rStyle w:val="e24kjd"/>
          <w:rFonts w:ascii="Times New Roman" w:hAnsi="Times New Roman" w:cs="Times New Roman"/>
          <w:bCs/>
        </w:rPr>
        <w:t xml:space="preserve"> assorted charge densities and hydrophobicity (de Haan, 1992; de Wit </w:t>
      </w:r>
      <w:r w:rsidRPr="00CE76C3">
        <w:rPr>
          <w:rStyle w:val="e24kjd"/>
          <w:rFonts w:ascii="Times New Roman" w:hAnsi="Times New Roman" w:cs="Times New Roman"/>
          <w:bCs/>
          <w:i/>
          <w:iCs/>
        </w:rPr>
        <w:t>et al</w:t>
      </w:r>
      <w:r w:rsidRPr="00B21E79">
        <w:rPr>
          <w:rStyle w:val="e24kjd"/>
          <w:rFonts w:ascii="Times New Roman" w:hAnsi="Times New Roman" w:cs="Times New Roman"/>
          <w:bCs/>
        </w:rPr>
        <w:t xml:space="preserve">., 2007; Evans </w:t>
      </w:r>
      <w:r w:rsidRPr="00CE76C3">
        <w:rPr>
          <w:rStyle w:val="e24kjd"/>
          <w:rFonts w:ascii="Times New Roman" w:hAnsi="Times New Roman" w:cs="Times New Roman"/>
          <w:bCs/>
          <w:i/>
          <w:iCs/>
        </w:rPr>
        <w:t>et al</w:t>
      </w:r>
      <w:r w:rsidRPr="00B21E79">
        <w:rPr>
          <w:rStyle w:val="e24kjd"/>
          <w:rFonts w:ascii="Times New Roman" w:hAnsi="Times New Roman" w:cs="Times New Roman"/>
          <w:bCs/>
        </w:rPr>
        <w:t xml:space="preserve">., 2005). OA tend to have a brown coloration and are composed of humic and fulvic acids, with </w:t>
      </w:r>
      <w:r>
        <w:rPr>
          <w:rStyle w:val="e24kjd"/>
          <w:rFonts w:ascii="Times New Roman" w:hAnsi="Times New Roman" w:cs="Times New Roman"/>
          <w:bCs/>
        </w:rPr>
        <w:t>the former</w:t>
      </w:r>
      <w:r w:rsidRPr="00B21E79">
        <w:rPr>
          <w:rStyle w:val="e24kjd"/>
          <w:rFonts w:ascii="Times New Roman" w:hAnsi="Times New Roman" w:cs="Times New Roman"/>
          <w:bCs/>
        </w:rPr>
        <w:t xml:space="preserve"> having a larger molecular weight and lower density of functional groups than </w:t>
      </w:r>
      <w:r>
        <w:rPr>
          <w:rStyle w:val="e24kjd"/>
          <w:rFonts w:ascii="Times New Roman" w:hAnsi="Times New Roman" w:cs="Times New Roman"/>
          <w:bCs/>
        </w:rPr>
        <w:t>the latter</w:t>
      </w:r>
      <w:r w:rsidRPr="00B21E79">
        <w:rPr>
          <w:rStyle w:val="e24kjd"/>
          <w:rFonts w:ascii="Times New Roman" w:hAnsi="Times New Roman" w:cs="Times New Roman"/>
          <w:bCs/>
        </w:rPr>
        <w:t xml:space="preserve"> (de Wit </w:t>
      </w:r>
      <w:r w:rsidRPr="00CE76C3">
        <w:rPr>
          <w:rStyle w:val="e24kjd"/>
          <w:rFonts w:ascii="Times New Roman" w:hAnsi="Times New Roman" w:cs="Times New Roman"/>
          <w:bCs/>
          <w:i/>
          <w:iCs/>
        </w:rPr>
        <w:t>et al</w:t>
      </w:r>
      <w:r w:rsidRPr="00B21E79">
        <w:rPr>
          <w:rStyle w:val="e24kjd"/>
          <w:rFonts w:ascii="Times New Roman" w:hAnsi="Times New Roman" w:cs="Times New Roman"/>
          <w:bCs/>
        </w:rPr>
        <w:t xml:space="preserve">., 2001; Evans </w:t>
      </w:r>
      <w:r w:rsidRPr="00CE76C3">
        <w:rPr>
          <w:rStyle w:val="e24kjd"/>
          <w:rFonts w:ascii="Times New Roman" w:hAnsi="Times New Roman" w:cs="Times New Roman"/>
          <w:bCs/>
          <w:i/>
          <w:iCs/>
        </w:rPr>
        <w:t>et al</w:t>
      </w:r>
      <w:r w:rsidRPr="00B21E79">
        <w:rPr>
          <w:rStyle w:val="e24kjd"/>
          <w:rFonts w:ascii="Times New Roman" w:hAnsi="Times New Roman" w:cs="Times New Roman"/>
          <w:bCs/>
        </w:rPr>
        <w:t xml:space="preserve">., 2005; Moiseenko &amp; Dinu, 2015). </w:t>
      </w:r>
      <w:r w:rsidR="00946932">
        <w:rPr>
          <w:rStyle w:val="e24kjd"/>
          <w:rFonts w:ascii="Times New Roman" w:hAnsi="Times New Roman" w:cs="Times New Roman"/>
          <w:bCs/>
        </w:rPr>
        <w:t>S</w:t>
      </w:r>
      <w:r w:rsidR="00293202">
        <w:rPr>
          <w:rStyle w:val="e24kjd"/>
          <w:rFonts w:ascii="Times New Roman" w:hAnsi="Times New Roman" w:cs="Times New Roman"/>
          <w:bCs/>
        </w:rPr>
        <w:t>tudies</w:t>
      </w:r>
      <w:r w:rsidR="00946932">
        <w:rPr>
          <w:rStyle w:val="e24kjd"/>
          <w:rFonts w:ascii="Times New Roman" w:hAnsi="Times New Roman" w:cs="Times New Roman"/>
          <w:bCs/>
        </w:rPr>
        <w:t xml:space="preserve"> have found</w:t>
      </w:r>
      <w:r w:rsidR="00293202">
        <w:rPr>
          <w:rStyle w:val="e24kjd"/>
          <w:rFonts w:ascii="Times New Roman" w:hAnsi="Times New Roman" w:cs="Times New Roman"/>
          <w:bCs/>
        </w:rPr>
        <w:t xml:space="preserve"> negative relationships between mineral and organic acidity </w:t>
      </w:r>
      <w:r w:rsidR="00946932">
        <w:rPr>
          <w:rStyle w:val="e24kjd"/>
          <w:rFonts w:ascii="Times New Roman" w:hAnsi="Times New Roman" w:cs="Times New Roman"/>
          <w:bCs/>
        </w:rPr>
        <w:t>in soils and streams of Europe and North America</w:t>
      </w:r>
      <w:r w:rsidR="00EB2C4E">
        <w:rPr>
          <w:rStyle w:val="e24kjd"/>
          <w:rFonts w:ascii="Times New Roman" w:hAnsi="Times New Roman" w:cs="Times New Roman"/>
          <w:bCs/>
        </w:rPr>
        <w:t xml:space="preserve"> with indications that ionic strength account for some variation in OA activity</w:t>
      </w:r>
      <w:r w:rsidR="00946932">
        <w:rPr>
          <w:rStyle w:val="e24kjd"/>
          <w:rFonts w:ascii="Times New Roman" w:hAnsi="Times New Roman" w:cs="Times New Roman"/>
          <w:bCs/>
        </w:rPr>
        <w:t xml:space="preserve"> (Chapman </w:t>
      </w:r>
      <w:r w:rsidR="00946932" w:rsidRPr="00BF1DDC">
        <w:rPr>
          <w:rStyle w:val="e24kjd"/>
          <w:rFonts w:ascii="Times New Roman" w:hAnsi="Times New Roman" w:cs="Times New Roman"/>
          <w:bCs/>
          <w:i/>
          <w:iCs/>
        </w:rPr>
        <w:t>et al</w:t>
      </w:r>
      <w:r w:rsidR="00946932">
        <w:rPr>
          <w:rStyle w:val="e24kjd"/>
          <w:rFonts w:ascii="Times New Roman" w:hAnsi="Times New Roman" w:cs="Times New Roman"/>
          <w:bCs/>
        </w:rPr>
        <w:t xml:space="preserve">., 2008; Evans </w:t>
      </w:r>
      <w:r w:rsidR="00946932" w:rsidRPr="00BF1DDC">
        <w:rPr>
          <w:rStyle w:val="e24kjd"/>
          <w:rFonts w:ascii="Times New Roman" w:hAnsi="Times New Roman" w:cs="Times New Roman"/>
          <w:bCs/>
          <w:i/>
          <w:iCs/>
        </w:rPr>
        <w:t>et al</w:t>
      </w:r>
      <w:r w:rsidR="00946932">
        <w:rPr>
          <w:rStyle w:val="e24kjd"/>
          <w:rFonts w:ascii="Times New Roman" w:hAnsi="Times New Roman" w:cs="Times New Roman"/>
          <w:bCs/>
        </w:rPr>
        <w:t>., 2005; Lawrence &amp; Roy, 2020)</w:t>
      </w:r>
      <w:r w:rsidRPr="00B21E79">
        <w:rPr>
          <w:rStyle w:val="e24kjd"/>
          <w:rFonts w:ascii="Times New Roman" w:hAnsi="Times New Roman" w:cs="Times New Roman"/>
          <w:bCs/>
        </w:rPr>
        <w:t xml:space="preserve"> </w:t>
      </w:r>
      <w:r>
        <w:rPr>
          <w:rStyle w:val="e24kjd"/>
          <w:rFonts w:ascii="Times New Roman" w:hAnsi="Times New Roman" w:cs="Times New Roman"/>
          <w:bCs/>
        </w:rPr>
        <w:t xml:space="preserve">This potentially allows OA within GRSM surface waters to negate observable benefits from the reductions in pollutant deposition. </w:t>
      </w:r>
      <w:r w:rsidRPr="00B21E79">
        <w:rPr>
          <w:rStyle w:val="e24kjd"/>
          <w:rFonts w:ascii="Times New Roman" w:hAnsi="Times New Roman" w:cs="Times New Roman"/>
          <w:bCs/>
        </w:rPr>
        <w:t>Considering th</w:t>
      </w:r>
      <w:r>
        <w:rPr>
          <w:rStyle w:val="e24kjd"/>
          <w:rFonts w:ascii="Times New Roman" w:hAnsi="Times New Roman" w:cs="Times New Roman"/>
          <w:bCs/>
        </w:rPr>
        <w:t>e</w:t>
      </w:r>
      <w:r w:rsidRPr="00B21E79">
        <w:rPr>
          <w:rStyle w:val="e24kjd"/>
          <w:rFonts w:ascii="Times New Roman" w:hAnsi="Times New Roman" w:cs="Times New Roman"/>
          <w:bCs/>
        </w:rPr>
        <w:t xml:space="preserve"> variety in </w:t>
      </w:r>
      <w:r>
        <w:rPr>
          <w:rStyle w:val="e24kjd"/>
          <w:rFonts w:ascii="Times New Roman" w:hAnsi="Times New Roman" w:cs="Times New Roman"/>
          <w:bCs/>
        </w:rPr>
        <w:t>molecular structure</w:t>
      </w:r>
      <w:r w:rsidRPr="00B21E79">
        <w:rPr>
          <w:rStyle w:val="e24kjd"/>
          <w:rFonts w:ascii="Times New Roman" w:hAnsi="Times New Roman" w:cs="Times New Roman"/>
          <w:bCs/>
        </w:rPr>
        <w:t xml:space="preserve"> and potential for interference in chemical interactions and calculations, OA concentrations can be challenging to</w:t>
      </w:r>
      <w:r>
        <w:rPr>
          <w:rStyle w:val="e24kjd"/>
          <w:rFonts w:ascii="Times New Roman" w:hAnsi="Times New Roman" w:cs="Times New Roman"/>
          <w:bCs/>
        </w:rPr>
        <w:t xml:space="preserve"> define and quantify, therefore requiring alternative measurement procedures</w:t>
      </w:r>
      <w:r w:rsidRPr="00B21E79">
        <w:rPr>
          <w:rStyle w:val="e24kjd"/>
          <w:rFonts w:ascii="Times New Roman" w:hAnsi="Times New Roman" w:cs="Times New Roman"/>
          <w:bCs/>
        </w:rPr>
        <w:t xml:space="preserve">. </w:t>
      </w:r>
    </w:p>
    <w:p w14:paraId="2009E5D2" w14:textId="45598AB9" w:rsidR="000323FF" w:rsidRDefault="000323FF" w:rsidP="000323FF">
      <w:pPr>
        <w:spacing w:line="480" w:lineRule="auto"/>
        <w:ind w:firstLine="720"/>
      </w:pPr>
      <w:r>
        <w:rPr>
          <w:rFonts w:ascii="Times New Roman" w:hAnsi="Times New Roman" w:cs="Times New Roman"/>
        </w:rPr>
        <w:t>D</w:t>
      </w:r>
      <w:r w:rsidRPr="00B21E79">
        <w:rPr>
          <w:rFonts w:ascii="Times New Roman" w:hAnsi="Times New Roman" w:cs="Times New Roman"/>
        </w:rPr>
        <w:t>issolved organic carbon (DOC)</w:t>
      </w:r>
      <w:r>
        <w:rPr>
          <w:rFonts w:ascii="Times New Roman" w:hAnsi="Times New Roman" w:cs="Times New Roman"/>
        </w:rPr>
        <w:t xml:space="preserve"> commonly fulfills this role as a surrogate </w:t>
      </w:r>
      <w:r w:rsidR="006F7E78">
        <w:rPr>
          <w:rFonts w:ascii="Times New Roman" w:hAnsi="Times New Roman" w:cs="Times New Roman"/>
        </w:rPr>
        <w:t xml:space="preserve">metric for OA </w:t>
      </w:r>
      <w:r w:rsidR="006F7E78" w:rsidRPr="00B21E79">
        <w:rPr>
          <w:rFonts w:ascii="Times New Roman" w:hAnsi="Times New Roman" w:cs="Times New Roman"/>
        </w:rPr>
        <w:t xml:space="preserve">with </w:t>
      </w:r>
      <w:r w:rsidR="006F7E78">
        <w:rPr>
          <w:rFonts w:ascii="Times New Roman" w:hAnsi="Times New Roman" w:cs="Times New Roman"/>
        </w:rPr>
        <w:t xml:space="preserve">DOC constructed of a common range of </w:t>
      </w:r>
      <w:r w:rsidR="006F7E78" w:rsidRPr="00B21E79">
        <w:rPr>
          <w:rFonts w:ascii="Times New Roman" w:hAnsi="Times New Roman" w:cs="Times New Roman"/>
        </w:rPr>
        <w:t xml:space="preserve">40% to </w:t>
      </w:r>
      <w:r w:rsidR="006F7E78" w:rsidRPr="00B21E79">
        <w:rPr>
          <w:rStyle w:val="e24kjd"/>
          <w:rFonts w:ascii="Times New Roman" w:hAnsi="Times New Roman" w:cs="Times New Roman"/>
          <w:bCs/>
        </w:rPr>
        <w:t>80%</w:t>
      </w:r>
      <w:r w:rsidR="006F7E78">
        <w:rPr>
          <w:rStyle w:val="e24kjd"/>
          <w:rFonts w:ascii="Times New Roman" w:hAnsi="Times New Roman" w:cs="Times New Roman"/>
          <w:bCs/>
        </w:rPr>
        <w:t xml:space="preserve"> OA content </w:t>
      </w:r>
      <w:r>
        <w:rPr>
          <w:rStyle w:val="e24kjd"/>
          <w:rFonts w:ascii="Times New Roman" w:hAnsi="Times New Roman" w:cs="Times New Roman"/>
          <w:bCs/>
        </w:rPr>
        <w:t xml:space="preserve">(Calace </w:t>
      </w:r>
      <w:r w:rsidRPr="00CE76C3">
        <w:rPr>
          <w:rStyle w:val="e24kjd"/>
          <w:rFonts w:ascii="Times New Roman" w:hAnsi="Times New Roman" w:cs="Times New Roman"/>
          <w:bCs/>
          <w:i/>
          <w:iCs/>
        </w:rPr>
        <w:t>et al</w:t>
      </w:r>
      <w:r>
        <w:rPr>
          <w:rStyle w:val="e24kjd"/>
          <w:rFonts w:ascii="Times New Roman" w:hAnsi="Times New Roman" w:cs="Times New Roman"/>
          <w:bCs/>
        </w:rPr>
        <w:t xml:space="preserve">., 2001; David </w:t>
      </w:r>
      <w:r w:rsidRPr="00CE76C3">
        <w:rPr>
          <w:rStyle w:val="e24kjd"/>
          <w:rFonts w:ascii="Times New Roman" w:hAnsi="Times New Roman" w:cs="Times New Roman"/>
          <w:bCs/>
          <w:i/>
          <w:iCs/>
        </w:rPr>
        <w:t>et al</w:t>
      </w:r>
      <w:r>
        <w:rPr>
          <w:rStyle w:val="e24kjd"/>
          <w:rFonts w:ascii="Times New Roman" w:hAnsi="Times New Roman" w:cs="Times New Roman"/>
          <w:bCs/>
        </w:rPr>
        <w:t xml:space="preserve">., 1992). </w:t>
      </w:r>
      <w:r>
        <w:rPr>
          <w:rStyle w:val="e24kjd"/>
          <w:rFonts w:ascii="Times New Roman" w:hAnsi="Times New Roman" w:cs="Times New Roman"/>
          <w:bCs/>
        </w:rPr>
        <w:lastRenderedPageBreak/>
        <w:t xml:space="preserve">Like OA, DOC has been credited as an influence on soil and water acidity partly due to its </w:t>
      </w:r>
      <w:r w:rsidRPr="000C789C">
        <w:rPr>
          <w:rStyle w:val="e24kjd"/>
          <w:rFonts w:ascii="Times New Roman" w:hAnsi="Times New Roman" w:cs="Times New Roman"/>
          <w:bCs/>
        </w:rPr>
        <w:t xml:space="preserve">tendency to act with </w:t>
      </w:r>
      <w:r w:rsidRPr="000C789C">
        <w:rPr>
          <w:rFonts w:ascii="Times New Roman" w:hAnsi="Times New Roman" w:cs="Times New Roman"/>
        </w:rPr>
        <w:t>a wide range of dissociation constants</w:t>
      </w:r>
      <w:r>
        <w:rPr>
          <w:rFonts w:ascii="Times New Roman" w:hAnsi="Times New Roman" w:cs="Times New Roman"/>
        </w:rPr>
        <w:t xml:space="preserve"> from various molecular constructions (</w:t>
      </w:r>
      <w:r w:rsidRPr="000C789C">
        <w:rPr>
          <w:rFonts w:ascii="Times New Roman" w:hAnsi="Times New Roman" w:cs="Times New Roman"/>
        </w:rPr>
        <w:t xml:space="preserve">Burns </w:t>
      </w:r>
      <w:r w:rsidRPr="00CE76C3">
        <w:rPr>
          <w:rFonts w:ascii="Times New Roman" w:hAnsi="Times New Roman" w:cs="Times New Roman"/>
          <w:i/>
          <w:iCs/>
        </w:rPr>
        <w:t>et al</w:t>
      </w:r>
      <w:r w:rsidRPr="000C789C">
        <w:rPr>
          <w:rFonts w:ascii="Times New Roman" w:hAnsi="Times New Roman" w:cs="Times New Roman"/>
        </w:rPr>
        <w:t xml:space="preserve">., 2006; </w:t>
      </w:r>
      <w:r w:rsidRPr="000C789C">
        <w:rPr>
          <w:rStyle w:val="e24kjd"/>
          <w:rFonts w:ascii="Times New Roman" w:hAnsi="Times New Roman" w:cs="Times New Roman"/>
          <w:bCs/>
        </w:rPr>
        <w:t xml:space="preserve">de Wit </w:t>
      </w:r>
      <w:r w:rsidRPr="00CE76C3">
        <w:rPr>
          <w:rStyle w:val="e24kjd"/>
          <w:rFonts w:ascii="Times New Roman" w:hAnsi="Times New Roman" w:cs="Times New Roman"/>
          <w:bCs/>
          <w:i/>
          <w:iCs/>
        </w:rPr>
        <w:t>et al</w:t>
      </w:r>
      <w:r w:rsidRPr="000C789C">
        <w:rPr>
          <w:rStyle w:val="e24kjd"/>
          <w:rFonts w:ascii="Times New Roman" w:hAnsi="Times New Roman" w:cs="Times New Roman"/>
          <w:bCs/>
        </w:rPr>
        <w:t xml:space="preserve">., 2001; Deyton </w:t>
      </w:r>
      <w:r w:rsidRPr="00CE76C3">
        <w:rPr>
          <w:rStyle w:val="e24kjd"/>
          <w:rFonts w:ascii="Times New Roman" w:hAnsi="Times New Roman" w:cs="Times New Roman"/>
          <w:bCs/>
          <w:i/>
          <w:iCs/>
        </w:rPr>
        <w:t>et al</w:t>
      </w:r>
      <w:r w:rsidRPr="000C789C">
        <w:rPr>
          <w:rStyle w:val="e24kjd"/>
          <w:rFonts w:ascii="Times New Roman" w:hAnsi="Times New Roman" w:cs="Times New Roman"/>
          <w:bCs/>
        </w:rPr>
        <w:t>., 200</w:t>
      </w:r>
      <w:r>
        <w:rPr>
          <w:rStyle w:val="e24kjd"/>
          <w:rFonts w:ascii="Times New Roman" w:hAnsi="Times New Roman" w:cs="Times New Roman"/>
          <w:bCs/>
        </w:rPr>
        <w:t>9</w:t>
      </w:r>
      <w:r w:rsidRPr="000C789C">
        <w:rPr>
          <w:rFonts w:ascii="Times New Roman" w:hAnsi="Times New Roman" w:cs="Times New Roman"/>
        </w:rPr>
        <w:t xml:space="preserve">; </w:t>
      </w:r>
      <w:r>
        <w:rPr>
          <w:rFonts w:ascii="Times New Roman" w:hAnsi="Times New Roman" w:cs="Times New Roman"/>
        </w:rPr>
        <w:t xml:space="preserve">Driscoll </w:t>
      </w:r>
      <w:r w:rsidRPr="00CE76C3">
        <w:rPr>
          <w:rFonts w:ascii="Times New Roman" w:hAnsi="Times New Roman" w:cs="Times New Roman"/>
          <w:i/>
          <w:iCs/>
        </w:rPr>
        <w:t>et al</w:t>
      </w:r>
      <w:r>
        <w:rPr>
          <w:rFonts w:ascii="Times New Roman" w:hAnsi="Times New Roman" w:cs="Times New Roman"/>
        </w:rPr>
        <w:t xml:space="preserve">. 1989). </w:t>
      </w:r>
      <w:r>
        <w:rPr>
          <w:rStyle w:val="e24kjd"/>
          <w:rFonts w:ascii="Times New Roman" w:hAnsi="Times New Roman" w:cs="Times New Roman"/>
          <w:bCs/>
        </w:rPr>
        <w:t>The practice of using DOC as representation of OA is further justified by similarities in environmental interactions and trends.</w:t>
      </w:r>
      <w:r w:rsidRPr="00B21E79">
        <w:rPr>
          <w:rStyle w:val="e24kjd"/>
          <w:rFonts w:ascii="Times New Roman" w:hAnsi="Times New Roman" w:cs="Times New Roman"/>
          <w:bCs/>
        </w:rPr>
        <w:t xml:space="preserve"> </w:t>
      </w:r>
      <w:r>
        <w:rPr>
          <w:rStyle w:val="e24kjd"/>
          <w:rFonts w:ascii="Times New Roman" w:hAnsi="Times New Roman" w:cs="Times New Roman"/>
          <w:bCs/>
        </w:rPr>
        <w:t xml:space="preserve">For example, </w:t>
      </w:r>
      <w:r w:rsidRPr="00B21E79">
        <w:rPr>
          <w:rStyle w:val="e24kjd"/>
          <w:rFonts w:ascii="Times New Roman" w:hAnsi="Times New Roman" w:cs="Times New Roman"/>
          <w:bCs/>
        </w:rPr>
        <w:t xml:space="preserve">DOC </w:t>
      </w:r>
      <w:r>
        <w:rPr>
          <w:rStyle w:val="e24kjd"/>
          <w:rFonts w:ascii="Times New Roman" w:hAnsi="Times New Roman" w:cs="Times New Roman"/>
          <w:bCs/>
        </w:rPr>
        <w:t>and OA are</w:t>
      </w:r>
      <w:r w:rsidRPr="00B21E79">
        <w:rPr>
          <w:rStyle w:val="e24kjd"/>
          <w:rFonts w:ascii="Times New Roman" w:hAnsi="Times New Roman" w:cs="Times New Roman"/>
          <w:bCs/>
        </w:rPr>
        <w:t xml:space="preserve"> known to be affecte</w:t>
      </w:r>
      <w:r>
        <w:rPr>
          <w:rStyle w:val="e24kjd"/>
          <w:rFonts w:ascii="Times New Roman" w:hAnsi="Times New Roman" w:cs="Times New Roman"/>
          <w:bCs/>
        </w:rPr>
        <w:t>d</w:t>
      </w:r>
      <w:r w:rsidRPr="00B21E79">
        <w:rPr>
          <w:rStyle w:val="e24kjd"/>
          <w:rFonts w:ascii="Times New Roman" w:hAnsi="Times New Roman" w:cs="Times New Roman"/>
          <w:bCs/>
        </w:rPr>
        <w:t xml:space="preserve"> </w:t>
      </w:r>
      <w:r>
        <w:rPr>
          <w:rStyle w:val="e24kjd"/>
          <w:rFonts w:ascii="Times New Roman" w:hAnsi="Times New Roman" w:cs="Times New Roman"/>
          <w:bCs/>
        </w:rPr>
        <w:t>by</w:t>
      </w:r>
      <w:r w:rsidRPr="00B21E79">
        <w:rPr>
          <w:rStyle w:val="e24kjd"/>
          <w:rFonts w:ascii="Times New Roman" w:hAnsi="Times New Roman" w:cs="Times New Roman"/>
          <w:bCs/>
        </w:rPr>
        <w:t xml:space="preserve"> </w:t>
      </w:r>
      <w:r>
        <w:rPr>
          <w:rStyle w:val="e24kjd"/>
          <w:rFonts w:ascii="Times New Roman" w:hAnsi="Times New Roman" w:cs="Times New Roman"/>
          <w:bCs/>
        </w:rPr>
        <w:t xml:space="preserve">elevation, whether directly or indirectly due to </w:t>
      </w:r>
      <w:r w:rsidRPr="00B21E79">
        <w:rPr>
          <w:rStyle w:val="e24kjd"/>
          <w:rFonts w:ascii="Times New Roman" w:hAnsi="Times New Roman" w:cs="Times New Roman"/>
          <w:bCs/>
        </w:rPr>
        <w:t xml:space="preserve">changes in temperature, soil </w:t>
      </w:r>
      <w:r>
        <w:rPr>
          <w:rStyle w:val="e24kjd"/>
          <w:rFonts w:ascii="Times New Roman" w:hAnsi="Times New Roman" w:cs="Times New Roman"/>
          <w:bCs/>
        </w:rPr>
        <w:t xml:space="preserve">properties, and forest litter </w:t>
      </w:r>
      <w:r w:rsidRPr="00B21E79">
        <w:rPr>
          <w:rStyle w:val="e24kjd"/>
          <w:rFonts w:ascii="Times New Roman" w:hAnsi="Times New Roman" w:cs="Times New Roman"/>
          <w:bCs/>
        </w:rPr>
        <w:t xml:space="preserve">(Cai </w:t>
      </w:r>
      <w:r w:rsidRPr="00CE76C3">
        <w:rPr>
          <w:rStyle w:val="e24kjd"/>
          <w:rFonts w:ascii="Times New Roman" w:hAnsi="Times New Roman" w:cs="Times New Roman"/>
          <w:bCs/>
          <w:i/>
          <w:iCs/>
        </w:rPr>
        <w:t>et al</w:t>
      </w:r>
      <w:r w:rsidRPr="00B21E79">
        <w:rPr>
          <w:rStyle w:val="e24kjd"/>
          <w:rFonts w:ascii="Times New Roman" w:hAnsi="Times New Roman" w:cs="Times New Roman"/>
          <w:bCs/>
        </w:rPr>
        <w:t xml:space="preserve">., 2010; Deyton </w:t>
      </w:r>
      <w:r w:rsidRPr="00CE76C3">
        <w:rPr>
          <w:rStyle w:val="e24kjd"/>
          <w:rFonts w:ascii="Times New Roman" w:hAnsi="Times New Roman" w:cs="Times New Roman"/>
          <w:bCs/>
          <w:i/>
          <w:iCs/>
        </w:rPr>
        <w:t>et al</w:t>
      </w:r>
      <w:r w:rsidRPr="00B21E79">
        <w:rPr>
          <w:rStyle w:val="e24kjd"/>
          <w:rFonts w:ascii="Times New Roman" w:hAnsi="Times New Roman" w:cs="Times New Roman"/>
          <w:bCs/>
        </w:rPr>
        <w:t xml:space="preserve">., 2009). </w:t>
      </w:r>
      <w:r>
        <w:rPr>
          <w:rFonts w:ascii="Times New Roman" w:hAnsi="Times New Roman" w:cs="Times New Roman"/>
        </w:rPr>
        <w:t>H</w:t>
      </w:r>
      <w:r w:rsidRPr="00915B02">
        <w:t>igh elevation streams typically have higher DOC concentrations</w:t>
      </w:r>
      <w:r>
        <w:t xml:space="preserve"> than those in low elevations which </w:t>
      </w:r>
      <w:r w:rsidR="001650F3">
        <w:t>some studies have</w:t>
      </w:r>
      <w:r w:rsidRPr="00915B02">
        <w:t xml:space="preserve"> a</w:t>
      </w:r>
      <w:r>
        <w:t>ssociated with</w:t>
      </w:r>
      <w:r w:rsidRPr="00915B02">
        <w:t xml:space="preserve"> forest composition as c</w:t>
      </w:r>
      <w:r w:rsidRPr="00915B02">
        <w:rPr>
          <w:rFonts w:ascii="Times New Roman" w:hAnsi="Times New Roman" w:cs="Times New Roman"/>
        </w:rPr>
        <w:t xml:space="preserve">oniferous trees produce more DOC than deciduous trees (Borken </w:t>
      </w:r>
      <w:r w:rsidRPr="00CE76C3">
        <w:rPr>
          <w:rFonts w:ascii="Times New Roman" w:hAnsi="Times New Roman" w:cs="Times New Roman"/>
          <w:i/>
          <w:iCs/>
        </w:rPr>
        <w:t>et al</w:t>
      </w:r>
      <w:r w:rsidRPr="00915B02">
        <w:rPr>
          <w:rFonts w:ascii="Times New Roman" w:hAnsi="Times New Roman" w:cs="Times New Roman"/>
        </w:rPr>
        <w:t>., 2011</w:t>
      </w:r>
      <w:r w:rsidRPr="00915B02">
        <w:t xml:space="preserve">; Neff </w:t>
      </w:r>
      <w:r w:rsidRPr="00CE76C3">
        <w:rPr>
          <w:i/>
          <w:iCs/>
        </w:rPr>
        <w:t>et al</w:t>
      </w:r>
      <w:r w:rsidRPr="00915B02">
        <w:t>., 2013</w:t>
      </w:r>
      <w:r w:rsidRPr="00915B02">
        <w:rPr>
          <w:rFonts w:ascii="Times New Roman" w:hAnsi="Times New Roman" w:cs="Times New Roman"/>
        </w:rPr>
        <w:t xml:space="preserve">). </w:t>
      </w:r>
      <w:r>
        <w:rPr>
          <w:rFonts w:ascii="Times New Roman" w:hAnsi="Times New Roman" w:cs="Times New Roman"/>
        </w:rPr>
        <w:t>Additionally, and of particular interest here, s</w:t>
      </w:r>
      <w:r w:rsidRPr="00915B02">
        <w:rPr>
          <w:rFonts w:ascii="Times New Roman" w:hAnsi="Times New Roman" w:cs="Times New Roman"/>
        </w:rPr>
        <w:t>tudies</w:t>
      </w:r>
      <w:r>
        <w:rPr>
          <w:rFonts w:ascii="Times New Roman" w:hAnsi="Times New Roman" w:cs="Times New Roman"/>
        </w:rPr>
        <w:t xml:space="preserve"> in Europe and the United States</w:t>
      </w:r>
      <w:r w:rsidRPr="00915B02">
        <w:rPr>
          <w:rFonts w:ascii="Times New Roman" w:hAnsi="Times New Roman" w:cs="Times New Roman"/>
        </w:rPr>
        <w:t xml:space="preserve"> have shown </w:t>
      </w:r>
      <w:r>
        <w:rPr>
          <w:rFonts w:ascii="Times New Roman" w:hAnsi="Times New Roman" w:cs="Times New Roman"/>
        </w:rPr>
        <w:t xml:space="preserve">a </w:t>
      </w:r>
      <w:r w:rsidRPr="00915B02">
        <w:rPr>
          <w:rFonts w:ascii="Times New Roman" w:hAnsi="Times New Roman" w:cs="Times New Roman"/>
        </w:rPr>
        <w:t xml:space="preserve">statistically significant but weak </w:t>
      </w:r>
      <w:r>
        <w:rPr>
          <w:rFonts w:ascii="Times New Roman" w:hAnsi="Times New Roman" w:cs="Times New Roman"/>
        </w:rPr>
        <w:t xml:space="preserve">negative </w:t>
      </w:r>
      <w:r w:rsidRPr="00915B02">
        <w:rPr>
          <w:rFonts w:ascii="Times New Roman" w:hAnsi="Times New Roman" w:cs="Times New Roman"/>
        </w:rPr>
        <w:t xml:space="preserve">correlation </w:t>
      </w:r>
      <w:r>
        <w:rPr>
          <w:rFonts w:ascii="Times New Roman" w:hAnsi="Times New Roman" w:cs="Times New Roman"/>
        </w:rPr>
        <w:t>between</w:t>
      </w:r>
      <w:r w:rsidRPr="00915B02">
        <w:rPr>
          <w:rFonts w:ascii="Times New Roman" w:hAnsi="Times New Roman" w:cs="Times New Roman"/>
        </w:rPr>
        <w:t xml:space="preserve"> DOC </w:t>
      </w:r>
      <w:r>
        <w:rPr>
          <w:rFonts w:ascii="Times New Roman" w:hAnsi="Times New Roman" w:cs="Times New Roman"/>
        </w:rPr>
        <w:t>and</w:t>
      </w:r>
      <w:r w:rsidRPr="00915B02">
        <w:rPr>
          <w:rFonts w:ascii="Times New Roman" w:hAnsi="Times New Roman" w:cs="Times New Roman"/>
        </w:rPr>
        <w:t xml:space="preserve"> sulfate and failed to show a relationship between nitrate </w:t>
      </w:r>
      <w:r w:rsidRPr="00915B02">
        <w:rPr>
          <w:rStyle w:val="e24kjd"/>
          <w:bCs/>
        </w:rPr>
        <w:t>deposition and DOC concentrations</w:t>
      </w:r>
      <w:r w:rsidR="00EB2C4E">
        <w:rPr>
          <w:rStyle w:val="e24kjd"/>
          <w:bCs/>
        </w:rPr>
        <w:t>, exemplifying a likely lack of benefit from viewing deposition of inorganic acids as a sole predictor of DOC concentrations</w:t>
      </w:r>
      <w:r w:rsidRPr="00915B02">
        <w:rPr>
          <w:rStyle w:val="e24kjd"/>
          <w:bCs/>
        </w:rPr>
        <w:t xml:space="preserve"> (</w:t>
      </w:r>
      <w:r w:rsidRPr="00915B02">
        <w:rPr>
          <w:rFonts w:ascii="Times New Roman" w:hAnsi="Times New Roman" w:cs="Times New Roman"/>
        </w:rPr>
        <w:t xml:space="preserve">Chapman </w:t>
      </w:r>
      <w:r w:rsidRPr="00CE76C3">
        <w:rPr>
          <w:rFonts w:ascii="Times New Roman" w:hAnsi="Times New Roman" w:cs="Times New Roman"/>
          <w:i/>
          <w:iCs/>
        </w:rPr>
        <w:t>et al</w:t>
      </w:r>
      <w:r w:rsidRPr="00915B02">
        <w:rPr>
          <w:rFonts w:ascii="Times New Roman" w:hAnsi="Times New Roman" w:cs="Times New Roman"/>
        </w:rPr>
        <w:t>., 2008</w:t>
      </w:r>
      <w:r>
        <w:rPr>
          <w:rFonts w:ascii="Times New Roman" w:hAnsi="Times New Roman" w:cs="Times New Roman"/>
        </w:rPr>
        <w:t xml:space="preserve">; </w:t>
      </w:r>
      <w:r w:rsidRPr="00915B02">
        <w:rPr>
          <w:rStyle w:val="e24kjd"/>
          <w:bCs/>
        </w:rPr>
        <w:t xml:space="preserve">Evans </w:t>
      </w:r>
      <w:r w:rsidRPr="00CE76C3">
        <w:rPr>
          <w:rStyle w:val="e24kjd"/>
          <w:bCs/>
          <w:i/>
          <w:iCs/>
        </w:rPr>
        <w:t>et al</w:t>
      </w:r>
      <w:r w:rsidRPr="00915B02">
        <w:rPr>
          <w:rStyle w:val="e24kjd"/>
          <w:bCs/>
        </w:rPr>
        <w:t xml:space="preserve">., 2005). </w:t>
      </w:r>
    </w:p>
    <w:p w14:paraId="36C2727F" w14:textId="1A920763" w:rsidR="000323FF" w:rsidRPr="00913E7D" w:rsidRDefault="000323FF" w:rsidP="000323FF">
      <w:pPr>
        <w:spacing w:line="480" w:lineRule="auto"/>
        <w:ind w:firstLine="720"/>
        <w:rPr>
          <w:rFonts w:ascii="Times New Roman" w:hAnsi="Times New Roman" w:cs="Times New Roman"/>
        </w:rPr>
      </w:pPr>
      <w:r w:rsidRPr="00913E7D">
        <w:rPr>
          <w:rFonts w:ascii="Times New Roman" w:hAnsi="Times New Roman" w:cs="Times New Roman"/>
        </w:rPr>
        <w:t>Through all</w:t>
      </w:r>
      <w:r>
        <w:rPr>
          <w:rFonts w:ascii="Times New Roman" w:hAnsi="Times New Roman" w:cs="Times New Roman"/>
        </w:rPr>
        <w:t xml:space="preserve"> </w:t>
      </w:r>
      <w:r w:rsidRPr="00913E7D">
        <w:rPr>
          <w:rFonts w:ascii="Times New Roman" w:hAnsi="Times New Roman" w:cs="Times New Roman"/>
        </w:rPr>
        <w:t>these interactions, c</w:t>
      </w:r>
      <w:r w:rsidRPr="00913E7D">
        <w:rPr>
          <w:rStyle w:val="e24kjd"/>
          <w:rFonts w:ascii="Times New Roman" w:hAnsi="Times New Roman" w:cs="Times New Roman"/>
          <w:bCs/>
        </w:rPr>
        <w:t>oncentrations of DOC in natural waters vary widely, from less than 1 mg L</w:t>
      </w:r>
      <w:r w:rsidRPr="00913E7D">
        <w:rPr>
          <w:rStyle w:val="e24kjd"/>
          <w:rFonts w:ascii="Times New Roman" w:hAnsi="Times New Roman" w:cs="Times New Roman"/>
          <w:bCs/>
          <w:vertAlign w:val="superscript"/>
        </w:rPr>
        <w:t>-1</w:t>
      </w:r>
      <w:r w:rsidRPr="00913E7D">
        <w:rPr>
          <w:rStyle w:val="e24kjd"/>
          <w:rFonts w:ascii="Times New Roman" w:hAnsi="Times New Roman" w:cs="Times New Roman"/>
          <w:bCs/>
        </w:rPr>
        <w:t xml:space="preserve"> to over 100 mg L</w:t>
      </w:r>
      <w:r w:rsidRPr="00913E7D">
        <w:rPr>
          <w:rStyle w:val="e24kjd"/>
          <w:rFonts w:ascii="Times New Roman" w:hAnsi="Times New Roman" w:cs="Times New Roman"/>
          <w:bCs/>
          <w:vertAlign w:val="superscript"/>
        </w:rPr>
        <w:t>-1</w:t>
      </w:r>
      <w:r w:rsidRPr="00913E7D">
        <w:rPr>
          <w:rStyle w:val="e24kjd"/>
          <w:rFonts w:ascii="Times New Roman" w:hAnsi="Times New Roman" w:cs="Times New Roman"/>
          <w:bCs/>
        </w:rPr>
        <w:t xml:space="preserve">, with the lowest values </w:t>
      </w:r>
      <w:r>
        <w:rPr>
          <w:rStyle w:val="e24kjd"/>
          <w:rFonts w:ascii="Times New Roman" w:hAnsi="Times New Roman" w:cs="Times New Roman"/>
          <w:bCs/>
        </w:rPr>
        <w:t>common to</w:t>
      </w:r>
      <w:r w:rsidRPr="00913E7D">
        <w:rPr>
          <w:rStyle w:val="e24kjd"/>
          <w:rFonts w:ascii="Times New Roman" w:hAnsi="Times New Roman" w:cs="Times New Roman"/>
          <w:bCs/>
        </w:rPr>
        <w:t xml:space="preserve"> oceans, groundwater, and surface </w:t>
      </w:r>
      <w:r>
        <w:rPr>
          <w:rStyle w:val="e24kjd"/>
          <w:rFonts w:ascii="Times New Roman" w:hAnsi="Times New Roman" w:cs="Times New Roman"/>
          <w:bCs/>
        </w:rPr>
        <w:t xml:space="preserve">drainage of </w:t>
      </w:r>
      <w:r w:rsidRPr="00913E7D">
        <w:rPr>
          <w:rStyle w:val="e24kjd"/>
          <w:rFonts w:ascii="Times New Roman" w:hAnsi="Times New Roman" w:cs="Times New Roman"/>
          <w:bCs/>
        </w:rPr>
        <w:t xml:space="preserve">thin, organic-poor soils (Evans </w:t>
      </w:r>
      <w:r w:rsidRPr="00913E7D">
        <w:rPr>
          <w:rStyle w:val="e24kjd"/>
          <w:rFonts w:ascii="Times New Roman" w:hAnsi="Times New Roman" w:cs="Times New Roman"/>
          <w:bCs/>
          <w:i/>
          <w:iCs/>
        </w:rPr>
        <w:t>et al</w:t>
      </w:r>
      <w:r w:rsidRPr="00913E7D">
        <w:rPr>
          <w:rStyle w:val="e24kjd"/>
          <w:rFonts w:ascii="Times New Roman" w:hAnsi="Times New Roman" w:cs="Times New Roman"/>
          <w:bCs/>
        </w:rPr>
        <w:t xml:space="preserve">., 2005; Moiseenko &amp; Dinu, 2015). </w:t>
      </w:r>
      <w:r w:rsidR="00572274">
        <w:rPr>
          <w:rFonts w:ascii="Times New Roman" w:hAnsi="Times New Roman" w:cs="Times New Roman"/>
        </w:rPr>
        <w:t xml:space="preserve">Evans </w:t>
      </w:r>
      <w:r w:rsidR="00572274" w:rsidRPr="00BF1DDC">
        <w:rPr>
          <w:rFonts w:ascii="Times New Roman" w:hAnsi="Times New Roman" w:cs="Times New Roman"/>
          <w:i/>
          <w:iCs/>
        </w:rPr>
        <w:t>et al</w:t>
      </w:r>
      <w:r w:rsidR="00572274">
        <w:rPr>
          <w:rFonts w:ascii="Times New Roman" w:hAnsi="Times New Roman" w:cs="Times New Roman"/>
        </w:rPr>
        <w:t xml:space="preserve">. (2005) found that waters in Europe and North America have experienced rises in DOC concentrations over a </w:t>
      </w:r>
      <w:proofErr w:type="gramStart"/>
      <w:r w:rsidR="00572274">
        <w:rPr>
          <w:rFonts w:ascii="Times New Roman" w:hAnsi="Times New Roman" w:cs="Times New Roman"/>
        </w:rPr>
        <w:t>20 year</w:t>
      </w:r>
      <w:proofErr w:type="gramEnd"/>
      <w:r w:rsidR="00572274">
        <w:rPr>
          <w:rFonts w:ascii="Times New Roman" w:hAnsi="Times New Roman" w:cs="Times New Roman"/>
        </w:rPr>
        <w:t xml:space="preserve"> period</w:t>
      </w:r>
      <w:r w:rsidR="00572274">
        <w:rPr>
          <w:rStyle w:val="e24kjd"/>
          <w:rFonts w:ascii="Times New Roman" w:hAnsi="Times New Roman" w:cs="Times New Roman"/>
          <w:bCs/>
        </w:rPr>
        <w:t xml:space="preserve"> although there is not conclusive evidence as to why. There is also a lack of data </w:t>
      </w:r>
      <w:proofErr w:type="gramStart"/>
      <w:r w:rsidR="00572274">
        <w:rPr>
          <w:rStyle w:val="e24kjd"/>
          <w:rFonts w:ascii="Times New Roman" w:hAnsi="Times New Roman" w:cs="Times New Roman"/>
          <w:bCs/>
        </w:rPr>
        <w:t>sufficient enough</w:t>
      </w:r>
      <w:proofErr w:type="gramEnd"/>
      <w:r w:rsidR="00572274">
        <w:rPr>
          <w:rStyle w:val="e24kjd"/>
          <w:rFonts w:ascii="Times New Roman" w:hAnsi="Times New Roman" w:cs="Times New Roman"/>
          <w:bCs/>
        </w:rPr>
        <w:t xml:space="preserve"> to support such statements regarding GRSM waters. </w:t>
      </w:r>
      <w:r w:rsidRPr="00913E7D">
        <w:rPr>
          <w:rFonts w:ascii="Times New Roman" w:hAnsi="Times New Roman" w:cs="Times New Roman"/>
        </w:rPr>
        <w:t xml:space="preserve">In 2009, Deyton </w:t>
      </w:r>
      <w:r w:rsidRPr="00913E7D">
        <w:rPr>
          <w:rFonts w:ascii="Times New Roman" w:hAnsi="Times New Roman" w:cs="Times New Roman"/>
          <w:i/>
          <w:iCs/>
        </w:rPr>
        <w:t>et al</w:t>
      </w:r>
      <w:r w:rsidRPr="00913E7D">
        <w:rPr>
          <w:rFonts w:ascii="Times New Roman" w:hAnsi="Times New Roman" w:cs="Times New Roman"/>
        </w:rPr>
        <w:t xml:space="preserve">. found baseflow DOC concentrations in low-elevation </w:t>
      </w:r>
      <w:r>
        <w:rPr>
          <w:rFonts w:ascii="Times New Roman" w:hAnsi="Times New Roman" w:cs="Times New Roman"/>
        </w:rPr>
        <w:t>Middle Prong Little Pigeon River (</w:t>
      </w:r>
      <w:r w:rsidRPr="00913E7D">
        <w:rPr>
          <w:rFonts w:ascii="Times New Roman" w:hAnsi="Times New Roman" w:cs="Times New Roman"/>
        </w:rPr>
        <w:t>MPLP</w:t>
      </w:r>
      <w:r>
        <w:rPr>
          <w:rFonts w:ascii="Times New Roman" w:hAnsi="Times New Roman" w:cs="Times New Roman"/>
        </w:rPr>
        <w:t>)</w:t>
      </w:r>
      <w:r w:rsidRPr="00913E7D">
        <w:rPr>
          <w:rFonts w:ascii="Times New Roman" w:hAnsi="Times New Roman" w:cs="Times New Roman"/>
        </w:rPr>
        <w:t xml:space="preserve"> sites ranged from 1.54 mg</w:t>
      </w:r>
      <w:r w:rsidRPr="00913E7D">
        <w:rPr>
          <w:rStyle w:val="e24kjd"/>
          <w:rFonts w:ascii="Times New Roman" w:hAnsi="Times New Roman" w:cs="Times New Roman"/>
          <w:bCs/>
        </w:rPr>
        <w:t xml:space="preserve"> L</w:t>
      </w:r>
      <w:r w:rsidRPr="00913E7D">
        <w:rPr>
          <w:rStyle w:val="e24kjd"/>
          <w:rFonts w:ascii="Times New Roman" w:hAnsi="Times New Roman" w:cs="Times New Roman"/>
          <w:bCs/>
          <w:vertAlign w:val="superscript"/>
        </w:rPr>
        <w:t>-1</w:t>
      </w:r>
      <w:r w:rsidRPr="00913E7D">
        <w:rPr>
          <w:rFonts w:ascii="Times New Roman" w:hAnsi="Times New Roman" w:cs="Times New Roman"/>
        </w:rPr>
        <w:t xml:space="preserve"> to 2.70 mg</w:t>
      </w:r>
      <w:r w:rsidRPr="00913E7D">
        <w:rPr>
          <w:rStyle w:val="e24kjd"/>
          <w:rFonts w:ascii="Times New Roman" w:hAnsi="Times New Roman" w:cs="Times New Roman"/>
          <w:bCs/>
        </w:rPr>
        <w:t xml:space="preserve"> L</w:t>
      </w:r>
      <w:r w:rsidRPr="00913E7D">
        <w:rPr>
          <w:rStyle w:val="e24kjd"/>
          <w:rFonts w:ascii="Times New Roman" w:hAnsi="Times New Roman" w:cs="Times New Roman"/>
          <w:bCs/>
          <w:vertAlign w:val="superscript"/>
        </w:rPr>
        <w:t>-1</w:t>
      </w:r>
      <w:r w:rsidRPr="00913E7D">
        <w:rPr>
          <w:rFonts w:ascii="Times New Roman" w:hAnsi="Times New Roman" w:cs="Times New Roman"/>
        </w:rPr>
        <w:t>.</w:t>
      </w:r>
      <w:r w:rsidR="00572274">
        <w:rPr>
          <w:rFonts w:ascii="Times New Roman" w:hAnsi="Times New Roman" w:cs="Times New Roman"/>
        </w:rPr>
        <w:t xml:space="preserve"> L</w:t>
      </w:r>
      <w:r w:rsidRPr="00913E7D">
        <w:rPr>
          <w:rFonts w:ascii="Times New Roman" w:hAnsi="Times New Roman" w:cs="Times New Roman"/>
        </w:rPr>
        <w:t>arge-scale datasets and/or analys</w:t>
      </w:r>
      <w:r>
        <w:rPr>
          <w:rFonts w:ascii="Times New Roman" w:hAnsi="Times New Roman" w:cs="Times New Roman"/>
        </w:rPr>
        <w:t>e</w:t>
      </w:r>
      <w:r w:rsidRPr="00913E7D">
        <w:rPr>
          <w:rFonts w:ascii="Times New Roman" w:hAnsi="Times New Roman" w:cs="Times New Roman"/>
        </w:rPr>
        <w:t>s of DOC concentrations in GRSM are unavailable.</w:t>
      </w:r>
    </w:p>
    <w:p w14:paraId="5CAF375E" w14:textId="4858D069" w:rsidR="000323FF" w:rsidRDefault="000323FF" w:rsidP="000323FF">
      <w:pPr>
        <w:spacing w:line="480" w:lineRule="auto"/>
        <w:ind w:firstLine="720"/>
        <w:rPr>
          <w:rStyle w:val="e24kjd"/>
          <w:rFonts w:ascii="Times New Roman" w:hAnsi="Times New Roman" w:cs="Times New Roman"/>
          <w:bCs/>
        </w:rPr>
      </w:pPr>
      <w:r>
        <w:rPr>
          <w:rStyle w:val="e24kjd"/>
          <w:rFonts w:ascii="Times New Roman" w:hAnsi="Times New Roman" w:cs="Times New Roman"/>
          <w:bCs/>
        </w:rPr>
        <w:t xml:space="preserve">The objectives of this study were to establish the current ranges of DOC concentrations in seven GRSM watersheds identified as part of the NPS’s Vital Signs monitoring program and brook trout </w:t>
      </w:r>
      <w:r w:rsidR="006F7E78">
        <w:rPr>
          <w:rStyle w:val="e24kjd"/>
          <w:rFonts w:ascii="Times New Roman" w:hAnsi="Times New Roman" w:cs="Times New Roman"/>
          <w:bCs/>
        </w:rPr>
        <w:t>(</w:t>
      </w:r>
      <w:r w:rsidR="006F7E78" w:rsidRPr="00BF1DDC">
        <w:rPr>
          <w:rStyle w:val="e24kjd"/>
          <w:rFonts w:ascii="Times New Roman" w:hAnsi="Times New Roman" w:cs="Times New Roman"/>
          <w:bCs/>
          <w:i/>
          <w:iCs/>
        </w:rPr>
        <w:t>Salvelinus fontinalis</w:t>
      </w:r>
      <w:r w:rsidR="006F7E78">
        <w:rPr>
          <w:rStyle w:val="e24kjd"/>
          <w:rFonts w:ascii="Times New Roman" w:hAnsi="Times New Roman" w:cs="Times New Roman"/>
          <w:bCs/>
        </w:rPr>
        <w:t xml:space="preserve">) </w:t>
      </w:r>
      <w:r>
        <w:rPr>
          <w:rStyle w:val="e24kjd"/>
          <w:rFonts w:ascii="Times New Roman" w:hAnsi="Times New Roman" w:cs="Times New Roman"/>
          <w:bCs/>
        </w:rPr>
        <w:t xml:space="preserve">population restoration efforts. Secondarily, relationships of DOC with chemical constituents and watershed physical factors were investigated to present foundational information related </w:t>
      </w:r>
      <w:r>
        <w:rPr>
          <w:rStyle w:val="e24kjd"/>
          <w:rFonts w:ascii="Times New Roman" w:hAnsi="Times New Roman" w:cs="Times New Roman"/>
          <w:bCs/>
        </w:rPr>
        <w:lastRenderedPageBreak/>
        <w:t xml:space="preserve">to possible influences and roles of DOC in stream sites across GRSM with respect to common components and measurements of acidity. These relationships support the </w:t>
      </w:r>
      <w:r w:rsidR="009F0A9B">
        <w:rPr>
          <w:rStyle w:val="e24kjd"/>
          <w:rFonts w:ascii="Times New Roman" w:hAnsi="Times New Roman" w:cs="Times New Roman"/>
          <w:bCs/>
        </w:rPr>
        <w:t xml:space="preserve">future </w:t>
      </w:r>
      <w:r>
        <w:rPr>
          <w:rStyle w:val="e24kjd"/>
          <w:rFonts w:ascii="Times New Roman" w:hAnsi="Times New Roman" w:cs="Times New Roman"/>
          <w:bCs/>
        </w:rPr>
        <w:t xml:space="preserve">development of a watershed biogeochemical model </w:t>
      </w:r>
      <w:r w:rsidR="009F0A9B">
        <w:rPr>
          <w:rStyle w:val="e24kjd"/>
          <w:rFonts w:ascii="Times New Roman" w:hAnsi="Times New Roman" w:cs="Times New Roman"/>
          <w:bCs/>
        </w:rPr>
        <w:t xml:space="preserve">to better predict a recovery period to stream acidification and target aquatic resource </w:t>
      </w:r>
      <w:r>
        <w:rPr>
          <w:rStyle w:val="e24kjd"/>
          <w:rFonts w:ascii="Times New Roman" w:hAnsi="Times New Roman" w:cs="Times New Roman"/>
          <w:bCs/>
        </w:rPr>
        <w:t>management practices.</w:t>
      </w:r>
    </w:p>
    <w:p w14:paraId="0A2E7884" w14:textId="77777777" w:rsidR="001A653E" w:rsidRDefault="001A653E" w:rsidP="008D4C9E">
      <w:pPr>
        <w:autoSpaceDE w:val="0"/>
        <w:autoSpaceDN w:val="0"/>
        <w:adjustRightInd w:val="0"/>
        <w:spacing w:after="0" w:line="480" w:lineRule="auto"/>
        <w:rPr>
          <w:rFonts w:ascii="Times New Roman" w:hAnsi="Times New Roman" w:cs="Times New Roman"/>
          <w:b/>
          <w:bCs/>
          <w:color w:val="000000"/>
          <w:sz w:val="23"/>
          <w:szCs w:val="23"/>
        </w:rPr>
      </w:pPr>
    </w:p>
    <w:p w14:paraId="1F81FAA4" w14:textId="77777777" w:rsidR="001A653E" w:rsidRDefault="001A653E" w:rsidP="008D4C9E">
      <w:pPr>
        <w:autoSpaceDE w:val="0"/>
        <w:autoSpaceDN w:val="0"/>
        <w:adjustRightInd w:val="0"/>
        <w:spacing w:after="0" w:line="480" w:lineRule="auto"/>
        <w:rPr>
          <w:rFonts w:ascii="Times New Roman" w:hAnsi="Times New Roman" w:cs="Times New Roman"/>
          <w:b/>
          <w:bCs/>
          <w:color w:val="000000"/>
          <w:sz w:val="23"/>
          <w:szCs w:val="23"/>
        </w:rPr>
      </w:pPr>
    </w:p>
    <w:p w14:paraId="3B0A8581" w14:textId="77777777" w:rsidR="001A653E" w:rsidRDefault="001A653E" w:rsidP="008D4C9E">
      <w:pPr>
        <w:autoSpaceDE w:val="0"/>
        <w:autoSpaceDN w:val="0"/>
        <w:adjustRightInd w:val="0"/>
        <w:spacing w:after="0" w:line="480" w:lineRule="auto"/>
        <w:rPr>
          <w:rFonts w:ascii="Times New Roman" w:hAnsi="Times New Roman" w:cs="Times New Roman"/>
          <w:b/>
          <w:bCs/>
          <w:color w:val="000000"/>
          <w:sz w:val="23"/>
          <w:szCs w:val="23"/>
        </w:rPr>
      </w:pPr>
    </w:p>
    <w:p w14:paraId="182B420A" w14:textId="77777777" w:rsidR="001A653E" w:rsidRDefault="001A653E" w:rsidP="008D4C9E">
      <w:pPr>
        <w:autoSpaceDE w:val="0"/>
        <w:autoSpaceDN w:val="0"/>
        <w:adjustRightInd w:val="0"/>
        <w:spacing w:after="0" w:line="480" w:lineRule="auto"/>
        <w:rPr>
          <w:rFonts w:ascii="Times New Roman" w:hAnsi="Times New Roman" w:cs="Times New Roman"/>
          <w:b/>
          <w:bCs/>
          <w:color w:val="000000"/>
          <w:sz w:val="23"/>
          <w:szCs w:val="23"/>
        </w:rPr>
      </w:pPr>
    </w:p>
    <w:p w14:paraId="32797CF9" w14:textId="77777777" w:rsidR="001A653E" w:rsidRDefault="001A653E" w:rsidP="008D4C9E">
      <w:pPr>
        <w:autoSpaceDE w:val="0"/>
        <w:autoSpaceDN w:val="0"/>
        <w:adjustRightInd w:val="0"/>
        <w:spacing w:after="0" w:line="480" w:lineRule="auto"/>
        <w:rPr>
          <w:rFonts w:ascii="Times New Roman" w:hAnsi="Times New Roman" w:cs="Times New Roman"/>
          <w:b/>
          <w:bCs/>
          <w:color w:val="000000"/>
          <w:sz w:val="23"/>
          <w:szCs w:val="23"/>
        </w:rPr>
      </w:pPr>
    </w:p>
    <w:p w14:paraId="4508ACF2" w14:textId="77777777" w:rsidR="001A653E" w:rsidRDefault="001A653E" w:rsidP="008D4C9E">
      <w:pPr>
        <w:autoSpaceDE w:val="0"/>
        <w:autoSpaceDN w:val="0"/>
        <w:adjustRightInd w:val="0"/>
        <w:spacing w:after="0" w:line="480" w:lineRule="auto"/>
        <w:rPr>
          <w:rFonts w:ascii="Times New Roman" w:hAnsi="Times New Roman" w:cs="Times New Roman"/>
          <w:b/>
          <w:bCs/>
          <w:color w:val="000000"/>
          <w:sz w:val="23"/>
          <w:szCs w:val="23"/>
        </w:rPr>
      </w:pPr>
    </w:p>
    <w:p w14:paraId="3387E4E4" w14:textId="77777777" w:rsidR="001A653E" w:rsidRDefault="001A653E" w:rsidP="008D4C9E">
      <w:pPr>
        <w:autoSpaceDE w:val="0"/>
        <w:autoSpaceDN w:val="0"/>
        <w:adjustRightInd w:val="0"/>
        <w:spacing w:after="0" w:line="480" w:lineRule="auto"/>
        <w:rPr>
          <w:rFonts w:ascii="Times New Roman" w:hAnsi="Times New Roman" w:cs="Times New Roman"/>
          <w:b/>
          <w:bCs/>
          <w:color w:val="000000"/>
          <w:sz w:val="23"/>
          <w:szCs w:val="23"/>
        </w:rPr>
      </w:pPr>
    </w:p>
    <w:p w14:paraId="5B06E7B9" w14:textId="77777777" w:rsidR="001A653E" w:rsidRDefault="001A653E" w:rsidP="008D4C9E">
      <w:pPr>
        <w:autoSpaceDE w:val="0"/>
        <w:autoSpaceDN w:val="0"/>
        <w:adjustRightInd w:val="0"/>
        <w:spacing w:after="0" w:line="480" w:lineRule="auto"/>
        <w:rPr>
          <w:rFonts w:ascii="Times New Roman" w:hAnsi="Times New Roman" w:cs="Times New Roman"/>
          <w:b/>
          <w:bCs/>
          <w:color w:val="000000"/>
          <w:sz w:val="23"/>
          <w:szCs w:val="23"/>
        </w:rPr>
      </w:pPr>
    </w:p>
    <w:p w14:paraId="6A26D1EC" w14:textId="77777777" w:rsidR="001A653E" w:rsidRDefault="001A653E" w:rsidP="008D4C9E">
      <w:pPr>
        <w:autoSpaceDE w:val="0"/>
        <w:autoSpaceDN w:val="0"/>
        <w:adjustRightInd w:val="0"/>
        <w:spacing w:after="0" w:line="480" w:lineRule="auto"/>
        <w:rPr>
          <w:rFonts w:ascii="Times New Roman" w:hAnsi="Times New Roman" w:cs="Times New Roman"/>
          <w:b/>
          <w:bCs/>
          <w:color w:val="000000"/>
          <w:sz w:val="23"/>
          <w:szCs w:val="23"/>
        </w:rPr>
      </w:pPr>
    </w:p>
    <w:p w14:paraId="190CEE39" w14:textId="77777777" w:rsidR="001A653E" w:rsidRDefault="001A653E" w:rsidP="008D4C9E">
      <w:pPr>
        <w:autoSpaceDE w:val="0"/>
        <w:autoSpaceDN w:val="0"/>
        <w:adjustRightInd w:val="0"/>
        <w:spacing w:after="0" w:line="480" w:lineRule="auto"/>
        <w:rPr>
          <w:rFonts w:ascii="Times New Roman" w:hAnsi="Times New Roman" w:cs="Times New Roman"/>
          <w:b/>
          <w:bCs/>
          <w:color w:val="000000"/>
          <w:sz w:val="23"/>
          <w:szCs w:val="23"/>
        </w:rPr>
      </w:pPr>
    </w:p>
    <w:p w14:paraId="665A0D04" w14:textId="77777777" w:rsidR="001A653E" w:rsidRDefault="001A653E" w:rsidP="008D4C9E">
      <w:pPr>
        <w:autoSpaceDE w:val="0"/>
        <w:autoSpaceDN w:val="0"/>
        <w:adjustRightInd w:val="0"/>
        <w:spacing w:after="0" w:line="480" w:lineRule="auto"/>
        <w:rPr>
          <w:rFonts w:ascii="Times New Roman" w:hAnsi="Times New Roman" w:cs="Times New Roman"/>
          <w:b/>
          <w:bCs/>
          <w:color w:val="000000"/>
          <w:sz w:val="23"/>
          <w:szCs w:val="23"/>
        </w:rPr>
      </w:pPr>
    </w:p>
    <w:p w14:paraId="7976C99F" w14:textId="77777777" w:rsidR="001A653E" w:rsidRDefault="001A653E" w:rsidP="008D4C9E">
      <w:pPr>
        <w:autoSpaceDE w:val="0"/>
        <w:autoSpaceDN w:val="0"/>
        <w:adjustRightInd w:val="0"/>
        <w:spacing w:after="0" w:line="480" w:lineRule="auto"/>
        <w:rPr>
          <w:rFonts w:ascii="Times New Roman" w:hAnsi="Times New Roman" w:cs="Times New Roman"/>
          <w:b/>
          <w:bCs/>
          <w:color w:val="000000"/>
          <w:sz w:val="23"/>
          <w:szCs w:val="23"/>
        </w:rPr>
      </w:pPr>
    </w:p>
    <w:p w14:paraId="760ED32A" w14:textId="77777777" w:rsidR="001A653E" w:rsidRDefault="001A653E" w:rsidP="008D4C9E">
      <w:pPr>
        <w:autoSpaceDE w:val="0"/>
        <w:autoSpaceDN w:val="0"/>
        <w:adjustRightInd w:val="0"/>
        <w:spacing w:after="0" w:line="480" w:lineRule="auto"/>
        <w:rPr>
          <w:rFonts w:ascii="Times New Roman" w:hAnsi="Times New Roman" w:cs="Times New Roman"/>
          <w:b/>
          <w:bCs/>
          <w:color w:val="000000"/>
          <w:sz w:val="23"/>
          <w:szCs w:val="23"/>
        </w:rPr>
      </w:pPr>
    </w:p>
    <w:p w14:paraId="5E15118B" w14:textId="77777777" w:rsidR="001A653E" w:rsidRDefault="001A653E" w:rsidP="008D4C9E">
      <w:pPr>
        <w:autoSpaceDE w:val="0"/>
        <w:autoSpaceDN w:val="0"/>
        <w:adjustRightInd w:val="0"/>
        <w:spacing w:after="0" w:line="480" w:lineRule="auto"/>
        <w:rPr>
          <w:rFonts w:ascii="Times New Roman" w:hAnsi="Times New Roman" w:cs="Times New Roman"/>
          <w:b/>
          <w:bCs/>
          <w:color w:val="000000"/>
          <w:sz w:val="23"/>
          <w:szCs w:val="23"/>
        </w:rPr>
      </w:pPr>
    </w:p>
    <w:p w14:paraId="118360F1" w14:textId="77777777" w:rsidR="001A653E" w:rsidRDefault="001A653E" w:rsidP="008D4C9E">
      <w:pPr>
        <w:autoSpaceDE w:val="0"/>
        <w:autoSpaceDN w:val="0"/>
        <w:adjustRightInd w:val="0"/>
        <w:spacing w:after="0" w:line="480" w:lineRule="auto"/>
        <w:rPr>
          <w:rFonts w:ascii="Times New Roman" w:hAnsi="Times New Roman" w:cs="Times New Roman"/>
          <w:b/>
          <w:bCs/>
          <w:color w:val="000000"/>
          <w:sz w:val="23"/>
          <w:szCs w:val="23"/>
        </w:rPr>
      </w:pPr>
    </w:p>
    <w:p w14:paraId="1BCFE8F2" w14:textId="77777777" w:rsidR="001A653E" w:rsidRDefault="001A653E" w:rsidP="008D4C9E">
      <w:pPr>
        <w:autoSpaceDE w:val="0"/>
        <w:autoSpaceDN w:val="0"/>
        <w:adjustRightInd w:val="0"/>
        <w:spacing w:after="0" w:line="480" w:lineRule="auto"/>
        <w:rPr>
          <w:rFonts w:ascii="Times New Roman" w:hAnsi="Times New Roman" w:cs="Times New Roman"/>
          <w:b/>
          <w:bCs/>
          <w:color w:val="000000"/>
          <w:sz w:val="23"/>
          <w:szCs w:val="23"/>
        </w:rPr>
      </w:pPr>
    </w:p>
    <w:p w14:paraId="30170E58" w14:textId="77777777" w:rsidR="001A653E" w:rsidRDefault="001A653E" w:rsidP="008D4C9E">
      <w:pPr>
        <w:autoSpaceDE w:val="0"/>
        <w:autoSpaceDN w:val="0"/>
        <w:adjustRightInd w:val="0"/>
        <w:spacing w:after="0" w:line="480" w:lineRule="auto"/>
        <w:rPr>
          <w:rFonts w:ascii="Times New Roman" w:hAnsi="Times New Roman" w:cs="Times New Roman"/>
          <w:b/>
          <w:bCs/>
          <w:color w:val="000000"/>
          <w:sz w:val="23"/>
          <w:szCs w:val="23"/>
        </w:rPr>
      </w:pPr>
    </w:p>
    <w:p w14:paraId="05CC8EE6" w14:textId="77777777" w:rsidR="001A653E" w:rsidRDefault="001A653E" w:rsidP="008D4C9E">
      <w:pPr>
        <w:autoSpaceDE w:val="0"/>
        <w:autoSpaceDN w:val="0"/>
        <w:adjustRightInd w:val="0"/>
        <w:spacing w:after="0" w:line="480" w:lineRule="auto"/>
        <w:rPr>
          <w:rFonts w:ascii="Times New Roman" w:hAnsi="Times New Roman" w:cs="Times New Roman"/>
          <w:b/>
          <w:bCs/>
          <w:color w:val="000000"/>
          <w:sz w:val="23"/>
          <w:szCs w:val="23"/>
        </w:rPr>
      </w:pPr>
    </w:p>
    <w:p w14:paraId="00321F83" w14:textId="77777777" w:rsidR="001A653E" w:rsidRDefault="001A653E" w:rsidP="008D4C9E">
      <w:pPr>
        <w:autoSpaceDE w:val="0"/>
        <w:autoSpaceDN w:val="0"/>
        <w:adjustRightInd w:val="0"/>
        <w:spacing w:after="0" w:line="480" w:lineRule="auto"/>
        <w:rPr>
          <w:rFonts w:ascii="Times New Roman" w:hAnsi="Times New Roman" w:cs="Times New Roman"/>
          <w:b/>
          <w:bCs/>
          <w:color w:val="000000"/>
          <w:sz w:val="23"/>
          <w:szCs w:val="23"/>
        </w:rPr>
      </w:pPr>
    </w:p>
    <w:p w14:paraId="0D364401" w14:textId="77777777" w:rsidR="001A653E" w:rsidRDefault="001A653E" w:rsidP="008D4C9E">
      <w:pPr>
        <w:autoSpaceDE w:val="0"/>
        <w:autoSpaceDN w:val="0"/>
        <w:adjustRightInd w:val="0"/>
        <w:spacing w:after="0" w:line="480" w:lineRule="auto"/>
        <w:rPr>
          <w:rFonts w:ascii="Times New Roman" w:hAnsi="Times New Roman" w:cs="Times New Roman"/>
          <w:b/>
          <w:bCs/>
          <w:color w:val="000000"/>
          <w:sz w:val="23"/>
          <w:szCs w:val="23"/>
        </w:rPr>
      </w:pPr>
    </w:p>
    <w:p w14:paraId="57FCF347" w14:textId="1DEFA268" w:rsidR="00237B6B" w:rsidRPr="00B21E79" w:rsidRDefault="00C266A2" w:rsidP="008D4C9E">
      <w:pPr>
        <w:autoSpaceDE w:val="0"/>
        <w:autoSpaceDN w:val="0"/>
        <w:adjustRightInd w:val="0"/>
        <w:spacing w:after="0" w:line="480" w:lineRule="auto"/>
        <w:rPr>
          <w:rFonts w:ascii="Times New Roman" w:hAnsi="Times New Roman" w:cs="Times New Roman"/>
          <w:color w:val="000000"/>
          <w:sz w:val="23"/>
          <w:szCs w:val="23"/>
        </w:rPr>
      </w:pPr>
      <w:r>
        <w:rPr>
          <w:rFonts w:ascii="Times New Roman" w:hAnsi="Times New Roman" w:cs="Times New Roman"/>
          <w:b/>
          <w:bCs/>
          <w:color w:val="000000"/>
          <w:sz w:val="23"/>
          <w:szCs w:val="23"/>
        </w:rPr>
        <w:lastRenderedPageBreak/>
        <w:t xml:space="preserve">2.  </w:t>
      </w:r>
      <w:r w:rsidR="00237B6B" w:rsidRPr="00B21E79">
        <w:rPr>
          <w:rFonts w:ascii="Times New Roman" w:hAnsi="Times New Roman" w:cs="Times New Roman"/>
          <w:b/>
          <w:bCs/>
          <w:color w:val="000000"/>
          <w:sz w:val="23"/>
          <w:szCs w:val="23"/>
        </w:rPr>
        <w:t xml:space="preserve">METHODS </w:t>
      </w:r>
    </w:p>
    <w:p w14:paraId="1E0DD472" w14:textId="59143122" w:rsidR="00237B6B" w:rsidRPr="00B21E79" w:rsidRDefault="00237B6B" w:rsidP="008D4C9E">
      <w:pPr>
        <w:spacing w:line="480" w:lineRule="auto"/>
        <w:rPr>
          <w:rFonts w:ascii="Times New Roman" w:hAnsi="Times New Roman" w:cs="Times New Roman"/>
          <w:color w:val="000000"/>
          <w:sz w:val="23"/>
          <w:szCs w:val="23"/>
        </w:rPr>
      </w:pPr>
      <w:r w:rsidRPr="00B21E79">
        <w:rPr>
          <w:rFonts w:ascii="Times New Roman" w:hAnsi="Times New Roman" w:cs="Times New Roman"/>
          <w:i/>
          <w:iCs/>
          <w:color w:val="000000"/>
          <w:sz w:val="23"/>
          <w:szCs w:val="23"/>
        </w:rPr>
        <w:t>Study Area</w:t>
      </w:r>
      <w:r w:rsidRPr="00B21E79">
        <w:rPr>
          <w:rFonts w:ascii="Times New Roman" w:hAnsi="Times New Roman" w:cs="Times New Roman"/>
          <w:color w:val="000000"/>
          <w:sz w:val="23"/>
          <w:szCs w:val="23"/>
        </w:rPr>
        <w:t>:</w:t>
      </w:r>
    </w:p>
    <w:p w14:paraId="62381159" w14:textId="45975F2F" w:rsidR="00194C24" w:rsidRDefault="00676D5B" w:rsidP="00194C24">
      <w:pPr>
        <w:spacing w:line="480" w:lineRule="auto"/>
        <w:ind w:firstLine="720"/>
        <w:rPr>
          <w:rFonts w:ascii="Times New Roman" w:hAnsi="Times New Roman" w:cs="Times New Roman"/>
        </w:rPr>
      </w:pPr>
      <w:r w:rsidRPr="00B21E79">
        <w:rPr>
          <w:rFonts w:ascii="Times New Roman" w:hAnsi="Times New Roman" w:cs="Times New Roman"/>
        </w:rPr>
        <w:t xml:space="preserve">GRSM is a segment of the southern Appalachian Mountains that includes over </w:t>
      </w:r>
      <w:r w:rsidR="00777FA1">
        <w:rPr>
          <w:rFonts w:ascii="Times New Roman" w:hAnsi="Times New Roman" w:cs="Times New Roman"/>
        </w:rPr>
        <w:t>2</w:t>
      </w:r>
      <w:r w:rsidR="00194C24">
        <w:rPr>
          <w:rFonts w:ascii="Times New Roman" w:hAnsi="Times New Roman" w:cs="Times New Roman"/>
        </w:rPr>
        <w:t>,000</w:t>
      </w:r>
      <w:r w:rsidR="00777FA1">
        <w:rPr>
          <w:rFonts w:ascii="Times New Roman" w:hAnsi="Times New Roman" w:cs="Times New Roman"/>
        </w:rPr>
        <w:t xml:space="preserve"> km</w:t>
      </w:r>
      <w:r w:rsidR="00777FA1" w:rsidRPr="00777FA1">
        <w:rPr>
          <w:rFonts w:ascii="Times New Roman" w:hAnsi="Times New Roman" w:cs="Times New Roman"/>
          <w:vertAlign w:val="superscript"/>
        </w:rPr>
        <w:t>2</w:t>
      </w:r>
      <w:r w:rsidRPr="00B21E79">
        <w:rPr>
          <w:rFonts w:ascii="Times New Roman" w:hAnsi="Times New Roman" w:cs="Times New Roman"/>
        </w:rPr>
        <w:t xml:space="preserve"> </w:t>
      </w:r>
      <w:r w:rsidR="00194C24">
        <w:rPr>
          <w:rFonts w:ascii="Times New Roman" w:hAnsi="Times New Roman" w:cs="Times New Roman"/>
        </w:rPr>
        <w:t xml:space="preserve">of public lands </w:t>
      </w:r>
      <w:r w:rsidRPr="00B21E79">
        <w:rPr>
          <w:rFonts w:ascii="Times New Roman" w:hAnsi="Times New Roman" w:cs="Times New Roman"/>
        </w:rPr>
        <w:t>located in eastern Tennessee/western North Carolina</w:t>
      </w:r>
      <w:r w:rsidR="00E86613">
        <w:rPr>
          <w:rFonts w:ascii="Times New Roman" w:hAnsi="Times New Roman" w:cs="Times New Roman"/>
        </w:rPr>
        <w:t xml:space="preserve"> (</w:t>
      </w:r>
      <w:r w:rsidR="00E86613" w:rsidRPr="00CE76C3">
        <w:rPr>
          <w:rFonts w:ascii="Times New Roman" w:hAnsi="Times New Roman" w:cs="Times New Roman"/>
          <w:i/>
          <w:iCs/>
        </w:rPr>
        <w:t>Figure 1</w:t>
      </w:r>
      <w:r w:rsidR="001D4A40">
        <w:rPr>
          <w:rFonts w:ascii="Times New Roman" w:hAnsi="Times New Roman" w:cs="Times New Roman"/>
          <w:i/>
          <w:iCs/>
        </w:rPr>
        <w:t xml:space="preserve"> – see Appendix B for all figures and tables</w:t>
      </w:r>
      <w:r w:rsidR="00E86613">
        <w:rPr>
          <w:rFonts w:ascii="Times New Roman" w:hAnsi="Times New Roman" w:cs="Times New Roman"/>
        </w:rPr>
        <w:t>)</w:t>
      </w:r>
      <w:r w:rsidRPr="00B21E79">
        <w:rPr>
          <w:rFonts w:ascii="Times New Roman" w:hAnsi="Times New Roman" w:cs="Times New Roman"/>
        </w:rPr>
        <w:t xml:space="preserve">. The </w:t>
      </w:r>
      <w:r w:rsidR="00E86613">
        <w:rPr>
          <w:rFonts w:ascii="Times New Roman" w:hAnsi="Times New Roman" w:cs="Times New Roman"/>
        </w:rPr>
        <w:t xml:space="preserve">GRSM </w:t>
      </w:r>
      <w:r w:rsidRPr="00B21E79">
        <w:rPr>
          <w:rFonts w:ascii="Times New Roman" w:hAnsi="Times New Roman" w:cs="Times New Roman"/>
        </w:rPr>
        <w:t xml:space="preserve">park boundaries lie approximately between latitudes 35.428161 to 35.842193 and longitudes -84.0154077 to -82.997804. </w:t>
      </w:r>
      <w:r w:rsidR="00777FA1">
        <w:rPr>
          <w:rFonts w:ascii="Times New Roman" w:hAnsi="Times New Roman" w:cs="Times New Roman"/>
        </w:rPr>
        <w:t>GRSM topography</w:t>
      </w:r>
      <w:r w:rsidRPr="00B21E79">
        <w:rPr>
          <w:rFonts w:ascii="Times New Roman" w:hAnsi="Times New Roman" w:cs="Times New Roman"/>
        </w:rPr>
        <w:t xml:space="preserve"> ranges in elevation from </w:t>
      </w:r>
      <w:r w:rsidR="00777FA1">
        <w:rPr>
          <w:rFonts w:ascii="Times New Roman" w:hAnsi="Times New Roman" w:cs="Times New Roman"/>
        </w:rPr>
        <w:t>256</w:t>
      </w:r>
      <w:r w:rsidRPr="00B21E79">
        <w:rPr>
          <w:rFonts w:ascii="Times New Roman" w:hAnsi="Times New Roman" w:cs="Times New Roman"/>
        </w:rPr>
        <w:t xml:space="preserve"> </w:t>
      </w:r>
      <w:r w:rsidR="00777FA1">
        <w:rPr>
          <w:rFonts w:ascii="Times New Roman" w:hAnsi="Times New Roman" w:cs="Times New Roman"/>
        </w:rPr>
        <w:t>m</w:t>
      </w:r>
      <w:r w:rsidRPr="00B21E79">
        <w:rPr>
          <w:rFonts w:ascii="Times New Roman" w:hAnsi="Times New Roman" w:cs="Times New Roman"/>
        </w:rPr>
        <w:t xml:space="preserve"> at the confluence of Abrams Creek and Little Tennessee River to </w:t>
      </w:r>
      <w:r w:rsidR="00777FA1">
        <w:rPr>
          <w:rFonts w:ascii="Times New Roman" w:hAnsi="Times New Roman" w:cs="Times New Roman"/>
        </w:rPr>
        <w:t>2,025 m</w:t>
      </w:r>
      <w:r w:rsidRPr="00B21E79">
        <w:rPr>
          <w:rFonts w:ascii="Times New Roman" w:hAnsi="Times New Roman" w:cs="Times New Roman"/>
        </w:rPr>
        <w:t xml:space="preserve"> at Clingman’s Dome. The </w:t>
      </w:r>
      <w:r w:rsidR="00E86613">
        <w:rPr>
          <w:rFonts w:ascii="Times New Roman" w:hAnsi="Times New Roman" w:cs="Times New Roman"/>
        </w:rPr>
        <w:t xml:space="preserve">GRSM </w:t>
      </w:r>
      <w:r w:rsidRPr="00B21E79">
        <w:rPr>
          <w:rFonts w:ascii="Times New Roman" w:hAnsi="Times New Roman" w:cs="Times New Roman"/>
        </w:rPr>
        <w:t xml:space="preserve">park contains roughly </w:t>
      </w:r>
      <w:r w:rsidR="00AA49FE">
        <w:rPr>
          <w:rFonts w:ascii="Times New Roman" w:hAnsi="Times New Roman" w:cs="Times New Roman"/>
        </w:rPr>
        <w:t>4,700 km</w:t>
      </w:r>
      <w:r w:rsidRPr="00B21E79">
        <w:rPr>
          <w:rFonts w:ascii="Times New Roman" w:hAnsi="Times New Roman" w:cs="Times New Roman"/>
        </w:rPr>
        <w:t xml:space="preserve"> of perennial streams and rivers ranging from first</w:t>
      </w:r>
      <w:r w:rsidR="00194C24">
        <w:rPr>
          <w:rFonts w:ascii="Times New Roman" w:hAnsi="Times New Roman" w:cs="Times New Roman"/>
        </w:rPr>
        <w:t>-</w:t>
      </w:r>
      <w:r w:rsidRPr="00B21E79">
        <w:rPr>
          <w:rFonts w:ascii="Times New Roman" w:hAnsi="Times New Roman" w:cs="Times New Roman"/>
        </w:rPr>
        <w:t xml:space="preserve"> to </w:t>
      </w:r>
      <w:proofErr w:type="gramStart"/>
      <w:r w:rsidR="00AA49FE" w:rsidRPr="00B21E79">
        <w:rPr>
          <w:rFonts w:ascii="Times New Roman" w:hAnsi="Times New Roman" w:cs="Times New Roman"/>
        </w:rPr>
        <w:t>fifth</w:t>
      </w:r>
      <w:r w:rsidR="00194C24">
        <w:rPr>
          <w:rFonts w:ascii="Times New Roman" w:hAnsi="Times New Roman" w:cs="Times New Roman"/>
        </w:rPr>
        <w:t>-</w:t>
      </w:r>
      <w:r w:rsidR="00AA49FE" w:rsidRPr="00B21E79">
        <w:rPr>
          <w:rFonts w:ascii="Times New Roman" w:hAnsi="Times New Roman" w:cs="Times New Roman"/>
        </w:rPr>
        <w:t>order</w:t>
      </w:r>
      <w:proofErr w:type="gramEnd"/>
      <w:r w:rsidRPr="00B21E79">
        <w:rPr>
          <w:rFonts w:ascii="Times New Roman" w:hAnsi="Times New Roman" w:cs="Times New Roman"/>
        </w:rPr>
        <w:t xml:space="preserve"> </w:t>
      </w:r>
      <w:r w:rsidR="00AA49FE">
        <w:rPr>
          <w:rFonts w:ascii="Times New Roman" w:hAnsi="Times New Roman" w:cs="Times New Roman"/>
        </w:rPr>
        <w:t xml:space="preserve">and form a large portion of the headwaters of the Tennessee River </w:t>
      </w:r>
      <w:r w:rsidRPr="00B21E79">
        <w:rPr>
          <w:rFonts w:ascii="Times New Roman" w:hAnsi="Times New Roman" w:cs="Times New Roman"/>
        </w:rPr>
        <w:t xml:space="preserve">(Schwartz </w:t>
      </w:r>
      <w:r w:rsidRPr="00CE76C3">
        <w:rPr>
          <w:rFonts w:ascii="Times New Roman" w:hAnsi="Times New Roman" w:cs="Times New Roman"/>
          <w:i/>
          <w:iCs/>
        </w:rPr>
        <w:t>et al</w:t>
      </w:r>
      <w:r w:rsidRPr="00B21E79">
        <w:rPr>
          <w:rFonts w:ascii="Times New Roman" w:hAnsi="Times New Roman" w:cs="Times New Roman"/>
        </w:rPr>
        <w:t>., 2019).</w:t>
      </w:r>
      <w:r w:rsidR="00194C24" w:rsidRPr="00194C24">
        <w:rPr>
          <w:rFonts w:ascii="Times New Roman" w:hAnsi="Times New Roman" w:cs="Times New Roman"/>
        </w:rPr>
        <w:t xml:space="preserve"> </w:t>
      </w:r>
    </w:p>
    <w:p w14:paraId="2C227DCA" w14:textId="411DD04E" w:rsidR="00194C24" w:rsidRPr="00B21E79" w:rsidRDefault="00194C24" w:rsidP="00194C24">
      <w:pPr>
        <w:spacing w:line="480" w:lineRule="auto"/>
        <w:ind w:firstLine="720"/>
        <w:rPr>
          <w:rFonts w:ascii="Times New Roman" w:hAnsi="Times New Roman" w:cs="Times New Roman"/>
        </w:rPr>
      </w:pPr>
      <w:r>
        <w:rPr>
          <w:rFonts w:ascii="Times New Roman" w:hAnsi="Times New Roman" w:cs="Times New Roman"/>
        </w:rPr>
        <w:t>M</w:t>
      </w:r>
      <w:r w:rsidRPr="00B21E79">
        <w:rPr>
          <w:rFonts w:ascii="Times New Roman" w:hAnsi="Times New Roman" w:cs="Times New Roman"/>
        </w:rPr>
        <w:t>ountainous terrain creates dynamic climatic conditions within the park</w:t>
      </w:r>
      <w:r>
        <w:rPr>
          <w:rFonts w:ascii="Times New Roman" w:hAnsi="Times New Roman" w:cs="Times New Roman"/>
        </w:rPr>
        <w:t>, c</w:t>
      </w:r>
      <w:r w:rsidRPr="00B21E79">
        <w:rPr>
          <w:rFonts w:ascii="Times New Roman" w:hAnsi="Times New Roman" w:cs="Times New Roman"/>
        </w:rPr>
        <w:t xml:space="preserve">ommonly described as </w:t>
      </w:r>
      <w:r w:rsidR="00EE4257">
        <w:rPr>
          <w:rFonts w:ascii="Times New Roman" w:hAnsi="Times New Roman" w:cs="Times New Roman"/>
        </w:rPr>
        <w:t>temperate</w:t>
      </w:r>
      <w:r w:rsidRPr="00B21E79">
        <w:rPr>
          <w:rFonts w:ascii="Times New Roman" w:hAnsi="Times New Roman" w:cs="Times New Roman"/>
        </w:rPr>
        <w:t xml:space="preserve"> </w:t>
      </w:r>
      <w:r w:rsidR="00EE4257">
        <w:rPr>
          <w:rFonts w:ascii="Times New Roman" w:hAnsi="Times New Roman" w:cs="Times New Roman"/>
        </w:rPr>
        <w:t>to</w:t>
      </w:r>
      <w:r w:rsidRPr="00B21E79">
        <w:rPr>
          <w:rFonts w:ascii="Times New Roman" w:hAnsi="Times New Roman" w:cs="Times New Roman"/>
        </w:rPr>
        <w:t xml:space="preserve"> subtropical</w:t>
      </w:r>
      <w:r>
        <w:rPr>
          <w:rFonts w:ascii="Times New Roman" w:hAnsi="Times New Roman" w:cs="Times New Roman"/>
        </w:rPr>
        <w:t>.</w:t>
      </w:r>
      <w:r w:rsidRPr="00B21E79">
        <w:rPr>
          <w:rFonts w:ascii="Times New Roman" w:hAnsi="Times New Roman" w:cs="Times New Roman"/>
        </w:rPr>
        <w:t xml:space="preserve"> </w:t>
      </w:r>
      <w:r>
        <w:rPr>
          <w:rFonts w:ascii="Times New Roman" w:hAnsi="Times New Roman" w:cs="Times New Roman"/>
        </w:rPr>
        <w:t>GRSM</w:t>
      </w:r>
      <w:r w:rsidRPr="00B21E79">
        <w:rPr>
          <w:rFonts w:ascii="Times New Roman" w:hAnsi="Times New Roman" w:cs="Times New Roman"/>
        </w:rPr>
        <w:t xml:space="preserve"> </w:t>
      </w:r>
      <w:r>
        <w:rPr>
          <w:rFonts w:ascii="Times New Roman" w:hAnsi="Times New Roman" w:cs="Times New Roman"/>
        </w:rPr>
        <w:t xml:space="preserve">can </w:t>
      </w:r>
      <w:r w:rsidRPr="00B21E79">
        <w:rPr>
          <w:rFonts w:ascii="Times New Roman" w:hAnsi="Times New Roman" w:cs="Times New Roman"/>
        </w:rPr>
        <w:t xml:space="preserve">exceed </w:t>
      </w:r>
      <w:r>
        <w:rPr>
          <w:rFonts w:ascii="Times New Roman" w:hAnsi="Times New Roman" w:cs="Times New Roman"/>
        </w:rPr>
        <w:t>2</w:t>
      </w:r>
      <w:r w:rsidR="00C02E3B">
        <w:rPr>
          <w:rFonts w:ascii="Times New Roman" w:hAnsi="Times New Roman" w:cs="Times New Roman"/>
        </w:rPr>
        <w:t>,</w:t>
      </w:r>
      <w:r>
        <w:rPr>
          <w:rFonts w:ascii="Times New Roman" w:hAnsi="Times New Roman" w:cs="Times New Roman"/>
        </w:rPr>
        <w:t>50</w:t>
      </w:r>
      <w:r w:rsidR="00C02E3B">
        <w:rPr>
          <w:rFonts w:ascii="Times New Roman" w:hAnsi="Times New Roman" w:cs="Times New Roman"/>
        </w:rPr>
        <w:t>0</w:t>
      </w:r>
      <w:r>
        <w:rPr>
          <w:rFonts w:ascii="Times New Roman" w:hAnsi="Times New Roman" w:cs="Times New Roman"/>
        </w:rPr>
        <w:t xml:space="preserve"> </w:t>
      </w:r>
      <w:r w:rsidR="00C02E3B">
        <w:rPr>
          <w:rFonts w:ascii="Times New Roman" w:hAnsi="Times New Roman" w:cs="Times New Roman"/>
        </w:rPr>
        <w:t>m</w:t>
      </w:r>
      <w:r>
        <w:rPr>
          <w:rFonts w:ascii="Times New Roman" w:hAnsi="Times New Roman" w:cs="Times New Roman"/>
        </w:rPr>
        <w:t>m</w:t>
      </w:r>
      <w:r w:rsidRPr="00B21E79">
        <w:rPr>
          <w:rFonts w:ascii="Times New Roman" w:hAnsi="Times New Roman" w:cs="Times New Roman"/>
        </w:rPr>
        <w:t xml:space="preserve"> yr</w:t>
      </w:r>
      <w:r w:rsidRPr="00B21E79">
        <w:rPr>
          <w:rFonts w:ascii="Times New Roman" w:hAnsi="Times New Roman" w:cs="Times New Roman"/>
          <w:vertAlign w:val="superscript"/>
        </w:rPr>
        <w:t>-1</w:t>
      </w:r>
      <w:r w:rsidRPr="00B21E79">
        <w:rPr>
          <w:rFonts w:ascii="Times New Roman" w:hAnsi="Times New Roman" w:cs="Times New Roman"/>
        </w:rPr>
        <w:t xml:space="preserve"> </w:t>
      </w:r>
      <w:r>
        <w:rPr>
          <w:rFonts w:ascii="Times New Roman" w:hAnsi="Times New Roman" w:cs="Times New Roman"/>
        </w:rPr>
        <w:t xml:space="preserve">in </w:t>
      </w:r>
      <w:r w:rsidRPr="00B21E79">
        <w:rPr>
          <w:rFonts w:ascii="Times New Roman" w:hAnsi="Times New Roman" w:cs="Times New Roman"/>
        </w:rPr>
        <w:t xml:space="preserve">rainfall with a monthly mean range of approximately </w:t>
      </w:r>
      <w:r>
        <w:rPr>
          <w:rFonts w:ascii="Times New Roman" w:hAnsi="Times New Roman" w:cs="Times New Roman"/>
        </w:rPr>
        <w:t>10</w:t>
      </w:r>
      <w:r w:rsidR="00C02E3B">
        <w:rPr>
          <w:rFonts w:ascii="Times New Roman" w:hAnsi="Times New Roman" w:cs="Times New Roman"/>
        </w:rPr>
        <w:t>0</w:t>
      </w:r>
      <w:r w:rsidRPr="00B21E79">
        <w:rPr>
          <w:rFonts w:ascii="Times New Roman" w:hAnsi="Times New Roman" w:cs="Times New Roman"/>
        </w:rPr>
        <w:t xml:space="preserve"> to </w:t>
      </w:r>
      <w:r>
        <w:rPr>
          <w:rFonts w:ascii="Times New Roman" w:hAnsi="Times New Roman" w:cs="Times New Roman"/>
        </w:rPr>
        <w:t>35</w:t>
      </w:r>
      <w:r w:rsidR="00C02E3B">
        <w:rPr>
          <w:rFonts w:ascii="Times New Roman" w:hAnsi="Times New Roman" w:cs="Times New Roman"/>
        </w:rPr>
        <w:t>0</w:t>
      </w:r>
      <w:r w:rsidRPr="00B21E79">
        <w:rPr>
          <w:rFonts w:ascii="Times New Roman" w:hAnsi="Times New Roman" w:cs="Times New Roman"/>
        </w:rPr>
        <w:t xml:space="preserve"> </w:t>
      </w:r>
      <w:r w:rsidR="00C02E3B">
        <w:rPr>
          <w:rFonts w:ascii="Times New Roman" w:hAnsi="Times New Roman" w:cs="Times New Roman"/>
        </w:rPr>
        <w:t>m</w:t>
      </w:r>
      <w:r>
        <w:rPr>
          <w:rFonts w:ascii="Times New Roman" w:hAnsi="Times New Roman" w:cs="Times New Roman"/>
        </w:rPr>
        <w:t>m</w:t>
      </w:r>
      <w:r w:rsidRPr="00B21E79">
        <w:rPr>
          <w:rFonts w:ascii="Times New Roman" w:hAnsi="Times New Roman" w:cs="Times New Roman"/>
        </w:rPr>
        <w:t xml:space="preserve"> m</w:t>
      </w:r>
      <w:r>
        <w:rPr>
          <w:rFonts w:ascii="Times New Roman" w:hAnsi="Times New Roman" w:cs="Times New Roman"/>
        </w:rPr>
        <w:t>on</w:t>
      </w:r>
      <w:r w:rsidRPr="00B21E79">
        <w:rPr>
          <w:rFonts w:ascii="Times New Roman" w:hAnsi="Times New Roman" w:cs="Times New Roman"/>
        </w:rPr>
        <w:t>th</w:t>
      </w:r>
      <w:r w:rsidRPr="00B21E79">
        <w:rPr>
          <w:rFonts w:ascii="Times New Roman" w:hAnsi="Times New Roman" w:cs="Times New Roman"/>
          <w:vertAlign w:val="superscript"/>
        </w:rPr>
        <w:t>-1</w:t>
      </w:r>
      <w:r w:rsidRPr="00B21E79">
        <w:rPr>
          <w:rFonts w:ascii="Times New Roman" w:hAnsi="Times New Roman" w:cs="Times New Roman"/>
        </w:rPr>
        <w:t xml:space="preserve"> (Deyton </w:t>
      </w:r>
      <w:r w:rsidRPr="00CE76C3">
        <w:rPr>
          <w:rFonts w:ascii="Times New Roman" w:hAnsi="Times New Roman" w:cs="Times New Roman"/>
          <w:i/>
          <w:iCs/>
        </w:rPr>
        <w:t>et al</w:t>
      </w:r>
      <w:r w:rsidRPr="00B21E79">
        <w:rPr>
          <w:rFonts w:ascii="Times New Roman" w:hAnsi="Times New Roman" w:cs="Times New Roman"/>
        </w:rPr>
        <w:t xml:space="preserve">., 2009; Schwartz </w:t>
      </w:r>
      <w:r w:rsidRPr="00CE76C3">
        <w:rPr>
          <w:rFonts w:ascii="Times New Roman" w:hAnsi="Times New Roman" w:cs="Times New Roman"/>
          <w:i/>
          <w:iCs/>
        </w:rPr>
        <w:t>et al</w:t>
      </w:r>
      <w:r w:rsidRPr="00B21E79">
        <w:rPr>
          <w:rFonts w:ascii="Times New Roman" w:hAnsi="Times New Roman" w:cs="Times New Roman"/>
        </w:rPr>
        <w:t>., 2019). Weather patterns in GRSM display a propensity towards flash flooding following intense storms during summer months and more long-term flooding during the winter months, often with higher precipitation levels in upper elevations than those in surrounding areas (</w:t>
      </w:r>
      <w:proofErr w:type="spellStart"/>
      <w:r w:rsidRPr="00B21E79">
        <w:rPr>
          <w:rFonts w:ascii="Times New Roman" w:hAnsi="Times New Roman" w:cs="Times New Roman"/>
        </w:rPr>
        <w:t>Gaffin</w:t>
      </w:r>
      <w:proofErr w:type="spellEnd"/>
      <w:r w:rsidRPr="00B21E79">
        <w:rPr>
          <w:rFonts w:ascii="Times New Roman" w:hAnsi="Times New Roman" w:cs="Times New Roman"/>
        </w:rPr>
        <w:t xml:space="preserve"> &amp; </w:t>
      </w:r>
      <w:proofErr w:type="spellStart"/>
      <w:r w:rsidRPr="00B21E79">
        <w:rPr>
          <w:rFonts w:ascii="Times New Roman" w:hAnsi="Times New Roman" w:cs="Times New Roman"/>
        </w:rPr>
        <w:t>Hotz</w:t>
      </w:r>
      <w:proofErr w:type="spellEnd"/>
      <w:r w:rsidRPr="00B21E79">
        <w:rPr>
          <w:rFonts w:ascii="Times New Roman" w:hAnsi="Times New Roman" w:cs="Times New Roman"/>
        </w:rPr>
        <w:t xml:space="preserve">, 2000). These </w:t>
      </w:r>
      <w:r>
        <w:rPr>
          <w:rFonts w:ascii="Times New Roman" w:hAnsi="Times New Roman" w:cs="Times New Roman"/>
        </w:rPr>
        <w:t>characteristics</w:t>
      </w:r>
      <w:r w:rsidRPr="00B21E79">
        <w:rPr>
          <w:rFonts w:ascii="Times New Roman" w:hAnsi="Times New Roman" w:cs="Times New Roman"/>
        </w:rPr>
        <w:t xml:space="preserve"> make for rapid and constant changes to micro-landscapes within the park.</w:t>
      </w:r>
    </w:p>
    <w:p w14:paraId="42407557" w14:textId="6C8E69B4" w:rsidR="00194C24" w:rsidRPr="00B21E79" w:rsidRDefault="00194C24" w:rsidP="00194C24">
      <w:pPr>
        <w:spacing w:line="480" w:lineRule="auto"/>
        <w:ind w:firstLine="720"/>
        <w:rPr>
          <w:rFonts w:ascii="Times New Roman" w:hAnsi="Times New Roman" w:cs="Times New Roman"/>
        </w:rPr>
      </w:pPr>
      <w:r>
        <w:rPr>
          <w:rFonts w:ascii="Times New Roman" w:hAnsi="Times New Roman" w:cs="Times New Roman"/>
        </w:rPr>
        <w:t>G</w:t>
      </w:r>
      <w:r w:rsidRPr="00B21E79">
        <w:rPr>
          <w:rFonts w:ascii="Times New Roman" w:hAnsi="Times New Roman" w:cs="Times New Roman"/>
        </w:rPr>
        <w:t xml:space="preserve">eology </w:t>
      </w:r>
      <w:r w:rsidR="00EE4257">
        <w:rPr>
          <w:rFonts w:ascii="Times New Roman" w:hAnsi="Times New Roman" w:cs="Times New Roman"/>
        </w:rPr>
        <w:t>in</w:t>
      </w:r>
      <w:r w:rsidRPr="00B21E79">
        <w:rPr>
          <w:rFonts w:ascii="Times New Roman" w:hAnsi="Times New Roman" w:cs="Times New Roman"/>
        </w:rPr>
        <w:t xml:space="preserve"> </w:t>
      </w:r>
      <w:r>
        <w:rPr>
          <w:rFonts w:ascii="Times New Roman" w:hAnsi="Times New Roman" w:cs="Times New Roman"/>
        </w:rPr>
        <w:t>GRSM</w:t>
      </w:r>
      <w:r w:rsidRPr="00B21E79">
        <w:rPr>
          <w:rFonts w:ascii="Times New Roman" w:hAnsi="Times New Roman" w:cs="Times New Roman"/>
        </w:rPr>
        <w:t xml:space="preserve"> </w:t>
      </w:r>
      <w:r>
        <w:rPr>
          <w:rFonts w:ascii="Times New Roman" w:hAnsi="Times New Roman" w:cs="Times New Roman"/>
        </w:rPr>
        <w:t xml:space="preserve">also </w:t>
      </w:r>
      <w:r w:rsidRPr="00B21E79">
        <w:rPr>
          <w:rFonts w:ascii="Times New Roman" w:hAnsi="Times New Roman" w:cs="Times New Roman"/>
        </w:rPr>
        <w:t xml:space="preserve">plays a pivotal role in </w:t>
      </w:r>
      <w:r>
        <w:rPr>
          <w:rFonts w:ascii="Times New Roman" w:hAnsi="Times New Roman" w:cs="Times New Roman"/>
        </w:rPr>
        <w:t>stream water quality (Gonzalez, 201</w:t>
      </w:r>
      <w:r w:rsidR="00856DD1">
        <w:rPr>
          <w:rFonts w:ascii="Times New Roman" w:hAnsi="Times New Roman" w:cs="Times New Roman"/>
        </w:rPr>
        <w:t>8</w:t>
      </w:r>
      <w:r>
        <w:rPr>
          <w:rFonts w:ascii="Times New Roman" w:hAnsi="Times New Roman" w:cs="Times New Roman"/>
        </w:rPr>
        <w:t xml:space="preserve">; Neff, </w:t>
      </w:r>
      <w:r w:rsidRPr="00D9304D">
        <w:rPr>
          <w:rFonts w:ascii="Times New Roman" w:hAnsi="Times New Roman" w:cs="Times New Roman"/>
          <w:i/>
          <w:iCs/>
        </w:rPr>
        <w:t>et al.</w:t>
      </w:r>
      <w:r w:rsidR="00EE4257">
        <w:rPr>
          <w:rFonts w:ascii="Times New Roman" w:hAnsi="Times New Roman" w:cs="Times New Roman"/>
          <w:i/>
          <w:iCs/>
        </w:rPr>
        <w:t>,</w:t>
      </w:r>
      <w:r>
        <w:rPr>
          <w:rFonts w:ascii="Times New Roman" w:hAnsi="Times New Roman" w:cs="Times New Roman"/>
        </w:rPr>
        <w:t xml:space="preserve"> 2013). </w:t>
      </w:r>
      <w:r w:rsidRPr="00B21E79">
        <w:rPr>
          <w:rFonts w:ascii="Times New Roman" w:hAnsi="Times New Roman" w:cs="Times New Roman"/>
        </w:rPr>
        <w:t xml:space="preserve"> A detailed soil survey of </w:t>
      </w:r>
      <w:r>
        <w:rPr>
          <w:rFonts w:ascii="Times New Roman" w:hAnsi="Times New Roman" w:cs="Times New Roman"/>
        </w:rPr>
        <w:t xml:space="preserve">the park </w:t>
      </w:r>
      <w:r w:rsidRPr="00B21E79">
        <w:rPr>
          <w:rFonts w:ascii="Times New Roman" w:hAnsi="Times New Roman" w:cs="Times New Roman"/>
        </w:rPr>
        <w:t>was produced by the United States Department of Agriculture (</w:t>
      </w:r>
      <w:r>
        <w:rPr>
          <w:rFonts w:ascii="Times New Roman" w:hAnsi="Times New Roman" w:cs="Times New Roman"/>
        </w:rPr>
        <w:t>USDA</w:t>
      </w:r>
      <w:r w:rsidR="00EE4257">
        <w:rPr>
          <w:rFonts w:ascii="Times New Roman" w:hAnsi="Times New Roman" w:cs="Times New Roman"/>
        </w:rPr>
        <w:t>)</w:t>
      </w:r>
      <w:r>
        <w:rPr>
          <w:rFonts w:ascii="Times New Roman" w:hAnsi="Times New Roman" w:cs="Times New Roman"/>
        </w:rPr>
        <w:t xml:space="preserve"> </w:t>
      </w:r>
      <w:r w:rsidR="00EE4257">
        <w:rPr>
          <w:rFonts w:ascii="Times New Roman" w:hAnsi="Times New Roman" w:cs="Times New Roman"/>
        </w:rPr>
        <w:t>(</w:t>
      </w:r>
      <w:r w:rsidRPr="00B21E79">
        <w:rPr>
          <w:rFonts w:ascii="Times New Roman" w:hAnsi="Times New Roman" w:cs="Times New Roman"/>
        </w:rPr>
        <w:t xml:space="preserve">2009) that provides extensive information regarding the geology and soil production within the park. Parent material is largely metamorphic variations of shale, such as slate, phyllite, schist and gneiss, although some sedimentary rocks, mostly sandstone and limestone, are sparsely present in lower elevations. </w:t>
      </w:r>
      <w:r>
        <w:rPr>
          <w:rFonts w:ascii="Times New Roman" w:hAnsi="Times New Roman" w:cs="Times New Roman"/>
        </w:rPr>
        <w:t>Occurrences</w:t>
      </w:r>
      <w:r w:rsidRPr="00B21E79">
        <w:rPr>
          <w:rFonts w:ascii="Times New Roman" w:hAnsi="Times New Roman" w:cs="Times New Roman"/>
        </w:rPr>
        <w:t xml:space="preserve"> of Anakeesta slate </w:t>
      </w:r>
      <w:r>
        <w:rPr>
          <w:rFonts w:ascii="Times New Roman" w:hAnsi="Times New Roman" w:cs="Times New Roman"/>
        </w:rPr>
        <w:t>are</w:t>
      </w:r>
      <w:r w:rsidRPr="00B21E79">
        <w:rPr>
          <w:rFonts w:ascii="Times New Roman" w:hAnsi="Times New Roman" w:cs="Times New Roman"/>
        </w:rPr>
        <w:t xml:space="preserve"> known to contain high levels of sulfur and pose a particular threat to the acidification of stream waters when exposed through rockslides. The </w:t>
      </w:r>
      <w:r>
        <w:rPr>
          <w:rFonts w:ascii="Times New Roman" w:hAnsi="Times New Roman" w:cs="Times New Roman"/>
        </w:rPr>
        <w:t xml:space="preserve">USDA </w:t>
      </w:r>
      <w:r w:rsidRPr="00B21E79">
        <w:rPr>
          <w:rFonts w:ascii="Times New Roman" w:hAnsi="Times New Roman" w:cs="Times New Roman"/>
        </w:rPr>
        <w:t xml:space="preserve">soil survey also notes that through inherent climatic variations and respective levels of biotic activity, upper elevation soils tend to be of medium texture with high organic matter content while lower elevations, </w:t>
      </w:r>
      <w:r w:rsidRPr="00B21E79">
        <w:rPr>
          <w:rFonts w:ascii="Times New Roman" w:hAnsi="Times New Roman" w:cs="Times New Roman"/>
        </w:rPr>
        <w:lastRenderedPageBreak/>
        <w:t>where warmer temperatures</w:t>
      </w:r>
      <w:r w:rsidR="00EE4257">
        <w:rPr>
          <w:rFonts w:ascii="Times New Roman" w:hAnsi="Times New Roman" w:cs="Times New Roman"/>
        </w:rPr>
        <w:t xml:space="preserve"> facilitate</w:t>
      </w:r>
      <w:r w:rsidR="00C02E3B">
        <w:rPr>
          <w:rFonts w:ascii="Times New Roman" w:hAnsi="Times New Roman" w:cs="Times New Roman"/>
        </w:rPr>
        <w:t xml:space="preserve"> more rapid</w:t>
      </w:r>
      <w:r w:rsidR="00923253">
        <w:rPr>
          <w:rFonts w:ascii="Times New Roman" w:hAnsi="Times New Roman" w:cs="Times New Roman"/>
        </w:rPr>
        <w:t xml:space="preserve"> organic matter</w:t>
      </w:r>
      <w:r w:rsidRPr="00B21E79">
        <w:rPr>
          <w:rFonts w:ascii="Times New Roman" w:hAnsi="Times New Roman" w:cs="Times New Roman"/>
        </w:rPr>
        <w:t xml:space="preserve"> degradation, are more clay-based. However, precise soil content definition fluctuates remarkably from one </w:t>
      </w:r>
      <w:r w:rsidR="00923253">
        <w:rPr>
          <w:rFonts w:ascii="Times New Roman" w:hAnsi="Times New Roman" w:cs="Times New Roman"/>
        </w:rPr>
        <w:t>location</w:t>
      </w:r>
      <w:r w:rsidRPr="00B21E79">
        <w:rPr>
          <w:rFonts w:ascii="Times New Roman" w:hAnsi="Times New Roman" w:cs="Times New Roman"/>
        </w:rPr>
        <w:t xml:space="preserve"> to the next.</w:t>
      </w:r>
    </w:p>
    <w:p w14:paraId="27445DB0" w14:textId="77777777" w:rsidR="004D50D5" w:rsidRDefault="00194C24" w:rsidP="004D50D5">
      <w:pPr>
        <w:autoSpaceDE w:val="0"/>
        <w:autoSpaceDN w:val="0"/>
        <w:adjustRightInd w:val="0"/>
        <w:spacing w:after="0" w:line="480" w:lineRule="auto"/>
        <w:rPr>
          <w:rFonts w:ascii="Times New Roman" w:hAnsi="Times New Roman" w:cs="Times New Roman"/>
        </w:rPr>
      </w:pPr>
      <w:r w:rsidRPr="00B21E79">
        <w:rPr>
          <w:rFonts w:ascii="Times New Roman" w:hAnsi="Times New Roman" w:cs="Times New Roman"/>
        </w:rPr>
        <w:t>Affected by the differences in</w:t>
      </w:r>
      <w:r w:rsidR="00EE4257">
        <w:rPr>
          <w:rFonts w:ascii="Times New Roman" w:hAnsi="Times New Roman" w:cs="Times New Roman"/>
        </w:rPr>
        <w:t xml:space="preserve"> climate and</w:t>
      </w:r>
      <w:r w:rsidRPr="00B21E79">
        <w:rPr>
          <w:rFonts w:ascii="Times New Roman" w:hAnsi="Times New Roman" w:cs="Times New Roman"/>
        </w:rPr>
        <w:t xml:space="preserve"> soil types, vegetation composition also changes across the GRSM landscape. High elevations are composed of mixed hardwood and coniferous forests which transitions to predominantly hardwood below </w:t>
      </w:r>
      <w:r>
        <w:rPr>
          <w:rFonts w:ascii="Times New Roman" w:hAnsi="Times New Roman" w:cs="Times New Roman"/>
        </w:rPr>
        <w:t>1300 m</w:t>
      </w:r>
      <w:r w:rsidRPr="00B21E79">
        <w:rPr>
          <w:rFonts w:ascii="Times New Roman" w:hAnsi="Times New Roman" w:cs="Times New Roman"/>
        </w:rPr>
        <w:t xml:space="preserve"> (</w:t>
      </w:r>
      <w:r>
        <w:rPr>
          <w:rFonts w:ascii="Times New Roman" w:hAnsi="Times New Roman" w:cs="Times New Roman"/>
        </w:rPr>
        <w:t>USDA</w:t>
      </w:r>
      <w:r w:rsidRPr="00B21E79">
        <w:rPr>
          <w:rFonts w:ascii="Times New Roman" w:hAnsi="Times New Roman" w:cs="Times New Roman"/>
        </w:rPr>
        <w:t>, 2009). Common species found within the park include, but are not limited to, hardwoods such as red mapl</w:t>
      </w:r>
      <w:bookmarkStart w:id="0" w:name="_Hlk71969954"/>
      <w:r w:rsidR="000323FF">
        <w:rPr>
          <w:rFonts w:ascii="Times New Roman" w:hAnsi="Times New Roman" w:cs="Times New Roman"/>
        </w:rPr>
        <w:t>e</w:t>
      </w:r>
      <w:r w:rsidR="006F7E78">
        <w:rPr>
          <w:rFonts w:ascii="Times New Roman" w:hAnsi="Times New Roman" w:cs="Times New Roman"/>
        </w:rPr>
        <w:t xml:space="preserve"> (</w:t>
      </w:r>
      <w:r w:rsidR="006F7E78" w:rsidRPr="00BF1DDC">
        <w:rPr>
          <w:rFonts w:ascii="Times New Roman" w:hAnsi="Times New Roman" w:cs="Times New Roman"/>
          <w:i/>
          <w:iCs/>
        </w:rPr>
        <w:t>Acer rubrum</w:t>
      </w:r>
      <w:r w:rsidR="006F7E78">
        <w:rPr>
          <w:rFonts w:ascii="Times New Roman" w:hAnsi="Times New Roman" w:cs="Times New Roman"/>
        </w:rPr>
        <w:t>)</w:t>
      </w:r>
      <w:r w:rsidRPr="00B21E79">
        <w:rPr>
          <w:rFonts w:ascii="Times New Roman" w:hAnsi="Times New Roman" w:cs="Times New Roman"/>
        </w:rPr>
        <w:t>, American beech</w:t>
      </w:r>
      <w:r w:rsidR="006F7E78">
        <w:rPr>
          <w:rFonts w:ascii="Times New Roman" w:hAnsi="Times New Roman" w:cs="Times New Roman"/>
        </w:rPr>
        <w:t xml:space="preserve"> (</w:t>
      </w:r>
      <w:r w:rsidR="006F7E78" w:rsidRPr="00BF1DDC">
        <w:rPr>
          <w:rFonts w:ascii="Times New Roman" w:hAnsi="Times New Roman" w:cs="Times New Roman"/>
          <w:i/>
          <w:iCs/>
        </w:rPr>
        <w:t xml:space="preserve">Fagus </w:t>
      </w:r>
      <w:proofErr w:type="spellStart"/>
      <w:r w:rsidR="006F7E78" w:rsidRPr="00BF1DDC">
        <w:rPr>
          <w:rFonts w:ascii="Times New Roman" w:hAnsi="Times New Roman" w:cs="Times New Roman"/>
          <w:i/>
          <w:iCs/>
        </w:rPr>
        <w:t>grandifolia</w:t>
      </w:r>
      <w:proofErr w:type="spellEnd"/>
      <w:r w:rsidR="006F7E78">
        <w:rPr>
          <w:rFonts w:ascii="Times New Roman" w:hAnsi="Times New Roman" w:cs="Times New Roman"/>
        </w:rPr>
        <w:t>)</w:t>
      </w:r>
      <w:r w:rsidRPr="00B21E79">
        <w:rPr>
          <w:rFonts w:ascii="Times New Roman" w:hAnsi="Times New Roman" w:cs="Times New Roman"/>
        </w:rPr>
        <w:t xml:space="preserve">, </w:t>
      </w:r>
      <w:bookmarkEnd w:id="0"/>
      <w:r w:rsidRPr="00B21E79">
        <w:rPr>
          <w:rFonts w:ascii="Times New Roman" w:hAnsi="Times New Roman" w:cs="Times New Roman"/>
        </w:rPr>
        <w:t>yellow birch</w:t>
      </w:r>
      <w:r w:rsidR="006F7E78">
        <w:rPr>
          <w:rFonts w:ascii="Times New Roman" w:hAnsi="Times New Roman" w:cs="Times New Roman"/>
        </w:rPr>
        <w:t xml:space="preserve"> (</w:t>
      </w:r>
      <w:r w:rsidR="006F7E78" w:rsidRPr="00BF1DDC">
        <w:rPr>
          <w:rFonts w:ascii="Times New Roman" w:hAnsi="Times New Roman" w:cs="Times New Roman"/>
          <w:i/>
          <w:iCs/>
        </w:rPr>
        <w:t>Betula alleghaniensis</w:t>
      </w:r>
      <w:r w:rsidR="006F7E78">
        <w:rPr>
          <w:rFonts w:ascii="Times New Roman" w:hAnsi="Times New Roman" w:cs="Times New Roman"/>
        </w:rPr>
        <w:t>)</w:t>
      </w:r>
      <w:r w:rsidRPr="00B21E79">
        <w:rPr>
          <w:rFonts w:ascii="Times New Roman" w:hAnsi="Times New Roman" w:cs="Times New Roman"/>
        </w:rPr>
        <w:t>, river birch</w:t>
      </w:r>
      <w:r w:rsidR="006F7E78">
        <w:rPr>
          <w:rFonts w:ascii="Times New Roman" w:hAnsi="Times New Roman" w:cs="Times New Roman"/>
        </w:rPr>
        <w:t xml:space="preserve"> (</w:t>
      </w:r>
      <w:r w:rsidR="006F7E78" w:rsidRPr="00BF1DDC">
        <w:rPr>
          <w:rFonts w:ascii="Times New Roman" w:hAnsi="Times New Roman" w:cs="Times New Roman"/>
          <w:i/>
          <w:iCs/>
        </w:rPr>
        <w:t>Betula nigra</w:t>
      </w:r>
      <w:r w:rsidR="006F7E78">
        <w:rPr>
          <w:rFonts w:ascii="Times New Roman" w:hAnsi="Times New Roman" w:cs="Times New Roman"/>
        </w:rPr>
        <w:t>)</w:t>
      </w:r>
      <w:r w:rsidRPr="00B21E79">
        <w:rPr>
          <w:rFonts w:ascii="Times New Roman" w:hAnsi="Times New Roman" w:cs="Times New Roman"/>
        </w:rPr>
        <w:t>, sourwood</w:t>
      </w:r>
      <w:r w:rsidR="004076D4">
        <w:rPr>
          <w:rFonts w:ascii="Times New Roman" w:hAnsi="Times New Roman" w:cs="Times New Roman"/>
        </w:rPr>
        <w:t xml:space="preserve"> (</w:t>
      </w:r>
      <w:proofErr w:type="spellStart"/>
      <w:r w:rsidR="004076D4">
        <w:rPr>
          <w:rFonts w:ascii="Times New Roman" w:hAnsi="Times New Roman" w:cs="Times New Roman"/>
        </w:rPr>
        <w:t>Oxydendrum</w:t>
      </w:r>
      <w:proofErr w:type="spellEnd"/>
      <w:r w:rsidR="004076D4">
        <w:rPr>
          <w:rFonts w:ascii="Times New Roman" w:hAnsi="Times New Roman" w:cs="Times New Roman"/>
        </w:rPr>
        <w:t xml:space="preserve"> arboretum)</w:t>
      </w:r>
      <w:r w:rsidRPr="00B21E79">
        <w:rPr>
          <w:rFonts w:ascii="Times New Roman" w:hAnsi="Times New Roman" w:cs="Times New Roman"/>
        </w:rPr>
        <w:t>, black cherry</w:t>
      </w:r>
      <w:r w:rsidR="004076D4">
        <w:rPr>
          <w:rFonts w:ascii="Times New Roman" w:hAnsi="Times New Roman" w:cs="Times New Roman"/>
        </w:rPr>
        <w:t xml:space="preserve"> (</w:t>
      </w:r>
      <w:r w:rsidR="004076D4" w:rsidRPr="00BF1DDC">
        <w:rPr>
          <w:rFonts w:ascii="Times New Roman" w:hAnsi="Times New Roman" w:cs="Times New Roman"/>
          <w:i/>
          <w:iCs/>
        </w:rPr>
        <w:t>Prunus serotina</w:t>
      </w:r>
      <w:r w:rsidR="004076D4">
        <w:rPr>
          <w:rFonts w:ascii="Times New Roman" w:hAnsi="Times New Roman" w:cs="Times New Roman"/>
        </w:rPr>
        <w:t>)</w:t>
      </w:r>
      <w:r w:rsidRPr="00B21E79">
        <w:rPr>
          <w:rFonts w:ascii="Times New Roman" w:hAnsi="Times New Roman" w:cs="Times New Roman"/>
        </w:rPr>
        <w:t>, serviceberry</w:t>
      </w:r>
      <w:r w:rsidR="004076D4">
        <w:rPr>
          <w:rFonts w:ascii="Times New Roman" w:hAnsi="Times New Roman" w:cs="Times New Roman"/>
        </w:rPr>
        <w:t xml:space="preserve"> (</w:t>
      </w:r>
      <w:r w:rsidR="004076D4" w:rsidRPr="00BF1DDC">
        <w:rPr>
          <w:rFonts w:ascii="Times New Roman" w:hAnsi="Times New Roman" w:cs="Times New Roman"/>
          <w:i/>
          <w:iCs/>
        </w:rPr>
        <w:t>Amelanchier spp</w:t>
      </w:r>
      <w:r w:rsidR="004076D4">
        <w:rPr>
          <w:rFonts w:ascii="Times New Roman" w:hAnsi="Times New Roman" w:cs="Times New Roman"/>
        </w:rPr>
        <w:t>.)</w:t>
      </w:r>
      <w:r w:rsidRPr="00B21E79">
        <w:rPr>
          <w:rFonts w:ascii="Times New Roman" w:hAnsi="Times New Roman" w:cs="Times New Roman"/>
        </w:rPr>
        <w:t xml:space="preserve"> and various oaks</w:t>
      </w:r>
      <w:r w:rsidR="004076D4">
        <w:rPr>
          <w:rFonts w:ascii="Times New Roman" w:hAnsi="Times New Roman" w:cs="Times New Roman"/>
        </w:rPr>
        <w:t xml:space="preserve"> (</w:t>
      </w:r>
      <w:r w:rsidR="004076D4" w:rsidRPr="00BF1DDC">
        <w:rPr>
          <w:rFonts w:ascii="Times New Roman" w:hAnsi="Times New Roman" w:cs="Times New Roman"/>
          <w:i/>
          <w:iCs/>
        </w:rPr>
        <w:t>Quercus spp.</w:t>
      </w:r>
      <w:r w:rsidR="004076D4">
        <w:rPr>
          <w:rFonts w:ascii="Times New Roman" w:hAnsi="Times New Roman" w:cs="Times New Roman"/>
        </w:rPr>
        <w:t>)</w:t>
      </w:r>
      <w:r w:rsidRPr="00B21E79">
        <w:rPr>
          <w:rFonts w:ascii="Times New Roman" w:hAnsi="Times New Roman" w:cs="Times New Roman"/>
        </w:rPr>
        <w:t xml:space="preserve"> and hickories</w:t>
      </w:r>
      <w:r w:rsidR="004076D4">
        <w:rPr>
          <w:rFonts w:ascii="Times New Roman" w:hAnsi="Times New Roman" w:cs="Times New Roman"/>
        </w:rPr>
        <w:t xml:space="preserve"> (</w:t>
      </w:r>
      <w:r w:rsidR="004076D4" w:rsidRPr="00BF1DDC">
        <w:rPr>
          <w:rFonts w:ascii="Times New Roman" w:hAnsi="Times New Roman" w:cs="Times New Roman"/>
          <w:i/>
          <w:iCs/>
        </w:rPr>
        <w:t>Carya spp</w:t>
      </w:r>
      <w:r w:rsidR="004076D4">
        <w:rPr>
          <w:rFonts w:ascii="Times New Roman" w:hAnsi="Times New Roman" w:cs="Times New Roman"/>
        </w:rPr>
        <w:t>.)</w:t>
      </w:r>
      <w:r w:rsidRPr="00B21E79">
        <w:rPr>
          <w:rFonts w:ascii="Times New Roman" w:hAnsi="Times New Roman" w:cs="Times New Roman"/>
        </w:rPr>
        <w:t xml:space="preserve"> as well as conifers such as red spruce</w:t>
      </w:r>
      <w:r w:rsidR="004076D4">
        <w:rPr>
          <w:rFonts w:ascii="Times New Roman" w:hAnsi="Times New Roman" w:cs="Times New Roman"/>
        </w:rPr>
        <w:t xml:space="preserve"> (</w:t>
      </w:r>
      <w:proofErr w:type="spellStart"/>
      <w:r w:rsidR="004076D4" w:rsidRPr="00BF1DDC">
        <w:rPr>
          <w:rFonts w:ascii="Times New Roman" w:hAnsi="Times New Roman" w:cs="Times New Roman"/>
          <w:i/>
          <w:iCs/>
        </w:rPr>
        <w:t>Picea</w:t>
      </w:r>
      <w:proofErr w:type="spellEnd"/>
      <w:r w:rsidR="004076D4" w:rsidRPr="00BF1DDC">
        <w:rPr>
          <w:rFonts w:ascii="Times New Roman" w:hAnsi="Times New Roman" w:cs="Times New Roman"/>
          <w:i/>
          <w:iCs/>
        </w:rPr>
        <w:t xml:space="preserve"> </w:t>
      </w:r>
      <w:proofErr w:type="spellStart"/>
      <w:r w:rsidR="004076D4" w:rsidRPr="00BF1DDC">
        <w:rPr>
          <w:rFonts w:ascii="Times New Roman" w:hAnsi="Times New Roman" w:cs="Times New Roman"/>
          <w:i/>
          <w:iCs/>
        </w:rPr>
        <w:t>rubens</w:t>
      </w:r>
      <w:proofErr w:type="spellEnd"/>
      <w:r w:rsidR="004076D4">
        <w:rPr>
          <w:rFonts w:ascii="Times New Roman" w:hAnsi="Times New Roman" w:cs="Times New Roman"/>
        </w:rPr>
        <w:t>)</w:t>
      </w:r>
      <w:r w:rsidRPr="00B21E79">
        <w:rPr>
          <w:rFonts w:ascii="Times New Roman" w:hAnsi="Times New Roman" w:cs="Times New Roman"/>
        </w:rPr>
        <w:t>, Douglas fir</w:t>
      </w:r>
      <w:r w:rsidR="004076D4">
        <w:rPr>
          <w:rFonts w:ascii="Times New Roman" w:hAnsi="Times New Roman" w:cs="Times New Roman"/>
        </w:rPr>
        <w:t xml:space="preserve"> (</w:t>
      </w:r>
      <w:proofErr w:type="spellStart"/>
      <w:r w:rsidR="00E6062D" w:rsidRPr="00BF1DDC">
        <w:rPr>
          <w:rFonts w:ascii="Times New Roman" w:hAnsi="Times New Roman" w:cs="Times New Roman"/>
          <w:i/>
          <w:iCs/>
        </w:rPr>
        <w:t>Pseudotsuga</w:t>
      </w:r>
      <w:proofErr w:type="spellEnd"/>
      <w:r w:rsidR="00E6062D" w:rsidRPr="00BF1DDC">
        <w:rPr>
          <w:rFonts w:ascii="Times New Roman" w:hAnsi="Times New Roman" w:cs="Times New Roman"/>
          <w:i/>
          <w:iCs/>
        </w:rPr>
        <w:t xml:space="preserve"> </w:t>
      </w:r>
      <w:proofErr w:type="spellStart"/>
      <w:r w:rsidR="00E6062D" w:rsidRPr="00BF1DDC">
        <w:rPr>
          <w:rFonts w:ascii="Times New Roman" w:hAnsi="Times New Roman" w:cs="Times New Roman"/>
          <w:i/>
          <w:iCs/>
        </w:rPr>
        <w:t>menziesii</w:t>
      </w:r>
      <w:proofErr w:type="spellEnd"/>
      <w:r w:rsidR="00E6062D">
        <w:rPr>
          <w:rFonts w:ascii="Times New Roman" w:hAnsi="Times New Roman" w:cs="Times New Roman"/>
        </w:rPr>
        <w:t>)</w:t>
      </w:r>
      <w:r w:rsidRPr="00B21E79">
        <w:rPr>
          <w:rFonts w:ascii="Times New Roman" w:hAnsi="Times New Roman" w:cs="Times New Roman"/>
        </w:rPr>
        <w:t>, Eastern hemlock</w:t>
      </w:r>
      <w:r w:rsidR="00E6062D">
        <w:rPr>
          <w:rFonts w:ascii="Times New Roman" w:hAnsi="Times New Roman" w:cs="Times New Roman"/>
        </w:rPr>
        <w:t xml:space="preserve"> (</w:t>
      </w:r>
      <w:r w:rsidR="00E6062D" w:rsidRPr="00BF1DDC">
        <w:rPr>
          <w:rFonts w:ascii="Times New Roman" w:hAnsi="Times New Roman" w:cs="Times New Roman"/>
          <w:i/>
          <w:iCs/>
        </w:rPr>
        <w:t>Tsuga canadensis</w:t>
      </w:r>
      <w:r w:rsidR="00E6062D">
        <w:rPr>
          <w:rFonts w:ascii="Times New Roman" w:hAnsi="Times New Roman" w:cs="Times New Roman"/>
        </w:rPr>
        <w:t>)</w:t>
      </w:r>
      <w:r w:rsidRPr="00B21E79">
        <w:rPr>
          <w:rFonts w:ascii="Times New Roman" w:hAnsi="Times New Roman" w:cs="Times New Roman"/>
        </w:rPr>
        <w:t xml:space="preserve"> and white pine</w:t>
      </w:r>
      <w:r w:rsidR="00E6062D">
        <w:rPr>
          <w:rFonts w:ascii="Times New Roman" w:hAnsi="Times New Roman" w:cs="Times New Roman"/>
        </w:rPr>
        <w:t xml:space="preserve"> (</w:t>
      </w:r>
      <w:r w:rsidR="00E6062D" w:rsidRPr="00BF1DDC">
        <w:rPr>
          <w:rFonts w:ascii="Times New Roman" w:hAnsi="Times New Roman" w:cs="Times New Roman"/>
          <w:i/>
          <w:iCs/>
        </w:rPr>
        <w:t xml:space="preserve">Pinus </w:t>
      </w:r>
      <w:proofErr w:type="spellStart"/>
      <w:r w:rsidR="00E6062D" w:rsidRPr="00BF1DDC">
        <w:rPr>
          <w:rFonts w:ascii="Times New Roman" w:hAnsi="Times New Roman" w:cs="Times New Roman"/>
          <w:i/>
          <w:iCs/>
        </w:rPr>
        <w:t>strobus</w:t>
      </w:r>
      <w:proofErr w:type="spellEnd"/>
      <w:r w:rsidR="00E6062D">
        <w:rPr>
          <w:rFonts w:ascii="Times New Roman" w:hAnsi="Times New Roman" w:cs="Times New Roman"/>
        </w:rPr>
        <w:t>)</w:t>
      </w:r>
      <w:r w:rsidRPr="00B21E79">
        <w:rPr>
          <w:rFonts w:ascii="Times New Roman" w:hAnsi="Times New Roman" w:cs="Times New Roman"/>
        </w:rPr>
        <w:t xml:space="preserve">. </w:t>
      </w:r>
      <w:r>
        <w:rPr>
          <w:rFonts w:ascii="Times New Roman" w:hAnsi="Times New Roman" w:cs="Times New Roman"/>
        </w:rPr>
        <w:t>R</w:t>
      </w:r>
      <w:r w:rsidRPr="00B21E79">
        <w:rPr>
          <w:rFonts w:ascii="Times New Roman" w:hAnsi="Times New Roman" w:cs="Times New Roman"/>
        </w:rPr>
        <w:t xml:space="preserve">iparian zones are often densely vegetated with </w:t>
      </w:r>
      <w:r w:rsidR="003B1940">
        <w:rPr>
          <w:rFonts w:ascii="Times New Roman" w:hAnsi="Times New Roman" w:cs="Times New Roman"/>
        </w:rPr>
        <w:t xml:space="preserve">mountain </w:t>
      </w:r>
      <w:r w:rsidRPr="00B21E79">
        <w:rPr>
          <w:rFonts w:ascii="Times New Roman" w:hAnsi="Times New Roman" w:cs="Times New Roman"/>
        </w:rPr>
        <w:t>laurel</w:t>
      </w:r>
      <w:r w:rsidR="003B1940">
        <w:rPr>
          <w:rFonts w:ascii="Times New Roman" w:hAnsi="Times New Roman" w:cs="Times New Roman"/>
        </w:rPr>
        <w:t xml:space="preserve"> (</w:t>
      </w:r>
      <w:r w:rsidR="003B1940" w:rsidRPr="00BF1DDC">
        <w:rPr>
          <w:rFonts w:ascii="Times New Roman" w:hAnsi="Times New Roman" w:cs="Times New Roman"/>
          <w:i/>
          <w:iCs/>
        </w:rPr>
        <w:t>Kalmia latifolia</w:t>
      </w:r>
      <w:r w:rsidR="003B1940">
        <w:rPr>
          <w:rFonts w:ascii="Times New Roman" w:hAnsi="Times New Roman" w:cs="Times New Roman"/>
        </w:rPr>
        <w:t>)</w:t>
      </w:r>
      <w:r w:rsidRPr="00B21E79">
        <w:rPr>
          <w:rFonts w:ascii="Times New Roman" w:hAnsi="Times New Roman" w:cs="Times New Roman"/>
        </w:rPr>
        <w:t xml:space="preserve"> and rhododendron</w:t>
      </w:r>
      <w:r w:rsidR="003B1940">
        <w:rPr>
          <w:rFonts w:ascii="Times New Roman" w:hAnsi="Times New Roman" w:cs="Times New Roman"/>
        </w:rPr>
        <w:t xml:space="preserve"> (</w:t>
      </w:r>
      <w:r w:rsidR="003B1940" w:rsidRPr="00BF1DDC">
        <w:rPr>
          <w:rFonts w:ascii="Times New Roman" w:hAnsi="Times New Roman" w:cs="Times New Roman"/>
          <w:i/>
          <w:iCs/>
        </w:rPr>
        <w:t>Rhododendron spp</w:t>
      </w:r>
      <w:r w:rsidR="003B1940">
        <w:rPr>
          <w:rFonts w:ascii="Times New Roman" w:hAnsi="Times New Roman" w:cs="Times New Roman"/>
        </w:rPr>
        <w:t>.)</w:t>
      </w:r>
      <w:r w:rsidRPr="00B21E79">
        <w:rPr>
          <w:rFonts w:ascii="Times New Roman" w:hAnsi="Times New Roman" w:cs="Times New Roman"/>
        </w:rPr>
        <w:t xml:space="preserve">. </w:t>
      </w:r>
    </w:p>
    <w:p w14:paraId="2592A5C4" w14:textId="04CAF1C6" w:rsidR="004D50D5" w:rsidRPr="00B21E79" w:rsidRDefault="004D50D5" w:rsidP="004D50D5">
      <w:pPr>
        <w:autoSpaceDE w:val="0"/>
        <w:autoSpaceDN w:val="0"/>
        <w:adjustRightInd w:val="0"/>
        <w:spacing w:after="0" w:line="480" w:lineRule="auto"/>
        <w:rPr>
          <w:rFonts w:ascii="Times New Roman" w:hAnsi="Times New Roman" w:cs="Times New Roman"/>
          <w:color w:val="000000"/>
          <w:sz w:val="23"/>
          <w:szCs w:val="23"/>
        </w:rPr>
      </w:pPr>
      <w:r w:rsidRPr="00B21E79">
        <w:rPr>
          <w:rFonts w:ascii="Times New Roman" w:hAnsi="Times New Roman" w:cs="Times New Roman"/>
          <w:i/>
          <w:iCs/>
          <w:color w:val="000000"/>
          <w:sz w:val="23"/>
          <w:szCs w:val="23"/>
        </w:rPr>
        <w:t>Study Design</w:t>
      </w:r>
      <w:r w:rsidRPr="00B21E79">
        <w:rPr>
          <w:rFonts w:ascii="Times New Roman" w:hAnsi="Times New Roman" w:cs="Times New Roman"/>
          <w:color w:val="000000"/>
          <w:sz w:val="23"/>
          <w:szCs w:val="23"/>
        </w:rPr>
        <w:t>:</w:t>
      </w:r>
    </w:p>
    <w:p w14:paraId="05EE2121" w14:textId="59AAED56" w:rsidR="004D50D5" w:rsidRDefault="004D50D5" w:rsidP="004D50D5">
      <w:pPr>
        <w:spacing w:line="480" w:lineRule="auto"/>
        <w:ind w:firstLine="720"/>
        <w:rPr>
          <w:rFonts w:ascii="Times New Roman" w:hAnsi="Times New Roman" w:cs="Times New Roman"/>
        </w:rPr>
      </w:pPr>
      <w:r>
        <w:rPr>
          <w:rFonts w:ascii="Times New Roman" w:hAnsi="Times New Roman" w:cs="Times New Roman"/>
        </w:rPr>
        <w:t>Past research w</w:t>
      </w:r>
      <w:r w:rsidRPr="00B21E79">
        <w:rPr>
          <w:rFonts w:ascii="Times New Roman" w:hAnsi="Times New Roman" w:cs="Times New Roman"/>
        </w:rPr>
        <w:t>ithin GR</w:t>
      </w:r>
      <w:r>
        <w:rPr>
          <w:rFonts w:ascii="Times New Roman" w:hAnsi="Times New Roman" w:cs="Times New Roman"/>
        </w:rPr>
        <w:t>SM</w:t>
      </w:r>
      <w:r w:rsidRPr="00B21E79">
        <w:rPr>
          <w:rFonts w:ascii="Times New Roman" w:hAnsi="Times New Roman" w:cs="Times New Roman"/>
        </w:rPr>
        <w:t xml:space="preserve"> </w:t>
      </w:r>
      <w:r>
        <w:rPr>
          <w:rFonts w:ascii="Times New Roman" w:hAnsi="Times New Roman" w:cs="Times New Roman"/>
        </w:rPr>
        <w:t>included correlating basin</w:t>
      </w:r>
      <w:r w:rsidRPr="00B21E79">
        <w:rPr>
          <w:rFonts w:ascii="Times New Roman" w:hAnsi="Times New Roman" w:cs="Times New Roman"/>
        </w:rPr>
        <w:t xml:space="preserve">-scale </w:t>
      </w:r>
      <w:r>
        <w:rPr>
          <w:rFonts w:ascii="Times New Roman" w:hAnsi="Times New Roman" w:cs="Times New Roman"/>
        </w:rPr>
        <w:t xml:space="preserve">factors such as </w:t>
      </w:r>
      <w:r w:rsidRPr="00B21E79">
        <w:rPr>
          <w:rFonts w:ascii="Times New Roman" w:hAnsi="Times New Roman" w:cs="Times New Roman"/>
        </w:rPr>
        <w:t xml:space="preserve">topography, geology, vegetation, </w:t>
      </w:r>
      <w:r>
        <w:rPr>
          <w:rFonts w:ascii="Times New Roman" w:hAnsi="Times New Roman" w:cs="Times New Roman"/>
        </w:rPr>
        <w:t xml:space="preserve">and </w:t>
      </w:r>
      <w:r w:rsidRPr="00B21E79">
        <w:rPr>
          <w:rFonts w:ascii="Times New Roman" w:hAnsi="Times New Roman" w:cs="Times New Roman"/>
        </w:rPr>
        <w:t xml:space="preserve">pedology </w:t>
      </w:r>
      <w:r>
        <w:rPr>
          <w:rFonts w:ascii="Times New Roman" w:hAnsi="Times New Roman" w:cs="Times New Roman"/>
        </w:rPr>
        <w:t xml:space="preserve">with stream chemistry </w:t>
      </w:r>
      <w:r w:rsidRPr="00B21E79">
        <w:rPr>
          <w:rFonts w:ascii="Times New Roman" w:hAnsi="Times New Roman" w:cs="Times New Roman"/>
        </w:rPr>
        <w:t>(Neff</w:t>
      </w:r>
      <w:r>
        <w:rPr>
          <w:rFonts w:ascii="Times New Roman" w:hAnsi="Times New Roman" w:cs="Times New Roman"/>
        </w:rPr>
        <w:t xml:space="preserve"> </w:t>
      </w:r>
      <w:r w:rsidRPr="00CE76C3">
        <w:rPr>
          <w:rFonts w:ascii="Times New Roman" w:hAnsi="Times New Roman" w:cs="Times New Roman"/>
          <w:i/>
          <w:iCs/>
        </w:rPr>
        <w:t>et al</w:t>
      </w:r>
      <w:r>
        <w:rPr>
          <w:rFonts w:ascii="Times New Roman" w:hAnsi="Times New Roman" w:cs="Times New Roman"/>
        </w:rPr>
        <w:t>.</w:t>
      </w:r>
      <w:r w:rsidRPr="00B21E79">
        <w:rPr>
          <w:rFonts w:ascii="Times New Roman" w:hAnsi="Times New Roman" w:cs="Times New Roman"/>
        </w:rPr>
        <w:t>, 2013). Through the various relationships developed utilizing these factors</w:t>
      </w:r>
      <w:r>
        <w:rPr>
          <w:rFonts w:ascii="Times New Roman" w:hAnsi="Times New Roman" w:cs="Times New Roman"/>
        </w:rPr>
        <w:t xml:space="preserve"> and outside research</w:t>
      </w:r>
      <w:r w:rsidRPr="00B21E79">
        <w:rPr>
          <w:rFonts w:ascii="Times New Roman" w:hAnsi="Times New Roman" w:cs="Times New Roman"/>
        </w:rPr>
        <w:t>, m</w:t>
      </w:r>
      <w:r>
        <w:rPr>
          <w:rFonts w:ascii="Times New Roman" w:hAnsi="Times New Roman" w:cs="Times New Roman"/>
        </w:rPr>
        <w:t>any of the considerations</w:t>
      </w:r>
      <w:r w:rsidRPr="00B21E79">
        <w:rPr>
          <w:rFonts w:ascii="Times New Roman" w:hAnsi="Times New Roman" w:cs="Times New Roman"/>
        </w:rPr>
        <w:t xml:space="preserve"> necessary in sample site selection </w:t>
      </w:r>
      <w:r>
        <w:rPr>
          <w:rFonts w:ascii="Times New Roman" w:hAnsi="Times New Roman" w:cs="Times New Roman"/>
        </w:rPr>
        <w:t>are</w:t>
      </w:r>
      <w:r w:rsidRPr="00B21E79">
        <w:rPr>
          <w:rFonts w:ascii="Times New Roman" w:hAnsi="Times New Roman" w:cs="Times New Roman"/>
        </w:rPr>
        <w:t xml:space="preserve"> well-established</w:t>
      </w:r>
      <w:r>
        <w:rPr>
          <w:rFonts w:ascii="Times New Roman" w:hAnsi="Times New Roman" w:cs="Times New Roman"/>
        </w:rPr>
        <w:t xml:space="preserve"> and in practice through the NPS Vital Signs program</w:t>
      </w:r>
      <w:r w:rsidRPr="00B21E79">
        <w:rPr>
          <w:rFonts w:ascii="Times New Roman" w:hAnsi="Times New Roman" w:cs="Times New Roman"/>
        </w:rPr>
        <w:t xml:space="preserve">. </w:t>
      </w:r>
      <w:r>
        <w:rPr>
          <w:rFonts w:ascii="Times New Roman" w:hAnsi="Times New Roman" w:cs="Times New Roman"/>
        </w:rPr>
        <w:t>T</w:t>
      </w:r>
      <w:r w:rsidRPr="00134A00">
        <w:rPr>
          <w:rFonts w:ascii="Times New Roman" w:hAnsi="Times New Roman" w:cs="Times New Roman"/>
        </w:rPr>
        <w:t>his research involved sample collection</w:t>
      </w:r>
      <w:r>
        <w:rPr>
          <w:rFonts w:ascii="Times New Roman" w:hAnsi="Times New Roman" w:cs="Times New Roman"/>
        </w:rPr>
        <w:t xml:space="preserve"> during ambient conditions on a</w:t>
      </w:r>
      <w:r w:rsidRPr="00134A00">
        <w:rPr>
          <w:rFonts w:ascii="Times New Roman" w:hAnsi="Times New Roman" w:cs="Times New Roman"/>
        </w:rPr>
        <w:t xml:space="preserve"> </w:t>
      </w:r>
      <w:r>
        <w:rPr>
          <w:rFonts w:ascii="Times New Roman" w:hAnsi="Times New Roman" w:cs="Times New Roman"/>
        </w:rPr>
        <w:t>bimonthly schedule (</w:t>
      </w:r>
      <w:r w:rsidRPr="00B20769">
        <w:rPr>
          <w:rFonts w:ascii="Times New Roman" w:hAnsi="Times New Roman" w:cs="Times New Roman"/>
          <w:i/>
          <w:iCs/>
        </w:rPr>
        <w:t>Table 1</w:t>
      </w:r>
      <w:r>
        <w:rPr>
          <w:rFonts w:ascii="Times New Roman" w:hAnsi="Times New Roman" w:cs="Times New Roman"/>
        </w:rPr>
        <w:t>). Accompanying quality assurance activities for field sample and laboratory subsample handling included replication at both locations and blank deionized water samples and subsamples transported during field efforts and produced during lab subsampling, respectively, and the use of lab calibration standards of potassium hydrogen phthalate</w:t>
      </w:r>
      <w:r w:rsidRPr="00134A00">
        <w:rPr>
          <w:rFonts w:ascii="Times New Roman" w:hAnsi="Times New Roman" w:cs="Times New Roman"/>
        </w:rPr>
        <w:t>.</w:t>
      </w:r>
    </w:p>
    <w:p w14:paraId="05163784" w14:textId="33599C83" w:rsidR="00E7130A" w:rsidRPr="00B5512A" w:rsidRDefault="00EE4257" w:rsidP="007C6A35">
      <w:pPr>
        <w:spacing w:line="480" w:lineRule="auto"/>
        <w:ind w:firstLine="720"/>
        <w:rPr>
          <w:rFonts w:ascii="Times New Roman" w:hAnsi="Times New Roman" w:cs="Times New Roman"/>
          <w:i/>
        </w:rPr>
      </w:pPr>
      <w:r w:rsidRPr="000F5139">
        <w:rPr>
          <w:rFonts w:ascii="Times New Roman" w:hAnsi="Times New Roman" w:cs="Times New Roman"/>
          <w:color w:val="000000"/>
        </w:rPr>
        <w:t>Seven watersheds</w:t>
      </w:r>
      <w:r w:rsidR="00874301">
        <w:rPr>
          <w:rFonts w:ascii="Times New Roman" w:hAnsi="Times New Roman" w:cs="Times New Roman"/>
          <w:i/>
          <w:color w:val="000000"/>
        </w:rPr>
        <w:t xml:space="preserve"> (</w:t>
      </w:r>
      <w:r w:rsidR="00874301" w:rsidRPr="00B20769">
        <w:rPr>
          <w:rFonts w:ascii="Times New Roman" w:hAnsi="Times New Roman" w:cs="Times New Roman"/>
          <w:i/>
          <w:color w:val="000000"/>
        </w:rPr>
        <w:t>Figure 2</w:t>
      </w:r>
      <w:r w:rsidR="00874301">
        <w:rPr>
          <w:rFonts w:ascii="Times New Roman" w:hAnsi="Times New Roman" w:cs="Times New Roman"/>
          <w:i/>
          <w:color w:val="000000"/>
        </w:rPr>
        <w:t>)</w:t>
      </w:r>
      <w:r w:rsidRPr="000F5139">
        <w:rPr>
          <w:rFonts w:ascii="Times New Roman" w:hAnsi="Times New Roman" w:cs="Times New Roman"/>
          <w:color w:val="000000"/>
        </w:rPr>
        <w:t xml:space="preserve"> were targeted due to previous observations by GRSM</w:t>
      </w:r>
      <w:r w:rsidR="00874301">
        <w:rPr>
          <w:rFonts w:ascii="Times New Roman" w:hAnsi="Times New Roman" w:cs="Times New Roman"/>
          <w:color w:val="000000"/>
        </w:rPr>
        <w:t xml:space="preserve"> staff</w:t>
      </w:r>
      <w:r w:rsidR="00874301" w:rsidRPr="00B20769">
        <w:rPr>
          <w:rFonts w:ascii="Times New Roman" w:hAnsi="Times New Roman" w:cs="Times New Roman"/>
          <w:iCs/>
          <w:color w:val="000000"/>
        </w:rPr>
        <w:t>, specifically</w:t>
      </w:r>
      <w:r w:rsidRPr="00B20769">
        <w:rPr>
          <w:rFonts w:ascii="Times New Roman" w:hAnsi="Times New Roman" w:cs="Times New Roman"/>
          <w:iCs/>
          <w:color w:val="000000"/>
        </w:rPr>
        <w:t>: Abrams</w:t>
      </w:r>
      <w:r w:rsidRPr="000F5139">
        <w:rPr>
          <w:rFonts w:ascii="Times New Roman" w:hAnsi="Times New Roman" w:cs="Times New Roman"/>
          <w:color w:val="000000"/>
        </w:rPr>
        <w:t xml:space="preserve"> Creek (ABC), Cataloochee Creek (CAT), Cosby Creek (COS), Deep Creek (DPC), Hazel Creek (HAZ</w:t>
      </w:r>
      <w:r w:rsidRPr="00B20769">
        <w:rPr>
          <w:rFonts w:ascii="Times New Roman" w:hAnsi="Times New Roman" w:cs="Times New Roman"/>
          <w:color w:val="000000"/>
        </w:rPr>
        <w:t xml:space="preserve">), </w:t>
      </w:r>
      <w:r w:rsidR="00874301" w:rsidRPr="00B20769">
        <w:rPr>
          <w:rFonts w:ascii="Times New Roman" w:hAnsi="Times New Roman" w:cs="Times New Roman"/>
          <w:color w:val="000000"/>
        </w:rPr>
        <w:t xml:space="preserve">East Prong </w:t>
      </w:r>
      <w:r w:rsidRPr="00B20769">
        <w:rPr>
          <w:rFonts w:ascii="Times New Roman" w:hAnsi="Times New Roman" w:cs="Times New Roman"/>
          <w:color w:val="000000"/>
        </w:rPr>
        <w:t xml:space="preserve">Little River (EPLR) and </w:t>
      </w:r>
      <w:r w:rsidR="00874301" w:rsidRPr="00B20769">
        <w:rPr>
          <w:rFonts w:ascii="Times New Roman" w:hAnsi="Times New Roman" w:cs="Times New Roman"/>
          <w:color w:val="000000"/>
        </w:rPr>
        <w:t xml:space="preserve">Middle Prong </w:t>
      </w:r>
      <w:r w:rsidRPr="00B20769">
        <w:rPr>
          <w:rFonts w:ascii="Times New Roman" w:hAnsi="Times New Roman" w:cs="Times New Roman"/>
          <w:color w:val="000000"/>
        </w:rPr>
        <w:t xml:space="preserve">Little Pigeon River (MPLP). </w:t>
      </w:r>
      <w:r w:rsidRPr="00B20769">
        <w:rPr>
          <w:rFonts w:ascii="Times New Roman" w:hAnsi="Times New Roman" w:cs="Times New Roman"/>
          <w:color w:val="000000"/>
        </w:rPr>
        <w:lastRenderedPageBreak/>
        <w:t>Within each watershed, sample</w:t>
      </w:r>
      <w:r w:rsidRPr="000F5139">
        <w:rPr>
          <w:rFonts w:ascii="Times New Roman" w:hAnsi="Times New Roman" w:cs="Times New Roman"/>
          <w:color w:val="000000"/>
        </w:rPr>
        <w:t xml:space="preserve"> sites</w:t>
      </w:r>
      <w:r w:rsidR="00B20769">
        <w:rPr>
          <w:rFonts w:ascii="Times New Roman" w:hAnsi="Times New Roman" w:cs="Times New Roman"/>
          <w:color w:val="000000"/>
        </w:rPr>
        <w:t xml:space="preserve"> (</w:t>
      </w:r>
      <w:r w:rsidR="00B20769" w:rsidRPr="00B20769">
        <w:rPr>
          <w:rFonts w:ascii="Times New Roman" w:hAnsi="Times New Roman" w:cs="Times New Roman"/>
          <w:i/>
          <w:iCs/>
          <w:color w:val="000000"/>
        </w:rPr>
        <w:t>Figure 3</w:t>
      </w:r>
      <w:r w:rsidR="00B20769">
        <w:rPr>
          <w:rFonts w:ascii="Times New Roman" w:hAnsi="Times New Roman" w:cs="Times New Roman"/>
          <w:color w:val="000000"/>
        </w:rPr>
        <w:t>)</w:t>
      </w:r>
      <w:r w:rsidRPr="000F5139">
        <w:rPr>
          <w:rFonts w:ascii="Times New Roman" w:hAnsi="Times New Roman" w:cs="Times New Roman"/>
          <w:color w:val="000000"/>
        </w:rPr>
        <w:t xml:space="preserve"> were distributed to examine variations in elevation</w:t>
      </w:r>
      <w:r w:rsidR="00B20769">
        <w:rPr>
          <w:rFonts w:ascii="Times New Roman" w:hAnsi="Times New Roman" w:cs="Times New Roman"/>
          <w:color w:val="000000"/>
        </w:rPr>
        <w:t>,</w:t>
      </w:r>
      <w:r w:rsidRPr="000F5139">
        <w:rPr>
          <w:rFonts w:ascii="Times New Roman" w:hAnsi="Times New Roman" w:cs="Times New Roman"/>
          <w:color w:val="000000"/>
        </w:rPr>
        <w:t xml:space="preserve"> drainage area</w:t>
      </w:r>
      <w:r w:rsidR="00B20769">
        <w:rPr>
          <w:rFonts w:ascii="Times New Roman" w:hAnsi="Times New Roman" w:cs="Times New Roman"/>
          <w:color w:val="000000"/>
        </w:rPr>
        <w:t>, and drainage density as defined by length of concentrated channel flow divided by drainage area</w:t>
      </w:r>
      <w:r w:rsidRPr="000F5139">
        <w:rPr>
          <w:rFonts w:ascii="Times New Roman" w:hAnsi="Times New Roman" w:cs="Times New Roman"/>
          <w:color w:val="000000"/>
        </w:rPr>
        <w:t xml:space="preserve">.  This </w:t>
      </w:r>
      <w:r>
        <w:rPr>
          <w:rFonts w:ascii="Times New Roman" w:hAnsi="Times New Roman" w:cs="Times New Roman"/>
          <w:color w:val="000000"/>
        </w:rPr>
        <w:t>study design</w:t>
      </w:r>
      <w:r w:rsidRPr="000F5139">
        <w:rPr>
          <w:rFonts w:ascii="Times New Roman" w:hAnsi="Times New Roman" w:cs="Times New Roman"/>
          <w:color w:val="000000"/>
        </w:rPr>
        <w:t xml:space="preserve"> created a distribution of sites from each watershed that produced between 20-38 samples each, with the exceptions of 7 samples from MPLP and 10 samples from HAZ due to logistical dilemmas from geographic isolation and a road closure following destruction of a bridge from flooding, respectively, for a total of 170 samples. </w:t>
      </w:r>
    </w:p>
    <w:p w14:paraId="53554669" w14:textId="01DA547F" w:rsidR="00237B6B" w:rsidRPr="00200667" w:rsidRDefault="00B71FCD" w:rsidP="008D4C9E">
      <w:pPr>
        <w:autoSpaceDE w:val="0"/>
        <w:autoSpaceDN w:val="0"/>
        <w:adjustRightInd w:val="0"/>
        <w:spacing w:after="0" w:line="480" w:lineRule="auto"/>
        <w:rPr>
          <w:rFonts w:ascii="Times New Roman" w:hAnsi="Times New Roman" w:cs="Times New Roman"/>
          <w:color w:val="000000"/>
        </w:rPr>
      </w:pPr>
      <w:r w:rsidRPr="00200667">
        <w:rPr>
          <w:rFonts w:ascii="Times New Roman" w:hAnsi="Times New Roman" w:cs="Times New Roman"/>
          <w:i/>
          <w:iCs/>
          <w:color w:val="000000"/>
        </w:rPr>
        <w:t xml:space="preserve">Water Sample </w:t>
      </w:r>
      <w:r w:rsidR="00237B6B" w:rsidRPr="00200667">
        <w:rPr>
          <w:rFonts w:ascii="Times New Roman" w:hAnsi="Times New Roman" w:cs="Times New Roman"/>
          <w:i/>
          <w:iCs/>
          <w:color w:val="000000"/>
        </w:rPr>
        <w:t>Chemical Analysis</w:t>
      </w:r>
      <w:r w:rsidR="00237B6B" w:rsidRPr="00200667">
        <w:rPr>
          <w:rFonts w:ascii="Times New Roman" w:hAnsi="Times New Roman" w:cs="Times New Roman"/>
          <w:color w:val="000000"/>
        </w:rPr>
        <w:t>:</w:t>
      </w:r>
    </w:p>
    <w:p w14:paraId="7567D4EE" w14:textId="534DBE5B" w:rsidR="00987DED" w:rsidRDefault="00987DED" w:rsidP="00C67A47">
      <w:pPr>
        <w:spacing w:line="480" w:lineRule="auto"/>
        <w:ind w:firstLine="720"/>
        <w:rPr>
          <w:rFonts w:ascii="Times New Roman" w:hAnsi="Times New Roman" w:cs="Times New Roman"/>
        </w:rPr>
      </w:pPr>
      <w:r>
        <w:rPr>
          <w:rFonts w:ascii="Times New Roman" w:hAnsi="Times New Roman" w:cs="Times New Roman"/>
        </w:rPr>
        <w:t xml:space="preserve">Samples were collected </w:t>
      </w:r>
      <w:r w:rsidRPr="00134A00">
        <w:rPr>
          <w:rFonts w:ascii="Times New Roman" w:hAnsi="Times New Roman" w:cs="Times New Roman"/>
        </w:rPr>
        <w:t xml:space="preserve">using </w:t>
      </w:r>
      <w:r>
        <w:rPr>
          <w:rFonts w:ascii="Times New Roman" w:hAnsi="Times New Roman" w:cs="Times New Roman"/>
        </w:rPr>
        <w:t xml:space="preserve">clean </w:t>
      </w:r>
      <w:r w:rsidRPr="00134A00">
        <w:rPr>
          <w:rFonts w:ascii="Times New Roman" w:hAnsi="Times New Roman" w:cs="Times New Roman"/>
        </w:rPr>
        <w:t>polyethylene bottles that were triple rinsed with stream water at the time of collection. Following collection, samples were stored at or below 4</w:t>
      </w:r>
      <w:r w:rsidRPr="00134A00">
        <w:rPr>
          <w:rStyle w:val="acopre"/>
          <w:rFonts w:ascii="Times New Roman" w:hAnsi="Times New Roman" w:cs="Times New Roman"/>
        </w:rPr>
        <w:t>°C in a dark</w:t>
      </w:r>
      <w:r>
        <w:rPr>
          <w:rStyle w:val="acopre"/>
          <w:rFonts w:ascii="Times New Roman" w:hAnsi="Times New Roman" w:cs="Times New Roman"/>
        </w:rPr>
        <w:t xml:space="preserve"> setting</w:t>
      </w:r>
      <w:r w:rsidRPr="00134A00">
        <w:rPr>
          <w:rStyle w:val="acopre"/>
          <w:rFonts w:ascii="Times New Roman" w:hAnsi="Times New Roman" w:cs="Times New Roman"/>
        </w:rPr>
        <w:t xml:space="preserve"> </w:t>
      </w:r>
      <w:r>
        <w:rPr>
          <w:rStyle w:val="acopre"/>
          <w:rFonts w:ascii="Times New Roman" w:hAnsi="Times New Roman" w:cs="Times New Roman"/>
        </w:rPr>
        <w:t xml:space="preserve">and analyzed within </w:t>
      </w:r>
      <w:r>
        <w:rPr>
          <w:rStyle w:val="acopre"/>
          <w:rFonts w:ascii="Times New Roman" w:hAnsi="Times New Roman" w:cs="Times New Roman"/>
          <w:i/>
          <w:iCs/>
        </w:rPr>
        <w:t>s</w:t>
      </w:r>
      <w:r w:rsidRPr="00B5512A">
        <w:rPr>
          <w:rStyle w:val="acopre"/>
          <w:rFonts w:ascii="Times New Roman" w:hAnsi="Times New Roman" w:cs="Times New Roman"/>
        </w:rPr>
        <w:t xml:space="preserve">tandard holding period </w:t>
      </w:r>
      <w:r w:rsidRPr="00BE1021">
        <w:rPr>
          <w:rStyle w:val="acopre"/>
          <w:rFonts w:ascii="Times New Roman" w:hAnsi="Times New Roman" w:cs="Times New Roman"/>
        </w:rPr>
        <w:t xml:space="preserve">requirements </w:t>
      </w:r>
      <w:r>
        <w:rPr>
          <w:rStyle w:val="acopre"/>
          <w:rFonts w:ascii="Times New Roman" w:hAnsi="Times New Roman" w:cs="Times New Roman"/>
        </w:rPr>
        <w:t>per</w:t>
      </w:r>
      <w:r w:rsidRPr="00BE1021">
        <w:rPr>
          <w:rStyle w:val="acopre"/>
          <w:rFonts w:ascii="Times New Roman" w:hAnsi="Times New Roman" w:cs="Times New Roman"/>
        </w:rPr>
        <w:t xml:space="preserve"> </w:t>
      </w:r>
      <w:r w:rsidRPr="00BE1021">
        <w:rPr>
          <w:rFonts w:ascii="Times New Roman" w:hAnsi="Times New Roman" w:cs="Times New Roman"/>
        </w:rPr>
        <w:t>American Public Health Association</w:t>
      </w:r>
      <w:r>
        <w:rPr>
          <w:rFonts w:ascii="Times New Roman" w:hAnsi="Times New Roman" w:cs="Times New Roman"/>
        </w:rPr>
        <w:t>,</w:t>
      </w:r>
      <w:r w:rsidRPr="00BE1021">
        <w:rPr>
          <w:rFonts w:ascii="Times New Roman" w:hAnsi="Times New Roman" w:cs="Times New Roman"/>
        </w:rPr>
        <w:t xml:space="preserve"> American Water Works Association</w:t>
      </w:r>
      <w:r>
        <w:rPr>
          <w:rFonts w:ascii="Times New Roman" w:hAnsi="Times New Roman" w:cs="Times New Roman"/>
        </w:rPr>
        <w:t xml:space="preserve">, </w:t>
      </w:r>
      <w:r w:rsidRPr="00BE1021">
        <w:rPr>
          <w:rFonts w:ascii="Times New Roman" w:hAnsi="Times New Roman" w:cs="Times New Roman"/>
        </w:rPr>
        <w:t>and the Water Environment Federation</w:t>
      </w:r>
      <w:r>
        <w:rPr>
          <w:rFonts w:ascii="Times New Roman" w:hAnsi="Times New Roman" w:cs="Times New Roman"/>
        </w:rPr>
        <w:t xml:space="preserve"> (AWWA)</w:t>
      </w:r>
      <w:r w:rsidRPr="00BE1021">
        <w:rPr>
          <w:rFonts w:ascii="Times New Roman" w:hAnsi="Times New Roman" w:cs="Times New Roman"/>
        </w:rPr>
        <w:t xml:space="preserve"> Standard Methods 5310</w:t>
      </w:r>
      <w:r>
        <w:rPr>
          <w:rFonts w:ascii="Times New Roman" w:hAnsi="Times New Roman" w:cs="Times New Roman"/>
        </w:rPr>
        <w:t xml:space="preserve"> </w:t>
      </w:r>
      <w:r w:rsidRPr="00BE1021">
        <w:rPr>
          <w:rFonts w:ascii="Times New Roman" w:hAnsi="Times New Roman" w:cs="Times New Roman"/>
        </w:rPr>
        <w:t>and E</w:t>
      </w:r>
      <w:r>
        <w:rPr>
          <w:rFonts w:ascii="Times New Roman" w:hAnsi="Times New Roman" w:cs="Times New Roman"/>
        </w:rPr>
        <w:t>nvironmental Protection Agency (EPA)</w:t>
      </w:r>
      <w:r w:rsidRPr="00BE1021">
        <w:rPr>
          <w:rFonts w:ascii="Times New Roman" w:hAnsi="Times New Roman" w:cs="Times New Roman"/>
        </w:rPr>
        <w:t xml:space="preserve"> Method 415.3</w:t>
      </w:r>
      <w:r>
        <w:rPr>
          <w:rFonts w:ascii="Times New Roman" w:hAnsi="Times New Roman" w:cs="Times New Roman"/>
        </w:rPr>
        <w:t xml:space="preserve"> (</w:t>
      </w:r>
      <w:r w:rsidRPr="00BE1021">
        <w:rPr>
          <w:rFonts w:ascii="Times New Roman" w:hAnsi="Times New Roman" w:cs="Times New Roman"/>
          <w:i/>
          <w:iCs/>
        </w:rPr>
        <w:t>Table 2</w:t>
      </w:r>
      <w:r w:rsidRPr="00454AFC">
        <w:rPr>
          <w:rFonts w:ascii="Times New Roman" w:hAnsi="Times New Roman" w:cs="Times New Roman"/>
        </w:rPr>
        <w:t>).</w:t>
      </w:r>
    </w:p>
    <w:p w14:paraId="097B1C3A" w14:textId="75151CB9" w:rsidR="00DD2063" w:rsidRPr="0092119F" w:rsidRDefault="0071506F" w:rsidP="00C67A47">
      <w:pPr>
        <w:spacing w:line="480" w:lineRule="auto"/>
        <w:ind w:firstLine="720"/>
        <w:rPr>
          <w:rFonts w:ascii="Times New Roman" w:hAnsi="Times New Roman" w:cs="Times New Roman"/>
        </w:rPr>
      </w:pPr>
      <w:r>
        <w:rPr>
          <w:rFonts w:ascii="Times New Roman" w:hAnsi="Times New Roman" w:cs="Times New Roman"/>
        </w:rPr>
        <w:t>Chemical</w:t>
      </w:r>
      <w:r w:rsidR="00923253">
        <w:rPr>
          <w:rFonts w:ascii="Times New Roman" w:hAnsi="Times New Roman" w:cs="Times New Roman"/>
        </w:rPr>
        <w:t xml:space="preserve"> analysis</w:t>
      </w:r>
      <w:r w:rsidR="00E92613" w:rsidRPr="00200667">
        <w:rPr>
          <w:rFonts w:ascii="Times New Roman" w:hAnsi="Times New Roman" w:cs="Times New Roman"/>
        </w:rPr>
        <w:t xml:space="preserve"> </w:t>
      </w:r>
      <w:r w:rsidR="00EF4E0F" w:rsidRPr="00200667">
        <w:rPr>
          <w:rFonts w:ascii="Times New Roman" w:hAnsi="Times New Roman" w:cs="Times New Roman"/>
        </w:rPr>
        <w:t>was performed</w:t>
      </w:r>
      <w:r w:rsidR="001C1960" w:rsidRPr="00200667">
        <w:rPr>
          <w:rFonts w:ascii="Times New Roman" w:hAnsi="Times New Roman" w:cs="Times New Roman"/>
        </w:rPr>
        <w:t xml:space="preserve"> </w:t>
      </w:r>
      <w:r w:rsidR="005D6ECE" w:rsidRPr="00200667">
        <w:rPr>
          <w:rFonts w:ascii="Times New Roman" w:hAnsi="Times New Roman" w:cs="Times New Roman"/>
        </w:rPr>
        <w:t>with</w:t>
      </w:r>
      <w:r w:rsidR="001C1960" w:rsidRPr="00200667">
        <w:rPr>
          <w:rFonts w:ascii="Times New Roman" w:hAnsi="Times New Roman" w:cs="Times New Roman"/>
        </w:rPr>
        <w:t xml:space="preserve"> four </w:t>
      </w:r>
      <w:r w:rsidR="005D6ECE" w:rsidRPr="00200667">
        <w:rPr>
          <w:rFonts w:ascii="Times New Roman" w:hAnsi="Times New Roman" w:cs="Times New Roman"/>
        </w:rPr>
        <w:t xml:space="preserve">laboratory </w:t>
      </w:r>
      <w:r w:rsidR="001C1960" w:rsidRPr="00200667">
        <w:rPr>
          <w:rFonts w:ascii="Times New Roman" w:hAnsi="Times New Roman" w:cs="Times New Roman"/>
        </w:rPr>
        <w:t>instruments</w:t>
      </w:r>
      <w:r w:rsidR="005D6ECE" w:rsidRPr="00200667">
        <w:rPr>
          <w:rFonts w:ascii="Times New Roman" w:hAnsi="Times New Roman" w:cs="Times New Roman"/>
        </w:rPr>
        <w:t xml:space="preserve"> in accordance with published methods noted in </w:t>
      </w:r>
      <w:r w:rsidR="005D6ECE" w:rsidRPr="00200667">
        <w:rPr>
          <w:rFonts w:ascii="Times New Roman" w:hAnsi="Times New Roman" w:cs="Times New Roman"/>
          <w:i/>
          <w:iCs/>
        </w:rPr>
        <w:t>Table 2</w:t>
      </w:r>
      <w:r w:rsidR="001C1960" w:rsidRPr="00200667">
        <w:rPr>
          <w:rFonts w:ascii="Times New Roman" w:hAnsi="Times New Roman" w:cs="Times New Roman"/>
        </w:rPr>
        <w:t>.</w:t>
      </w:r>
      <w:r w:rsidR="00EF4E0F" w:rsidRPr="00200667">
        <w:rPr>
          <w:rFonts w:ascii="Times New Roman" w:hAnsi="Times New Roman" w:cs="Times New Roman"/>
        </w:rPr>
        <w:t xml:space="preserve"> </w:t>
      </w:r>
      <w:r w:rsidR="00DD2063" w:rsidRPr="00200667">
        <w:rPr>
          <w:rFonts w:ascii="Times New Roman" w:hAnsi="Times New Roman" w:cs="Times New Roman"/>
        </w:rPr>
        <w:t>Upon arrival to the lab, u</w:t>
      </w:r>
      <w:r w:rsidR="005D6ECE" w:rsidRPr="00200667">
        <w:rPr>
          <w:rFonts w:ascii="Times New Roman" w:hAnsi="Times New Roman" w:cs="Times New Roman"/>
        </w:rPr>
        <w:t>nfiltered subsamples were processed in an automated titrator to measure pH,</w:t>
      </w:r>
      <w:r w:rsidR="002B0452" w:rsidRPr="00200667">
        <w:rPr>
          <w:rFonts w:ascii="Times New Roman" w:hAnsi="Times New Roman" w:cs="Times New Roman"/>
        </w:rPr>
        <w:t xml:space="preserve"> specific</w:t>
      </w:r>
      <w:r w:rsidR="005D6ECE" w:rsidRPr="00200667">
        <w:rPr>
          <w:rFonts w:ascii="Times New Roman" w:hAnsi="Times New Roman" w:cs="Times New Roman"/>
        </w:rPr>
        <w:t xml:space="preserve"> conductance and </w:t>
      </w:r>
      <w:r w:rsidR="002B0452" w:rsidRPr="00200667">
        <w:rPr>
          <w:rFonts w:ascii="Times New Roman" w:hAnsi="Times New Roman" w:cs="Times New Roman"/>
        </w:rPr>
        <w:t>ANC</w:t>
      </w:r>
      <w:r w:rsidR="005D6ECE" w:rsidRPr="00200667">
        <w:rPr>
          <w:rFonts w:ascii="Times New Roman" w:hAnsi="Times New Roman" w:cs="Times New Roman"/>
        </w:rPr>
        <w:t xml:space="preserve"> through EPA Method 150.1, EPA Method </w:t>
      </w:r>
      <w:proofErr w:type="gramStart"/>
      <w:r w:rsidR="005D6ECE" w:rsidRPr="00200667">
        <w:rPr>
          <w:rFonts w:ascii="Times New Roman" w:hAnsi="Times New Roman" w:cs="Times New Roman"/>
        </w:rPr>
        <w:t>120.1</w:t>
      </w:r>
      <w:proofErr w:type="gramEnd"/>
      <w:r w:rsidR="005D6ECE" w:rsidRPr="00200667">
        <w:rPr>
          <w:rFonts w:ascii="Times New Roman" w:hAnsi="Times New Roman" w:cs="Times New Roman"/>
        </w:rPr>
        <w:t xml:space="preserve"> and Gran titration, respectively. </w:t>
      </w:r>
      <w:r w:rsidR="00DD2063" w:rsidRPr="00200667">
        <w:rPr>
          <w:rFonts w:ascii="Times New Roman" w:hAnsi="Times New Roman" w:cs="Times New Roman"/>
        </w:rPr>
        <w:t xml:space="preserve">Following this, subsamples were filtered through 0.4 </w:t>
      </w:r>
      <w:r w:rsidR="00DD2063" w:rsidRPr="00200667">
        <w:rPr>
          <w:rFonts w:ascii="Times New Roman" w:eastAsia="Times New Roman" w:hAnsi="Times New Roman" w:cs="Times New Roman"/>
        </w:rPr>
        <w:t>µm pore size, polycarbonate membranes before</w:t>
      </w:r>
      <w:r w:rsidR="00D17B01">
        <w:rPr>
          <w:rFonts w:ascii="Times New Roman" w:eastAsia="Times New Roman" w:hAnsi="Times New Roman" w:cs="Times New Roman"/>
        </w:rPr>
        <w:t xml:space="preserve"> proceeding to a Thermo Scientific </w:t>
      </w:r>
      <w:proofErr w:type="spellStart"/>
      <w:r w:rsidR="00D17B01">
        <w:rPr>
          <w:rFonts w:ascii="Times New Roman" w:eastAsia="Times New Roman" w:hAnsi="Times New Roman" w:cs="Times New Roman"/>
        </w:rPr>
        <w:t>Dionex</w:t>
      </w:r>
      <w:proofErr w:type="spellEnd"/>
      <w:r w:rsidR="00D17B01">
        <w:rPr>
          <w:rFonts w:ascii="Times New Roman" w:eastAsia="Times New Roman" w:hAnsi="Times New Roman" w:cs="Times New Roman"/>
        </w:rPr>
        <w:t xml:space="preserve"> ICS-1100 I</w:t>
      </w:r>
      <w:r w:rsidR="00DD2063" w:rsidRPr="00200667">
        <w:rPr>
          <w:rFonts w:ascii="Times New Roman" w:eastAsia="Times New Roman" w:hAnsi="Times New Roman" w:cs="Times New Roman"/>
        </w:rPr>
        <w:t xml:space="preserve">on </w:t>
      </w:r>
      <w:r w:rsidR="00D17B01">
        <w:rPr>
          <w:rFonts w:ascii="Times New Roman" w:eastAsia="Times New Roman" w:hAnsi="Times New Roman" w:cs="Times New Roman"/>
        </w:rPr>
        <w:t>C</w:t>
      </w:r>
      <w:r w:rsidR="00DD2063" w:rsidRPr="00200667">
        <w:rPr>
          <w:rFonts w:ascii="Times New Roman" w:eastAsia="Times New Roman" w:hAnsi="Times New Roman" w:cs="Times New Roman"/>
        </w:rPr>
        <w:t>hromatography</w:t>
      </w:r>
      <w:r w:rsidR="00D17B01">
        <w:rPr>
          <w:rFonts w:ascii="Times New Roman" w:eastAsia="Times New Roman" w:hAnsi="Times New Roman" w:cs="Times New Roman"/>
        </w:rPr>
        <w:t xml:space="preserve"> System</w:t>
      </w:r>
      <w:r w:rsidR="00DD2063" w:rsidRPr="00200667">
        <w:rPr>
          <w:rFonts w:ascii="Times New Roman" w:eastAsia="Times New Roman" w:hAnsi="Times New Roman" w:cs="Times New Roman"/>
        </w:rPr>
        <w:t xml:space="preserve"> and</w:t>
      </w:r>
      <w:r w:rsidR="00D17B01">
        <w:rPr>
          <w:rFonts w:ascii="Times New Roman" w:eastAsia="Times New Roman" w:hAnsi="Times New Roman" w:cs="Times New Roman"/>
        </w:rPr>
        <w:t xml:space="preserve"> Thermo Scientific </w:t>
      </w:r>
      <w:proofErr w:type="spellStart"/>
      <w:r w:rsidR="00D17B01">
        <w:rPr>
          <w:rFonts w:ascii="Times New Roman" w:eastAsia="Times New Roman" w:hAnsi="Times New Roman" w:cs="Times New Roman"/>
        </w:rPr>
        <w:t>iCAP</w:t>
      </w:r>
      <w:proofErr w:type="spellEnd"/>
      <w:r w:rsidR="00D17B01">
        <w:rPr>
          <w:rFonts w:ascii="Times New Roman" w:eastAsia="Times New Roman" w:hAnsi="Times New Roman" w:cs="Times New Roman"/>
        </w:rPr>
        <w:t xml:space="preserve"> 7000 Series I</w:t>
      </w:r>
      <w:r w:rsidR="00DD2063" w:rsidRPr="00200667">
        <w:rPr>
          <w:rFonts w:ascii="Times New Roman" w:eastAsia="Times New Roman" w:hAnsi="Times New Roman" w:cs="Times New Roman"/>
        </w:rPr>
        <w:t xml:space="preserve">nductively </w:t>
      </w:r>
      <w:r w:rsidR="00D17B01">
        <w:rPr>
          <w:rFonts w:ascii="Times New Roman" w:eastAsia="Times New Roman" w:hAnsi="Times New Roman" w:cs="Times New Roman"/>
        </w:rPr>
        <w:t>C</w:t>
      </w:r>
      <w:r w:rsidR="00DD2063" w:rsidRPr="00200667">
        <w:rPr>
          <w:rFonts w:ascii="Times New Roman" w:eastAsia="Times New Roman" w:hAnsi="Times New Roman" w:cs="Times New Roman"/>
        </w:rPr>
        <w:t xml:space="preserve">oupled </w:t>
      </w:r>
      <w:r w:rsidR="00D17B01">
        <w:rPr>
          <w:rFonts w:ascii="Times New Roman" w:eastAsia="Times New Roman" w:hAnsi="Times New Roman" w:cs="Times New Roman"/>
        </w:rPr>
        <w:t>P</w:t>
      </w:r>
      <w:r w:rsidR="00DD2063" w:rsidRPr="00200667">
        <w:rPr>
          <w:rFonts w:ascii="Times New Roman" w:eastAsia="Times New Roman" w:hAnsi="Times New Roman" w:cs="Times New Roman"/>
        </w:rPr>
        <w:t xml:space="preserve">lasma </w:t>
      </w:r>
      <w:r w:rsidR="00D17B01">
        <w:rPr>
          <w:rFonts w:ascii="Times New Roman" w:eastAsia="Times New Roman" w:hAnsi="Times New Roman" w:cs="Times New Roman"/>
        </w:rPr>
        <w:t>S</w:t>
      </w:r>
      <w:r w:rsidR="00DD2063" w:rsidRPr="00200667">
        <w:rPr>
          <w:rFonts w:ascii="Times New Roman" w:eastAsia="Times New Roman" w:hAnsi="Times New Roman" w:cs="Times New Roman"/>
        </w:rPr>
        <w:t>pectrophotometry</w:t>
      </w:r>
      <w:r w:rsidR="00D17B01">
        <w:rPr>
          <w:rFonts w:ascii="Times New Roman" w:eastAsia="Times New Roman" w:hAnsi="Times New Roman" w:cs="Times New Roman"/>
        </w:rPr>
        <w:t xml:space="preserve"> System</w:t>
      </w:r>
      <w:r w:rsidR="00DD2063" w:rsidRPr="00200667">
        <w:rPr>
          <w:rFonts w:ascii="Times New Roman" w:eastAsia="Times New Roman" w:hAnsi="Times New Roman" w:cs="Times New Roman"/>
        </w:rPr>
        <w:t xml:space="preserve"> </w:t>
      </w:r>
      <w:r w:rsidR="00D17B01">
        <w:rPr>
          <w:rFonts w:ascii="Times New Roman" w:eastAsia="Times New Roman" w:hAnsi="Times New Roman" w:cs="Times New Roman"/>
        </w:rPr>
        <w:t>per</w:t>
      </w:r>
      <w:r w:rsidR="00B34611" w:rsidRPr="00200667">
        <w:t xml:space="preserve"> </w:t>
      </w:r>
      <w:r w:rsidR="00240D78">
        <w:rPr>
          <w:rFonts w:ascii="Times New Roman" w:hAnsi="Times New Roman" w:cs="Times New Roman"/>
        </w:rPr>
        <w:t>AWWA</w:t>
      </w:r>
      <w:r w:rsidR="00C67A47">
        <w:rPr>
          <w:rFonts w:ascii="Times New Roman" w:hAnsi="Times New Roman" w:cs="Times New Roman"/>
        </w:rPr>
        <w:t xml:space="preserve"> Standard Methods</w:t>
      </w:r>
      <w:r w:rsidR="00B34611" w:rsidRPr="00B146AE">
        <w:rPr>
          <w:rFonts w:ascii="Times New Roman" w:hAnsi="Times New Roman" w:cs="Times New Roman"/>
        </w:rPr>
        <w:t xml:space="preserve"> 3120B and 4110 as well as EPA Method 3005A and 6010B</w:t>
      </w:r>
      <w:r w:rsidR="0051332C" w:rsidRPr="00B146AE">
        <w:rPr>
          <w:rFonts w:ascii="Times New Roman" w:hAnsi="Times New Roman" w:cs="Times New Roman"/>
        </w:rPr>
        <w:t xml:space="preserve"> to determine ionic concentrations.</w:t>
      </w:r>
    </w:p>
    <w:p w14:paraId="52F6926B" w14:textId="3F3E3899" w:rsidR="00E92613" w:rsidRDefault="0051332C" w:rsidP="00C67A47">
      <w:pPr>
        <w:spacing w:line="480" w:lineRule="auto"/>
        <w:ind w:firstLine="720"/>
        <w:rPr>
          <w:rFonts w:ascii="Times New Roman" w:hAnsi="Times New Roman" w:cs="Times New Roman"/>
        </w:rPr>
      </w:pPr>
      <w:r>
        <w:rPr>
          <w:rFonts w:ascii="Times New Roman" w:hAnsi="Times New Roman" w:cs="Times New Roman"/>
        </w:rPr>
        <w:t>Following initial processing, subs</w:t>
      </w:r>
      <w:r w:rsidR="00E92613" w:rsidRPr="00B21E79">
        <w:rPr>
          <w:rFonts w:ascii="Times New Roman" w:hAnsi="Times New Roman" w:cs="Times New Roman"/>
        </w:rPr>
        <w:t xml:space="preserve">amples </w:t>
      </w:r>
      <w:r w:rsidR="00E92613">
        <w:rPr>
          <w:rFonts w:ascii="Times New Roman" w:hAnsi="Times New Roman" w:cs="Times New Roman"/>
        </w:rPr>
        <w:t>were</w:t>
      </w:r>
      <w:r w:rsidR="00633984">
        <w:rPr>
          <w:rFonts w:ascii="Times New Roman" w:hAnsi="Times New Roman" w:cs="Times New Roman"/>
        </w:rPr>
        <w:t xml:space="preserve"> </w:t>
      </w:r>
      <w:r w:rsidR="00D17B01">
        <w:rPr>
          <w:rFonts w:ascii="Times New Roman" w:hAnsi="Times New Roman" w:cs="Times New Roman"/>
        </w:rPr>
        <w:t>routed</w:t>
      </w:r>
      <w:r w:rsidR="00633984">
        <w:rPr>
          <w:rFonts w:ascii="Times New Roman" w:hAnsi="Times New Roman" w:cs="Times New Roman"/>
        </w:rPr>
        <w:t xml:space="preserve"> through a </w:t>
      </w:r>
      <w:r w:rsidR="001C0806">
        <w:rPr>
          <w:rFonts w:ascii="Times New Roman" w:hAnsi="Times New Roman" w:cs="Times New Roman"/>
        </w:rPr>
        <w:t xml:space="preserve">Shimadzu TOC-VCPH </w:t>
      </w:r>
      <w:r w:rsidR="00633984">
        <w:rPr>
          <w:rFonts w:ascii="Times New Roman" w:hAnsi="Times New Roman" w:cs="Times New Roman"/>
        </w:rPr>
        <w:t xml:space="preserve">Total Organic Carbon </w:t>
      </w:r>
      <w:r w:rsidR="00633984" w:rsidRPr="00240D78">
        <w:rPr>
          <w:rFonts w:ascii="Times New Roman" w:hAnsi="Times New Roman" w:cs="Times New Roman"/>
        </w:rPr>
        <w:t xml:space="preserve">Analyzer. Utilizing non-purgeable organic carbon (NPOC) protocols </w:t>
      </w:r>
      <w:r w:rsidR="00C67A47">
        <w:rPr>
          <w:rFonts w:ascii="Times New Roman" w:hAnsi="Times New Roman" w:cs="Times New Roman"/>
        </w:rPr>
        <w:t xml:space="preserve">AWWA </w:t>
      </w:r>
      <w:r w:rsidR="00240D78" w:rsidRPr="00C67A47">
        <w:rPr>
          <w:rFonts w:ascii="Times New Roman" w:hAnsi="Times New Roman" w:cs="Times New Roman"/>
        </w:rPr>
        <w:t>Standard Methods 5310</w:t>
      </w:r>
      <w:r w:rsidR="00240D78">
        <w:rPr>
          <w:rFonts w:ascii="Times New Roman" w:hAnsi="Times New Roman" w:cs="Times New Roman"/>
        </w:rPr>
        <w:t xml:space="preserve"> </w:t>
      </w:r>
      <w:r w:rsidR="00240D78" w:rsidRPr="00C67A47">
        <w:rPr>
          <w:rFonts w:ascii="Times New Roman" w:hAnsi="Times New Roman" w:cs="Times New Roman"/>
        </w:rPr>
        <w:t>and EPA Method 415.3</w:t>
      </w:r>
      <w:r w:rsidR="00633984" w:rsidRPr="00240D78">
        <w:rPr>
          <w:rFonts w:ascii="Times New Roman" w:hAnsi="Times New Roman" w:cs="Times New Roman"/>
        </w:rPr>
        <w:t>, subsamples</w:t>
      </w:r>
      <w:r w:rsidR="00633984">
        <w:rPr>
          <w:rFonts w:ascii="Times New Roman" w:hAnsi="Times New Roman" w:cs="Times New Roman"/>
        </w:rPr>
        <w:t xml:space="preserve"> were</w:t>
      </w:r>
      <w:r w:rsidR="00E92613" w:rsidRPr="00B21E79">
        <w:rPr>
          <w:rFonts w:ascii="Times New Roman" w:hAnsi="Times New Roman" w:cs="Times New Roman"/>
        </w:rPr>
        <w:t xml:space="preserve"> acidified with</w:t>
      </w:r>
      <w:r>
        <w:rPr>
          <w:rFonts w:ascii="Times New Roman" w:hAnsi="Times New Roman" w:cs="Times New Roman"/>
        </w:rPr>
        <w:t xml:space="preserve"> 2N</w:t>
      </w:r>
      <w:r w:rsidR="00E92613" w:rsidRPr="00B21E79">
        <w:rPr>
          <w:rFonts w:ascii="Times New Roman" w:hAnsi="Times New Roman" w:cs="Times New Roman"/>
        </w:rPr>
        <w:t xml:space="preserve"> hydrochloric acid and sparged with zero air to remove inorganic carbons </w:t>
      </w:r>
      <w:r w:rsidR="008E7E3A">
        <w:rPr>
          <w:rFonts w:ascii="Times New Roman" w:hAnsi="Times New Roman" w:cs="Times New Roman"/>
        </w:rPr>
        <w:t>prior to analysis</w:t>
      </w:r>
      <w:r w:rsidR="00D15C32">
        <w:rPr>
          <w:rFonts w:ascii="Times New Roman" w:hAnsi="Times New Roman" w:cs="Times New Roman"/>
        </w:rPr>
        <w:t>.</w:t>
      </w:r>
      <w:r w:rsidR="00633984">
        <w:rPr>
          <w:rFonts w:ascii="Times New Roman" w:hAnsi="Times New Roman" w:cs="Times New Roman"/>
        </w:rPr>
        <w:t xml:space="preserve"> This procedure results in a NPOC </w:t>
      </w:r>
      <w:r w:rsidR="00633984">
        <w:rPr>
          <w:rFonts w:ascii="Times New Roman" w:hAnsi="Times New Roman" w:cs="Times New Roman"/>
        </w:rPr>
        <w:lastRenderedPageBreak/>
        <w:t xml:space="preserve">concentration measurement which, due to the minute concentrations contained within this study, is </w:t>
      </w:r>
      <w:r w:rsidR="008B1067">
        <w:rPr>
          <w:rFonts w:ascii="Times New Roman" w:hAnsi="Times New Roman" w:cs="Times New Roman"/>
        </w:rPr>
        <w:t>considered equivalent to DOC concentrations.</w:t>
      </w:r>
    </w:p>
    <w:p w14:paraId="5B77BE10" w14:textId="04B25135" w:rsidR="00237B6B" w:rsidRPr="00B21E79" w:rsidRDefault="00237B6B" w:rsidP="008D4C9E">
      <w:pPr>
        <w:autoSpaceDE w:val="0"/>
        <w:autoSpaceDN w:val="0"/>
        <w:adjustRightInd w:val="0"/>
        <w:spacing w:after="0" w:line="480" w:lineRule="auto"/>
        <w:rPr>
          <w:rFonts w:ascii="Times New Roman" w:hAnsi="Times New Roman" w:cs="Times New Roman"/>
          <w:i/>
          <w:iCs/>
          <w:color w:val="000000"/>
          <w:sz w:val="23"/>
          <w:szCs w:val="23"/>
        </w:rPr>
      </w:pPr>
      <w:r w:rsidRPr="00B21E79">
        <w:rPr>
          <w:rFonts w:ascii="Times New Roman" w:hAnsi="Times New Roman" w:cs="Times New Roman"/>
          <w:i/>
          <w:iCs/>
          <w:color w:val="000000"/>
          <w:sz w:val="23"/>
          <w:szCs w:val="23"/>
        </w:rPr>
        <w:t>Statistical Analysis:</w:t>
      </w:r>
    </w:p>
    <w:p w14:paraId="1BC34368" w14:textId="53A2D6A2" w:rsidR="004B5897" w:rsidRDefault="00490BFF" w:rsidP="00A24A38">
      <w:pPr>
        <w:spacing w:line="480" w:lineRule="auto"/>
        <w:ind w:firstLine="720"/>
        <w:rPr>
          <w:rFonts w:ascii="Times New Roman" w:hAnsi="Times New Roman" w:cs="Times New Roman"/>
        </w:rPr>
      </w:pPr>
      <w:r>
        <w:rPr>
          <w:rFonts w:ascii="Times New Roman" w:hAnsi="Times New Roman" w:cs="Times New Roman"/>
        </w:rPr>
        <w:t>Characterization</w:t>
      </w:r>
      <w:r w:rsidR="00C54F7C">
        <w:rPr>
          <w:rFonts w:ascii="Times New Roman" w:hAnsi="Times New Roman" w:cs="Times New Roman"/>
        </w:rPr>
        <w:t xml:space="preserve"> of </w:t>
      </w:r>
      <w:r w:rsidR="004B272C">
        <w:rPr>
          <w:rFonts w:ascii="Times New Roman" w:hAnsi="Times New Roman" w:cs="Times New Roman"/>
        </w:rPr>
        <w:t xml:space="preserve">stream DOC </w:t>
      </w:r>
      <w:r w:rsidR="00C54F7C">
        <w:rPr>
          <w:rFonts w:ascii="Times New Roman" w:hAnsi="Times New Roman" w:cs="Times New Roman"/>
        </w:rPr>
        <w:t xml:space="preserve">within this study </w:t>
      </w:r>
      <w:r w:rsidR="00955EBB">
        <w:rPr>
          <w:rFonts w:ascii="Times New Roman" w:hAnsi="Times New Roman" w:cs="Times New Roman"/>
        </w:rPr>
        <w:t xml:space="preserve">applied </w:t>
      </w:r>
      <w:r w:rsidR="00C54F7C">
        <w:rPr>
          <w:rFonts w:ascii="Times New Roman" w:hAnsi="Times New Roman" w:cs="Times New Roman"/>
        </w:rPr>
        <w:t xml:space="preserve">multiple </w:t>
      </w:r>
      <w:r>
        <w:rPr>
          <w:rFonts w:ascii="Times New Roman" w:hAnsi="Times New Roman" w:cs="Times New Roman"/>
        </w:rPr>
        <w:t xml:space="preserve">statistical </w:t>
      </w:r>
      <w:r w:rsidR="00C54F7C">
        <w:rPr>
          <w:rFonts w:ascii="Times New Roman" w:hAnsi="Times New Roman" w:cs="Times New Roman"/>
        </w:rPr>
        <w:t>approaches. D</w:t>
      </w:r>
      <w:r>
        <w:rPr>
          <w:rFonts w:ascii="Times New Roman" w:hAnsi="Times New Roman" w:cs="Times New Roman"/>
        </w:rPr>
        <w:t>OC d</w:t>
      </w:r>
      <w:r w:rsidR="00C54F7C">
        <w:rPr>
          <w:rFonts w:ascii="Times New Roman" w:hAnsi="Times New Roman" w:cs="Times New Roman"/>
        </w:rPr>
        <w:t>ata were initially grouped according to watershed</w:t>
      </w:r>
      <w:r w:rsidR="004B5897">
        <w:rPr>
          <w:rFonts w:ascii="Times New Roman" w:hAnsi="Times New Roman" w:cs="Times New Roman"/>
        </w:rPr>
        <w:t>,</w:t>
      </w:r>
      <w:r w:rsidR="00C54F7C">
        <w:rPr>
          <w:rFonts w:ascii="Times New Roman" w:hAnsi="Times New Roman" w:cs="Times New Roman"/>
        </w:rPr>
        <w:t xml:space="preserve"> </w:t>
      </w:r>
      <w:r w:rsidR="007501B4">
        <w:rPr>
          <w:rFonts w:ascii="Times New Roman" w:hAnsi="Times New Roman" w:cs="Times New Roman"/>
        </w:rPr>
        <w:t>elevation,</w:t>
      </w:r>
      <w:r w:rsidR="004B5897">
        <w:rPr>
          <w:rFonts w:ascii="Times New Roman" w:hAnsi="Times New Roman" w:cs="Times New Roman"/>
        </w:rPr>
        <w:t xml:space="preserve"> </w:t>
      </w:r>
      <w:r w:rsidR="00200667">
        <w:rPr>
          <w:rFonts w:ascii="Times New Roman" w:hAnsi="Times New Roman" w:cs="Times New Roman"/>
        </w:rPr>
        <w:t>drainage area, and drainage density</w:t>
      </w:r>
      <w:r w:rsidR="008D2E84">
        <w:rPr>
          <w:rFonts w:ascii="Times New Roman" w:hAnsi="Times New Roman" w:cs="Times New Roman"/>
        </w:rPr>
        <w:t xml:space="preserve"> of</w:t>
      </w:r>
      <w:r w:rsidR="008D2E84" w:rsidRPr="0030700C">
        <w:rPr>
          <w:rStyle w:val="acopre"/>
          <w:rFonts w:ascii="Times New Roman" w:hAnsi="Times New Roman" w:cs="Times New Roman"/>
        </w:rPr>
        <w:t xml:space="preserve"> km of perennial channel per km</w:t>
      </w:r>
      <w:r w:rsidR="008D2E84" w:rsidRPr="0030700C">
        <w:rPr>
          <w:rStyle w:val="acopre"/>
          <w:rFonts w:ascii="Times New Roman" w:hAnsi="Times New Roman" w:cs="Times New Roman"/>
          <w:vertAlign w:val="superscript"/>
        </w:rPr>
        <w:t>2</w:t>
      </w:r>
      <w:r w:rsidR="008D2E84" w:rsidRPr="0030700C">
        <w:rPr>
          <w:rStyle w:val="acopre"/>
          <w:rFonts w:ascii="Times New Roman" w:hAnsi="Times New Roman" w:cs="Times New Roman"/>
        </w:rPr>
        <w:t xml:space="preserve"> of drainage area</w:t>
      </w:r>
      <w:r w:rsidR="00C54F7C">
        <w:rPr>
          <w:rFonts w:ascii="Times New Roman" w:hAnsi="Times New Roman" w:cs="Times New Roman"/>
        </w:rPr>
        <w:t>.</w:t>
      </w:r>
      <w:r w:rsidR="00874301">
        <w:rPr>
          <w:rFonts w:ascii="Times New Roman" w:hAnsi="Times New Roman" w:cs="Times New Roman"/>
        </w:rPr>
        <w:t xml:space="preserve"> </w:t>
      </w:r>
      <w:r w:rsidR="00C54F7C">
        <w:rPr>
          <w:rFonts w:ascii="Times New Roman" w:hAnsi="Times New Roman" w:cs="Times New Roman"/>
        </w:rPr>
        <w:t>This facilitate</w:t>
      </w:r>
      <w:r w:rsidR="005508EC">
        <w:rPr>
          <w:rFonts w:ascii="Times New Roman" w:hAnsi="Times New Roman" w:cs="Times New Roman"/>
        </w:rPr>
        <w:t>d</w:t>
      </w:r>
      <w:r w:rsidR="00A24A38">
        <w:rPr>
          <w:rFonts w:ascii="Times New Roman" w:hAnsi="Times New Roman" w:cs="Times New Roman"/>
        </w:rPr>
        <w:t xml:space="preserve"> necessary</w:t>
      </w:r>
      <w:r w:rsidR="00C54F7C">
        <w:rPr>
          <w:rFonts w:ascii="Times New Roman" w:hAnsi="Times New Roman" w:cs="Times New Roman"/>
        </w:rPr>
        <w:t xml:space="preserve"> </w:t>
      </w:r>
      <w:r w:rsidR="005508EC">
        <w:rPr>
          <w:rFonts w:ascii="Times New Roman" w:hAnsi="Times New Roman" w:cs="Times New Roman"/>
        </w:rPr>
        <w:t>comparisons on a geographic</w:t>
      </w:r>
      <w:r w:rsidR="00200667">
        <w:rPr>
          <w:rFonts w:ascii="Times New Roman" w:hAnsi="Times New Roman" w:cs="Times New Roman"/>
        </w:rPr>
        <w:t xml:space="preserve"> scale</w:t>
      </w:r>
      <w:r w:rsidR="005508EC">
        <w:rPr>
          <w:rFonts w:ascii="Times New Roman" w:hAnsi="Times New Roman" w:cs="Times New Roman"/>
        </w:rPr>
        <w:t xml:space="preserve"> to control known variables related to soil, </w:t>
      </w:r>
      <w:r w:rsidR="007501B4">
        <w:rPr>
          <w:rFonts w:ascii="Times New Roman" w:hAnsi="Times New Roman" w:cs="Times New Roman"/>
        </w:rPr>
        <w:t>vegetation,</w:t>
      </w:r>
      <w:r w:rsidR="005508EC">
        <w:rPr>
          <w:rFonts w:ascii="Times New Roman" w:hAnsi="Times New Roman" w:cs="Times New Roman"/>
        </w:rPr>
        <w:t xml:space="preserve"> and climate.</w:t>
      </w:r>
      <w:r w:rsidR="004B5897">
        <w:rPr>
          <w:rFonts w:ascii="Times New Roman" w:hAnsi="Times New Roman" w:cs="Times New Roman"/>
        </w:rPr>
        <w:t xml:space="preserve"> </w:t>
      </w:r>
      <w:r w:rsidR="00A24A38" w:rsidRPr="00B21E79">
        <w:rPr>
          <w:rFonts w:ascii="Times New Roman" w:hAnsi="Times New Roman" w:cs="Times New Roman"/>
        </w:rPr>
        <w:t xml:space="preserve">For example, some inorganic acid deposition and DOC concentrations are known to increase with a rise in elevation and smaller watershed areas </w:t>
      </w:r>
      <w:r w:rsidR="00A24A38">
        <w:rPr>
          <w:rFonts w:ascii="Times New Roman" w:hAnsi="Times New Roman" w:cs="Times New Roman"/>
        </w:rPr>
        <w:t>are</w:t>
      </w:r>
      <w:r w:rsidR="00A24A38" w:rsidRPr="00B21E79">
        <w:rPr>
          <w:rFonts w:ascii="Times New Roman" w:hAnsi="Times New Roman" w:cs="Times New Roman"/>
        </w:rPr>
        <w:t xml:space="preserve"> disproportionately prone to acidification, </w:t>
      </w:r>
      <w:r w:rsidR="00A24A38">
        <w:rPr>
          <w:rFonts w:ascii="Times New Roman" w:hAnsi="Times New Roman" w:cs="Times New Roman"/>
        </w:rPr>
        <w:t>establishing the requirement of</w:t>
      </w:r>
      <w:r w:rsidR="00A24A38" w:rsidRPr="00B21E79">
        <w:rPr>
          <w:rFonts w:ascii="Times New Roman" w:hAnsi="Times New Roman" w:cs="Times New Roman"/>
        </w:rPr>
        <w:t xml:space="preserve"> a variety of elevations and basin areas in a sampling effort (Deyton, 2008;</w:t>
      </w:r>
      <w:r w:rsidR="00DC117D">
        <w:rPr>
          <w:rFonts w:ascii="Times New Roman" w:hAnsi="Times New Roman" w:cs="Times New Roman"/>
        </w:rPr>
        <w:t xml:space="preserve"> Meyer </w:t>
      </w:r>
      <w:r w:rsidR="00DC117D" w:rsidRPr="00CE76C3">
        <w:rPr>
          <w:rFonts w:ascii="Times New Roman" w:hAnsi="Times New Roman" w:cs="Times New Roman"/>
          <w:i/>
          <w:iCs/>
        </w:rPr>
        <w:t>et al</w:t>
      </w:r>
      <w:r w:rsidR="00DC117D">
        <w:rPr>
          <w:rFonts w:ascii="Times New Roman" w:hAnsi="Times New Roman" w:cs="Times New Roman"/>
        </w:rPr>
        <w:t>.</w:t>
      </w:r>
      <w:r w:rsidR="00DC117D" w:rsidRPr="00B21E79">
        <w:rPr>
          <w:rFonts w:ascii="Times New Roman" w:hAnsi="Times New Roman" w:cs="Times New Roman"/>
        </w:rPr>
        <w:t>,</w:t>
      </w:r>
      <w:r w:rsidR="00DC117D">
        <w:rPr>
          <w:rFonts w:ascii="Times New Roman" w:hAnsi="Times New Roman" w:cs="Times New Roman"/>
        </w:rPr>
        <w:t xml:space="preserve"> 1998;</w:t>
      </w:r>
      <w:r w:rsidR="00697DB8">
        <w:rPr>
          <w:rFonts w:ascii="Times New Roman" w:hAnsi="Times New Roman" w:cs="Times New Roman"/>
        </w:rPr>
        <w:t xml:space="preserve"> </w:t>
      </w:r>
      <w:r w:rsidR="00A24A38" w:rsidRPr="00B21E79">
        <w:rPr>
          <w:rFonts w:ascii="Times New Roman" w:hAnsi="Times New Roman" w:cs="Times New Roman"/>
        </w:rPr>
        <w:t>Neff</w:t>
      </w:r>
      <w:r w:rsidR="00A24A38">
        <w:rPr>
          <w:rFonts w:ascii="Times New Roman" w:hAnsi="Times New Roman" w:cs="Times New Roman"/>
        </w:rPr>
        <w:t xml:space="preserve"> </w:t>
      </w:r>
      <w:r w:rsidR="00A24A38" w:rsidRPr="00CE76C3">
        <w:rPr>
          <w:rFonts w:ascii="Times New Roman" w:hAnsi="Times New Roman" w:cs="Times New Roman"/>
          <w:i/>
          <w:iCs/>
        </w:rPr>
        <w:t>et al</w:t>
      </w:r>
      <w:r w:rsidR="00A24A38">
        <w:rPr>
          <w:rFonts w:ascii="Times New Roman" w:hAnsi="Times New Roman" w:cs="Times New Roman"/>
        </w:rPr>
        <w:t>.</w:t>
      </w:r>
      <w:r w:rsidR="00A24A38" w:rsidRPr="00B21E79">
        <w:rPr>
          <w:rFonts w:ascii="Times New Roman" w:hAnsi="Times New Roman" w:cs="Times New Roman"/>
        </w:rPr>
        <w:t xml:space="preserve">, 2013). </w:t>
      </w:r>
      <w:r w:rsidR="00A24A38">
        <w:rPr>
          <w:rFonts w:ascii="Times New Roman" w:hAnsi="Times New Roman" w:cs="Times New Roman"/>
        </w:rPr>
        <w:t xml:space="preserve">Given the diversity of elevation, drainage area, and drainage density within the set of sample sites, </w:t>
      </w:r>
      <w:r w:rsidR="00200667">
        <w:rPr>
          <w:rFonts w:ascii="Times New Roman" w:hAnsi="Times New Roman" w:cs="Times New Roman"/>
        </w:rPr>
        <w:t xml:space="preserve">elevation data were group as above or below 750 m, drainage area as less than 10 </w:t>
      </w:r>
      <w:r w:rsidR="00DC6991">
        <w:rPr>
          <w:rFonts w:ascii="Times New Roman" w:hAnsi="Times New Roman" w:cs="Times New Roman"/>
        </w:rPr>
        <w:t>k</w:t>
      </w:r>
      <w:r w:rsidR="00200667">
        <w:rPr>
          <w:rFonts w:ascii="Times New Roman" w:hAnsi="Times New Roman" w:cs="Times New Roman"/>
        </w:rPr>
        <w:t>m</w:t>
      </w:r>
      <w:r w:rsidR="00200667" w:rsidRPr="00200667">
        <w:rPr>
          <w:rFonts w:ascii="Times New Roman" w:hAnsi="Times New Roman" w:cs="Times New Roman"/>
          <w:vertAlign w:val="superscript"/>
        </w:rPr>
        <w:t>2</w:t>
      </w:r>
      <w:r w:rsidR="00200667">
        <w:rPr>
          <w:rFonts w:ascii="Times New Roman" w:hAnsi="Times New Roman" w:cs="Times New Roman"/>
        </w:rPr>
        <w:t xml:space="preserve">, 10 to 100 </w:t>
      </w:r>
      <w:r w:rsidR="00DC6991">
        <w:rPr>
          <w:rFonts w:ascii="Times New Roman" w:hAnsi="Times New Roman" w:cs="Times New Roman"/>
        </w:rPr>
        <w:t>k</w:t>
      </w:r>
      <w:r w:rsidR="00200667">
        <w:rPr>
          <w:rFonts w:ascii="Times New Roman" w:hAnsi="Times New Roman" w:cs="Times New Roman"/>
        </w:rPr>
        <w:t>m</w:t>
      </w:r>
      <w:r w:rsidR="00200667" w:rsidRPr="00200667">
        <w:rPr>
          <w:rFonts w:ascii="Times New Roman" w:hAnsi="Times New Roman" w:cs="Times New Roman"/>
          <w:vertAlign w:val="superscript"/>
        </w:rPr>
        <w:t>2</w:t>
      </w:r>
      <w:r w:rsidR="00200667">
        <w:rPr>
          <w:rFonts w:ascii="Times New Roman" w:hAnsi="Times New Roman" w:cs="Times New Roman"/>
        </w:rPr>
        <w:t xml:space="preserve">, and more than 100 </w:t>
      </w:r>
      <w:r w:rsidR="00DC6991">
        <w:rPr>
          <w:rFonts w:ascii="Times New Roman" w:hAnsi="Times New Roman" w:cs="Times New Roman"/>
        </w:rPr>
        <w:t>k</w:t>
      </w:r>
      <w:r w:rsidR="00200667">
        <w:rPr>
          <w:rFonts w:ascii="Times New Roman" w:hAnsi="Times New Roman" w:cs="Times New Roman"/>
        </w:rPr>
        <w:t>m</w:t>
      </w:r>
      <w:r w:rsidR="00200667" w:rsidRPr="00200667">
        <w:rPr>
          <w:rFonts w:ascii="Times New Roman" w:hAnsi="Times New Roman" w:cs="Times New Roman"/>
          <w:vertAlign w:val="superscript"/>
        </w:rPr>
        <w:t>2</w:t>
      </w:r>
      <w:r w:rsidR="00200667">
        <w:rPr>
          <w:rFonts w:ascii="Times New Roman" w:hAnsi="Times New Roman" w:cs="Times New Roman"/>
        </w:rPr>
        <w:t>, and drainage density as above or below 2.0 km</w:t>
      </w:r>
      <w:r w:rsidR="00200667" w:rsidRPr="00200667">
        <w:rPr>
          <w:rFonts w:ascii="Times New Roman" w:hAnsi="Times New Roman" w:cs="Times New Roman"/>
          <w:vertAlign w:val="superscript"/>
        </w:rPr>
        <w:t>-1</w:t>
      </w:r>
      <w:r w:rsidR="00A24A38" w:rsidRPr="00A24A38">
        <w:rPr>
          <w:rFonts w:ascii="Times New Roman" w:hAnsi="Times New Roman" w:cs="Times New Roman"/>
        </w:rPr>
        <w:t xml:space="preserve"> </w:t>
      </w:r>
      <w:r w:rsidR="00A24A38">
        <w:rPr>
          <w:rFonts w:ascii="Times New Roman" w:hAnsi="Times New Roman" w:cs="Times New Roman"/>
        </w:rPr>
        <w:t>to produce sample</w:t>
      </w:r>
      <w:r w:rsidR="00302EFE">
        <w:rPr>
          <w:rFonts w:ascii="Times New Roman" w:hAnsi="Times New Roman" w:cs="Times New Roman"/>
        </w:rPr>
        <w:t xml:space="preserve"> sets</w:t>
      </w:r>
      <w:r w:rsidR="00A24A38">
        <w:rPr>
          <w:rFonts w:ascii="Times New Roman" w:hAnsi="Times New Roman" w:cs="Times New Roman"/>
        </w:rPr>
        <w:t xml:space="preserve"> </w:t>
      </w:r>
      <w:r w:rsidR="00302EFE">
        <w:rPr>
          <w:rFonts w:ascii="Times New Roman" w:hAnsi="Times New Roman" w:cs="Times New Roman"/>
        </w:rPr>
        <w:t>with a minimum count of 10 for each parameter and a uniformity between classes</w:t>
      </w:r>
      <w:r w:rsidR="00A24A38">
        <w:rPr>
          <w:rFonts w:ascii="Times New Roman" w:hAnsi="Times New Roman" w:cs="Times New Roman"/>
        </w:rPr>
        <w:t xml:space="preserve"> capable of producing </w:t>
      </w:r>
      <w:r w:rsidR="00302EFE">
        <w:rPr>
          <w:rFonts w:ascii="Times New Roman" w:hAnsi="Times New Roman" w:cs="Times New Roman"/>
        </w:rPr>
        <w:t>representative and comparable results f</w:t>
      </w:r>
      <w:r w:rsidR="00923253">
        <w:rPr>
          <w:rFonts w:ascii="Times New Roman" w:hAnsi="Times New Roman" w:cs="Times New Roman"/>
        </w:rPr>
        <w:t>rom</w:t>
      </w:r>
      <w:r w:rsidR="00302EFE">
        <w:rPr>
          <w:rFonts w:ascii="Times New Roman" w:hAnsi="Times New Roman" w:cs="Times New Roman"/>
        </w:rPr>
        <w:t xml:space="preserve"> statistical analysis</w:t>
      </w:r>
      <w:r w:rsidR="00A24A38">
        <w:rPr>
          <w:rFonts w:ascii="Times New Roman" w:hAnsi="Times New Roman" w:cs="Times New Roman"/>
        </w:rPr>
        <w:t>.</w:t>
      </w:r>
      <w:r w:rsidR="00593190">
        <w:rPr>
          <w:rFonts w:ascii="Times New Roman" w:hAnsi="Times New Roman" w:cs="Times New Roman"/>
        </w:rPr>
        <w:t xml:space="preserve"> These categories were then evaluated through Analysis of Variance (ANOVA) tests and Tukey </w:t>
      </w:r>
      <w:r w:rsidR="00593190">
        <w:rPr>
          <w:rFonts w:ascii="Times New Roman" w:hAnsi="Times New Roman" w:cs="Times New Roman"/>
          <w:color w:val="000000"/>
        </w:rPr>
        <w:t>Honest Significant Difference (HSD) tests</w:t>
      </w:r>
      <w:r w:rsidR="003A0027">
        <w:rPr>
          <w:rFonts w:ascii="Times New Roman" w:hAnsi="Times New Roman" w:cs="Times New Roman"/>
          <w:color w:val="000000"/>
        </w:rPr>
        <w:t xml:space="preserve"> in</w:t>
      </w:r>
      <w:r w:rsidR="003A0027" w:rsidRPr="003A0027">
        <w:rPr>
          <w:rFonts w:ascii="Times New Roman" w:hAnsi="Times New Roman" w:cs="Times New Roman"/>
        </w:rPr>
        <w:t xml:space="preserve"> </w:t>
      </w:r>
      <w:r w:rsidR="003A0027">
        <w:rPr>
          <w:rFonts w:ascii="Times New Roman" w:hAnsi="Times New Roman" w:cs="Times New Roman"/>
        </w:rPr>
        <w:t>IBM SPSS Statistics v.26 (SPSS) software.</w:t>
      </w:r>
    </w:p>
    <w:p w14:paraId="2CFDAD39" w14:textId="08368151" w:rsidR="00676D5B" w:rsidRDefault="00302EFE" w:rsidP="002E310E">
      <w:pPr>
        <w:pStyle w:val="ListParagraph"/>
        <w:spacing w:line="480" w:lineRule="auto"/>
        <w:ind w:left="0" w:firstLine="720"/>
        <w:rPr>
          <w:rFonts w:ascii="Times New Roman" w:hAnsi="Times New Roman" w:cs="Times New Roman"/>
        </w:rPr>
      </w:pPr>
      <w:r>
        <w:rPr>
          <w:rFonts w:ascii="Times New Roman" w:hAnsi="Times New Roman" w:cs="Times New Roman"/>
        </w:rPr>
        <w:t>Following basin characteristic comparisons</w:t>
      </w:r>
      <w:r w:rsidR="00A24A38">
        <w:rPr>
          <w:rFonts w:ascii="Times New Roman" w:hAnsi="Times New Roman" w:cs="Times New Roman"/>
        </w:rPr>
        <w:t>,</w:t>
      </w:r>
      <w:r w:rsidR="003A0027">
        <w:rPr>
          <w:rFonts w:ascii="Times New Roman" w:hAnsi="Times New Roman" w:cs="Times New Roman"/>
        </w:rPr>
        <w:t xml:space="preserve"> data was evaluated for normality through skewness and kurtosis tests in Microsoft Excel, with thresholds o</w:t>
      </w:r>
      <w:r w:rsidR="003A0027" w:rsidRPr="003A0027">
        <w:rPr>
          <w:rFonts w:ascii="Times New Roman" w:hAnsi="Times New Roman" w:cs="Times New Roman"/>
        </w:rPr>
        <w:t xml:space="preserve">f </w:t>
      </w:r>
      <w:r w:rsidR="003A0027" w:rsidRPr="003A0027">
        <w:rPr>
          <w:rStyle w:val="acopre"/>
          <w:rFonts w:ascii="Times New Roman" w:hAnsi="Times New Roman" w:cs="Times New Roman"/>
        </w:rPr>
        <w:t>± 1 for both</w:t>
      </w:r>
      <w:r w:rsidR="003A0027">
        <w:rPr>
          <w:rStyle w:val="acopre"/>
          <w:rFonts w:ascii="Times New Roman" w:hAnsi="Times New Roman" w:cs="Times New Roman"/>
        </w:rPr>
        <w:t>,</w:t>
      </w:r>
      <w:r w:rsidR="003A0027">
        <w:rPr>
          <w:rFonts w:ascii="Times New Roman" w:hAnsi="Times New Roman" w:cs="Times New Roman"/>
        </w:rPr>
        <w:t xml:space="preserve"> as well as </w:t>
      </w:r>
      <w:r w:rsidR="003B1940">
        <w:rPr>
          <w:rFonts w:ascii="Times New Roman" w:hAnsi="Times New Roman" w:cs="Times New Roman"/>
        </w:rPr>
        <w:t>visual analysis of component distribution histograms</w:t>
      </w:r>
      <w:r w:rsidR="003A0027">
        <w:rPr>
          <w:rFonts w:ascii="Times New Roman" w:hAnsi="Times New Roman" w:cs="Times New Roman"/>
        </w:rPr>
        <w:t xml:space="preserve">. Any components not meeting these qualifications </w:t>
      </w:r>
      <w:r w:rsidR="00575641">
        <w:rPr>
          <w:rFonts w:ascii="Times New Roman" w:hAnsi="Times New Roman" w:cs="Times New Roman"/>
        </w:rPr>
        <w:t>were</w:t>
      </w:r>
      <w:r w:rsidR="003A0027">
        <w:rPr>
          <w:rFonts w:ascii="Times New Roman" w:hAnsi="Times New Roman" w:cs="Times New Roman"/>
        </w:rPr>
        <w:t xml:space="preserve"> transform</w:t>
      </w:r>
      <w:r w:rsidR="00575641">
        <w:rPr>
          <w:rFonts w:ascii="Times New Roman" w:hAnsi="Times New Roman" w:cs="Times New Roman"/>
        </w:rPr>
        <w:t>ed</w:t>
      </w:r>
      <w:r w:rsidR="003A0027">
        <w:rPr>
          <w:rFonts w:ascii="Times New Roman" w:hAnsi="Times New Roman" w:cs="Times New Roman"/>
        </w:rPr>
        <w:t xml:space="preserve"> to achieve normal distribution. </w:t>
      </w:r>
      <w:r w:rsidR="003A0027" w:rsidRPr="003A0027">
        <w:rPr>
          <w:rFonts w:ascii="Times New Roman" w:hAnsi="Times New Roman" w:cs="Times New Roman"/>
        </w:rPr>
        <w:t>SPSS</w:t>
      </w:r>
      <w:r w:rsidR="003A0027">
        <w:rPr>
          <w:rFonts w:ascii="Times New Roman" w:hAnsi="Times New Roman" w:cs="Times New Roman"/>
        </w:rPr>
        <w:t xml:space="preserve"> software</w:t>
      </w:r>
      <w:r w:rsidR="00A24A38" w:rsidRPr="003A0027">
        <w:rPr>
          <w:rFonts w:ascii="Times New Roman" w:hAnsi="Times New Roman" w:cs="Times New Roman"/>
        </w:rPr>
        <w:t xml:space="preserve"> </w:t>
      </w:r>
      <w:r w:rsidR="00C40AFE" w:rsidRPr="003A0027">
        <w:rPr>
          <w:rFonts w:ascii="Times New Roman" w:hAnsi="Times New Roman" w:cs="Times New Roman"/>
        </w:rPr>
        <w:t>was</w:t>
      </w:r>
      <w:r w:rsidR="003A0027" w:rsidRPr="003A0027">
        <w:rPr>
          <w:rFonts w:ascii="Times New Roman" w:hAnsi="Times New Roman" w:cs="Times New Roman"/>
        </w:rPr>
        <w:t xml:space="preserve"> </w:t>
      </w:r>
      <w:r w:rsidR="003A0027">
        <w:rPr>
          <w:rFonts w:ascii="Times New Roman" w:hAnsi="Times New Roman" w:cs="Times New Roman"/>
        </w:rPr>
        <w:t>then</w:t>
      </w:r>
      <w:r w:rsidR="00C40AFE" w:rsidRPr="003A0027">
        <w:rPr>
          <w:rFonts w:ascii="Times New Roman" w:hAnsi="Times New Roman" w:cs="Times New Roman"/>
        </w:rPr>
        <w:t xml:space="preserve"> utilized to perform</w:t>
      </w:r>
      <w:r w:rsidR="000C21D9" w:rsidRPr="003A0027">
        <w:rPr>
          <w:rFonts w:ascii="Times New Roman" w:hAnsi="Times New Roman" w:cs="Times New Roman"/>
        </w:rPr>
        <w:t xml:space="preserve"> Pearson correlation comparisons to filter variables for</w:t>
      </w:r>
      <w:r w:rsidR="003A0027">
        <w:rPr>
          <w:rFonts w:ascii="Times New Roman" w:hAnsi="Times New Roman" w:cs="Times New Roman"/>
        </w:rPr>
        <w:t xml:space="preserve"> </w:t>
      </w:r>
      <w:r w:rsidR="003A0027" w:rsidRPr="003A0027">
        <w:rPr>
          <w:rFonts w:ascii="Times New Roman" w:hAnsi="Times New Roman" w:cs="Times New Roman"/>
        </w:rPr>
        <w:t xml:space="preserve">excess of </w:t>
      </w:r>
      <w:r w:rsidR="003A0027" w:rsidRPr="003A0027">
        <w:rPr>
          <w:rStyle w:val="acopre"/>
          <w:rFonts w:ascii="Times New Roman" w:hAnsi="Times New Roman" w:cs="Times New Roman"/>
        </w:rPr>
        <w:t xml:space="preserve">± 0.3 correlation with DOC concentrations and limited to ± 0.7 correlation with </w:t>
      </w:r>
      <w:r w:rsidR="00923253">
        <w:rPr>
          <w:rStyle w:val="acopre"/>
          <w:rFonts w:ascii="Times New Roman" w:hAnsi="Times New Roman" w:cs="Times New Roman"/>
        </w:rPr>
        <w:t>co-</w:t>
      </w:r>
      <w:r w:rsidR="003A0027" w:rsidRPr="003A0027">
        <w:rPr>
          <w:rStyle w:val="acopre"/>
          <w:rFonts w:ascii="Times New Roman" w:hAnsi="Times New Roman" w:cs="Times New Roman"/>
        </w:rPr>
        <w:t>predictors</w:t>
      </w:r>
      <w:r w:rsidR="00575641">
        <w:rPr>
          <w:rStyle w:val="acopre"/>
          <w:rFonts w:ascii="Times New Roman" w:hAnsi="Times New Roman" w:cs="Times New Roman"/>
        </w:rPr>
        <w:t xml:space="preserve"> with retention of components that display </w:t>
      </w:r>
      <w:r w:rsidR="00575641" w:rsidRPr="003A0027">
        <w:rPr>
          <w:rStyle w:val="acopre"/>
          <w:rFonts w:ascii="Times New Roman" w:hAnsi="Times New Roman" w:cs="Times New Roman"/>
        </w:rPr>
        <w:t>± 0.7 correlation</w:t>
      </w:r>
      <w:r w:rsidR="00575641">
        <w:rPr>
          <w:rStyle w:val="acopre"/>
          <w:rFonts w:ascii="Times New Roman" w:hAnsi="Times New Roman" w:cs="Times New Roman"/>
        </w:rPr>
        <w:t xml:space="preserve"> to more than one parameter and elimination of those with </w:t>
      </w:r>
      <w:r w:rsidR="00575641" w:rsidRPr="003A0027">
        <w:rPr>
          <w:rStyle w:val="acopre"/>
          <w:rFonts w:ascii="Times New Roman" w:hAnsi="Times New Roman" w:cs="Times New Roman"/>
        </w:rPr>
        <w:t>± 0.7 correlation</w:t>
      </w:r>
      <w:r w:rsidR="00575641">
        <w:rPr>
          <w:rStyle w:val="acopre"/>
          <w:rFonts w:ascii="Times New Roman" w:hAnsi="Times New Roman" w:cs="Times New Roman"/>
        </w:rPr>
        <w:t xml:space="preserve"> to only one other component to maximize efficiency of retained parameters</w:t>
      </w:r>
      <w:r w:rsidR="003A0027" w:rsidRPr="003A0027">
        <w:rPr>
          <w:rStyle w:val="acopre"/>
          <w:rFonts w:ascii="Times New Roman" w:hAnsi="Times New Roman" w:cs="Times New Roman"/>
        </w:rPr>
        <w:t>.</w:t>
      </w:r>
      <w:r w:rsidR="003A0027">
        <w:rPr>
          <w:rStyle w:val="acopre"/>
          <w:rFonts w:ascii="Times New Roman" w:hAnsi="Times New Roman" w:cs="Times New Roman"/>
        </w:rPr>
        <w:t xml:space="preserve"> Qualified parameters were then processed through</w:t>
      </w:r>
      <w:r w:rsidR="00C40AFE" w:rsidRPr="003A0027">
        <w:rPr>
          <w:rFonts w:ascii="Times New Roman" w:hAnsi="Times New Roman" w:cs="Times New Roman"/>
        </w:rPr>
        <w:t xml:space="preserve"> stepwise regression</w:t>
      </w:r>
      <w:r w:rsidR="00C40AFE">
        <w:rPr>
          <w:rFonts w:ascii="Times New Roman" w:hAnsi="Times New Roman" w:cs="Times New Roman"/>
        </w:rPr>
        <w:t xml:space="preserve"> </w:t>
      </w:r>
      <w:r w:rsidR="00C40AFE">
        <w:rPr>
          <w:rFonts w:ascii="Times New Roman" w:hAnsi="Times New Roman" w:cs="Times New Roman"/>
        </w:rPr>
        <w:lastRenderedPageBreak/>
        <w:t>analysis. To evaluate the relationship to DOC concentrations as a dependent variable, independent variables included</w:t>
      </w:r>
      <w:r w:rsidR="008F75A5">
        <w:rPr>
          <w:rFonts w:ascii="Times New Roman" w:hAnsi="Times New Roman" w:cs="Times New Roman"/>
        </w:rPr>
        <w:t xml:space="preserve"> in this analysis were</w:t>
      </w:r>
      <w:r w:rsidR="00C40AFE">
        <w:rPr>
          <w:rFonts w:ascii="Times New Roman" w:hAnsi="Times New Roman" w:cs="Times New Roman"/>
        </w:rPr>
        <w:t xml:space="preserve"> elevation </w:t>
      </w:r>
      <w:r w:rsidR="00563B29">
        <w:rPr>
          <w:rFonts w:ascii="Times New Roman" w:hAnsi="Times New Roman" w:cs="Times New Roman"/>
        </w:rPr>
        <w:t>(</w:t>
      </w:r>
      <w:r w:rsidR="00C40AFE">
        <w:rPr>
          <w:rFonts w:ascii="Times New Roman" w:hAnsi="Times New Roman" w:cs="Times New Roman"/>
        </w:rPr>
        <w:t>m</w:t>
      </w:r>
      <w:r w:rsidR="00563B29">
        <w:rPr>
          <w:rFonts w:ascii="Times New Roman" w:hAnsi="Times New Roman" w:cs="Times New Roman"/>
        </w:rPr>
        <w:t>)</w:t>
      </w:r>
      <w:r w:rsidR="00C40AFE">
        <w:rPr>
          <w:rFonts w:ascii="Times New Roman" w:hAnsi="Times New Roman" w:cs="Times New Roman"/>
        </w:rPr>
        <w:t xml:space="preserve">, </w:t>
      </w:r>
      <w:r w:rsidR="00C40AFE" w:rsidRPr="004143F3">
        <w:rPr>
          <w:rFonts w:ascii="Times New Roman" w:hAnsi="Times New Roman" w:cs="Times New Roman"/>
        </w:rPr>
        <w:t xml:space="preserve">drainage area </w:t>
      </w:r>
      <w:r w:rsidR="00563B29" w:rsidRPr="004143F3">
        <w:rPr>
          <w:rFonts w:ascii="Times New Roman" w:hAnsi="Times New Roman" w:cs="Times New Roman"/>
        </w:rPr>
        <w:t>(</w:t>
      </w:r>
      <w:r w:rsidR="00DC6991">
        <w:rPr>
          <w:rFonts w:ascii="Times New Roman" w:hAnsi="Times New Roman" w:cs="Times New Roman"/>
        </w:rPr>
        <w:t>k</w:t>
      </w:r>
      <w:r w:rsidR="00C40AFE" w:rsidRPr="004143F3">
        <w:rPr>
          <w:rFonts w:ascii="Times New Roman" w:hAnsi="Times New Roman" w:cs="Times New Roman"/>
        </w:rPr>
        <w:t>m</w:t>
      </w:r>
      <w:r w:rsidR="00C40AFE" w:rsidRPr="004143F3">
        <w:rPr>
          <w:rFonts w:ascii="Times New Roman" w:hAnsi="Times New Roman" w:cs="Times New Roman"/>
          <w:vertAlign w:val="superscript"/>
        </w:rPr>
        <w:t>2</w:t>
      </w:r>
      <w:r w:rsidR="00563B29" w:rsidRPr="004143F3">
        <w:rPr>
          <w:rFonts w:ascii="Times New Roman" w:hAnsi="Times New Roman" w:cs="Times New Roman"/>
        </w:rPr>
        <w:t>)</w:t>
      </w:r>
      <w:r w:rsidR="00C40AFE" w:rsidRPr="004143F3">
        <w:rPr>
          <w:rFonts w:ascii="Times New Roman" w:hAnsi="Times New Roman" w:cs="Times New Roman"/>
        </w:rPr>
        <w:t xml:space="preserve">, pH, specific conductivity </w:t>
      </w:r>
      <w:r w:rsidR="00563B29" w:rsidRPr="004143F3">
        <w:rPr>
          <w:rFonts w:ascii="Times New Roman" w:hAnsi="Times New Roman" w:cs="Times New Roman"/>
        </w:rPr>
        <w:t>(</w:t>
      </w:r>
      <w:r w:rsidR="00C40AFE" w:rsidRPr="004143F3">
        <w:rPr>
          <w:rStyle w:val="acopre"/>
          <w:rFonts w:ascii="Times New Roman" w:hAnsi="Times New Roman" w:cs="Times New Roman"/>
        </w:rPr>
        <w:t>µS</w:t>
      </w:r>
      <w:r w:rsidR="00DC6991">
        <w:rPr>
          <w:rStyle w:val="acopre"/>
          <w:rFonts w:ascii="Times New Roman" w:hAnsi="Times New Roman" w:cs="Times New Roman"/>
        </w:rPr>
        <w:t xml:space="preserve"> </w:t>
      </w:r>
      <w:r w:rsidR="00C40AFE" w:rsidRPr="004143F3">
        <w:rPr>
          <w:rStyle w:val="acopre"/>
          <w:rFonts w:ascii="Times New Roman" w:hAnsi="Times New Roman" w:cs="Times New Roman"/>
        </w:rPr>
        <w:t>cm</w:t>
      </w:r>
      <w:r w:rsidR="00DC6991" w:rsidRPr="00DC6991">
        <w:rPr>
          <w:rStyle w:val="acopre"/>
          <w:rFonts w:ascii="Times New Roman" w:hAnsi="Times New Roman" w:cs="Times New Roman"/>
          <w:vertAlign w:val="superscript"/>
        </w:rPr>
        <w:t>-1</w:t>
      </w:r>
      <w:r w:rsidR="00563B29" w:rsidRPr="004143F3">
        <w:rPr>
          <w:rStyle w:val="acopre"/>
          <w:rFonts w:ascii="Times New Roman" w:hAnsi="Times New Roman" w:cs="Times New Roman"/>
        </w:rPr>
        <w:t>)</w:t>
      </w:r>
      <w:r w:rsidR="00C40AFE" w:rsidRPr="004143F3">
        <w:rPr>
          <w:rStyle w:val="acopre"/>
          <w:rFonts w:ascii="Times New Roman" w:hAnsi="Times New Roman" w:cs="Times New Roman"/>
        </w:rPr>
        <w:t xml:space="preserve">, ANC </w:t>
      </w:r>
      <w:r w:rsidR="00563B29" w:rsidRPr="004143F3">
        <w:rPr>
          <w:rStyle w:val="acopre"/>
          <w:rFonts w:ascii="Times New Roman" w:hAnsi="Times New Roman" w:cs="Times New Roman"/>
        </w:rPr>
        <w:t>(</w:t>
      </w:r>
      <w:r w:rsidR="00C40AFE" w:rsidRPr="004143F3">
        <w:rPr>
          <w:rStyle w:val="acopre"/>
          <w:rFonts w:ascii="Times New Roman" w:hAnsi="Times New Roman" w:cs="Times New Roman"/>
        </w:rPr>
        <w:t>µeq L</w:t>
      </w:r>
      <w:r w:rsidR="00C40AFE" w:rsidRPr="004143F3">
        <w:rPr>
          <w:rStyle w:val="acopre"/>
          <w:rFonts w:ascii="Times New Roman" w:hAnsi="Times New Roman" w:cs="Times New Roman"/>
          <w:vertAlign w:val="superscript"/>
        </w:rPr>
        <w:t>-</w:t>
      </w:r>
      <w:r w:rsidR="00B5512A" w:rsidRPr="004143F3">
        <w:rPr>
          <w:rStyle w:val="acopre"/>
          <w:rFonts w:ascii="Times New Roman" w:hAnsi="Times New Roman" w:cs="Times New Roman"/>
          <w:vertAlign w:val="superscript"/>
        </w:rPr>
        <w:t>1</w:t>
      </w:r>
      <w:r w:rsidR="00B5512A" w:rsidRPr="004143F3">
        <w:rPr>
          <w:rStyle w:val="acopre"/>
          <w:rFonts w:ascii="Times New Roman" w:hAnsi="Times New Roman" w:cs="Times New Roman"/>
        </w:rPr>
        <w:t>)</w:t>
      </w:r>
      <w:r w:rsidR="00563B29" w:rsidRPr="004143F3">
        <w:rPr>
          <w:rStyle w:val="acopre"/>
          <w:rFonts w:ascii="Times New Roman" w:hAnsi="Times New Roman" w:cs="Times New Roman"/>
        </w:rPr>
        <w:t xml:space="preserve">, </w:t>
      </w:r>
      <w:r w:rsidR="00C40AFE" w:rsidRPr="004143F3">
        <w:rPr>
          <w:rStyle w:val="acopre"/>
          <w:rFonts w:ascii="Times New Roman" w:hAnsi="Times New Roman" w:cs="Times New Roman"/>
        </w:rPr>
        <w:t xml:space="preserve">and </w:t>
      </w:r>
      <w:r w:rsidR="00563B29" w:rsidRPr="004143F3">
        <w:rPr>
          <w:rStyle w:val="acopre"/>
          <w:rFonts w:ascii="Times New Roman" w:hAnsi="Times New Roman" w:cs="Times New Roman"/>
        </w:rPr>
        <w:t xml:space="preserve">chemical </w:t>
      </w:r>
      <w:r w:rsidR="00C40AFE" w:rsidRPr="004143F3">
        <w:rPr>
          <w:rStyle w:val="acopre"/>
          <w:rFonts w:ascii="Times New Roman" w:hAnsi="Times New Roman" w:cs="Times New Roman"/>
        </w:rPr>
        <w:t>concentrations</w:t>
      </w:r>
      <w:r w:rsidR="00563B29" w:rsidRPr="004143F3">
        <w:rPr>
          <w:rStyle w:val="acopre"/>
          <w:rFonts w:ascii="Times New Roman" w:hAnsi="Times New Roman" w:cs="Times New Roman"/>
        </w:rPr>
        <w:t xml:space="preserve">: </w:t>
      </w:r>
      <w:r w:rsidR="00C40AFE" w:rsidRPr="004143F3">
        <w:rPr>
          <w:rStyle w:val="acopre"/>
          <w:rFonts w:ascii="Times New Roman" w:hAnsi="Times New Roman" w:cs="Times New Roman"/>
        </w:rPr>
        <w:t xml:space="preserve"> </w:t>
      </w:r>
      <w:r w:rsidR="00D9147A" w:rsidRPr="004143F3">
        <w:rPr>
          <w:rFonts w:ascii="Times New Roman" w:hAnsi="Times New Roman" w:cs="Times New Roman"/>
        </w:rPr>
        <w:t>n</w:t>
      </w:r>
      <w:r w:rsidR="00767E51" w:rsidRPr="004143F3">
        <w:rPr>
          <w:rFonts w:ascii="Times New Roman" w:hAnsi="Times New Roman" w:cs="Times New Roman"/>
        </w:rPr>
        <w:t>itrate</w:t>
      </w:r>
      <w:r w:rsidR="00676D5B" w:rsidRPr="004143F3">
        <w:rPr>
          <w:rFonts w:ascii="Times New Roman" w:hAnsi="Times New Roman" w:cs="Times New Roman"/>
        </w:rPr>
        <w:t xml:space="preserve">, </w:t>
      </w:r>
      <w:r w:rsidR="00D9147A" w:rsidRPr="004143F3">
        <w:rPr>
          <w:rFonts w:ascii="Times New Roman" w:eastAsia="Times New Roman" w:hAnsi="Times New Roman" w:cs="Times New Roman"/>
          <w:color w:val="000000"/>
        </w:rPr>
        <w:t>s</w:t>
      </w:r>
      <w:r w:rsidR="00767E51" w:rsidRPr="004143F3">
        <w:rPr>
          <w:rFonts w:ascii="Times New Roman" w:eastAsia="Times New Roman" w:hAnsi="Times New Roman" w:cs="Times New Roman"/>
          <w:color w:val="000000"/>
        </w:rPr>
        <w:t>ulfate</w:t>
      </w:r>
      <w:r w:rsidR="00676D5B" w:rsidRPr="004143F3">
        <w:rPr>
          <w:rFonts w:ascii="Times New Roman" w:hAnsi="Times New Roman" w:cs="Times New Roman"/>
        </w:rPr>
        <w:t xml:space="preserve">, </w:t>
      </w:r>
      <w:r w:rsidR="00D9147A" w:rsidRPr="004143F3">
        <w:rPr>
          <w:rFonts w:ascii="Times New Roman" w:eastAsia="Times New Roman" w:hAnsi="Times New Roman" w:cs="Times New Roman"/>
        </w:rPr>
        <w:t>calcium</w:t>
      </w:r>
      <w:r w:rsidR="00C40AFE" w:rsidRPr="004143F3">
        <w:rPr>
          <w:rFonts w:ascii="Times New Roman" w:hAnsi="Times New Roman" w:cs="Times New Roman"/>
        </w:rPr>
        <w:t xml:space="preserve">, </w:t>
      </w:r>
      <w:r w:rsidR="00D9147A" w:rsidRPr="004143F3">
        <w:rPr>
          <w:rFonts w:ascii="Times New Roman" w:hAnsi="Times New Roman" w:cs="Times New Roman"/>
        </w:rPr>
        <w:t>magnesium</w:t>
      </w:r>
      <w:r w:rsidR="00676D5B" w:rsidRPr="004143F3">
        <w:rPr>
          <w:rFonts w:ascii="Times New Roman" w:hAnsi="Times New Roman" w:cs="Times New Roman"/>
        </w:rPr>
        <w:t>,</w:t>
      </w:r>
      <w:r w:rsidR="00EB6BDF" w:rsidRPr="004143F3">
        <w:rPr>
          <w:rFonts w:ascii="Times New Roman" w:hAnsi="Times New Roman" w:cs="Times New Roman"/>
        </w:rPr>
        <w:t xml:space="preserve"> </w:t>
      </w:r>
      <w:r w:rsidR="00D9147A" w:rsidRPr="004143F3">
        <w:rPr>
          <w:rFonts w:ascii="Times New Roman" w:hAnsi="Times New Roman" w:cs="Times New Roman"/>
        </w:rPr>
        <w:t>aluminum</w:t>
      </w:r>
      <w:r w:rsidR="00EB6BDF" w:rsidRPr="004143F3">
        <w:rPr>
          <w:rFonts w:ascii="Times New Roman" w:hAnsi="Times New Roman" w:cs="Times New Roman"/>
        </w:rPr>
        <w:t>,</w:t>
      </w:r>
      <w:r w:rsidR="00676D5B" w:rsidRPr="004143F3">
        <w:rPr>
          <w:rFonts w:ascii="Times New Roman" w:hAnsi="Times New Roman" w:cs="Times New Roman"/>
        </w:rPr>
        <w:t xml:space="preserve"> </w:t>
      </w:r>
      <w:r w:rsidR="00D9147A" w:rsidRPr="004143F3">
        <w:rPr>
          <w:rFonts w:ascii="Times New Roman" w:hAnsi="Times New Roman" w:cs="Times New Roman"/>
        </w:rPr>
        <w:t>potassium</w:t>
      </w:r>
      <w:r w:rsidR="00676D5B" w:rsidRPr="004143F3">
        <w:rPr>
          <w:rFonts w:ascii="Times New Roman" w:hAnsi="Times New Roman" w:cs="Times New Roman"/>
        </w:rPr>
        <w:t>,</w:t>
      </w:r>
      <w:r w:rsidR="00EB6BDF" w:rsidRPr="004143F3">
        <w:rPr>
          <w:rFonts w:ascii="Times New Roman" w:hAnsi="Times New Roman" w:cs="Times New Roman"/>
        </w:rPr>
        <w:t xml:space="preserve"> </w:t>
      </w:r>
      <w:r w:rsidR="00D9147A" w:rsidRPr="004143F3">
        <w:rPr>
          <w:rFonts w:ascii="Times New Roman" w:hAnsi="Times New Roman" w:cs="Times New Roman"/>
        </w:rPr>
        <w:t>s</w:t>
      </w:r>
      <w:r w:rsidR="00767E51" w:rsidRPr="004143F3">
        <w:rPr>
          <w:rFonts w:ascii="Times New Roman" w:eastAsia="Times New Roman" w:hAnsi="Times New Roman" w:cs="Times New Roman"/>
        </w:rPr>
        <w:t>odium</w:t>
      </w:r>
      <w:r w:rsidR="00EB6BDF" w:rsidRPr="004143F3">
        <w:rPr>
          <w:rFonts w:ascii="Times New Roman" w:hAnsi="Times New Roman" w:cs="Times New Roman"/>
        </w:rPr>
        <w:t>,</w:t>
      </w:r>
      <w:r w:rsidR="00676D5B" w:rsidRPr="004143F3">
        <w:rPr>
          <w:rFonts w:ascii="Times New Roman" w:hAnsi="Times New Roman" w:cs="Times New Roman"/>
        </w:rPr>
        <w:t xml:space="preserve"> </w:t>
      </w:r>
      <w:r w:rsidRPr="004143F3">
        <w:rPr>
          <w:rFonts w:ascii="Times New Roman" w:hAnsi="Times New Roman" w:cs="Times New Roman"/>
        </w:rPr>
        <w:t>silicon,</w:t>
      </w:r>
      <w:r w:rsidR="00676D5B" w:rsidRPr="004143F3">
        <w:rPr>
          <w:rFonts w:ascii="Times New Roman" w:hAnsi="Times New Roman" w:cs="Times New Roman"/>
        </w:rPr>
        <w:t xml:space="preserve"> and </w:t>
      </w:r>
      <w:r w:rsidR="00D9147A" w:rsidRPr="004143F3">
        <w:rPr>
          <w:rFonts w:ascii="Times New Roman" w:hAnsi="Times New Roman" w:cs="Times New Roman"/>
        </w:rPr>
        <w:t>chloride</w:t>
      </w:r>
      <w:r w:rsidR="00563B29" w:rsidRPr="004143F3">
        <w:rPr>
          <w:rFonts w:ascii="Times New Roman" w:hAnsi="Times New Roman" w:cs="Times New Roman"/>
        </w:rPr>
        <w:t xml:space="preserve"> </w:t>
      </w:r>
      <w:r w:rsidR="00563B29" w:rsidRPr="004143F3">
        <w:rPr>
          <w:rStyle w:val="acopre"/>
          <w:rFonts w:ascii="Times New Roman" w:hAnsi="Times New Roman" w:cs="Times New Roman"/>
        </w:rPr>
        <w:t>(mg L</w:t>
      </w:r>
      <w:r w:rsidR="00563B29" w:rsidRPr="004143F3">
        <w:rPr>
          <w:rStyle w:val="acopre"/>
          <w:rFonts w:ascii="Times New Roman" w:hAnsi="Times New Roman" w:cs="Times New Roman"/>
          <w:vertAlign w:val="superscript"/>
        </w:rPr>
        <w:t>-1</w:t>
      </w:r>
      <w:r w:rsidR="00563B29" w:rsidRPr="004143F3">
        <w:rPr>
          <w:rStyle w:val="acopre"/>
          <w:rFonts w:ascii="Times New Roman" w:hAnsi="Times New Roman" w:cs="Times New Roman"/>
        </w:rPr>
        <w:t>)</w:t>
      </w:r>
      <w:r w:rsidR="00676D5B" w:rsidRPr="004143F3">
        <w:rPr>
          <w:rFonts w:ascii="Times New Roman" w:hAnsi="Times New Roman" w:cs="Times New Roman"/>
        </w:rPr>
        <w:t>.</w:t>
      </w:r>
      <w:r w:rsidR="00E27934" w:rsidRPr="004143F3">
        <w:rPr>
          <w:rFonts w:ascii="Times New Roman" w:hAnsi="Times New Roman" w:cs="Times New Roman"/>
        </w:rPr>
        <w:t xml:space="preserve"> </w:t>
      </w:r>
      <w:r w:rsidR="00EB6BDF" w:rsidRPr="004143F3">
        <w:rPr>
          <w:rFonts w:ascii="Times New Roman" w:hAnsi="Times New Roman" w:cs="Times New Roman"/>
        </w:rPr>
        <w:t>Produced mathematical models were considered for r</w:t>
      </w:r>
      <w:r w:rsidR="00EB6BDF" w:rsidRPr="004143F3">
        <w:rPr>
          <w:rFonts w:ascii="Times New Roman" w:hAnsi="Times New Roman" w:cs="Times New Roman"/>
          <w:vertAlign w:val="superscript"/>
        </w:rPr>
        <w:t>2</w:t>
      </w:r>
      <w:r w:rsidR="00EB6BDF" w:rsidRPr="004143F3">
        <w:rPr>
          <w:rFonts w:ascii="Times New Roman" w:hAnsi="Times New Roman" w:cs="Times New Roman"/>
          <w:vertAlign w:val="subscript"/>
        </w:rPr>
        <w:t>adj</w:t>
      </w:r>
      <w:r w:rsidR="00EB6BDF" w:rsidRPr="004143F3">
        <w:rPr>
          <w:rFonts w:ascii="Times New Roman" w:hAnsi="Times New Roman" w:cs="Times New Roman"/>
        </w:rPr>
        <w:t>-values and statistical significance to select the point of diminishing returns on variable</w:t>
      </w:r>
      <w:r w:rsidR="00EB6BDF">
        <w:rPr>
          <w:rFonts w:ascii="Times New Roman" w:hAnsi="Times New Roman" w:cs="Times New Roman"/>
        </w:rPr>
        <w:t xml:space="preserve"> addition. A variable constant was included within model development to account for independence of DOC</w:t>
      </w:r>
      <w:r w:rsidR="00923253">
        <w:rPr>
          <w:rFonts w:ascii="Times New Roman" w:hAnsi="Times New Roman" w:cs="Times New Roman"/>
        </w:rPr>
        <w:t xml:space="preserve"> concentrations</w:t>
      </w:r>
      <w:r w:rsidR="00EB6BDF">
        <w:rPr>
          <w:rFonts w:ascii="Times New Roman" w:hAnsi="Times New Roman" w:cs="Times New Roman"/>
        </w:rPr>
        <w:t>.</w:t>
      </w:r>
    </w:p>
    <w:p w14:paraId="05F69F16" w14:textId="77777777" w:rsidR="001A653E" w:rsidRDefault="001A653E" w:rsidP="008D4C9E">
      <w:pPr>
        <w:autoSpaceDE w:val="0"/>
        <w:autoSpaceDN w:val="0"/>
        <w:adjustRightInd w:val="0"/>
        <w:spacing w:after="0" w:line="480" w:lineRule="auto"/>
        <w:rPr>
          <w:rFonts w:ascii="Times New Roman" w:hAnsi="Times New Roman" w:cs="Times New Roman"/>
          <w:b/>
          <w:bCs/>
          <w:color w:val="000000"/>
        </w:rPr>
      </w:pPr>
    </w:p>
    <w:p w14:paraId="34C83081" w14:textId="77777777" w:rsidR="001A653E" w:rsidRDefault="001A653E" w:rsidP="008D4C9E">
      <w:pPr>
        <w:autoSpaceDE w:val="0"/>
        <w:autoSpaceDN w:val="0"/>
        <w:adjustRightInd w:val="0"/>
        <w:spacing w:after="0" w:line="480" w:lineRule="auto"/>
        <w:rPr>
          <w:rFonts w:ascii="Times New Roman" w:hAnsi="Times New Roman" w:cs="Times New Roman"/>
          <w:b/>
          <w:bCs/>
          <w:color w:val="000000"/>
        </w:rPr>
      </w:pPr>
    </w:p>
    <w:p w14:paraId="49C2EBA1" w14:textId="77777777" w:rsidR="001A653E" w:rsidRDefault="001A653E" w:rsidP="008D4C9E">
      <w:pPr>
        <w:autoSpaceDE w:val="0"/>
        <w:autoSpaceDN w:val="0"/>
        <w:adjustRightInd w:val="0"/>
        <w:spacing w:after="0" w:line="480" w:lineRule="auto"/>
        <w:rPr>
          <w:rFonts w:ascii="Times New Roman" w:hAnsi="Times New Roman" w:cs="Times New Roman"/>
          <w:b/>
          <w:bCs/>
          <w:color w:val="000000"/>
        </w:rPr>
      </w:pPr>
    </w:p>
    <w:p w14:paraId="1DEB1DA2" w14:textId="77777777" w:rsidR="001A653E" w:rsidRDefault="001A653E" w:rsidP="008D4C9E">
      <w:pPr>
        <w:autoSpaceDE w:val="0"/>
        <w:autoSpaceDN w:val="0"/>
        <w:adjustRightInd w:val="0"/>
        <w:spacing w:after="0" w:line="480" w:lineRule="auto"/>
        <w:rPr>
          <w:rFonts w:ascii="Times New Roman" w:hAnsi="Times New Roman" w:cs="Times New Roman"/>
          <w:b/>
          <w:bCs/>
          <w:color w:val="000000"/>
        </w:rPr>
      </w:pPr>
    </w:p>
    <w:p w14:paraId="2E1F0BB8" w14:textId="77777777" w:rsidR="001A653E" w:rsidRDefault="001A653E" w:rsidP="008D4C9E">
      <w:pPr>
        <w:autoSpaceDE w:val="0"/>
        <w:autoSpaceDN w:val="0"/>
        <w:adjustRightInd w:val="0"/>
        <w:spacing w:after="0" w:line="480" w:lineRule="auto"/>
        <w:rPr>
          <w:rFonts w:ascii="Times New Roman" w:hAnsi="Times New Roman" w:cs="Times New Roman"/>
          <w:b/>
          <w:bCs/>
          <w:color w:val="000000"/>
        </w:rPr>
      </w:pPr>
    </w:p>
    <w:p w14:paraId="4AF61CF1" w14:textId="77777777" w:rsidR="001A653E" w:rsidRDefault="001A653E" w:rsidP="008D4C9E">
      <w:pPr>
        <w:autoSpaceDE w:val="0"/>
        <w:autoSpaceDN w:val="0"/>
        <w:adjustRightInd w:val="0"/>
        <w:spacing w:after="0" w:line="480" w:lineRule="auto"/>
        <w:rPr>
          <w:rFonts w:ascii="Times New Roman" w:hAnsi="Times New Roman" w:cs="Times New Roman"/>
          <w:b/>
          <w:bCs/>
          <w:color w:val="000000"/>
        </w:rPr>
      </w:pPr>
    </w:p>
    <w:p w14:paraId="330CFE47" w14:textId="77777777" w:rsidR="001A653E" w:rsidRDefault="001A653E" w:rsidP="008D4C9E">
      <w:pPr>
        <w:autoSpaceDE w:val="0"/>
        <w:autoSpaceDN w:val="0"/>
        <w:adjustRightInd w:val="0"/>
        <w:spacing w:after="0" w:line="480" w:lineRule="auto"/>
        <w:rPr>
          <w:rFonts w:ascii="Times New Roman" w:hAnsi="Times New Roman" w:cs="Times New Roman"/>
          <w:b/>
          <w:bCs/>
          <w:color w:val="000000"/>
        </w:rPr>
      </w:pPr>
    </w:p>
    <w:p w14:paraId="1A85571A" w14:textId="77777777" w:rsidR="001A653E" w:rsidRDefault="001A653E" w:rsidP="008D4C9E">
      <w:pPr>
        <w:autoSpaceDE w:val="0"/>
        <w:autoSpaceDN w:val="0"/>
        <w:adjustRightInd w:val="0"/>
        <w:spacing w:after="0" w:line="480" w:lineRule="auto"/>
        <w:rPr>
          <w:rFonts w:ascii="Times New Roman" w:hAnsi="Times New Roman" w:cs="Times New Roman"/>
          <w:b/>
          <w:bCs/>
          <w:color w:val="000000"/>
        </w:rPr>
      </w:pPr>
    </w:p>
    <w:p w14:paraId="12E4BFB9" w14:textId="77777777" w:rsidR="001A653E" w:rsidRDefault="001A653E" w:rsidP="008D4C9E">
      <w:pPr>
        <w:autoSpaceDE w:val="0"/>
        <w:autoSpaceDN w:val="0"/>
        <w:adjustRightInd w:val="0"/>
        <w:spacing w:after="0" w:line="480" w:lineRule="auto"/>
        <w:rPr>
          <w:rFonts w:ascii="Times New Roman" w:hAnsi="Times New Roman" w:cs="Times New Roman"/>
          <w:b/>
          <w:bCs/>
          <w:color w:val="000000"/>
        </w:rPr>
      </w:pPr>
    </w:p>
    <w:p w14:paraId="2EE3109D" w14:textId="77777777" w:rsidR="001A653E" w:rsidRDefault="001A653E" w:rsidP="008D4C9E">
      <w:pPr>
        <w:autoSpaceDE w:val="0"/>
        <w:autoSpaceDN w:val="0"/>
        <w:adjustRightInd w:val="0"/>
        <w:spacing w:after="0" w:line="480" w:lineRule="auto"/>
        <w:rPr>
          <w:rFonts w:ascii="Times New Roman" w:hAnsi="Times New Roman" w:cs="Times New Roman"/>
          <w:b/>
          <w:bCs/>
          <w:color w:val="000000"/>
        </w:rPr>
      </w:pPr>
    </w:p>
    <w:p w14:paraId="3C61853A" w14:textId="77777777" w:rsidR="001A653E" w:rsidRDefault="001A653E" w:rsidP="008D4C9E">
      <w:pPr>
        <w:autoSpaceDE w:val="0"/>
        <w:autoSpaceDN w:val="0"/>
        <w:adjustRightInd w:val="0"/>
        <w:spacing w:after="0" w:line="480" w:lineRule="auto"/>
        <w:rPr>
          <w:rFonts w:ascii="Times New Roman" w:hAnsi="Times New Roman" w:cs="Times New Roman"/>
          <w:b/>
          <w:bCs/>
          <w:color w:val="000000"/>
        </w:rPr>
      </w:pPr>
    </w:p>
    <w:p w14:paraId="4558A14D" w14:textId="77777777" w:rsidR="001A653E" w:rsidRDefault="001A653E" w:rsidP="008D4C9E">
      <w:pPr>
        <w:autoSpaceDE w:val="0"/>
        <w:autoSpaceDN w:val="0"/>
        <w:adjustRightInd w:val="0"/>
        <w:spacing w:after="0" w:line="480" w:lineRule="auto"/>
        <w:rPr>
          <w:rFonts w:ascii="Times New Roman" w:hAnsi="Times New Roman" w:cs="Times New Roman"/>
          <w:b/>
          <w:bCs/>
          <w:color w:val="000000"/>
        </w:rPr>
      </w:pPr>
    </w:p>
    <w:p w14:paraId="139D4CAF" w14:textId="77777777" w:rsidR="001A653E" w:rsidRDefault="001A653E" w:rsidP="008D4C9E">
      <w:pPr>
        <w:autoSpaceDE w:val="0"/>
        <w:autoSpaceDN w:val="0"/>
        <w:adjustRightInd w:val="0"/>
        <w:spacing w:after="0" w:line="480" w:lineRule="auto"/>
        <w:rPr>
          <w:rFonts w:ascii="Times New Roman" w:hAnsi="Times New Roman" w:cs="Times New Roman"/>
          <w:b/>
          <w:bCs/>
          <w:color w:val="000000"/>
        </w:rPr>
      </w:pPr>
    </w:p>
    <w:p w14:paraId="7C61F95B" w14:textId="77777777" w:rsidR="001A653E" w:rsidRDefault="001A653E" w:rsidP="008D4C9E">
      <w:pPr>
        <w:autoSpaceDE w:val="0"/>
        <w:autoSpaceDN w:val="0"/>
        <w:adjustRightInd w:val="0"/>
        <w:spacing w:after="0" w:line="480" w:lineRule="auto"/>
        <w:rPr>
          <w:rFonts w:ascii="Times New Roman" w:hAnsi="Times New Roman" w:cs="Times New Roman"/>
          <w:b/>
          <w:bCs/>
          <w:color w:val="000000"/>
        </w:rPr>
      </w:pPr>
    </w:p>
    <w:p w14:paraId="2ACEEA13" w14:textId="77777777" w:rsidR="001A653E" w:rsidRDefault="001A653E" w:rsidP="008D4C9E">
      <w:pPr>
        <w:autoSpaceDE w:val="0"/>
        <w:autoSpaceDN w:val="0"/>
        <w:adjustRightInd w:val="0"/>
        <w:spacing w:after="0" w:line="480" w:lineRule="auto"/>
        <w:rPr>
          <w:rFonts w:ascii="Times New Roman" w:hAnsi="Times New Roman" w:cs="Times New Roman"/>
          <w:b/>
          <w:bCs/>
          <w:color w:val="000000"/>
        </w:rPr>
      </w:pPr>
    </w:p>
    <w:p w14:paraId="363C3454" w14:textId="77777777" w:rsidR="001A653E" w:rsidRDefault="001A653E" w:rsidP="008D4C9E">
      <w:pPr>
        <w:autoSpaceDE w:val="0"/>
        <w:autoSpaceDN w:val="0"/>
        <w:adjustRightInd w:val="0"/>
        <w:spacing w:after="0" w:line="480" w:lineRule="auto"/>
        <w:rPr>
          <w:rFonts w:ascii="Times New Roman" w:hAnsi="Times New Roman" w:cs="Times New Roman"/>
          <w:b/>
          <w:bCs/>
          <w:color w:val="000000"/>
        </w:rPr>
      </w:pPr>
    </w:p>
    <w:p w14:paraId="0F0E084F" w14:textId="77777777" w:rsidR="001A653E" w:rsidRDefault="001A653E" w:rsidP="008D4C9E">
      <w:pPr>
        <w:autoSpaceDE w:val="0"/>
        <w:autoSpaceDN w:val="0"/>
        <w:adjustRightInd w:val="0"/>
        <w:spacing w:after="0" w:line="480" w:lineRule="auto"/>
        <w:rPr>
          <w:rFonts w:ascii="Times New Roman" w:hAnsi="Times New Roman" w:cs="Times New Roman"/>
          <w:b/>
          <w:bCs/>
          <w:color w:val="000000"/>
        </w:rPr>
      </w:pPr>
    </w:p>
    <w:p w14:paraId="3F62C321" w14:textId="77777777" w:rsidR="001A653E" w:rsidRDefault="001A653E" w:rsidP="008D4C9E">
      <w:pPr>
        <w:autoSpaceDE w:val="0"/>
        <w:autoSpaceDN w:val="0"/>
        <w:adjustRightInd w:val="0"/>
        <w:spacing w:after="0" w:line="480" w:lineRule="auto"/>
        <w:rPr>
          <w:rFonts w:ascii="Times New Roman" w:hAnsi="Times New Roman" w:cs="Times New Roman"/>
          <w:b/>
          <w:bCs/>
          <w:color w:val="000000"/>
        </w:rPr>
      </w:pPr>
    </w:p>
    <w:p w14:paraId="491BA9C7" w14:textId="28617F70" w:rsidR="00237B6B" w:rsidRDefault="00C266A2" w:rsidP="008D4C9E">
      <w:pPr>
        <w:autoSpaceDE w:val="0"/>
        <w:autoSpaceDN w:val="0"/>
        <w:adjustRightInd w:val="0"/>
        <w:spacing w:after="0" w:line="480" w:lineRule="auto"/>
        <w:rPr>
          <w:rFonts w:ascii="Times New Roman" w:hAnsi="Times New Roman" w:cs="Times New Roman"/>
          <w:b/>
          <w:bCs/>
          <w:color w:val="000000"/>
        </w:rPr>
      </w:pPr>
      <w:r>
        <w:rPr>
          <w:rFonts w:ascii="Times New Roman" w:hAnsi="Times New Roman" w:cs="Times New Roman"/>
          <w:b/>
          <w:bCs/>
          <w:color w:val="000000"/>
        </w:rPr>
        <w:lastRenderedPageBreak/>
        <w:t xml:space="preserve">3.  </w:t>
      </w:r>
      <w:r w:rsidR="00237B6B" w:rsidRPr="00FF1112">
        <w:rPr>
          <w:rFonts w:ascii="Times New Roman" w:hAnsi="Times New Roman" w:cs="Times New Roman"/>
          <w:b/>
          <w:bCs/>
          <w:color w:val="000000"/>
        </w:rPr>
        <w:t>RESULTS</w:t>
      </w:r>
    </w:p>
    <w:p w14:paraId="454D1FF8" w14:textId="23D60F00" w:rsidR="001673D1" w:rsidRDefault="001673D1" w:rsidP="001673D1">
      <w:pPr>
        <w:autoSpaceDE w:val="0"/>
        <w:autoSpaceDN w:val="0"/>
        <w:adjustRightInd w:val="0"/>
        <w:spacing w:after="0" w:line="480" w:lineRule="auto"/>
        <w:rPr>
          <w:rFonts w:ascii="Times New Roman" w:hAnsi="Times New Roman" w:cs="Times New Roman"/>
          <w:i/>
          <w:iCs/>
          <w:color w:val="000000"/>
        </w:rPr>
      </w:pPr>
      <w:r w:rsidRPr="00FF1112">
        <w:rPr>
          <w:rFonts w:ascii="Times New Roman" w:hAnsi="Times New Roman" w:cs="Times New Roman"/>
          <w:i/>
          <w:iCs/>
          <w:color w:val="000000"/>
        </w:rPr>
        <w:t>Watershed DOC Concentrations</w:t>
      </w:r>
    </w:p>
    <w:p w14:paraId="6B9BE55D" w14:textId="38DDA1AC" w:rsidR="00940598" w:rsidRPr="00FF1112" w:rsidRDefault="00940598" w:rsidP="00940598">
      <w:pPr>
        <w:pStyle w:val="ListParagraph"/>
        <w:autoSpaceDE w:val="0"/>
        <w:autoSpaceDN w:val="0"/>
        <w:adjustRightInd w:val="0"/>
        <w:spacing w:after="0" w:line="480" w:lineRule="auto"/>
        <w:ind w:left="0" w:firstLine="720"/>
        <w:rPr>
          <w:rFonts w:ascii="Times New Roman" w:hAnsi="Times New Roman" w:cs="Times New Roman"/>
          <w:color w:val="000000"/>
        </w:rPr>
      </w:pPr>
      <w:r>
        <w:rPr>
          <w:rFonts w:ascii="Times New Roman" w:hAnsi="Times New Roman" w:cs="Times New Roman"/>
          <w:color w:val="000000"/>
        </w:rPr>
        <w:t>DOC concentrations ranged</w:t>
      </w:r>
      <w:r w:rsidR="00AB6870">
        <w:rPr>
          <w:rFonts w:ascii="Times New Roman" w:hAnsi="Times New Roman" w:cs="Times New Roman"/>
          <w:color w:val="000000"/>
        </w:rPr>
        <w:t xml:space="preserve"> from</w:t>
      </w:r>
      <w:r>
        <w:rPr>
          <w:rFonts w:ascii="Times New Roman" w:hAnsi="Times New Roman" w:cs="Times New Roman"/>
          <w:color w:val="000000"/>
        </w:rPr>
        <w:t xml:space="preserve"> </w:t>
      </w:r>
      <w:r w:rsidR="00923253">
        <w:rPr>
          <w:rFonts w:ascii="Times New Roman" w:hAnsi="Times New Roman" w:cs="Times New Roman"/>
          <w:color w:val="000000"/>
        </w:rPr>
        <w:t xml:space="preserve">less than </w:t>
      </w:r>
      <w:r>
        <w:rPr>
          <w:rFonts w:ascii="Times New Roman" w:hAnsi="Times New Roman" w:cs="Times New Roman"/>
          <w:color w:val="000000"/>
        </w:rPr>
        <w:t>0.0</w:t>
      </w:r>
      <w:r w:rsidR="00741838">
        <w:rPr>
          <w:rFonts w:ascii="Times New Roman" w:hAnsi="Times New Roman" w:cs="Times New Roman"/>
          <w:color w:val="000000"/>
        </w:rPr>
        <w:t>8</w:t>
      </w:r>
      <w:r w:rsidR="00AB6870">
        <w:rPr>
          <w:rFonts w:ascii="Times New Roman" w:hAnsi="Times New Roman" w:cs="Times New Roman"/>
          <w:color w:val="000000"/>
        </w:rPr>
        <w:t xml:space="preserve"> mg L</w:t>
      </w:r>
      <w:r w:rsidR="00AB6870" w:rsidRPr="00940598">
        <w:rPr>
          <w:rFonts w:ascii="Times New Roman" w:hAnsi="Times New Roman" w:cs="Times New Roman"/>
          <w:color w:val="000000"/>
          <w:vertAlign w:val="superscript"/>
        </w:rPr>
        <w:t>-1</w:t>
      </w:r>
      <w:r>
        <w:rPr>
          <w:rFonts w:ascii="Times New Roman" w:hAnsi="Times New Roman" w:cs="Times New Roman"/>
          <w:color w:val="000000"/>
        </w:rPr>
        <w:t xml:space="preserve"> to </w:t>
      </w:r>
      <w:r w:rsidR="007244B2">
        <w:rPr>
          <w:rFonts w:ascii="Times New Roman" w:hAnsi="Times New Roman" w:cs="Times New Roman"/>
          <w:color w:val="000000"/>
        </w:rPr>
        <w:t>9.38</w:t>
      </w:r>
      <w:r w:rsidR="00AB6870">
        <w:rPr>
          <w:rFonts w:ascii="Times New Roman" w:hAnsi="Times New Roman" w:cs="Times New Roman"/>
          <w:color w:val="000000"/>
        </w:rPr>
        <w:t xml:space="preserve"> </w:t>
      </w:r>
      <w:r>
        <w:rPr>
          <w:rFonts w:ascii="Times New Roman" w:hAnsi="Times New Roman" w:cs="Times New Roman"/>
          <w:color w:val="000000"/>
        </w:rPr>
        <w:t>mg L</w:t>
      </w:r>
      <w:r w:rsidRPr="00940598">
        <w:rPr>
          <w:rFonts w:ascii="Times New Roman" w:hAnsi="Times New Roman" w:cs="Times New Roman"/>
          <w:color w:val="000000"/>
          <w:vertAlign w:val="superscript"/>
        </w:rPr>
        <w:t>-1</w:t>
      </w:r>
      <w:r>
        <w:rPr>
          <w:rFonts w:ascii="Times New Roman" w:hAnsi="Times New Roman" w:cs="Times New Roman"/>
          <w:color w:val="000000"/>
        </w:rPr>
        <w:t xml:space="preserve"> </w:t>
      </w:r>
      <w:r w:rsidR="007244B2">
        <w:rPr>
          <w:rFonts w:ascii="Times New Roman" w:hAnsi="Times New Roman" w:cs="Times New Roman"/>
          <w:color w:val="000000"/>
        </w:rPr>
        <w:t>(</w:t>
      </w:r>
      <w:r w:rsidRPr="009F1BB1">
        <w:rPr>
          <w:rFonts w:ascii="Times New Roman" w:hAnsi="Times New Roman" w:cs="Times New Roman"/>
          <w:i/>
          <w:iCs/>
          <w:color w:val="000000"/>
        </w:rPr>
        <w:t xml:space="preserve">Table </w:t>
      </w:r>
      <w:r>
        <w:rPr>
          <w:rFonts w:ascii="Times New Roman" w:hAnsi="Times New Roman" w:cs="Times New Roman"/>
          <w:i/>
          <w:iCs/>
          <w:color w:val="000000"/>
        </w:rPr>
        <w:t>3</w:t>
      </w:r>
      <w:r w:rsidR="007244B2" w:rsidRPr="007244B2">
        <w:rPr>
          <w:rFonts w:ascii="Times New Roman" w:hAnsi="Times New Roman" w:cs="Times New Roman"/>
          <w:color w:val="000000"/>
        </w:rPr>
        <w:t>).</w:t>
      </w:r>
      <w:r w:rsidRPr="00FF1112">
        <w:rPr>
          <w:rFonts w:ascii="Times New Roman" w:hAnsi="Times New Roman" w:cs="Times New Roman"/>
          <w:color w:val="000000"/>
        </w:rPr>
        <w:t xml:space="preserve"> DOC </w:t>
      </w:r>
      <w:proofErr w:type="gramStart"/>
      <w:r w:rsidRPr="00FF1112">
        <w:rPr>
          <w:rFonts w:ascii="Times New Roman" w:hAnsi="Times New Roman" w:cs="Times New Roman"/>
          <w:color w:val="000000"/>
        </w:rPr>
        <w:t>concentration</w:t>
      </w:r>
      <w:proofErr w:type="gramEnd"/>
      <w:r w:rsidRPr="00FF1112">
        <w:rPr>
          <w:rFonts w:ascii="Times New Roman" w:hAnsi="Times New Roman" w:cs="Times New Roman"/>
          <w:color w:val="000000"/>
        </w:rPr>
        <w:t xml:space="preserve"> mean</w:t>
      </w:r>
      <w:r w:rsidR="007244B2">
        <w:rPr>
          <w:rFonts w:ascii="Times New Roman" w:hAnsi="Times New Roman" w:cs="Times New Roman"/>
          <w:color w:val="000000"/>
        </w:rPr>
        <w:t xml:space="preserve"> </w:t>
      </w:r>
      <w:r w:rsidR="00C142E5">
        <w:rPr>
          <w:rFonts w:ascii="Times New Roman" w:hAnsi="Times New Roman" w:cs="Times New Roman"/>
          <w:color w:val="000000"/>
        </w:rPr>
        <w:t>for the total dataset</w:t>
      </w:r>
      <w:r w:rsidRPr="00FF1112">
        <w:rPr>
          <w:rFonts w:ascii="Times New Roman" w:hAnsi="Times New Roman" w:cs="Times New Roman"/>
          <w:color w:val="000000"/>
        </w:rPr>
        <w:t xml:space="preserve"> </w:t>
      </w:r>
      <w:r w:rsidR="004B0E3F">
        <w:rPr>
          <w:rFonts w:ascii="Times New Roman" w:hAnsi="Times New Roman" w:cs="Times New Roman"/>
          <w:color w:val="000000"/>
        </w:rPr>
        <w:t>was 1.33 mg L</w:t>
      </w:r>
      <w:r w:rsidR="004B0E3F" w:rsidRPr="004B0E3F">
        <w:rPr>
          <w:rFonts w:ascii="Times New Roman" w:hAnsi="Times New Roman" w:cs="Times New Roman"/>
          <w:color w:val="000000"/>
          <w:vertAlign w:val="superscript"/>
        </w:rPr>
        <w:t>-1</w:t>
      </w:r>
      <w:r w:rsidR="00CD2436">
        <w:rPr>
          <w:rFonts w:ascii="Times New Roman" w:hAnsi="Times New Roman" w:cs="Times New Roman"/>
          <w:color w:val="000000"/>
        </w:rPr>
        <w:t xml:space="preserve"> (</w:t>
      </w:r>
      <w:r w:rsidR="00C142E5" w:rsidRPr="00BF1DDC">
        <w:rPr>
          <w:rFonts w:ascii="Times New Roman" w:hAnsi="Times New Roman" w:cs="Times New Roman"/>
          <w:i/>
          <w:iCs/>
          <w:color w:val="000000"/>
        </w:rPr>
        <w:t>SD</w:t>
      </w:r>
      <w:r w:rsidR="00C142E5">
        <w:rPr>
          <w:rFonts w:ascii="Times New Roman" w:hAnsi="Times New Roman" w:cs="Times New Roman"/>
          <w:color w:val="000000"/>
        </w:rPr>
        <w:t xml:space="preserve"> </w:t>
      </w:r>
      <w:r w:rsidR="00C142E5">
        <w:rPr>
          <w:rStyle w:val="acopre"/>
        </w:rPr>
        <w:t>=</w:t>
      </w:r>
      <w:r w:rsidR="00CD2436">
        <w:rPr>
          <w:rStyle w:val="acopre"/>
        </w:rPr>
        <w:t xml:space="preserve"> </w:t>
      </w:r>
      <w:r w:rsidR="00E377AF">
        <w:rPr>
          <w:rFonts w:ascii="Times New Roman" w:hAnsi="Times New Roman" w:cs="Times New Roman"/>
          <w:color w:val="000000"/>
        </w:rPr>
        <w:t>1.39</w:t>
      </w:r>
      <w:r w:rsidR="00CD2436" w:rsidRPr="00FF1112">
        <w:rPr>
          <w:rFonts w:ascii="Times New Roman" w:hAnsi="Times New Roman" w:cs="Times New Roman"/>
          <w:color w:val="000000"/>
        </w:rPr>
        <w:t xml:space="preserve"> mg</w:t>
      </w:r>
      <w:r w:rsidR="00CD2436">
        <w:rPr>
          <w:rFonts w:ascii="Times New Roman" w:hAnsi="Times New Roman" w:cs="Times New Roman"/>
          <w:color w:val="000000"/>
        </w:rPr>
        <w:t xml:space="preserve"> </w:t>
      </w:r>
      <w:r w:rsidR="00CD2436" w:rsidRPr="00FF1112">
        <w:rPr>
          <w:rFonts w:ascii="Times New Roman" w:hAnsi="Times New Roman" w:cs="Times New Roman"/>
          <w:color w:val="000000"/>
        </w:rPr>
        <w:t>L</w:t>
      </w:r>
      <w:r w:rsidR="00CD2436" w:rsidRPr="004A3484">
        <w:rPr>
          <w:rFonts w:ascii="Times New Roman" w:hAnsi="Times New Roman" w:cs="Times New Roman"/>
          <w:color w:val="000000"/>
          <w:vertAlign w:val="superscript"/>
        </w:rPr>
        <w:t>-1</w:t>
      </w:r>
      <w:r w:rsidR="00CD2436">
        <w:rPr>
          <w:rFonts w:ascii="Times New Roman" w:hAnsi="Times New Roman" w:cs="Times New Roman"/>
          <w:color w:val="000000"/>
        </w:rPr>
        <w:t>)</w:t>
      </w:r>
      <w:r w:rsidR="00E377AF">
        <w:rPr>
          <w:rFonts w:ascii="Times New Roman" w:hAnsi="Times New Roman" w:cs="Times New Roman"/>
          <w:color w:val="000000"/>
        </w:rPr>
        <w:t xml:space="preserve">. </w:t>
      </w:r>
      <w:r w:rsidR="00DC1C20">
        <w:rPr>
          <w:rFonts w:ascii="Times New Roman" w:hAnsi="Times New Roman" w:cs="Times New Roman"/>
          <w:color w:val="000000"/>
        </w:rPr>
        <w:t xml:space="preserve">A </w:t>
      </w:r>
      <w:r w:rsidR="00B66C3E">
        <w:rPr>
          <w:rFonts w:ascii="Times New Roman" w:hAnsi="Times New Roman" w:cs="Times New Roman"/>
          <w:color w:val="000000"/>
        </w:rPr>
        <w:t>wide variation in this calculation was contained within ABC data</w:t>
      </w:r>
      <w:r w:rsidR="0092495E">
        <w:rPr>
          <w:rFonts w:ascii="Times New Roman" w:hAnsi="Times New Roman" w:cs="Times New Roman"/>
          <w:color w:val="000000"/>
        </w:rPr>
        <w:t xml:space="preserve"> </w:t>
      </w:r>
      <w:r w:rsidR="00C142E5">
        <w:rPr>
          <w:rFonts w:ascii="Times New Roman" w:hAnsi="Times New Roman" w:cs="Times New Roman"/>
          <w:color w:val="000000"/>
        </w:rPr>
        <w:t>(</w:t>
      </w:r>
      <w:r w:rsidR="0092495E" w:rsidRPr="0092495E">
        <w:rPr>
          <w:rFonts w:ascii="Times New Roman" w:hAnsi="Times New Roman" w:cs="Times New Roman"/>
          <w:i/>
          <w:iCs/>
          <w:color w:val="000000"/>
        </w:rPr>
        <w:t xml:space="preserve">Figure </w:t>
      </w:r>
      <w:r w:rsidR="0092495E">
        <w:rPr>
          <w:rFonts w:ascii="Times New Roman" w:hAnsi="Times New Roman" w:cs="Times New Roman"/>
          <w:i/>
          <w:iCs/>
          <w:color w:val="000000"/>
        </w:rPr>
        <w:t>4</w:t>
      </w:r>
      <w:r w:rsidR="00C142E5">
        <w:rPr>
          <w:rFonts w:ascii="Times New Roman" w:hAnsi="Times New Roman" w:cs="Times New Roman"/>
          <w:i/>
          <w:iCs/>
          <w:color w:val="000000"/>
        </w:rPr>
        <w:t>)</w:t>
      </w:r>
      <w:r w:rsidR="00B66C3E">
        <w:rPr>
          <w:rFonts w:ascii="Times New Roman" w:hAnsi="Times New Roman" w:cs="Times New Roman"/>
          <w:color w:val="000000"/>
        </w:rPr>
        <w:t xml:space="preserve">, </w:t>
      </w:r>
      <w:r w:rsidR="00DC1C20">
        <w:rPr>
          <w:rFonts w:ascii="Times New Roman" w:hAnsi="Times New Roman" w:cs="Times New Roman"/>
          <w:color w:val="000000"/>
        </w:rPr>
        <w:t>noticeable in</w:t>
      </w:r>
      <w:r w:rsidR="00B66C3E">
        <w:rPr>
          <w:rFonts w:ascii="Times New Roman" w:hAnsi="Times New Roman" w:cs="Times New Roman"/>
          <w:color w:val="000000"/>
        </w:rPr>
        <w:t xml:space="preserve"> </w:t>
      </w:r>
      <w:proofErr w:type="gramStart"/>
      <w:r w:rsidR="00B66C3E">
        <w:rPr>
          <w:rFonts w:ascii="Times New Roman" w:hAnsi="Times New Roman" w:cs="Times New Roman"/>
          <w:color w:val="000000"/>
        </w:rPr>
        <w:t>the</w:t>
      </w:r>
      <w:r w:rsidR="00DC1C20">
        <w:rPr>
          <w:rFonts w:ascii="Times New Roman" w:hAnsi="Times New Roman" w:cs="Times New Roman"/>
          <w:color w:val="000000"/>
        </w:rPr>
        <w:t xml:space="preserve">  </w:t>
      </w:r>
      <w:r w:rsidR="00DC1C20" w:rsidRPr="00FF1112">
        <w:rPr>
          <w:rFonts w:ascii="Times New Roman" w:hAnsi="Times New Roman" w:cs="Times New Roman"/>
          <w:color w:val="000000"/>
        </w:rPr>
        <w:t>0.</w:t>
      </w:r>
      <w:r w:rsidR="00DC1C20">
        <w:rPr>
          <w:rFonts w:ascii="Times New Roman" w:hAnsi="Times New Roman" w:cs="Times New Roman"/>
          <w:color w:val="000000"/>
        </w:rPr>
        <w:t>42</w:t>
      </w:r>
      <w:proofErr w:type="gramEnd"/>
      <w:r w:rsidR="00DC1C20" w:rsidRPr="00FF1112">
        <w:rPr>
          <w:rFonts w:ascii="Times New Roman" w:hAnsi="Times New Roman" w:cs="Times New Roman"/>
          <w:color w:val="000000"/>
        </w:rPr>
        <w:t xml:space="preserve"> mg</w:t>
      </w:r>
      <w:r w:rsidR="00DC1C20">
        <w:rPr>
          <w:rFonts w:ascii="Times New Roman" w:hAnsi="Times New Roman" w:cs="Times New Roman"/>
          <w:color w:val="000000"/>
        </w:rPr>
        <w:t xml:space="preserve"> </w:t>
      </w:r>
      <w:r w:rsidR="00DC1C20" w:rsidRPr="00FF1112">
        <w:rPr>
          <w:rFonts w:ascii="Times New Roman" w:hAnsi="Times New Roman" w:cs="Times New Roman"/>
          <w:color w:val="000000"/>
        </w:rPr>
        <w:t>L</w:t>
      </w:r>
      <w:r w:rsidR="00DC1C20" w:rsidRPr="004A3484">
        <w:rPr>
          <w:rFonts w:ascii="Times New Roman" w:hAnsi="Times New Roman" w:cs="Times New Roman"/>
          <w:color w:val="000000"/>
          <w:vertAlign w:val="superscript"/>
        </w:rPr>
        <w:t>-1</w:t>
      </w:r>
      <w:r w:rsidR="00DC1C20" w:rsidRPr="00FF1112">
        <w:rPr>
          <w:rFonts w:ascii="Times New Roman" w:hAnsi="Times New Roman" w:cs="Times New Roman"/>
          <w:color w:val="000000"/>
        </w:rPr>
        <w:t xml:space="preserve"> </w:t>
      </w:r>
      <w:r w:rsidR="00DC1C20" w:rsidRPr="00BF1DDC">
        <w:rPr>
          <w:rFonts w:ascii="Times New Roman" w:hAnsi="Times New Roman" w:cs="Times New Roman"/>
          <w:i/>
          <w:iCs/>
          <w:color w:val="000000"/>
        </w:rPr>
        <w:t>SE</w:t>
      </w:r>
      <w:r w:rsidR="00DC1C20">
        <w:rPr>
          <w:rFonts w:ascii="Times New Roman" w:hAnsi="Times New Roman" w:cs="Times New Roman"/>
          <w:color w:val="000000"/>
        </w:rPr>
        <w:t xml:space="preserve"> of ABC data  compared to all other watersheds </w:t>
      </w:r>
      <w:r w:rsidR="00DC1C20" w:rsidRPr="00BF1DDC">
        <w:rPr>
          <w:rFonts w:ascii="Times New Roman" w:hAnsi="Times New Roman" w:cs="Times New Roman"/>
          <w:i/>
          <w:iCs/>
          <w:color w:val="000000"/>
        </w:rPr>
        <w:t>SE</w:t>
      </w:r>
      <w:r w:rsidR="00DC1C20">
        <w:rPr>
          <w:rFonts w:ascii="Times New Roman" w:hAnsi="Times New Roman" w:cs="Times New Roman"/>
          <w:color w:val="000000"/>
        </w:rPr>
        <w:t xml:space="preserve"> range of </w:t>
      </w:r>
      <w:r w:rsidR="00DC1C20" w:rsidRPr="00FF1112">
        <w:rPr>
          <w:rFonts w:ascii="Times New Roman" w:hAnsi="Times New Roman" w:cs="Times New Roman"/>
          <w:color w:val="000000"/>
        </w:rPr>
        <w:t>0</w:t>
      </w:r>
      <w:r w:rsidR="00DC1C20">
        <w:rPr>
          <w:rFonts w:ascii="Times New Roman" w:hAnsi="Times New Roman" w:cs="Times New Roman"/>
          <w:color w:val="000000"/>
        </w:rPr>
        <w:t>.07</w:t>
      </w:r>
      <w:r w:rsidR="00DC1C20" w:rsidRPr="00FF1112">
        <w:rPr>
          <w:rFonts w:ascii="Times New Roman" w:hAnsi="Times New Roman" w:cs="Times New Roman"/>
          <w:color w:val="000000"/>
        </w:rPr>
        <w:t xml:space="preserve"> mg</w:t>
      </w:r>
      <w:r w:rsidR="00DC1C20">
        <w:rPr>
          <w:rFonts w:ascii="Times New Roman" w:hAnsi="Times New Roman" w:cs="Times New Roman"/>
          <w:color w:val="000000"/>
        </w:rPr>
        <w:t xml:space="preserve"> </w:t>
      </w:r>
      <w:r w:rsidR="00DC1C20" w:rsidRPr="00FF1112">
        <w:rPr>
          <w:rFonts w:ascii="Times New Roman" w:hAnsi="Times New Roman" w:cs="Times New Roman"/>
          <w:color w:val="000000"/>
        </w:rPr>
        <w:t>L</w:t>
      </w:r>
      <w:r w:rsidR="00DC1C20" w:rsidRPr="004A3484">
        <w:rPr>
          <w:rFonts w:ascii="Times New Roman" w:hAnsi="Times New Roman" w:cs="Times New Roman"/>
          <w:color w:val="000000"/>
          <w:vertAlign w:val="superscript"/>
        </w:rPr>
        <w:t>-1</w:t>
      </w:r>
      <w:r w:rsidR="00DC1C20" w:rsidRPr="00FF1112">
        <w:rPr>
          <w:rFonts w:ascii="Times New Roman" w:hAnsi="Times New Roman" w:cs="Times New Roman"/>
          <w:color w:val="000000"/>
        </w:rPr>
        <w:t xml:space="preserve"> </w:t>
      </w:r>
      <w:r w:rsidR="00DC1C20">
        <w:rPr>
          <w:rFonts w:ascii="Times New Roman" w:hAnsi="Times New Roman" w:cs="Times New Roman"/>
          <w:color w:val="000000"/>
        </w:rPr>
        <w:t xml:space="preserve">to </w:t>
      </w:r>
      <w:r w:rsidR="00DC1C20" w:rsidRPr="00FF1112">
        <w:rPr>
          <w:rFonts w:ascii="Times New Roman" w:hAnsi="Times New Roman" w:cs="Times New Roman"/>
          <w:color w:val="000000"/>
        </w:rPr>
        <w:t>0.</w:t>
      </w:r>
      <w:r w:rsidR="00DC1C20">
        <w:rPr>
          <w:rFonts w:ascii="Times New Roman" w:hAnsi="Times New Roman" w:cs="Times New Roman"/>
          <w:color w:val="000000"/>
        </w:rPr>
        <w:t>12</w:t>
      </w:r>
      <w:r w:rsidR="00DC1C20" w:rsidRPr="00FF1112">
        <w:rPr>
          <w:rFonts w:ascii="Times New Roman" w:hAnsi="Times New Roman" w:cs="Times New Roman"/>
          <w:color w:val="000000"/>
        </w:rPr>
        <w:t xml:space="preserve"> mg</w:t>
      </w:r>
      <w:r w:rsidR="00DC1C20">
        <w:rPr>
          <w:rFonts w:ascii="Times New Roman" w:hAnsi="Times New Roman" w:cs="Times New Roman"/>
          <w:color w:val="000000"/>
        </w:rPr>
        <w:t xml:space="preserve"> </w:t>
      </w:r>
      <w:r w:rsidR="00DC1C20" w:rsidRPr="00FF1112">
        <w:rPr>
          <w:rFonts w:ascii="Times New Roman" w:hAnsi="Times New Roman" w:cs="Times New Roman"/>
          <w:color w:val="000000"/>
        </w:rPr>
        <w:t>L</w:t>
      </w:r>
      <w:r w:rsidR="00DC1C20" w:rsidRPr="004A3484">
        <w:rPr>
          <w:rFonts w:ascii="Times New Roman" w:hAnsi="Times New Roman" w:cs="Times New Roman"/>
          <w:color w:val="000000"/>
          <w:vertAlign w:val="superscript"/>
        </w:rPr>
        <w:t>-1</w:t>
      </w:r>
      <w:r w:rsidR="00DC1C20">
        <w:rPr>
          <w:rFonts w:ascii="Times New Roman" w:hAnsi="Times New Roman" w:cs="Times New Roman"/>
          <w:color w:val="000000"/>
        </w:rPr>
        <w:t>.</w:t>
      </w:r>
      <w:r w:rsidR="00B66C3E">
        <w:rPr>
          <w:rFonts w:ascii="Times New Roman" w:hAnsi="Times New Roman" w:cs="Times New Roman"/>
          <w:color w:val="000000"/>
        </w:rPr>
        <w:t xml:space="preserve"> </w:t>
      </w:r>
      <w:r w:rsidR="00DC1C20">
        <w:rPr>
          <w:rFonts w:ascii="Times New Roman" w:hAnsi="Times New Roman" w:cs="Times New Roman"/>
          <w:color w:val="000000"/>
        </w:rPr>
        <w:t>Omitting ABC data</w:t>
      </w:r>
      <w:r w:rsidR="00741838">
        <w:rPr>
          <w:rFonts w:ascii="Times New Roman" w:hAnsi="Times New Roman" w:cs="Times New Roman"/>
          <w:color w:val="000000"/>
        </w:rPr>
        <w:t xml:space="preserve">, which lowered the overall </w:t>
      </w:r>
      <w:r w:rsidR="00741838" w:rsidRPr="00BF1DDC">
        <w:rPr>
          <w:rFonts w:ascii="Times New Roman" w:hAnsi="Times New Roman" w:cs="Times New Roman"/>
          <w:i/>
          <w:iCs/>
          <w:color w:val="000000"/>
        </w:rPr>
        <w:t>SE</w:t>
      </w:r>
      <w:r w:rsidR="00741838">
        <w:rPr>
          <w:rFonts w:ascii="Times New Roman" w:hAnsi="Times New Roman" w:cs="Times New Roman"/>
          <w:color w:val="000000"/>
        </w:rPr>
        <w:t xml:space="preserve"> from </w:t>
      </w:r>
      <w:r w:rsidR="00741838" w:rsidRPr="00FF1112">
        <w:rPr>
          <w:rFonts w:ascii="Times New Roman" w:hAnsi="Times New Roman" w:cs="Times New Roman"/>
          <w:color w:val="000000"/>
        </w:rPr>
        <w:t>0.</w:t>
      </w:r>
      <w:r w:rsidR="00741838">
        <w:rPr>
          <w:rFonts w:ascii="Times New Roman" w:hAnsi="Times New Roman" w:cs="Times New Roman"/>
          <w:color w:val="000000"/>
        </w:rPr>
        <w:t>11</w:t>
      </w:r>
      <w:r w:rsidR="00741838" w:rsidRPr="00FF1112">
        <w:rPr>
          <w:rFonts w:ascii="Times New Roman" w:hAnsi="Times New Roman" w:cs="Times New Roman"/>
          <w:color w:val="000000"/>
        </w:rPr>
        <w:t xml:space="preserve"> mg</w:t>
      </w:r>
      <w:r w:rsidR="00741838">
        <w:rPr>
          <w:rFonts w:ascii="Times New Roman" w:hAnsi="Times New Roman" w:cs="Times New Roman"/>
          <w:color w:val="000000"/>
        </w:rPr>
        <w:t xml:space="preserve"> </w:t>
      </w:r>
      <w:r w:rsidR="00741838" w:rsidRPr="00FF1112">
        <w:rPr>
          <w:rFonts w:ascii="Times New Roman" w:hAnsi="Times New Roman" w:cs="Times New Roman"/>
          <w:color w:val="000000"/>
        </w:rPr>
        <w:t>L</w:t>
      </w:r>
      <w:r w:rsidR="00741838" w:rsidRPr="004A3484">
        <w:rPr>
          <w:rFonts w:ascii="Times New Roman" w:hAnsi="Times New Roman" w:cs="Times New Roman"/>
          <w:color w:val="000000"/>
          <w:vertAlign w:val="superscript"/>
        </w:rPr>
        <w:t>-1</w:t>
      </w:r>
      <w:r w:rsidR="00741838">
        <w:rPr>
          <w:rFonts w:ascii="Times New Roman" w:hAnsi="Times New Roman" w:cs="Times New Roman"/>
          <w:color w:val="000000"/>
        </w:rPr>
        <w:t xml:space="preserve"> to </w:t>
      </w:r>
      <w:r w:rsidR="00741838" w:rsidRPr="00FF1112">
        <w:rPr>
          <w:rFonts w:ascii="Times New Roman" w:hAnsi="Times New Roman" w:cs="Times New Roman"/>
          <w:color w:val="000000"/>
        </w:rPr>
        <w:t>0.</w:t>
      </w:r>
      <w:r w:rsidR="00741838">
        <w:rPr>
          <w:rFonts w:ascii="Times New Roman" w:hAnsi="Times New Roman" w:cs="Times New Roman"/>
          <w:color w:val="000000"/>
        </w:rPr>
        <w:t>04</w:t>
      </w:r>
      <w:r w:rsidR="00741838" w:rsidRPr="00FF1112">
        <w:rPr>
          <w:rFonts w:ascii="Times New Roman" w:hAnsi="Times New Roman" w:cs="Times New Roman"/>
          <w:color w:val="000000"/>
        </w:rPr>
        <w:t xml:space="preserve"> mg</w:t>
      </w:r>
      <w:r w:rsidR="00741838">
        <w:rPr>
          <w:rFonts w:ascii="Times New Roman" w:hAnsi="Times New Roman" w:cs="Times New Roman"/>
          <w:color w:val="000000"/>
        </w:rPr>
        <w:t xml:space="preserve"> </w:t>
      </w:r>
      <w:r w:rsidR="00741838" w:rsidRPr="00FF1112">
        <w:rPr>
          <w:rFonts w:ascii="Times New Roman" w:hAnsi="Times New Roman" w:cs="Times New Roman"/>
          <w:color w:val="000000"/>
        </w:rPr>
        <w:t>L</w:t>
      </w:r>
      <w:r w:rsidR="00741838" w:rsidRPr="004A3484">
        <w:rPr>
          <w:rFonts w:ascii="Times New Roman" w:hAnsi="Times New Roman" w:cs="Times New Roman"/>
          <w:color w:val="000000"/>
          <w:vertAlign w:val="superscript"/>
        </w:rPr>
        <w:t>-1</w:t>
      </w:r>
      <w:r w:rsidR="00741838">
        <w:rPr>
          <w:rFonts w:ascii="Times New Roman" w:hAnsi="Times New Roman" w:cs="Times New Roman"/>
          <w:color w:val="000000"/>
        </w:rPr>
        <w:t>,</w:t>
      </w:r>
      <w:r w:rsidR="00DC1C20">
        <w:rPr>
          <w:rFonts w:ascii="Times New Roman" w:hAnsi="Times New Roman" w:cs="Times New Roman"/>
          <w:color w:val="000000"/>
        </w:rPr>
        <w:t xml:space="preserve"> the</w:t>
      </w:r>
      <w:r w:rsidR="00741838">
        <w:rPr>
          <w:rFonts w:ascii="Times New Roman" w:hAnsi="Times New Roman" w:cs="Times New Roman"/>
          <w:color w:val="000000"/>
        </w:rPr>
        <w:t xml:space="preserve"> total</w:t>
      </w:r>
      <w:r w:rsidR="00DC1C20">
        <w:rPr>
          <w:rFonts w:ascii="Times New Roman" w:hAnsi="Times New Roman" w:cs="Times New Roman"/>
          <w:color w:val="000000"/>
        </w:rPr>
        <w:t xml:space="preserve"> </w:t>
      </w:r>
      <w:r w:rsidR="00B66C3E">
        <w:rPr>
          <w:rFonts w:ascii="Times New Roman" w:hAnsi="Times New Roman" w:cs="Times New Roman"/>
          <w:color w:val="000000"/>
        </w:rPr>
        <w:t>mean</w:t>
      </w:r>
      <w:r w:rsidR="00741838">
        <w:rPr>
          <w:rFonts w:ascii="Times New Roman" w:hAnsi="Times New Roman" w:cs="Times New Roman"/>
          <w:color w:val="000000"/>
        </w:rPr>
        <w:t xml:space="preserve"> of the remaining six watersheds</w:t>
      </w:r>
      <w:r w:rsidR="00B66C3E">
        <w:rPr>
          <w:rFonts w:ascii="Times New Roman" w:hAnsi="Times New Roman" w:cs="Times New Roman"/>
          <w:color w:val="000000"/>
        </w:rPr>
        <w:t xml:space="preserve"> </w:t>
      </w:r>
      <w:r w:rsidR="004B0E3F">
        <w:rPr>
          <w:rFonts w:ascii="Times New Roman" w:hAnsi="Times New Roman" w:cs="Times New Roman"/>
          <w:color w:val="000000"/>
        </w:rPr>
        <w:t xml:space="preserve">was </w:t>
      </w:r>
      <w:r w:rsidRPr="00FF1112">
        <w:rPr>
          <w:rFonts w:ascii="Times New Roman" w:hAnsi="Times New Roman" w:cs="Times New Roman"/>
          <w:color w:val="000000"/>
        </w:rPr>
        <w:t>0.97 mg</w:t>
      </w:r>
      <w:r>
        <w:rPr>
          <w:rFonts w:ascii="Times New Roman" w:hAnsi="Times New Roman" w:cs="Times New Roman"/>
          <w:color w:val="000000"/>
        </w:rPr>
        <w:t xml:space="preserve"> </w:t>
      </w:r>
      <w:r w:rsidRPr="00FF1112">
        <w:rPr>
          <w:rFonts w:ascii="Times New Roman" w:hAnsi="Times New Roman" w:cs="Times New Roman"/>
          <w:color w:val="000000"/>
        </w:rPr>
        <w:t>L</w:t>
      </w:r>
      <w:r w:rsidRPr="004A3484">
        <w:rPr>
          <w:rFonts w:ascii="Times New Roman" w:hAnsi="Times New Roman" w:cs="Times New Roman"/>
          <w:color w:val="000000"/>
          <w:vertAlign w:val="superscript"/>
        </w:rPr>
        <w:t>-1</w:t>
      </w:r>
      <w:r w:rsidRPr="00FF1112">
        <w:rPr>
          <w:rFonts w:ascii="Times New Roman" w:hAnsi="Times New Roman" w:cs="Times New Roman"/>
          <w:color w:val="000000"/>
        </w:rPr>
        <w:t xml:space="preserve"> </w:t>
      </w:r>
      <w:r>
        <w:rPr>
          <w:rFonts w:ascii="Times New Roman" w:hAnsi="Times New Roman" w:cs="Times New Roman"/>
          <w:color w:val="000000"/>
        </w:rPr>
        <w:t>(</w:t>
      </w:r>
      <w:r w:rsidR="00C142E5" w:rsidRPr="00BF1DDC">
        <w:rPr>
          <w:rFonts w:ascii="Times New Roman" w:hAnsi="Times New Roman" w:cs="Times New Roman"/>
          <w:i/>
          <w:iCs/>
          <w:color w:val="000000"/>
        </w:rPr>
        <w:t>SD</w:t>
      </w:r>
      <w:r w:rsidR="00C142E5">
        <w:rPr>
          <w:rFonts w:ascii="Times New Roman" w:hAnsi="Times New Roman" w:cs="Times New Roman"/>
          <w:color w:val="000000"/>
        </w:rPr>
        <w:t xml:space="preserve"> </w:t>
      </w:r>
      <w:r w:rsidR="00C142E5">
        <w:rPr>
          <w:rStyle w:val="acopre"/>
        </w:rPr>
        <w:t>=</w:t>
      </w:r>
      <w:r>
        <w:rPr>
          <w:rStyle w:val="acopre"/>
        </w:rPr>
        <w:t xml:space="preserve"> </w:t>
      </w:r>
      <w:r w:rsidRPr="00FF1112">
        <w:rPr>
          <w:rFonts w:ascii="Times New Roman" w:hAnsi="Times New Roman" w:cs="Times New Roman"/>
          <w:color w:val="000000"/>
        </w:rPr>
        <w:t>0.49 mg</w:t>
      </w:r>
      <w:r>
        <w:rPr>
          <w:rFonts w:ascii="Times New Roman" w:hAnsi="Times New Roman" w:cs="Times New Roman"/>
          <w:color w:val="000000"/>
        </w:rPr>
        <w:t xml:space="preserve"> </w:t>
      </w:r>
      <w:r w:rsidRPr="00FF1112">
        <w:rPr>
          <w:rFonts w:ascii="Times New Roman" w:hAnsi="Times New Roman" w:cs="Times New Roman"/>
          <w:color w:val="000000"/>
        </w:rPr>
        <w:t>L</w:t>
      </w:r>
      <w:r w:rsidRPr="004A3484">
        <w:rPr>
          <w:rFonts w:ascii="Times New Roman" w:hAnsi="Times New Roman" w:cs="Times New Roman"/>
          <w:color w:val="000000"/>
          <w:vertAlign w:val="superscript"/>
        </w:rPr>
        <w:t>-1</w:t>
      </w:r>
      <w:r>
        <w:rPr>
          <w:rFonts w:ascii="Times New Roman" w:hAnsi="Times New Roman" w:cs="Times New Roman"/>
          <w:color w:val="000000"/>
        </w:rPr>
        <w:t xml:space="preserve">). DPC contained the lowest observed concentration </w:t>
      </w:r>
      <w:r w:rsidR="00923253">
        <w:rPr>
          <w:rFonts w:ascii="Times New Roman" w:hAnsi="Times New Roman" w:cs="Times New Roman"/>
          <w:color w:val="000000"/>
        </w:rPr>
        <w:t>below</w:t>
      </w:r>
      <w:r w:rsidR="00782567">
        <w:rPr>
          <w:rFonts w:ascii="Times New Roman" w:hAnsi="Times New Roman" w:cs="Times New Roman"/>
          <w:color w:val="000000"/>
        </w:rPr>
        <w:t xml:space="preserve"> </w:t>
      </w:r>
      <w:r w:rsidRPr="00FF1112">
        <w:rPr>
          <w:rFonts w:ascii="Times New Roman" w:hAnsi="Times New Roman" w:cs="Times New Roman"/>
          <w:color w:val="000000"/>
        </w:rPr>
        <w:t>0.0</w:t>
      </w:r>
      <w:r w:rsidR="00C142E5">
        <w:rPr>
          <w:rFonts w:ascii="Times New Roman" w:hAnsi="Times New Roman" w:cs="Times New Roman"/>
          <w:color w:val="000000"/>
        </w:rPr>
        <w:t>8</w:t>
      </w:r>
      <w:r w:rsidRPr="00FF1112">
        <w:rPr>
          <w:rFonts w:ascii="Times New Roman" w:hAnsi="Times New Roman" w:cs="Times New Roman"/>
          <w:color w:val="000000"/>
        </w:rPr>
        <w:t xml:space="preserve"> mg</w:t>
      </w:r>
      <w:r>
        <w:rPr>
          <w:rFonts w:ascii="Times New Roman" w:hAnsi="Times New Roman" w:cs="Times New Roman"/>
          <w:color w:val="000000"/>
        </w:rPr>
        <w:t xml:space="preserve"> </w:t>
      </w:r>
      <w:r w:rsidRPr="00FF1112">
        <w:rPr>
          <w:rFonts w:ascii="Times New Roman" w:hAnsi="Times New Roman" w:cs="Times New Roman"/>
          <w:color w:val="000000"/>
        </w:rPr>
        <w:t>L</w:t>
      </w:r>
      <w:r w:rsidRPr="004A3484">
        <w:rPr>
          <w:rFonts w:ascii="Times New Roman" w:hAnsi="Times New Roman" w:cs="Times New Roman"/>
          <w:color w:val="000000"/>
          <w:vertAlign w:val="superscript"/>
        </w:rPr>
        <w:t>-1</w:t>
      </w:r>
      <w:r w:rsidRPr="00FF1112">
        <w:rPr>
          <w:rFonts w:ascii="Times New Roman" w:hAnsi="Times New Roman" w:cs="Times New Roman"/>
          <w:color w:val="000000"/>
        </w:rPr>
        <w:t xml:space="preserve"> in the upper elevations</w:t>
      </w:r>
      <w:r>
        <w:rPr>
          <w:rFonts w:ascii="Times New Roman" w:hAnsi="Times New Roman" w:cs="Times New Roman"/>
          <w:color w:val="000000"/>
        </w:rPr>
        <w:t xml:space="preserve"> while mean was 0.</w:t>
      </w:r>
      <w:r w:rsidR="00880763">
        <w:rPr>
          <w:rFonts w:ascii="Times New Roman" w:hAnsi="Times New Roman" w:cs="Times New Roman"/>
          <w:color w:val="000000"/>
        </w:rPr>
        <w:t>80</w:t>
      </w:r>
      <w:r>
        <w:rPr>
          <w:rFonts w:ascii="Times New Roman" w:hAnsi="Times New Roman" w:cs="Times New Roman"/>
          <w:color w:val="000000"/>
        </w:rPr>
        <w:t xml:space="preserve"> mg L</w:t>
      </w:r>
      <w:r w:rsidRPr="004A3484">
        <w:rPr>
          <w:rFonts w:ascii="Times New Roman" w:hAnsi="Times New Roman" w:cs="Times New Roman"/>
          <w:color w:val="000000"/>
          <w:vertAlign w:val="superscript"/>
        </w:rPr>
        <w:t>-1</w:t>
      </w:r>
      <w:r>
        <w:rPr>
          <w:rFonts w:ascii="Times New Roman" w:hAnsi="Times New Roman" w:cs="Times New Roman"/>
          <w:color w:val="000000"/>
        </w:rPr>
        <w:t xml:space="preserve"> (</w:t>
      </w:r>
      <w:r w:rsidR="00C142E5" w:rsidRPr="00BF1DDC">
        <w:rPr>
          <w:rFonts w:ascii="Times New Roman" w:hAnsi="Times New Roman" w:cs="Times New Roman"/>
          <w:i/>
          <w:iCs/>
          <w:color w:val="000000"/>
        </w:rPr>
        <w:t>SD</w:t>
      </w:r>
      <w:r w:rsidR="00C142E5">
        <w:rPr>
          <w:rFonts w:ascii="Times New Roman" w:hAnsi="Times New Roman" w:cs="Times New Roman"/>
          <w:color w:val="000000"/>
        </w:rPr>
        <w:t xml:space="preserve"> </w:t>
      </w:r>
      <w:r w:rsidR="00C142E5">
        <w:rPr>
          <w:rStyle w:val="acopre"/>
        </w:rPr>
        <w:t>=</w:t>
      </w:r>
      <w:r>
        <w:rPr>
          <w:rFonts w:ascii="Times New Roman" w:hAnsi="Times New Roman" w:cs="Times New Roman"/>
          <w:color w:val="000000"/>
        </w:rPr>
        <w:t xml:space="preserve"> 0.38 mg L</w:t>
      </w:r>
      <w:r w:rsidRPr="004A3484">
        <w:rPr>
          <w:rFonts w:ascii="Times New Roman" w:hAnsi="Times New Roman" w:cs="Times New Roman"/>
          <w:color w:val="000000"/>
          <w:vertAlign w:val="superscript"/>
        </w:rPr>
        <w:t>-1</w:t>
      </w:r>
      <w:r>
        <w:rPr>
          <w:rFonts w:ascii="Times New Roman" w:hAnsi="Times New Roman" w:cs="Times New Roman"/>
          <w:color w:val="000000"/>
        </w:rPr>
        <w:t>) through a total of 25 samples. The 20 samples from COS contained a mean of 0.77 mg L</w:t>
      </w:r>
      <w:r w:rsidRPr="004A3484">
        <w:rPr>
          <w:rFonts w:ascii="Times New Roman" w:hAnsi="Times New Roman" w:cs="Times New Roman"/>
          <w:color w:val="000000"/>
          <w:vertAlign w:val="superscript"/>
        </w:rPr>
        <w:t>-1</w:t>
      </w:r>
      <w:r>
        <w:rPr>
          <w:rFonts w:ascii="Times New Roman" w:hAnsi="Times New Roman" w:cs="Times New Roman"/>
          <w:color w:val="000000"/>
        </w:rPr>
        <w:t xml:space="preserve"> (</w:t>
      </w:r>
      <w:r w:rsidR="00C142E5" w:rsidRPr="00BF1DDC">
        <w:rPr>
          <w:rFonts w:ascii="Times New Roman" w:hAnsi="Times New Roman" w:cs="Times New Roman"/>
          <w:i/>
          <w:iCs/>
          <w:color w:val="000000"/>
        </w:rPr>
        <w:t>SD</w:t>
      </w:r>
      <w:r w:rsidR="00C142E5">
        <w:rPr>
          <w:rFonts w:ascii="Times New Roman" w:hAnsi="Times New Roman" w:cs="Times New Roman"/>
          <w:color w:val="000000"/>
        </w:rPr>
        <w:t xml:space="preserve"> </w:t>
      </w:r>
      <w:r w:rsidR="00C142E5">
        <w:rPr>
          <w:rStyle w:val="acopre"/>
        </w:rPr>
        <w:t>=</w:t>
      </w:r>
      <w:r>
        <w:rPr>
          <w:rStyle w:val="acopre"/>
        </w:rPr>
        <w:t xml:space="preserve"> </w:t>
      </w:r>
      <w:r>
        <w:rPr>
          <w:rFonts w:ascii="Times New Roman" w:hAnsi="Times New Roman" w:cs="Times New Roman"/>
          <w:color w:val="000000"/>
        </w:rPr>
        <w:t>0.</w:t>
      </w:r>
      <w:r w:rsidR="00880763">
        <w:rPr>
          <w:rFonts w:ascii="Times New Roman" w:hAnsi="Times New Roman" w:cs="Times New Roman"/>
          <w:color w:val="000000"/>
        </w:rPr>
        <w:t>30</w:t>
      </w:r>
      <w:r>
        <w:rPr>
          <w:rFonts w:ascii="Times New Roman" w:hAnsi="Times New Roman" w:cs="Times New Roman"/>
          <w:color w:val="000000"/>
        </w:rPr>
        <w:t xml:space="preserve"> mg L</w:t>
      </w:r>
      <w:r w:rsidRPr="004A3484">
        <w:rPr>
          <w:rFonts w:ascii="Times New Roman" w:hAnsi="Times New Roman" w:cs="Times New Roman"/>
          <w:color w:val="000000"/>
          <w:vertAlign w:val="superscript"/>
        </w:rPr>
        <w:t>-1</w:t>
      </w:r>
      <w:r>
        <w:rPr>
          <w:rFonts w:ascii="Times New Roman" w:hAnsi="Times New Roman" w:cs="Times New Roman"/>
          <w:color w:val="000000"/>
        </w:rPr>
        <w:t>).  Despite the small sample sizes of HAZ and MPLP, results were still within reasonable proximity of other watershed data. HAZ samples contained a mean of 0.</w:t>
      </w:r>
      <w:r w:rsidR="00880763">
        <w:rPr>
          <w:rFonts w:ascii="Times New Roman" w:hAnsi="Times New Roman" w:cs="Times New Roman"/>
          <w:color w:val="000000"/>
        </w:rPr>
        <w:t>70</w:t>
      </w:r>
      <w:r>
        <w:rPr>
          <w:rFonts w:ascii="Times New Roman" w:hAnsi="Times New Roman" w:cs="Times New Roman"/>
          <w:color w:val="000000"/>
        </w:rPr>
        <w:t xml:space="preserve"> mg L</w:t>
      </w:r>
      <w:r w:rsidRPr="004A3484">
        <w:rPr>
          <w:rFonts w:ascii="Times New Roman" w:hAnsi="Times New Roman" w:cs="Times New Roman"/>
          <w:color w:val="000000"/>
          <w:vertAlign w:val="superscript"/>
        </w:rPr>
        <w:t>-1</w:t>
      </w:r>
      <w:r>
        <w:rPr>
          <w:rFonts w:ascii="Times New Roman" w:hAnsi="Times New Roman" w:cs="Times New Roman"/>
          <w:color w:val="000000"/>
        </w:rPr>
        <w:t xml:space="preserve"> (</w:t>
      </w:r>
      <w:r w:rsidR="00DC1C20" w:rsidRPr="00BF1DDC">
        <w:rPr>
          <w:rStyle w:val="acopre"/>
          <w:i/>
          <w:iCs/>
        </w:rPr>
        <w:t>SD</w:t>
      </w:r>
      <w:r w:rsidR="00DC1C20">
        <w:rPr>
          <w:rStyle w:val="acopre"/>
        </w:rPr>
        <w:t xml:space="preserve"> =</w:t>
      </w:r>
      <w:r>
        <w:rPr>
          <w:rStyle w:val="acopre"/>
        </w:rPr>
        <w:t xml:space="preserve"> </w:t>
      </w:r>
      <w:r>
        <w:rPr>
          <w:rFonts w:ascii="Times New Roman" w:hAnsi="Times New Roman" w:cs="Times New Roman"/>
          <w:color w:val="000000"/>
        </w:rPr>
        <w:t>0.18 mg L</w:t>
      </w:r>
      <w:r w:rsidRPr="004A3484">
        <w:rPr>
          <w:rFonts w:ascii="Times New Roman" w:hAnsi="Times New Roman" w:cs="Times New Roman"/>
          <w:color w:val="000000"/>
          <w:vertAlign w:val="superscript"/>
        </w:rPr>
        <w:t>-1</w:t>
      </w:r>
      <w:r>
        <w:rPr>
          <w:rFonts w:ascii="Times New Roman" w:hAnsi="Times New Roman" w:cs="Times New Roman"/>
          <w:color w:val="000000"/>
        </w:rPr>
        <w:t>) and MPLP a mean of 0.53 mg L</w:t>
      </w:r>
      <w:r w:rsidRPr="004A3484">
        <w:rPr>
          <w:rFonts w:ascii="Times New Roman" w:hAnsi="Times New Roman" w:cs="Times New Roman"/>
          <w:color w:val="000000"/>
          <w:vertAlign w:val="superscript"/>
        </w:rPr>
        <w:t>-1</w:t>
      </w:r>
      <w:r w:rsidR="00F924C2">
        <w:rPr>
          <w:rFonts w:ascii="Times New Roman" w:hAnsi="Times New Roman" w:cs="Times New Roman"/>
          <w:color w:val="000000"/>
          <w:vertAlign w:val="superscript"/>
        </w:rPr>
        <w:t xml:space="preserve"> </w:t>
      </w:r>
      <w:r>
        <w:rPr>
          <w:rFonts w:ascii="Times New Roman" w:hAnsi="Times New Roman" w:cs="Times New Roman"/>
          <w:color w:val="000000"/>
        </w:rPr>
        <w:t>(</w:t>
      </w:r>
      <w:r w:rsidR="00DC1C20" w:rsidRPr="00BF1DDC">
        <w:rPr>
          <w:rStyle w:val="acopre"/>
          <w:i/>
          <w:iCs/>
        </w:rPr>
        <w:t>SD</w:t>
      </w:r>
      <w:r w:rsidR="00DC1C20">
        <w:rPr>
          <w:rStyle w:val="acopre"/>
        </w:rPr>
        <w:t xml:space="preserve"> =</w:t>
      </w:r>
      <w:r>
        <w:rPr>
          <w:rStyle w:val="acopre"/>
        </w:rPr>
        <w:t xml:space="preserve"> </w:t>
      </w:r>
      <w:r>
        <w:rPr>
          <w:rFonts w:ascii="Times New Roman" w:hAnsi="Times New Roman" w:cs="Times New Roman"/>
          <w:color w:val="000000"/>
        </w:rPr>
        <w:t>0.31 mg L</w:t>
      </w:r>
      <w:r w:rsidRPr="004A3484">
        <w:rPr>
          <w:rFonts w:ascii="Times New Roman" w:hAnsi="Times New Roman" w:cs="Times New Roman"/>
          <w:color w:val="000000"/>
          <w:vertAlign w:val="superscript"/>
        </w:rPr>
        <w:t>-1</w:t>
      </w:r>
      <w:r>
        <w:rPr>
          <w:rFonts w:ascii="Times New Roman" w:hAnsi="Times New Roman" w:cs="Times New Roman"/>
          <w:color w:val="000000"/>
        </w:rPr>
        <w:t>). The overall highest DOC concentration of</w:t>
      </w:r>
      <w:r w:rsidRPr="00FF1112">
        <w:rPr>
          <w:rFonts w:ascii="Times New Roman" w:hAnsi="Times New Roman" w:cs="Times New Roman"/>
          <w:color w:val="000000"/>
        </w:rPr>
        <w:t xml:space="preserve"> 2.75 </w:t>
      </w:r>
      <w:r>
        <w:rPr>
          <w:rFonts w:ascii="Times New Roman" w:hAnsi="Times New Roman" w:cs="Times New Roman"/>
          <w:color w:val="000000"/>
        </w:rPr>
        <w:t>mg L</w:t>
      </w:r>
      <w:r w:rsidRPr="004A3484">
        <w:rPr>
          <w:rFonts w:ascii="Times New Roman" w:hAnsi="Times New Roman" w:cs="Times New Roman"/>
          <w:color w:val="000000"/>
          <w:vertAlign w:val="superscript"/>
        </w:rPr>
        <w:t>-1</w:t>
      </w:r>
      <w:r w:rsidRPr="00FF1112">
        <w:rPr>
          <w:rFonts w:ascii="Times New Roman" w:hAnsi="Times New Roman" w:cs="Times New Roman"/>
          <w:color w:val="000000"/>
        </w:rPr>
        <w:t xml:space="preserve"> </w:t>
      </w:r>
      <w:r>
        <w:rPr>
          <w:rFonts w:ascii="Times New Roman" w:hAnsi="Times New Roman" w:cs="Times New Roman"/>
          <w:color w:val="000000"/>
        </w:rPr>
        <w:t xml:space="preserve">was measured </w:t>
      </w:r>
      <w:r w:rsidRPr="00FF1112">
        <w:rPr>
          <w:rFonts w:ascii="Times New Roman" w:hAnsi="Times New Roman" w:cs="Times New Roman"/>
          <w:color w:val="000000"/>
        </w:rPr>
        <w:t>in the lower elevations of</w:t>
      </w:r>
      <w:r>
        <w:rPr>
          <w:rFonts w:ascii="Times New Roman" w:hAnsi="Times New Roman" w:cs="Times New Roman"/>
          <w:color w:val="000000"/>
        </w:rPr>
        <w:t xml:space="preserve"> EPLR, which wa</w:t>
      </w:r>
      <w:r w:rsidR="00110566">
        <w:rPr>
          <w:rFonts w:ascii="Times New Roman" w:hAnsi="Times New Roman" w:cs="Times New Roman"/>
          <w:color w:val="000000"/>
        </w:rPr>
        <w:t>s</w:t>
      </w:r>
      <w:r>
        <w:rPr>
          <w:rFonts w:ascii="Times New Roman" w:hAnsi="Times New Roman" w:cs="Times New Roman"/>
          <w:color w:val="000000"/>
        </w:rPr>
        <w:t xml:space="preserve"> included</w:t>
      </w:r>
      <w:r w:rsidR="00110566">
        <w:rPr>
          <w:rFonts w:ascii="Times New Roman" w:hAnsi="Times New Roman" w:cs="Times New Roman"/>
          <w:color w:val="000000"/>
        </w:rPr>
        <w:t xml:space="preserve"> in the</w:t>
      </w:r>
      <w:r>
        <w:rPr>
          <w:rFonts w:ascii="Times New Roman" w:hAnsi="Times New Roman" w:cs="Times New Roman"/>
          <w:color w:val="000000"/>
        </w:rPr>
        <w:t xml:space="preserve"> 38 samples from the watershed</w:t>
      </w:r>
      <w:r w:rsidRPr="00FF1112">
        <w:rPr>
          <w:rFonts w:ascii="Times New Roman" w:hAnsi="Times New Roman" w:cs="Times New Roman"/>
          <w:color w:val="000000"/>
        </w:rPr>
        <w:t xml:space="preserve"> with</w:t>
      </w:r>
      <w:r>
        <w:rPr>
          <w:rFonts w:ascii="Times New Roman" w:hAnsi="Times New Roman" w:cs="Times New Roman"/>
          <w:color w:val="000000"/>
        </w:rPr>
        <w:t xml:space="preserve"> a mean of 1.19 mg L</w:t>
      </w:r>
      <w:r w:rsidRPr="004A3484">
        <w:rPr>
          <w:rFonts w:ascii="Times New Roman" w:hAnsi="Times New Roman" w:cs="Times New Roman"/>
          <w:color w:val="000000"/>
          <w:vertAlign w:val="superscript"/>
        </w:rPr>
        <w:t>-1</w:t>
      </w:r>
      <w:r w:rsidR="00110566">
        <w:rPr>
          <w:rFonts w:ascii="Times New Roman" w:hAnsi="Times New Roman" w:cs="Times New Roman"/>
          <w:color w:val="000000"/>
          <w:vertAlign w:val="superscript"/>
        </w:rPr>
        <w:t xml:space="preserve"> </w:t>
      </w:r>
      <w:r>
        <w:rPr>
          <w:rFonts w:ascii="Times New Roman" w:hAnsi="Times New Roman" w:cs="Times New Roman"/>
          <w:color w:val="000000"/>
        </w:rPr>
        <w:t>(</w:t>
      </w:r>
      <w:r w:rsidR="00DC1C20" w:rsidRPr="00BF1DDC">
        <w:rPr>
          <w:rFonts w:ascii="Times New Roman" w:hAnsi="Times New Roman" w:cs="Times New Roman"/>
          <w:i/>
          <w:iCs/>
          <w:color w:val="000000"/>
        </w:rPr>
        <w:t>SD</w:t>
      </w:r>
      <w:r w:rsidR="00DC1C20">
        <w:rPr>
          <w:rFonts w:ascii="Times New Roman" w:hAnsi="Times New Roman" w:cs="Times New Roman"/>
          <w:color w:val="000000"/>
        </w:rPr>
        <w:t xml:space="preserve"> </w:t>
      </w:r>
      <w:r w:rsidR="00DC1C20">
        <w:rPr>
          <w:rStyle w:val="acopre"/>
        </w:rPr>
        <w:t>=</w:t>
      </w:r>
      <w:r>
        <w:rPr>
          <w:rStyle w:val="acopre"/>
        </w:rPr>
        <w:t xml:space="preserve"> </w:t>
      </w:r>
      <w:r>
        <w:rPr>
          <w:rFonts w:ascii="Times New Roman" w:hAnsi="Times New Roman" w:cs="Times New Roman"/>
          <w:color w:val="000000"/>
        </w:rPr>
        <w:t>0.61 mg L</w:t>
      </w:r>
      <w:r w:rsidRPr="004A3484">
        <w:rPr>
          <w:rFonts w:ascii="Times New Roman" w:hAnsi="Times New Roman" w:cs="Times New Roman"/>
          <w:color w:val="000000"/>
          <w:vertAlign w:val="superscript"/>
        </w:rPr>
        <w:t>-1</w:t>
      </w:r>
      <w:r>
        <w:rPr>
          <w:rFonts w:ascii="Times New Roman" w:hAnsi="Times New Roman" w:cs="Times New Roman"/>
          <w:color w:val="000000"/>
        </w:rPr>
        <w:t>). Finally, CAT produced 35 samples with a mean of 1.1</w:t>
      </w:r>
      <w:r w:rsidR="00880763">
        <w:rPr>
          <w:rFonts w:ascii="Times New Roman" w:hAnsi="Times New Roman" w:cs="Times New Roman"/>
          <w:color w:val="000000"/>
        </w:rPr>
        <w:t>3</w:t>
      </w:r>
      <w:r>
        <w:rPr>
          <w:rFonts w:ascii="Times New Roman" w:hAnsi="Times New Roman" w:cs="Times New Roman"/>
          <w:color w:val="000000"/>
        </w:rPr>
        <w:t xml:space="preserve"> mg L</w:t>
      </w:r>
      <w:r w:rsidRPr="004A3484">
        <w:rPr>
          <w:rFonts w:ascii="Times New Roman" w:hAnsi="Times New Roman" w:cs="Times New Roman"/>
          <w:color w:val="000000"/>
          <w:vertAlign w:val="superscript"/>
        </w:rPr>
        <w:t>-1</w:t>
      </w:r>
      <w:r>
        <w:rPr>
          <w:rFonts w:ascii="Times New Roman" w:hAnsi="Times New Roman" w:cs="Times New Roman"/>
          <w:color w:val="000000"/>
        </w:rPr>
        <w:t xml:space="preserve"> (</w:t>
      </w:r>
      <w:r w:rsidR="00DC1C20" w:rsidRPr="00BF1DDC">
        <w:rPr>
          <w:rStyle w:val="acopre"/>
          <w:i/>
          <w:iCs/>
        </w:rPr>
        <w:t>SD</w:t>
      </w:r>
      <w:r w:rsidR="00DC1C20">
        <w:rPr>
          <w:rStyle w:val="acopre"/>
        </w:rPr>
        <w:t xml:space="preserve"> =</w:t>
      </w:r>
      <w:r>
        <w:rPr>
          <w:rStyle w:val="acopre"/>
        </w:rPr>
        <w:t xml:space="preserve"> </w:t>
      </w:r>
      <w:r>
        <w:rPr>
          <w:rFonts w:ascii="Times New Roman" w:hAnsi="Times New Roman" w:cs="Times New Roman"/>
          <w:color w:val="000000"/>
        </w:rPr>
        <w:t>0.41 mg L</w:t>
      </w:r>
      <w:r w:rsidRPr="004A3484">
        <w:rPr>
          <w:rFonts w:ascii="Times New Roman" w:hAnsi="Times New Roman" w:cs="Times New Roman"/>
          <w:color w:val="000000"/>
          <w:vertAlign w:val="superscript"/>
        </w:rPr>
        <w:t>-1</w:t>
      </w:r>
      <w:r>
        <w:rPr>
          <w:rFonts w:ascii="Times New Roman" w:hAnsi="Times New Roman" w:cs="Times New Roman"/>
          <w:color w:val="000000"/>
        </w:rPr>
        <w:t>).</w:t>
      </w:r>
    </w:p>
    <w:p w14:paraId="207EC8D1" w14:textId="16896480" w:rsidR="004A730C" w:rsidRDefault="009F1BB1" w:rsidP="00E45A50">
      <w:pPr>
        <w:pStyle w:val="ListParagraph"/>
        <w:autoSpaceDE w:val="0"/>
        <w:autoSpaceDN w:val="0"/>
        <w:adjustRightInd w:val="0"/>
        <w:spacing w:after="0" w:line="480" w:lineRule="auto"/>
        <w:ind w:left="0" w:firstLine="720"/>
        <w:rPr>
          <w:rFonts w:ascii="Times New Roman" w:hAnsi="Times New Roman" w:cs="Times New Roman"/>
          <w:color w:val="000000"/>
        </w:rPr>
      </w:pPr>
      <w:r>
        <w:rPr>
          <w:rFonts w:ascii="Times New Roman" w:hAnsi="Times New Roman" w:cs="Times New Roman"/>
          <w:color w:val="000000"/>
        </w:rPr>
        <w:t>Following</w:t>
      </w:r>
      <w:r w:rsidR="009410CE">
        <w:rPr>
          <w:rFonts w:ascii="Times New Roman" w:hAnsi="Times New Roman" w:cs="Times New Roman"/>
          <w:color w:val="000000"/>
        </w:rPr>
        <w:t xml:space="preserve"> laboratory</w:t>
      </w:r>
      <w:r w:rsidR="00307875">
        <w:rPr>
          <w:rFonts w:ascii="Times New Roman" w:hAnsi="Times New Roman" w:cs="Times New Roman"/>
          <w:color w:val="000000"/>
        </w:rPr>
        <w:t xml:space="preserve"> analysis</w:t>
      </w:r>
      <w:r>
        <w:rPr>
          <w:rFonts w:ascii="Times New Roman" w:hAnsi="Times New Roman" w:cs="Times New Roman"/>
          <w:color w:val="000000"/>
        </w:rPr>
        <w:t>,</w:t>
      </w:r>
      <w:r w:rsidR="009D78DF">
        <w:rPr>
          <w:rFonts w:ascii="Times New Roman" w:hAnsi="Times New Roman" w:cs="Times New Roman"/>
          <w:color w:val="000000"/>
        </w:rPr>
        <w:t xml:space="preserve"> DOC</w:t>
      </w:r>
      <w:r>
        <w:rPr>
          <w:rFonts w:ascii="Times New Roman" w:hAnsi="Times New Roman" w:cs="Times New Roman"/>
          <w:color w:val="000000"/>
        </w:rPr>
        <w:t xml:space="preserve"> </w:t>
      </w:r>
      <w:r w:rsidR="00307875">
        <w:rPr>
          <w:rFonts w:ascii="Times New Roman" w:hAnsi="Times New Roman" w:cs="Times New Roman"/>
          <w:color w:val="000000"/>
        </w:rPr>
        <w:t>results</w:t>
      </w:r>
      <w:r w:rsidR="009410CE">
        <w:rPr>
          <w:rFonts w:ascii="Times New Roman" w:hAnsi="Times New Roman" w:cs="Times New Roman"/>
          <w:color w:val="000000"/>
        </w:rPr>
        <w:t xml:space="preserve"> were compared across </w:t>
      </w:r>
      <w:r>
        <w:rPr>
          <w:rFonts w:ascii="Times New Roman" w:hAnsi="Times New Roman" w:cs="Times New Roman"/>
          <w:color w:val="000000"/>
        </w:rPr>
        <w:t>watershed</w:t>
      </w:r>
      <w:r w:rsidR="00307875">
        <w:rPr>
          <w:rFonts w:ascii="Times New Roman" w:hAnsi="Times New Roman" w:cs="Times New Roman"/>
          <w:color w:val="000000"/>
        </w:rPr>
        <w:t xml:space="preserve">s </w:t>
      </w:r>
      <w:r w:rsidR="009410CE">
        <w:rPr>
          <w:rFonts w:ascii="Times New Roman" w:hAnsi="Times New Roman" w:cs="Times New Roman"/>
          <w:color w:val="000000"/>
        </w:rPr>
        <w:t xml:space="preserve">through ANOVA testing </w:t>
      </w:r>
      <w:r w:rsidR="00307875">
        <w:rPr>
          <w:rFonts w:ascii="Times New Roman" w:hAnsi="Times New Roman" w:cs="Times New Roman"/>
          <w:color w:val="000000"/>
        </w:rPr>
        <w:t>(</w:t>
      </w:r>
      <w:r w:rsidR="00307875" w:rsidRPr="00E318BB">
        <w:rPr>
          <w:rFonts w:ascii="Times New Roman" w:hAnsi="Times New Roman" w:cs="Times New Roman"/>
          <w:i/>
          <w:iCs/>
          <w:color w:val="000000"/>
        </w:rPr>
        <w:t>Table 4</w:t>
      </w:r>
      <w:r w:rsidR="00307875">
        <w:rPr>
          <w:rFonts w:ascii="Times New Roman" w:hAnsi="Times New Roman" w:cs="Times New Roman"/>
          <w:color w:val="000000"/>
        </w:rPr>
        <w:t>).</w:t>
      </w:r>
      <w:r w:rsidR="009410CE">
        <w:rPr>
          <w:rFonts w:ascii="Times New Roman" w:hAnsi="Times New Roman" w:cs="Times New Roman"/>
          <w:color w:val="000000"/>
        </w:rPr>
        <w:t xml:space="preserve"> As suggested previously, a</w:t>
      </w:r>
      <w:r>
        <w:rPr>
          <w:rFonts w:ascii="Times New Roman" w:hAnsi="Times New Roman" w:cs="Times New Roman"/>
          <w:color w:val="000000"/>
        </w:rPr>
        <w:t xml:space="preserve"> significant difference was revealed </w:t>
      </w:r>
      <w:r w:rsidRPr="00BF1DDC">
        <w:rPr>
          <w:rFonts w:ascii="Times New Roman" w:hAnsi="Times New Roman" w:cs="Times New Roman"/>
          <w:i/>
          <w:iCs/>
          <w:color w:val="000000"/>
        </w:rPr>
        <w:t>(p</w:t>
      </w:r>
      <w:r>
        <w:rPr>
          <w:rFonts w:ascii="Times New Roman" w:hAnsi="Times New Roman" w:cs="Times New Roman"/>
          <w:color w:val="000000"/>
        </w:rPr>
        <w:t xml:space="preserve"> &lt; .001)</w:t>
      </w:r>
      <w:r w:rsidR="009410CE">
        <w:rPr>
          <w:rFonts w:ascii="Times New Roman" w:hAnsi="Times New Roman" w:cs="Times New Roman"/>
          <w:color w:val="000000"/>
        </w:rPr>
        <w:t xml:space="preserve"> within the entire dataset</w:t>
      </w:r>
      <w:r>
        <w:rPr>
          <w:rFonts w:ascii="Times New Roman" w:hAnsi="Times New Roman" w:cs="Times New Roman"/>
          <w:color w:val="000000"/>
        </w:rPr>
        <w:t xml:space="preserve"> which was followed by a Tukey HSD test that showed</w:t>
      </w:r>
      <w:r w:rsidR="009410CE">
        <w:rPr>
          <w:rFonts w:ascii="Times New Roman" w:hAnsi="Times New Roman" w:cs="Times New Roman"/>
          <w:color w:val="000000"/>
        </w:rPr>
        <w:t xml:space="preserve"> the variation lying solely with ABC data (</w:t>
      </w:r>
      <w:r w:rsidR="009410CE" w:rsidRPr="00BF1DDC">
        <w:rPr>
          <w:rFonts w:ascii="Times New Roman" w:hAnsi="Times New Roman" w:cs="Times New Roman"/>
          <w:i/>
          <w:iCs/>
          <w:color w:val="000000"/>
        </w:rPr>
        <w:t>p</w:t>
      </w:r>
      <w:r w:rsidR="009410CE">
        <w:rPr>
          <w:rFonts w:ascii="Times New Roman" w:hAnsi="Times New Roman" w:cs="Times New Roman"/>
          <w:color w:val="000000"/>
        </w:rPr>
        <w:t xml:space="preserve"> &lt; .001 from all other watersheds)</w:t>
      </w:r>
      <w:r w:rsidR="00572274">
        <w:rPr>
          <w:rFonts w:ascii="Times New Roman" w:hAnsi="Times New Roman" w:cs="Times New Roman"/>
          <w:color w:val="000000"/>
        </w:rPr>
        <w:t xml:space="preserve"> which, when coupled with watershed characteristics known to be unique from the other six watersheds, prompted the removal of A</w:t>
      </w:r>
      <w:r w:rsidR="00D25A1F">
        <w:rPr>
          <w:rFonts w:ascii="Times New Roman" w:hAnsi="Times New Roman" w:cs="Times New Roman"/>
          <w:color w:val="000000"/>
        </w:rPr>
        <w:t>B</w:t>
      </w:r>
      <w:r w:rsidR="00572274">
        <w:rPr>
          <w:rFonts w:ascii="Times New Roman" w:hAnsi="Times New Roman" w:cs="Times New Roman"/>
          <w:color w:val="000000"/>
        </w:rPr>
        <w:t>C data from further analysis to preserve accurate representation of all other watersheds</w:t>
      </w:r>
      <w:r w:rsidR="009410CE">
        <w:rPr>
          <w:rFonts w:ascii="Times New Roman" w:hAnsi="Times New Roman" w:cs="Times New Roman"/>
          <w:color w:val="000000"/>
        </w:rPr>
        <w:t xml:space="preserve">. Following isolation of ABC data, ANOVA </w:t>
      </w:r>
      <w:r w:rsidR="009D78DF">
        <w:rPr>
          <w:rFonts w:ascii="Times New Roman" w:hAnsi="Times New Roman" w:cs="Times New Roman"/>
          <w:color w:val="000000"/>
        </w:rPr>
        <w:t xml:space="preserve">and Tukey HSD </w:t>
      </w:r>
      <w:r w:rsidR="009410CE">
        <w:rPr>
          <w:rFonts w:ascii="Times New Roman" w:hAnsi="Times New Roman" w:cs="Times New Roman"/>
          <w:color w:val="000000"/>
        </w:rPr>
        <w:t>again presented a</w:t>
      </w:r>
      <w:r w:rsidR="009D78DF">
        <w:rPr>
          <w:rFonts w:ascii="Times New Roman" w:hAnsi="Times New Roman" w:cs="Times New Roman"/>
          <w:color w:val="000000"/>
        </w:rPr>
        <w:t>n incongruity (</w:t>
      </w:r>
      <w:r w:rsidR="009D78DF" w:rsidRPr="00BF1DDC">
        <w:rPr>
          <w:rFonts w:ascii="Times New Roman" w:hAnsi="Times New Roman" w:cs="Times New Roman"/>
          <w:i/>
          <w:iCs/>
          <w:color w:val="000000"/>
        </w:rPr>
        <w:t>p</w:t>
      </w:r>
      <w:r w:rsidR="009D78DF">
        <w:rPr>
          <w:rFonts w:ascii="Times New Roman" w:hAnsi="Times New Roman" w:cs="Times New Roman"/>
          <w:color w:val="000000"/>
        </w:rPr>
        <w:t xml:space="preserve"> &lt; .001) where</w:t>
      </w:r>
      <w:r>
        <w:rPr>
          <w:rFonts w:ascii="Times New Roman" w:hAnsi="Times New Roman" w:cs="Times New Roman"/>
          <w:color w:val="000000"/>
        </w:rPr>
        <w:t xml:space="preserve"> EPLR data differed from all other watersheds</w:t>
      </w:r>
      <w:r w:rsidR="009D78DF">
        <w:rPr>
          <w:rFonts w:ascii="Times New Roman" w:hAnsi="Times New Roman" w:cs="Times New Roman"/>
          <w:color w:val="000000"/>
        </w:rPr>
        <w:t xml:space="preserve"> on a .05</w:t>
      </w:r>
      <w:r w:rsidR="009D78DF" w:rsidRPr="009D78DF">
        <w:rPr>
          <w:rFonts w:ascii="Times New Roman" w:hAnsi="Times New Roman" w:cs="Times New Roman"/>
          <w:color w:val="000000"/>
        </w:rPr>
        <w:t xml:space="preserve"> </w:t>
      </w:r>
      <w:r w:rsidR="009D78DF" w:rsidRPr="006C5C14">
        <w:rPr>
          <w:rStyle w:val="hgkelc"/>
          <w:rFonts w:ascii="Times New Roman" w:hAnsi="Times New Roman" w:cs="Times New Roman"/>
        </w:rPr>
        <w:t>α</w:t>
      </w:r>
      <w:r w:rsidR="009D78DF" w:rsidRPr="009D78DF">
        <w:rPr>
          <w:rStyle w:val="hgkelc"/>
          <w:rFonts w:ascii="Times New Roman" w:hAnsi="Times New Roman" w:cs="Times New Roman"/>
        </w:rPr>
        <w:t>-level</w:t>
      </w:r>
      <w:r w:rsidRPr="009D78DF">
        <w:rPr>
          <w:rFonts w:ascii="Times New Roman" w:hAnsi="Times New Roman" w:cs="Times New Roman"/>
          <w:color w:val="000000"/>
        </w:rPr>
        <w:t xml:space="preserve"> </w:t>
      </w:r>
      <w:r>
        <w:rPr>
          <w:rFonts w:ascii="Times New Roman" w:hAnsi="Times New Roman" w:cs="Times New Roman"/>
          <w:color w:val="000000"/>
        </w:rPr>
        <w:t>except CAT (</w:t>
      </w:r>
      <w:r w:rsidRPr="00BF1DDC">
        <w:rPr>
          <w:rFonts w:ascii="Times New Roman" w:hAnsi="Times New Roman" w:cs="Times New Roman"/>
          <w:i/>
          <w:iCs/>
          <w:color w:val="000000"/>
        </w:rPr>
        <w:t>p</w:t>
      </w:r>
      <w:r>
        <w:rPr>
          <w:rFonts w:ascii="Times New Roman" w:hAnsi="Times New Roman" w:cs="Times New Roman"/>
          <w:color w:val="000000"/>
        </w:rPr>
        <w:t xml:space="preserve"> = .989). This was again confirmed through ANOVA comparison of just EPLR and CAT, which did not show a difference between the two (</w:t>
      </w:r>
      <w:r w:rsidRPr="00BF1DDC">
        <w:rPr>
          <w:rFonts w:ascii="Times New Roman" w:hAnsi="Times New Roman" w:cs="Times New Roman"/>
          <w:i/>
          <w:iCs/>
          <w:color w:val="000000"/>
        </w:rPr>
        <w:t>p</w:t>
      </w:r>
      <w:r>
        <w:rPr>
          <w:rFonts w:ascii="Times New Roman" w:hAnsi="Times New Roman" w:cs="Times New Roman"/>
          <w:color w:val="000000"/>
        </w:rPr>
        <w:t xml:space="preserve"> = .599). Finally,</w:t>
      </w:r>
      <w:r w:rsidRPr="00FF1112">
        <w:rPr>
          <w:rFonts w:ascii="Times New Roman" w:hAnsi="Times New Roman" w:cs="Times New Roman"/>
          <w:color w:val="000000"/>
        </w:rPr>
        <w:t xml:space="preserve"> </w:t>
      </w:r>
      <w:r>
        <w:rPr>
          <w:rFonts w:ascii="Times New Roman" w:hAnsi="Times New Roman" w:cs="Times New Roman"/>
          <w:color w:val="000000"/>
        </w:rPr>
        <w:t xml:space="preserve">ANOVA showed that DPC, COS, HAZ, and MPLP DOC data </w:t>
      </w:r>
      <w:r w:rsidR="00923253">
        <w:rPr>
          <w:rFonts w:ascii="Times New Roman" w:hAnsi="Times New Roman" w:cs="Times New Roman"/>
          <w:color w:val="000000"/>
        </w:rPr>
        <w:t>did not have a</w:t>
      </w:r>
      <w:r>
        <w:rPr>
          <w:rFonts w:ascii="Times New Roman" w:hAnsi="Times New Roman" w:cs="Times New Roman"/>
          <w:color w:val="000000"/>
        </w:rPr>
        <w:t xml:space="preserve"> significant difference (</w:t>
      </w:r>
      <w:r w:rsidRPr="00BF1DDC">
        <w:rPr>
          <w:rFonts w:ascii="Times New Roman" w:hAnsi="Times New Roman" w:cs="Times New Roman"/>
          <w:i/>
          <w:iCs/>
          <w:color w:val="000000"/>
        </w:rPr>
        <w:t>p</w:t>
      </w:r>
      <w:r>
        <w:rPr>
          <w:rFonts w:ascii="Times New Roman" w:hAnsi="Times New Roman" w:cs="Times New Roman"/>
          <w:color w:val="000000"/>
        </w:rPr>
        <w:t xml:space="preserve"> = </w:t>
      </w:r>
      <w:r>
        <w:rPr>
          <w:rFonts w:ascii="Times New Roman" w:hAnsi="Times New Roman" w:cs="Times New Roman"/>
          <w:color w:val="000000"/>
        </w:rPr>
        <w:lastRenderedPageBreak/>
        <w:t>.262).</w:t>
      </w:r>
      <w:r w:rsidR="00307875">
        <w:rPr>
          <w:rFonts w:ascii="Times New Roman" w:hAnsi="Times New Roman" w:cs="Times New Roman"/>
          <w:color w:val="000000"/>
        </w:rPr>
        <w:t xml:space="preserve">  Overall, </w:t>
      </w:r>
      <w:r w:rsidR="00E45A50">
        <w:rPr>
          <w:rFonts w:ascii="Times New Roman" w:hAnsi="Times New Roman" w:cs="Times New Roman"/>
          <w:color w:val="000000"/>
        </w:rPr>
        <w:t>substantial variations</w:t>
      </w:r>
      <w:r w:rsidR="00307875">
        <w:rPr>
          <w:rFonts w:ascii="Times New Roman" w:hAnsi="Times New Roman" w:cs="Times New Roman"/>
          <w:color w:val="000000"/>
        </w:rPr>
        <w:t xml:space="preserve"> in DOC concentrations for ambient flow conditions were observed among the seven watersheds assessed.</w:t>
      </w:r>
      <w:r w:rsidR="00572274">
        <w:rPr>
          <w:rFonts w:ascii="Times New Roman" w:hAnsi="Times New Roman" w:cs="Times New Roman"/>
          <w:color w:val="000000"/>
        </w:rPr>
        <w:t xml:space="preserve"> </w:t>
      </w:r>
    </w:p>
    <w:p w14:paraId="31A0CC34" w14:textId="610C0DC9" w:rsidR="002969B1" w:rsidRDefault="002969B1" w:rsidP="002969B1">
      <w:pPr>
        <w:pStyle w:val="ListParagraph"/>
        <w:autoSpaceDE w:val="0"/>
        <w:autoSpaceDN w:val="0"/>
        <w:adjustRightInd w:val="0"/>
        <w:spacing w:after="0" w:line="480" w:lineRule="auto"/>
        <w:ind w:left="0"/>
        <w:rPr>
          <w:rFonts w:ascii="Times New Roman" w:hAnsi="Times New Roman" w:cs="Times New Roman"/>
          <w:i/>
          <w:iCs/>
          <w:color w:val="000000"/>
        </w:rPr>
      </w:pPr>
      <w:r w:rsidRPr="00FF1112">
        <w:rPr>
          <w:rFonts w:ascii="Times New Roman" w:hAnsi="Times New Roman" w:cs="Times New Roman"/>
          <w:i/>
          <w:iCs/>
          <w:color w:val="000000"/>
        </w:rPr>
        <w:t>Relationships between DOC and Watershed Conditions</w:t>
      </w:r>
    </w:p>
    <w:p w14:paraId="1423AB7D" w14:textId="10921DD8" w:rsidR="00F11F9F" w:rsidRPr="0030700C" w:rsidRDefault="0030700C" w:rsidP="002E310E">
      <w:pPr>
        <w:pStyle w:val="ListParagraph"/>
        <w:autoSpaceDE w:val="0"/>
        <w:autoSpaceDN w:val="0"/>
        <w:adjustRightInd w:val="0"/>
        <w:spacing w:after="0" w:line="480" w:lineRule="auto"/>
        <w:ind w:left="0" w:firstLine="720"/>
        <w:rPr>
          <w:rFonts w:ascii="Times New Roman" w:hAnsi="Times New Roman" w:cs="Times New Roman"/>
          <w:color w:val="000000"/>
        </w:rPr>
      </w:pPr>
      <w:r>
        <w:rPr>
          <w:rFonts w:ascii="Times New Roman" w:hAnsi="Times New Roman" w:cs="Times New Roman"/>
          <w:color w:val="000000"/>
        </w:rPr>
        <w:t>W</w:t>
      </w:r>
      <w:r w:rsidR="00F11F9F">
        <w:rPr>
          <w:rFonts w:ascii="Times New Roman" w:hAnsi="Times New Roman" w:cs="Times New Roman"/>
          <w:color w:val="000000"/>
        </w:rPr>
        <w:t xml:space="preserve">atershed characteristics were </w:t>
      </w:r>
      <w:r w:rsidR="00B85245">
        <w:rPr>
          <w:rFonts w:ascii="Times New Roman" w:hAnsi="Times New Roman" w:cs="Times New Roman"/>
          <w:color w:val="000000"/>
        </w:rPr>
        <w:t>categorized according to elevation, drainage area, and drainage density</w:t>
      </w:r>
      <w:r w:rsidR="003A4B86">
        <w:rPr>
          <w:rFonts w:ascii="Times New Roman" w:hAnsi="Times New Roman" w:cs="Times New Roman"/>
          <w:color w:val="000000"/>
        </w:rPr>
        <w:t xml:space="preserve"> </w:t>
      </w:r>
      <w:r w:rsidR="003A6F99">
        <w:rPr>
          <w:rFonts w:ascii="Times New Roman" w:hAnsi="Times New Roman" w:cs="Times New Roman"/>
          <w:color w:val="000000"/>
        </w:rPr>
        <w:t>(</w:t>
      </w:r>
      <w:r w:rsidR="003A6F99" w:rsidRPr="008E2851">
        <w:rPr>
          <w:rFonts w:ascii="Times New Roman" w:hAnsi="Times New Roman" w:cs="Times New Roman"/>
          <w:i/>
          <w:iCs/>
          <w:color w:val="000000"/>
        </w:rPr>
        <w:t xml:space="preserve">Table </w:t>
      </w:r>
      <w:r w:rsidR="008E2851" w:rsidRPr="008E2851">
        <w:rPr>
          <w:rFonts w:ascii="Times New Roman" w:hAnsi="Times New Roman" w:cs="Times New Roman"/>
          <w:i/>
          <w:iCs/>
          <w:color w:val="000000"/>
        </w:rPr>
        <w:t>5</w:t>
      </w:r>
      <w:r w:rsidR="003A6F99">
        <w:rPr>
          <w:rFonts w:ascii="Times New Roman" w:hAnsi="Times New Roman" w:cs="Times New Roman"/>
          <w:color w:val="000000"/>
        </w:rPr>
        <w:t>)</w:t>
      </w:r>
      <w:r w:rsidR="00B85245">
        <w:rPr>
          <w:rFonts w:ascii="Times New Roman" w:hAnsi="Times New Roman" w:cs="Times New Roman"/>
          <w:color w:val="000000"/>
        </w:rPr>
        <w:t>.</w:t>
      </w:r>
      <w:r w:rsidR="003A4B86">
        <w:rPr>
          <w:rFonts w:ascii="Times New Roman" w:hAnsi="Times New Roman" w:cs="Times New Roman"/>
          <w:color w:val="000000"/>
        </w:rPr>
        <w:t xml:space="preserve"> </w:t>
      </w:r>
      <w:r w:rsidR="003A4B86" w:rsidRPr="0030700C">
        <w:rPr>
          <w:rFonts w:ascii="Times New Roman" w:hAnsi="Times New Roman" w:cs="Times New Roman"/>
          <w:color w:val="000000"/>
        </w:rPr>
        <w:t xml:space="preserve">Elevation </w:t>
      </w:r>
      <w:r w:rsidR="00217EEB">
        <w:rPr>
          <w:rFonts w:ascii="Times New Roman" w:hAnsi="Times New Roman" w:cs="Times New Roman"/>
          <w:color w:val="000000"/>
        </w:rPr>
        <w:t xml:space="preserve">classes </w:t>
      </w:r>
      <w:r w:rsidR="003A4B86" w:rsidRPr="0030700C">
        <w:rPr>
          <w:rFonts w:ascii="Times New Roman" w:hAnsi="Times New Roman" w:cs="Times New Roman"/>
          <w:color w:val="000000"/>
        </w:rPr>
        <w:t xml:space="preserve">below </w:t>
      </w:r>
      <w:r w:rsidR="004D4B8C" w:rsidRPr="0030700C">
        <w:rPr>
          <w:rFonts w:ascii="Times New Roman" w:hAnsi="Times New Roman" w:cs="Times New Roman"/>
          <w:color w:val="000000"/>
        </w:rPr>
        <w:t xml:space="preserve">and above </w:t>
      </w:r>
      <w:r w:rsidR="003A4B86" w:rsidRPr="0030700C">
        <w:rPr>
          <w:rFonts w:ascii="Times New Roman" w:hAnsi="Times New Roman" w:cs="Times New Roman"/>
          <w:color w:val="000000"/>
        </w:rPr>
        <w:t xml:space="preserve">750 m above </w:t>
      </w:r>
      <w:r w:rsidR="00217EEB">
        <w:rPr>
          <w:rFonts w:ascii="Times New Roman" w:hAnsi="Times New Roman" w:cs="Times New Roman"/>
          <w:color w:val="000000"/>
        </w:rPr>
        <w:t xml:space="preserve">mean </w:t>
      </w:r>
      <w:r w:rsidR="003A4B86" w:rsidRPr="0030700C">
        <w:rPr>
          <w:rFonts w:ascii="Times New Roman" w:hAnsi="Times New Roman" w:cs="Times New Roman"/>
          <w:color w:val="000000"/>
        </w:rPr>
        <w:t>sea level</w:t>
      </w:r>
      <w:r w:rsidR="00217EEB">
        <w:rPr>
          <w:rFonts w:ascii="Times New Roman" w:hAnsi="Times New Roman" w:cs="Times New Roman"/>
          <w:color w:val="000000"/>
        </w:rPr>
        <w:t xml:space="preserve"> (MSL)</w:t>
      </w:r>
      <w:r w:rsidR="003A4B86" w:rsidRPr="0030700C">
        <w:rPr>
          <w:rFonts w:ascii="Times New Roman" w:hAnsi="Times New Roman" w:cs="Times New Roman"/>
          <w:color w:val="000000"/>
        </w:rPr>
        <w:t xml:space="preserve"> generated the respective mean</w:t>
      </w:r>
      <w:r w:rsidR="008E2851" w:rsidRPr="0030700C">
        <w:rPr>
          <w:rFonts w:ascii="Times New Roman" w:hAnsi="Times New Roman" w:cs="Times New Roman"/>
          <w:color w:val="000000"/>
        </w:rPr>
        <w:t>s</w:t>
      </w:r>
      <w:r w:rsidR="003A4B86" w:rsidRPr="0030700C">
        <w:rPr>
          <w:rFonts w:ascii="Times New Roman" w:hAnsi="Times New Roman" w:cs="Times New Roman"/>
          <w:color w:val="000000"/>
        </w:rPr>
        <w:t xml:space="preserve"> of </w:t>
      </w:r>
      <w:r w:rsidR="004D4B8C" w:rsidRPr="0030700C">
        <w:rPr>
          <w:rStyle w:val="acopre"/>
          <w:rFonts w:ascii="Times New Roman" w:hAnsi="Times New Roman" w:cs="Times New Roman"/>
        </w:rPr>
        <w:t>0.88 mg L</w:t>
      </w:r>
      <w:r w:rsidR="004D4B8C" w:rsidRPr="0030700C">
        <w:rPr>
          <w:rStyle w:val="acopre"/>
          <w:rFonts w:ascii="Times New Roman" w:hAnsi="Times New Roman" w:cs="Times New Roman"/>
          <w:vertAlign w:val="superscript"/>
        </w:rPr>
        <w:t>-1</w:t>
      </w:r>
      <w:r w:rsidR="004D4B8C" w:rsidRPr="0030700C">
        <w:rPr>
          <w:rStyle w:val="acopre"/>
          <w:rFonts w:ascii="Times New Roman" w:hAnsi="Times New Roman" w:cs="Times New Roman"/>
        </w:rPr>
        <w:t xml:space="preserve"> (</w:t>
      </w:r>
      <w:r w:rsidR="00EE759B" w:rsidRPr="00BF1DDC">
        <w:rPr>
          <w:rStyle w:val="acopre"/>
          <w:rFonts w:ascii="Times New Roman" w:hAnsi="Times New Roman" w:cs="Times New Roman"/>
          <w:i/>
          <w:iCs/>
        </w:rPr>
        <w:t>SD</w:t>
      </w:r>
      <w:r w:rsidR="00EE759B">
        <w:rPr>
          <w:rStyle w:val="acopre"/>
          <w:rFonts w:ascii="Times New Roman" w:hAnsi="Times New Roman" w:cs="Times New Roman"/>
        </w:rPr>
        <w:t xml:space="preserve"> =</w:t>
      </w:r>
      <w:r w:rsidR="004D4B8C" w:rsidRPr="0030700C">
        <w:rPr>
          <w:rStyle w:val="acopre"/>
          <w:rFonts w:ascii="Times New Roman" w:hAnsi="Times New Roman" w:cs="Times New Roman"/>
        </w:rPr>
        <w:t xml:space="preserve"> 0.44 mg L</w:t>
      </w:r>
      <w:r w:rsidR="004D4B8C" w:rsidRPr="0030700C">
        <w:rPr>
          <w:rStyle w:val="acopre"/>
          <w:rFonts w:ascii="Times New Roman" w:hAnsi="Times New Roman" w:cs="Times New Roman"/>
          <w:vertAlign w:val="superscript"/>
        </w:rPr>
        <w:t>-1</w:t>
      </w:r>
      <w:r w:rsidR="004D4B8C" w:rsidRPr="0030700C">
        <w:rPr>
          <w:rStyle w:val="acopre"/>
          <w:rFonts w:ascii="Times New Roman" w:hAnsi="Times New Roman" w:cs="Times New Roman"/>
        </w:rPr>
        <w:t xml:space="preserve">) and </w:t>
      </w:r>
      <w:r w:rsidR="003A4B86" w:rsidRPr="0030700C">
        <w:rPr>
          <w:rFonts w:ascii="Times New Roman" w:hAnsi="Times New Roman" w:cs="Times New Roman"/>
          <w:color w:val="000000"/>
        </w:rPr>
        <w:t>1.09 mg L</w:t>
      </w:r>
      <w:r w:rsidR="003A4B86" w:rsidRPr="0030700C">
        <w:rPr>
          <w:rFonts w:ascii="Times New Roman" w:hAnsi="Times New Roman" w:cs="Times New Roman"/>
          <w:color w:val="000000"/>
          <w:vertAlign w:val="superscript"/>
        </w:rPr>
        <w:t>-1</w:t>
      </w:r>
      <w:r w:rsidR="003A4B86" w:rsidRPr="0030700C">
        <w:rPr>
          <w:rFonts w:ascii="Times New Roman" w:hAnsi="Times New Roman" w:cs="Times New Roman"/>
          <w:color w:val="000000"/>
        </w:rPr>
        <w:t xml:space="preserve"> (</w:t>
      </w:r>
      <w:r w:rsidR="00EE759B" w:rsidRPr="00BF1DDC">
        <w:rPr>
          <w:rStyle w:val="acopre"/>
          <w:rFonts w:ascii="Times New Roman" w:hAnsi="Times New Roman" w:cs="Times New Roman"/>
          <w:i/>
          <w:iCs/>
        </w:rPr>
        <w:t>SD</w:t>
      </w:r>
      <w:r w:rsidR="00EE759B">
        <w:rPr>
          <w:rStyle w:val="acopre"/>
          <w:rFonts w:ascii="Times New Roman" w:hAnsi="Times New Roman" w:cs="Times New Roman"/>
        </w:rPr>
        <w:t xml:space="preserve"> =</w:t>
      </w:r>
      <w:r w:rsidR="003A4B86" w:rsidRPr="0030700C">
        <w:rPr>
          <w:rStyle w:val="acopre"/>
          <w:rFonts w:ascii="Times New Roman" w:hAnsi="Times New Roman" w:cs="Times New Roman"/>
        </w:rPr>
        <w:t xml:space="preserve"> 0.5</w:t>
      </w:r>
      <w:r w:rsidR="00776A01">
        <w:rPr>
          <w:rStyle w:val="acopre"/>
          <w:rFonts w:ascii="Times New Roman" w:hAnsi="Times New Roman" w:cs="Times New Roman"/>
        </w:rPr>
        <w:t>3</w:t>
      </w:r>
      <w:r w:rsidR="003A4B86" w:rsidRPr="0030700C">
        <w:rPr>
          <w:rStyle w:val="acopre"/>
          <w:rFonts w:ascii="Times New Roman" w:hAnsi="Times New Roman" w:cs="Times New Roman"/>
        </w:rPr>
        <w:t xml:space="preserve"> mg L</w:t>
      </w:r>
      <w:r w:rsidR="003A4B86" w:rsidRPr="0030700C">
        <w:rPr>
          <w:rStyle w:val="acopre"/>
          <w:rFonts w:ascii="Times New Roman" w:hAnsi="Times New Roman" w:cs="Times New Roman"/>
          <w:vertAlign w:val="superscript"/>
        </w:rPr>
        <w:t>-1</w:t>
      </w:r>
      <w:r w:rsidR="003A4B86" w:rsidRPr="0030700C">
        <w:rPr>
          <w:rStyle w:val="acopre"/>
          <w:rFonts w:ascii="Times New Roman" w:hAnsi="Times New Roman" w:cs="Times New Roman"/>
        </w:rPr>
        <w:t xml:space="preserve">). </w:t>
      </w:r>
      <w:r w:rsidR="003A6F99" w:rsidRPr="0030700C">
        <w:rPr>
          <w:rStyle w:val="acopre"/>
          <w:rFonts w:ascii="Times New Roman" w:hAnsi="Times New Roman" w:cs="Times New Roman"/>
        </w:rPr>
        <w:t xml:space="preserve">Drainage area </w:t>
      </w:r>
      <w:r w:rsidR="00217EEB">
        <w:rPr>
          <w:rStyle w:val="acopre"/>
          <w:rFonts w:ascii="Times New Roman" w:hAnsi="Times New Roman" w:cs="Times New Roman"/>
        </w:rPr>
        <w:t xml:space="preserve">were classified by </w:t>
      </w:r>
      <w:r w:rsidR="003A6F99" w:rsidRPr="0030700C">
        <w:rPr>
          <w:rStyle w:val="acopre"/>
          <w:rFonts w:ascii="Times New Roman" w:hAnsi="Times New Roman" w:cs="Times New Roman"/>
        </w:rPr>
        <w:t xml:space="preserve">above, below, and between 10 </w:t>
      </w:r>
      <w:r w:rsidR="007E5170">
        <w:rPr>
          <w:rStyle w:val="acopre"/>
          <w:rFonts w:ascii="Times New Roman" w:hAnsi="Times New Roman" w:cs="Times New Roman"/>
        </w:rPr>
        <w:t>k</w:t>
      </w:r>
      <w:r w:rsidR="003A6F99" w:rsidRPr="0030700C">
        <w:rPr>
          <w:rStyle w:val="acopre"/>
          <w:rFonts w:ascii="Times New Roman" w:hAnsi="Times New Roman" w:cs="Times New Roman"/>
        </w:rPr>
        <w:t>m</w:t>
      </w:r>
      <w:r w:rsidR="003A6F99" w:rsidRPr="0030700C">
        <w:rPr>
          <w:rStyle w:val="acopre"/>
          <w:rFonts w:ascii="Times New Roman" w:hAnsi="Times New Roman" w:cs="Times New Roman"/>
          <w:vertAlign w:val="superscript"/>
        </w:rPr>
        <w:t>2</w:t>
      </w:r>
      <w:r w:rsidR="003A6F99" w:rsidRPr="0030700C">
        <w:rPr>
          <w:rStyle w:val="acopre"/>
          <w:rFonts w:ascii="Times New Roman" w:hAnsi="Times New Roman" w:cs="Times New Roman"/>
        </w:rPr>
        <w:t xml:space="preserve"> to 100 </w:t>
      </w:r>
      <w:r w:rsidR="007E5170">
        <w:rPr>
          <w:rStyle w:val="acopre"/>
          <w:rFonts w:ascii="Times New Roman" w:hAnsi="Times New Roman" w:cs="Times New Roman"/>
        </w:rPr>
        <w:t>k</w:t>
      </w:r>
      <w:r w:rsidR="003A6F99" w:rsidRPr="0030700C">
        <w:rPr>
          <w:rStyle w:val="acopre"/>
          <w:rFonts w:ascii="Times New Roman" w:hAnsi="Times New Roman" w:cs="Times New Roman"/>
        </w:rPr>
        <w:t>m</w:t>
      </w:r>
      <w:r w:rsidR="003A6F99" w:rsidRPr="0030700C">
        <w:rPr>
          <w:rStyle w:val="acopre"/>
          <w:rFonts w:ascii="Times New Roman" w:hAnsi="Times New Roman" w:cs="Times New Roman"/>
          <w:vertAlign w:val="superscript"/>
        </w:rPr>
        <w:t>2</w:t>
      </w:r>
      <w:r w:rsidR="003A6F99" w:rsidRPr="0030700C">
        <w:rPr>
          <w:rStyle w:val="acopre"/>
          <w:rFonts w:ascii="Times New Roman" w:hAnsi="Times New Roman" w:cs="Times New Roman"/>
        </w:rPr>
        <w:t xml:space="preserve">. </w:t>
      </w:r>
      <w:r w:rsidR="00A65F06" w:rsidRPr="0030700C">
        <w:rPr>
          <w:rStyle w:val="acopre"/>
          <w:rFonts w:ascii="Times New Roman" w:hAnsi="Times New Roman" w:cs="Times New Roman"/>
        </w:rPr>
        <w:t>Mean DOC concentrations therein included 0.72 mg L</w:t>
      </w:r>
      <w:r w:rsidR="00A65F06" w:rsidRPr="0030700C">
        <w:rPr>
          <w:rStyle w:val="acopre"/>
          <w:rFonts w:ascii="Times New Roman" w:hAnsi="Times New Roman" w:cs="Times New Roman"/>
          <w:vertAlign w:val="superscript"/>
        </w:rPr>
        <w:t>-1</w:t>
      </w:r>
      <w:r w:rsidR="00A65F06" w:rsidRPr="0030700C">
        <w:rPr>
          <w:rStyle w:val="acopre"/>
          <w:rFonts w:ascii="Times New Roman" w:hAnsi="Times New Roman" w:cs="Times New Roman"/>
        </w:rPr>
        <w:t xml:space="preserve"> (</w:t>
      </w:r>
      <w:r w:rsidR="00EE759B" w:rsidRPr="00BF1DDC">
        <w:rPr>
          <w:rStyle w:val="acopre"/>
          <w:rFonts w:ascii="Times New Roman" w:hAnsi="Times New Roman" w:cs="Times New Roman"/>
          <w:i/>
          <w:iCs/>
        </w:rPr>
        <w:t>SD</w:t>
      </w:r>
      <w:r w:rsidR="00EE759B">
        <w:rPr>
          <w:rStyle w:val="acopre"/>
          <w:rFonts w:ascii="Times New Roman" w:hAnsi="Times New Roman" w:cs="Times New Roman"/>
        </w:rPr>
        <w:t xml:space="preserve"> =</w:t>
      </w:r>
      <w:r w:rsidR="00A65F06" w:rsidRPr="0030700C">
        <w:rPr>
          <w:rStyle w:val="acopre"/>
          <w:rFonts w:ascii="Times New Roman" w:hAnsi="Times New Roman" w:cs="Times New Roman"/>
        </w:rPr>
        <w:t xml:space="preserve"> 0.36 mg L</w:t>
      </w:r>
      <w:r w:rsidR="00A65F06" w:rsidRPr="0030700C">
        <w:rPr>
          <w:rStyle w:val="acopre"/>
          <w:rFonts w:ascii="Times New Roman" w:hAnsi="Times New Roman" w:cs="Times New Roman"/>
          <w:vertAlign w:val="superscript"/>
        </w:rPr>
        <w:t>-1</w:t>
      </w:r>
      <w:r w:rsidR="00A65F06" w:rsidRPr="0030700C">
        <w:rPr>
          <w:rStyle w:val="acopre"/>
          <w:rFonts w:ascii="Times New Roman" w:hAnsi="Times New Roman" w:cs="Times New Roman"/>
        </w:rPr>
        <w:t xml:space="preserve">) from areas of less than 10 </w:t>
      </w:r>
      <w:r w:rsidR="007E5170">
        <w:rPr>
          <w:rStyle w:val="acopre"/>
          <w:rFonts w:ascii="Times New Roman" w:hAnsi="Times New Roman" w:cs="Times New Roman"/>
        </w:rPr>
        <w:t>k</w:t>
      </w:r>
      <w:r w:rsidR="00A65F06" w:rsidRPr="0030700C">
        <w:rPr>
          <w:rStyle w:val="acopre"/>
          <w:rFonts w:ascii="Times New Roman" w:hAnsi="Times New Roman" w:cs="Times New Roman"/>
        </w:rPr>
        <w:t>m</w:t>
      </w:r>
      <w:r w:rsidR="00A65F06" w:rsidRPr="0030700C">
        <w:rPr>
          <w:rStyle w:val="acopre"/>
          <w:rFonts w:ascii="Times New Roman" w:hAnsi="Times New Roman" w:cs="Times New Roman"/>
          <w:vertAlign w:val="superscript"/>
        </w:rPr>
        <w:t>2</w:t>
      </w:r>
      <w:r w:rsidR="00A65F06" w:rsidRPr="0030700C">
        <w:rPr>
          <w:rStyle w:val="acopre"/>
          <w:rFonts w:ascii="Times New Roman" w:hAnsi="Times New Roman" w:cs="Times New Roman"/>
        </w:rPr>
        <w:t>, 1.06 mg L</w:t>
      </w:r>
      <w:r w:rsidR="00A65F06" w:rsidRPr="0030700C">
        <w:rPr>
          <w:rStyle w:val="acopre"/>
          <w:rFonts w:ascii="Times New Roman" w:hAnsi="Times New Roman" w:cs="Times New Roman"/>
          <w:vertAlign w:val="superscript"/>
        </w:rPr>
        <w:t>-1</w:t>
      </w:r>
      <w:r w:rsidR="00A65F06" w:rsidRPr="0030700C">
        <w:rPr>
          <w:rStyle w:val="acopre"/>
          <w:rFonts w:ascii="Times New Roman" w:hAnsi="Times New Roman" w:cs="Times New Roman"/>
        </w:rPr>
        <w:t xml:space="preserve"> (</w:t>
      </w:r>
      <w:r w:rsidR="00EE759B" w:rsidRPr="00BF1DDC">
        <w:rPr>
          <w:rStyle w:val="acopre"/>
          <w:rFonts w:ascii="Times New Roman" w:hAnsi="Times New Roman" w:cs="Times New Roman"/>
          <w:i/>
          <w:iCs/>
        </w:rPr>
        <w:t>SD</w:t>
      </w:r>
      <w:r w:rsidR="00EE759B">
        <w:rPr>
          <w:rStyle w:val="acopre"/>
          <w:rFonts w:ascii="Times New Roman" w:hAnsi="Times New Roman" w:cs="Times New Roman"/>
        </w:rPr>
        <w:t xml:space="preserve"> =</w:t>
      </w:r>
      <w:r w:rsidR="00A65F06" w:rsidRPr="0030700C">
        <w:rPr>
          <w:rStyle w:val="acopre"/>
          <w:rFonts w:ascii="Times New Roman" w:hAnsi="Times New Roman" w:cs="Times New Roman"/>
        </w:rPr>
        <w:t xml:space="preserve"> 0.5</w:t>
      </w:r>
      <w:r w:rsidR="00776A01">
        <w:rPr>
          <w:rStyle w:val="acopre"/>
          <w:rFonts w:ascii="Times New Roman" w:hAnsi="Times New Roman" w:cs="Times New Roman"/>
        </w:rPr>
        <w:t>2</w:t>
      </w:r>
      <w:r w:rsidR="00A65F06" w:rsidRPr="0030700C">
        <w:rPr>
          <w:rStyle w:val="acopre"/>
          <w:rFonts w:ascii="Times New Roman" w:hAnsi="Times New Roman" w:cs="Times New Roman"/>
        </w:rPr>
        <w:t xml:space="preserve"> mg L</w:t>
      </w:r>
      <w:r w:rsidR="00A65F06" w:rsidRPr="0030700C">
        <w:rPr>
          <w:rStyle w:val="acopre"/>
          <w:rFonts w:ascii="Times New Roman" w:hAnsi="Times New Roman" w:cs="Times New Roman"/>
          <w:vertAlign w:val="superscript"/>
        </w:rPr>
        <w:t>-1</w:t>
      </w:r>
      <w:r w:rsidR="00A65F06" w:rsidRPr="0030700C">
        <w:rPr>
          <w:rStyle w:val="acopre"/>
          <w:rFonts w:ascii="Times New Roman" w:hAnsi="Times New Roman" w:cs="Times New Roman"/>
        </w:rPr>
        <w:t xml:space="preserve">) from 10 </w:t>
      </w:r>
      <w:r w:rsidR="007E5170">
        <w:rPr>
          <w:rStyle w:val="acopre"/>
          <w:rFonts w:ascii="Times New Roman" w:hAnsi="Times New Roman" w:cs="Times New Roman"/>
        </w:rPr>
        <w:t>k</w:t>
      </w:r>
      <w:r w:rsidR="00A65F06" w:rsidRPr="0030700C">
        <w:rPr>
          <w:rStyle w:val="acopre"/>
          <w:rFonts w:ascii="Times New Roman" w:hAnsi="Times New Roman" w:cs="Times New Roman"/>
        </w:rPr>
        <w:t>m</w:t>
      </w:r>
      <w:r w:rsidR="00A65F06" w:rsidRPr="0030700C">
        <w:rPr>
          <w:rStyle w:val="acopre"/>
          <w:rFonts w:ascii="Times New Roman" w:hAnsi="Times New Roman" w:cs="Times New Roman"/>
          <w:vertAlign w:val="superscript"/>
        </w:rPr>
        <w:t>2</w:t>
      </w:r>
      <w:r w:rsidR="00A65F06" w:rsidRPr="0030700C">
        <w:rPr>
          <w:rStyle w:val="acopre"/>
          <w:rFonts w:ascii="Times New Roman" w:hAnsi="Times New Roman" w:cs="Times New Roman"/>
        </w:rPr>
        <w:t xml:space="preserve"> to 100 </w:t>
      </w:r>
      <w:r w:rsidR="007E5170">
        <w:rPr>
          <w:rStyle w:val="acopre"/>
          <w:rFonts w:ascii="Times New Roman" w:hAnsi="Times New Roman" w:cs="Times New Roman"/>
        </w:rPr>
        <w:t>k</w:t>
      </w:r>
      <w:r w:rsidR="00A65F06" w:rsidRPr="0030700C">
        <w:rPr>
          <w:rStyle w:val="acopre"/>
          <w:rFonts w:ascii="Times New Roman" w:hAnsi="Times New Roman" w:cs="Times New Roman"/>
        </w:rPr>
        <w:t>m</w:t>
      </w:r>
      <w:r w:rsidR="00A65F06" w:rsidRPr="0030700C">
        <w:rPr>
          <w:rStyle w:val="acopre"/>
          <w:rFonts w:ascii="Times New Roman" w:hAnsi="Times New Roman" w:cs="Times New Roman"/>
          <w:vertAlign w:val="superscript"/>
        </w:rPr>
        <w:t>2</w:t>
      </w:r>
      <w:r w:rsidR="00A65F06" w:rsidRPr="0030700C">
        <w:rPr>
          <w:rStyle w:val="acopre"/>
          <w:rFonts w:ascii="Times New Roman" w:hAnsi="Times New Roman" w:cs="Times New Roman"/>
        </w:rPr>
        <w:t xml:space="preserve">, and areas greater than 100 </w:t>
      </w:r>
      <w:r w:rsidR="007E5170">
        <w:rPr>
          <w:rStyle w:val="acopre"/>
          <w:rFonts w:ascii="Times New Roman" w:hAnsi="Times New Roman" w:cs="Times New Roman"/>
        </w:rPr>
        <w:t>k</w:t>
      </w:r>
      <w:r w:rsidR="00A65F06" w:rsidRPr="0030700C">
        <w:rPr>
          <w:rStyle w:val="acopre"/>
          <w:rFonts w:ascii="Times New Roman" w:hAnsi="Times New Roman" w:cs="Times New Roman"/>
        </w:rPr>
        <w:t>m</w:t>
      </w:r>
      <w:r w:rsidR="00A65F06" w:rsidRPr="0030700C">
        <w:rPr>
          <w:rStyle w:val="acopre"/>
          <w:rFonts w:ascii="Times New Roman" w:hAnsi="Times New Roman" w:cs="Times New Roman"/>
          <w:vertAlign w:val="superscript"/>
        </w:rPr>
        <w:t>2</w:t>
      </w:r>
      <w:r w:rsidR="00A65F06" w:rsidRPr="0030700C">
        <w:rPr>
          <w:rStyle w:val="acopre"/>
          <w:rFonts w:ascii="Times New Roman" w:hAnsi="Times New Roman" w:cs="Times New Roman"/>
        </w:rPr>
        <w:t xml:space="preserve"> produced a mean of 1.27 mg L</w:t>
      </w:r>
      <w:r w:rsidR="00A65F06" w:rsidRPr="0030700C">
        <w:rPr>
          <w:rStyle w:val="acopre"/>
          <w:rFonts w:ascii="Times New Roman" w:hAnsi="Times New Roman" w:cs="Times New Roman"/>
          <w:vertAlign w:val="superscript"/>
        </w:rPr>
        <w:t>-1</w:t>
      </w:r>
      <w:r w:rsidR="00A65F06" w:rsidRPr="0030700C">
        <w:rPr>
          <w:rStyle w:val="acopre"/>
          <w:rFonts w:ascii="Times New Roman" w:hAnsi="Times New Roman" w:cs="Times New Roman"/>
        </w:rPr>
        <w:t xml:space="preserve"> (</w:t>
      </w:r>
      <w:r w:rsidR="00EE759B" w:rsidRPr="00BF1DDC">
        <w:rPr>
          <w:rStyle w:val="acopre"/>
          <w:rFonts w:ascii="Times New Roman" w:hAnsi="Times New Roman" w:cs="Times New Roman"/>
          <w:i/>
          <w:iCs/>
        </w:rPr>
        <w:t>SD</w:t>
      </w:r>
      <w:r w:rsidR="00EE759B">
        <w:rPr>
          <w:rStyle w:val="acopre"/>
          <w:rFonts w:ascii="Times New Roman" w:hAnsi="Times New Roman" w:cs="Times New Roman"/>
        </w:rPr>
        <w:t xml:space="preserve"> =</w:t>
      </w:r>
      <w:r w:rsidR="00A65F06" w:rsidRPr="0030700C">
        <w:rPr>
          <w:rStyle w:val="acopre"/>
          <w:rFonts w:ascii="Times New Roman" w:hAnsi="Times New Roman" w:cs="Times New Roman"/>
        </w:rPr>
        <w:t xml:space="preserve"> 0.42 mg L</w:t>
      </w:r>
      <w:r w:rsidR="00A65F06" w:rsidRPr="0030700C">
        <w:rPr>
          <w:rStyle w:val="acopre"/>
          <w:rFonts w:ascii="Times New Roman" w:hAnsi="Times New Roman" w:cs="Times New Roman"/>
          <w:vertAlign w:val="superscript"/>
        </w:rPr>
        <w:t>-1</w:t>
      </w:r>
      <w:r w:rsidR="00A65F06" w:rsidRPr="0030700C">
        <w:rPr>
          <w:rStyle w:val="acopre"/>
          <w:rFonts w:ascii="Times New Roman" w:hAnsi="Times New Roman" w:cs="Times New Roman"/>
        </w:rPr>
        <w:t xml:space="preserve">). </w:t>
      </w:r>
      <w:r w:rsidR="00217EEB">
        <w:rPr>
          <w:rStyle w:val="acopre"/>
          <w:rFonts w:ascii="Times New Roman" w:hAnsi="Times New Roman" w:cs="Times New Roman"/>
        </w:rPr>
        <w:t>D</w:t>
      </w:r>
      <w:r w:rsidR="00D427FF" w:rsidRPr="0030700C">
        <w:rPr>
          <w:rStyle w:val="acopre"/>
          <w:rFonts w:ascii="Times New Roman" w:hAnsi="Times New Roman" w:cs="Times New Roman"/>
        </w:rPr>
        <w:t>rainage density, as defined by km of perennial channel per km</w:t>
      </w:r>
      <w:r w:rsidR="00D427FF" w:rsidRPr="0030700C">
        <w:rPr>
          <w:rStyle w:val="acopre"/>
          <w:rFonts w:ascii="Times New Roman" w:hAnsi="Times New Roman" w:cs="Times New Roman"/>
          <w:vertAlign w:val="superscript"/>
        </w:rPr>
        <w:t>2</w:t>
      </w:r>
      <w:r w:rsidR="00D427FF" w:rsidRPr="0030700C">
        <w:rPr>
          <w:rStyle w:val="acopre"/>
          <w:rFonts w:ascii="Times New Roman" w:hAnsi="Times New Roman" w:cs="Times New Roman"/>
        </w:rPr>
        <w:t xml:space="preserve"> of drainage area, was </w:t>
      </w:r>
      <w:r w:rsidR="00776A01">
        <w:rPr>
          <w:rStyle w:val="acopre"/>
          <w:rFonts w:ascii="Times New Roman" w:hAnsi="Times New Roman" w:cs="Times New Roman"/>
        </w:rPr>
        <w:t xml:space="preserve">also </w:t>
      </w:r>
      <w:r w:rsidR="00F23794" w:rsidRPr="0030700C">
        <w:rPr>
          <w:rStyle w:val="acopre"/>
          <w:rFonts w:ascii="Times New Roman" w:hAnsi="Times New Roman" w:cs="Times New Roman"/>
        </w:rPr>
        <w:t>reviewed</w:t>
      </w:r>
      <w:r w:rsidR="00CD7579" w:rsidRPr="0030700C">
        <w:rPr>
          <w:rFonts w:ascii="Times New Roman" w:eastAsiaTheme="minorEastAsia" w:hAnsi="Times New Roman" w:cs="Times New Roman"/>
          <w:color w:val="000000"/>
        </w:rPr>
        <w:t xml:space="preserve">. </w:t>
      </w:r>
      <w:r w:rsidR="00EE759B">
        <w:rPr>
          <w:rFonts w:ascii="Times New Roman" w:eastAsiaTheme="minorEastAsia" w:hAnsi="Times New Roman" w:cs="Times New Roman"/>
          <w:color w:val="000000"/>
        </w:rPr>
        <w:t>Mean DOC concentration</w:t>
      </w:r>
      <w:r w:rsidR="00AA36BB" w:rsidRPr="0030700C">
        <w:rPr>
          <w:rFonts w:ascii="Times New Roman" w:eastAsiaTheme="minorEastAsia" w:hAnsi="Times New Roman" w:cs="Times New Roman"/>
          <w:color w:val="000000"/>
        </w:rPr>
        <w:t xml:space="preserve"> </w:t>
      </w:r>
      <w:r w:rsidR="00E37F73">
        <w:rPr>
          <w:rFonts w:ascii="Times New Roman" w:eastAsiaTheme="minorEastAsia" w:hAnsi="Times New Roman" w:cs="Times New Roman"/>
          <w:color w:val="000000"/>
        </w:rPr>
        <w:t>was</w:t>
      </w:r>
      <w:r w:rsidR="00AA36BB" w:rsidRPr="0030700C">
        <w:rPr>
          <w:rFonts w:ascii="Times New Roman" w:eastAsiaTheme="minorEastAsia" w:hAnsi="Times New Roman" w:cs="Times New Roman"/>
          <w:color w:val="000000"/>
        </w:rPr>
        <w:t xml:space="preserve"> 0.89 mg L</w:t>
      </w:r>
      <w:r w:rsidR="00AA36BB" w:rsidRPr="0030700C">
        <w:rPr>
          <w:rFonts w:ascii="Times New Roman" w:eastAsiaTheme="minorEastAsia" w:hAnsi="Times New Roman" w:cs="Times New Roman"/>
          <w:color w:val="000000"/>
          <w:vertAlign w:val="superscript"/>
        </w:rPr>
        <w:t>-1</w:t>
      </w:r>
      <w:r w:rsidR="00AA36BB" w:rsidRPr="0030700C">
        <w:rPr>
          <w:rFonts w:ascii="Times New Roman" w:eastAsiaTheme="minorEastAsia" w:hAnsi="Times New Roman" w:cs="Times New Roman"/>
          <w:color w:val="000000"/>
        </w:rPr>
        <w:t xml:space="preserve"> </w:t>
      </w:r>
      <w:r w:rsidR="00AA36BB" w:rsidRPr="0030700C">
        <w:rPr>
          <w:rStyle w:val="acopre"/>
          <w:rFonts w:ascii="Times New Roman" w:hAnsi="Times New Roman" w:cs="Times New Roman"/>
        </w:rPr>
        <w:t>(</w:t>
      </w:r>
      <w:r w:rsidR="00E37F73" w:rsidRPr="00BF1DDC">
        <w:rPr>
          <w:rStyle w:val="acopre"/>
          <w:rFonts w:ascii="Times New Roman" w:hAnsi="Times New Roman" w:cs="Times New Roman"/>
          <w:i/>
          <w:iCs/>
        </w:rPr>
        <w:t>SD</w:t>
      </w:r>
      <w:r w:rsidR="00E37F73">
        <w:rPr>
          <w:rStyle w:val="acopre"/>
          <w:rFonts w:ascii="Times New Roman" w:hAnsi="Times New Roman" w:cs="Times New Roman"/>
        </w:rPr>
        <w:t xml:space="preserve"> =</w:t>
      </w:r>
      <w:r w:rsidR="00AA36BB" w:rsidRPr="0030700C">
        <w:rPr>
          <w:rStyle w:val="acopre"/>
          <w:rFonts w:ascii="Times New Roman" w:hAnsi="Times New Roman" w:cs="Times New Roman"/>
        </w:rPr>
        <w:t xml:space="preserve"> 0.47 mg L</w:t>
      </w:r>
      <w:r w:rsidR="00AA36BB" w:rsidRPr="0030700C">
        <w:rPr>
          <w:rStyle w:val="acopre"/>
          <w:rFonts w:ascii="Times New Roman" w:hAnsi="Times New Roman" w:cs="Times New Roman"/>
          <w:vertAlign w:val="superscript"/>
        </w:rPr>
        <w:t>-1</w:t>
      </w:r>
      <w:r w:rsidR="00AA36BB" w:rsidRPr="0030700C">
        <w:rPr>
          <w:rStyle w:val="acopre"/>
          <w:rFonts w:ascii="Times New Roman" w:hAnsi="Times New Roman" w:cs="Times New Roman"/>
        </w:rPr>
        <w:t>) in low densities and 1.0</w:t>
      </w:r>
      <w:r w:rsidR="00776A01">
        <w:rPr>
          <w:rStyle w:val="acopre"/>
          <w:rFonts w:ascii="Times New Roman" w:hAnsi="Times New Roman" w:cs="Times New Roman"/>
        </w:rPr>
        <w:t>8</w:t>
      </w:r>
      <w:r w:rsidR="00AA36BB" w:rsidRPr="0030700C">
        <w:rPr>
          <w:rStyle w:val="acopre"/>
          <w:rFonts w:ascii="Times New Roman" w:hAnsi="Times New Roman" w:cs="Times New Roman"/>
        </w:rPr>
        <w:t xml:space="preserve"> mg L</w:t>
      </w:r>
      <w:r w:rsidR="00AA36BB" w:rsidRPr="0030700C">
        <w:rPr>
          <w:rStyle w:val="acopre"/>
          <w:rFonts w:ascii="Times New Roman" w:hAnsi="Times New Roman" w:cs="Times New Roman"/>
          <w:vertAlign w:val="superscript"/>
        </w:rPr>
        <w:t>-1</w:t>
      </w:r>
      <w:r w:rsidR="00AA36BB" w:rsidRPr="0030700C">
        <w:rPr>
          <w:rStyle w:val="acopre"/>
          <w:rFonts w:ascii="Times New Roman" w:hAnsi="Times New Roman" w:cs="Times New Roman"/>
        </w:rPr>
        <w:t xml:space="preserve"> (</w:t>
      </w:r>
      <w:r w:rsidR="00E37F73" w:rsidRPr="00BF1DDC">
        <w:rPr>
          <w:rStyle w:val="acopre"/>
          <w:rFonts w:ascii="Times New Roman" w:hAnsi="Times New Roman" w:cs="Times New Roman"/>
          <w:i/>
          <w:iCs/>
        </w:rPr>
        <w:t>SD</w:t>
      </w:r>
      <w:r w:rsidR="00E37F73">
        <w:rPr>
          <w:rStyle w:val="acopre"/>
          <w:rFonts w:ascii="Times New Roman" w:hAnsi="Times New Roman" w:cs="Times New Roman"/>
        </w:rPr>
        <w:t xml:space="preserve"> =</w:t>
      </w:r>
      <w:r w:rsidR="00AA36BB" w:rsidRPr="0030700C">
        <w:rPr>
          <w:rStyle w:val="acopre"/>
          <w:rFonts w:ascii="Times New Roman" w:hAnsi="Times New Roman" w:cs="Times New Roman"/>
        </w:rPr>
        <w:t xml:space="preserve"> 0.49 mg L</w:t>
      </w:r>
      <w:r w:rsidR="00AA36BB" w:rsidRPr="0030700C">
        <w:rPr>
          <w:rStyle w:val="acopre"/>
          <w:rFonts w:ascii="Times New Roman" w:hAnsi="Times New Roman" w:cs="Times New Roman"/>
          <w:vertAlign w:val="superscript"/>
        </w:rPr>
        <w:t>-1</w:t>
      </w:r>
      <w:r w:rsidR="00AA36BB" w:rsidRPr="0030700C">
        <w:rPr>
          <w:rStyle w:val="acopre"/>
          <w:rFonts w:ascii="Times New Roman" w:hAnsi="Times New Roman" w:cs="Times New Roman"/>
        </w:rPr>
        <w:t>) in high densities.</w:t>
      </w:r>
    </w:p>
    <w:p w14:paraId="1C576686" w14:textId="363B8B25" w:rsidR="009D275B" w:rsidRDefault="002E310E" w:rsidP="00182F9B">
      <w:pPr>
        <w:pStyle w:val="ListParagraph"/>
        <w:autoSpaceDE w:val="0"/>
        <w:autoSpaceDN w:val="0"/>
        <w:adjustRightInd w:val="0"/>
        <w:spacing w:after="0" w:line="480" w:lineRule="auto"/>
        <w:ind w:left="0"/>
        <w:rPr>
          <w:rFonts w:ascii="Times New Roman" w:hAnsi="Times New Roman" w:cs="Times New Roman"/>
          <w:color w:val="000000"/>
        </w:rPr>
      </w:pPr>
      <w:r>
        <w:rPr>
          <w:rFonts w:ascii="Times New Roman" w:hAnsi="Times New Roman" w:cs="Times New Roman"/>
          <w:color w:val="000000"/>
        </w:rPr>
        <w:tab/>
      </w:r>
      <w:r w:rsidR="006473FE">
        <w:rPr>
          <w:rFonts w:ascii="Times New Roman" w:hAnsi="Times New Roman" w:cs="Times New Roman"/>
          <w:color w:val="000000"/>
        </w:rPr>
        <w:t xml:space="preserve">DOC </w:t>
      </w:r>
      <w:r w:rsidR="00C10781">
        <w:rPr>
          <w:rFonts w:ascii="Times New Roman" w:hAnsi="Times New Roman" w:cs="Times New Roman"/>
          <w:color w:val="000000"/>
        </w:rPr>
        <w:t>concentrations in high and low elevations (</w:t>
      </w:r>
      <w:r w:rsidR="00C10781" w:rsidRPr="00BF1DDC">
        <w:rPr>
          <w:rFonts w:ascii="Times New Roman" w:hAnsi="Times New Roman" w:cs="Times New Roman"/>
          <w:i/>
          <w:iCs/>
          <w:color w:val="000000"/>
        </w:rPr>
        <w:t>p</w:t>
      </w:r>
      <w:r w:rsidR="00C10781">
        <w:rPr>
          <w:rFonts w:ascii="Times New Roman" w:hAnsi="Times New Roman" w:cs="Times New Roman"/>
          <w:color w:val="000000"/>
        </w:rPr>
        <w:t xml:space="preserve"> = .014</w:t>
      </w:r>
      <w:r w:rsidR="006473FE">
        <w:rPr>
          <w:rFonts w:ascii="Times New Roman" w:hAnsi="Times New Roman" w:cs="Times New Roman"/>
          <w:color w:val="000000"/>
        </w:rPr>
        <w:t>)</w:t>
      </w:r>
      <w:r w:rsidR="00E37F73">
        <w:rPr>
          <w:rFonts w:ascii="Times New Roman" w:hAnsi="Times New Roman" w:cs="Times New Roman"/>
          <w:color w:val="000000"/>
        </w:rPr>
        <w:t xml:space="preserve"> and</w:t>
      </w:r>
      <w:r w:rsidR="006C46B8">
        <w:rPr>
          <w:rFonts w:ascii="Times New Roman" w:hAnsi="Times New Roman" w:cs="Times New Roman"/>
          <w:color w:val="000000"/>
        </w:rPr>
        <w:t xml:space="preserve"> drainage densities (</w:t>
      </w:r>
      <w:r w:rsidR="006C46B8" w:rsidRPr="00BF1DDC">
        <w:rPr>
          <w:rFonts w:ascii="Times New Roman" w:hAnsi="Times New Roman" w:cs="Times New Roman"/>
          <w:i/>
          <w:iCs/>
          <w:color w:val="000000"/>
        </w:rPr>
        <w:t>p</w:t>
      </w:r>
      <w:r w:rsidR="00F23794">
        <w:rPr>
          <w:rFonts w:ascii="Times New Roman" w:hAnsi="Times New Roman" w:cs="Times New Roman"/>
          <w:color w:val="000000"/>
        </w:rPr>
        <w:t xml:space="preserve"> </w:t>
      </w:r>
      <w:r w:rsidR="00C10781">
        <w:rPr>
          <w:rFonts w:ascii="Times New Roman" w:hAnsi="Times New Roman" w:cs="Times New Roman"/>
          <w:color w:val="000000"/>
        </w:rPr>
        <w:t>&lt;</w:t>
      </w:r>
      <w:r w:rsidR="00F23794">
        <w:rPr>
          <w:rFonts w:ascii="Times New Roman" w:hAnsi="Times New Roman" w:cs="Times New Roman"/>
          <w:color w:val="000000"/>
        </w:rPr>
        <w:t xml:space="preserve"> </w:t>
      </w:r>
      <w:r w:rsidR="006C46B8">
        <w:rPr>
          <w:rFonts w:ascii="Times New Roman" w:hAnsi="Times New Roman" w:cs="Times New Roman"/>
          <w:color w:val="000000"/>
        </w:rPr>
        <w:t>.001)</w:t>
      </w:r>
      <w:r w:rsidR="00E37F73">
        <w:rPr>
          <w:rFonts w:ascii="Times New Roman" w:hAnsi="Times New Roman" w:cs="Times New Roman"/>
          <w:color w:val="000000"/>
        </w:rPr>
        <w:t xml:space="preserve"> were statistically different</w:t>
      </w:r>
      <w:r w:rsidR="00E37F73" w:rsidRPr="00E37F73">
        <w:rPr>
          <w:rFonts w:ascii="Times New Roman" w:hAnsi="Times New Roman" w:cs="Times New Roman"/>
          <w:color w:val="000000"/>
        </w:rPr>
        <w:t xml:space="preserve"> </w:t>
      </w:r>
      <w:r w:rsidR="00E37F73">
        <w:rPr>
          <w:rFonts w:ascii="Times New Roman" w:hAnsi="Times New Roman" w:cs="Times New Roman"/>
          <w:color w:val="000000"/>
        </w:rPr>
        <w:t>(</w:t>
      </w:r>
      <w:r w:rsidR="00E37F73" w:rsidRPr="00C10781">
        <w:rPr>
          <w:rFonts w:ascii="Times New Roman" w:hAnsi="Times New Roman" w:cs="Times New Roman"/>
          <w:i/>
          <w:iCs/>
          <w:color w:val="000000"/>
        </w:rPr>
        <w:t xml:space="preserve">Table </w:t>
      </w:r>
      <w:r w:rsidR="00E37F73">
        <w:rPr>
          <w:rFonts w:ascii="Times New Roman" w:hAnsi="Times New Roman" w:cs="Times New Roman"/>
          <w:i/>
          <w:iCs/>
          <w:color w:val="000000"/>
        </w:rPr>
        <w:t>6</w:t>
      </w:r>
      <w:r w:rsidR="00E37F73">
        <w:rPr>
          <w:rFonts w:ascii="Times New Roman" w:hAnsi="Times New Roman" w:cs="Times New Roman"/>
          <w:color w:val="000000"/>
        </w:rPr>
        <w:t>)</w:t>
      </w:r>
      <w:r w:rsidR="006C46B8">
        <w:rPr>
          <w:rFonts w:ascii="Times New Roman" w:hAnsi="Times New Roman" w:cs="Times New Roman"/>
          <w:color w:val="000000"/>
        </w:rPr>
        <w:t xml:space="preserve">. ANOVA results also presented a difference within drainage area </w:t>
      </w:r>
      <w:r w:rsidR="00217EEB">
        <w:rPr>
          <w:rFonts w:ascii="Times New Roman" w:hAnsi="Times New Roman" w:cs="Times New Roman"/>
          <w:color w:val="000000"/>
        </w:rPr>
        <w:t xml:space="preserve">classes </w:t>
      </w:r>
      <w:r w:rsidR="006C46B8">
        <w:rPr>
          <w:rFonts w:ascii="Times New Roman" w:hAnsi="Times New Roman" w:cs="Times New Roman"/>
          <w:color w:val="000000"/>
        </w:rPr>
        <w:t>(</w:t>
      </w:r>
      <w:r w:rsidR="006C46B8" w:rsidRPr="00BF1DDC">
        <w:rPr>
          <w:rFonts w:ascii="Times New Roman" w:hAnsi="Times New Roman" w:cs="Times New Roman"/>
          <w:i/>
          <w:iCs/>
          <w:color w:val="000000"/>
        </w:rPr>
        <w:t>p</w:t>
      </w:r>
      <w:r w:rsidR="006C46B8">
        <w:rPr>
          <w:rFonts w:ascii="Times New Roman" w:hAnsi="Times New Roman" w:cs="Times New Roman"/>
          <w:color w:val="000000"/>
        </w:rPr>
        <w:t xml:space="preserve"> &lt; .001).</w:t>
      </w:r>
      <w:r w:rsidR="00F23794">
        <w:rPr>
          <w:rFonts w:ascii="Times New Roman" w:hAnsi="Times New Roman" w:cs="Times New Roman"/>
          <w:color w:val="000000"/>
        </w:rPr>
        <w:t xml:space="preserve"> </w:t>
      </w:r>
      <w:r w:rsidR="008D088B">
        <w:rPr>
          <w:rFonts w:ascii="Times New Roman" w:hAnsi="Times New Roman" w:cs="Times New Roman"/>
          <w:color w:val="000000"/>
        </w:rPr>
        <w:t>From there, d</w:t>
      </w:r>
      <w:r w:rsidR="00F23794">
        <w:rPr>
          <w:rFonts w:ascii="Times New Roman" w:hAnsi="Times New Roman" w:cs="Times New Roman"/>
          <w:color w:val="000000"/>
        </w:rPr>
        <w:t>rainage area DOC concentrations were analyzed through a Tukey HSD test</w:t>
      </w:r>
      <w:r w:rsidR="008D088B">
        <w:rPr>
          <w:rFonts w:ascii="Times New Roman" w:hAnsi="Times New Roman" w:cs="Times New Roman"/>
          <w:color w:val="000000"/>
        </w:rPr>
        <w:t xml:space="preserve"> (</w:t>
      </w:r>
      <w:r w:rsidR="008D088B" w:rsidRPr="008D088B">
        <w:rPr>
          <w:rFonts w:ascii="Times New Roman" w:hAnsi="Times New Roman" w:cs="Times New Roman"/>
          <w:i/>
          <w:iCs/>
          <w:color w:val="000000"/>
        </w:rPr>
        <w:t>Table 7</w:t>
      </w:r>
      <w:r w:rsidR="008D088B">
        <w:rPr>
          <w:rFonts w:ascii="Times New Roman" w:hAnsi="Times New Roman" w:cs="Times New Roman"/>
          <w:color w:val="000000"/>
        </w:rPr>
        <w:t>)</w:t>
      </w:r>
      <w:r w:rsidR="00F23794">
        <w:rPr>
          <w:rFonts w:ascii="Times New Roman" w:hAnsi="Times New Roman" w:cs="Times New Roman"/>
          <w:color w:val="000000"/>
        </w:rPr>
        <w:t xml:space="preserve"> </w:t>
      </w:r>
      <w:r w:rsidR="00E37F73">
        <w:rPr>
          <w:rFonts w:ascii="Times New Roman" w:hAnsi="Times New Roman" w:cs="Times New Roman"/>
          <w:color w:val="000000"/>
        </w:rPr>
        <w:t>to</w:t>
      </w:r>
      <w:r w:rsidR="00F23794">
        <w:rPr>
          <w:rFonts w:ascii="Times New Roman" w:hAnsi="Times New Roman" w:cs="Times New Roman"/>
          <w:color w:val="000000"/>
        </w:rPr>
        <w:t xml:space="preserve"> </w:t>
      </w:r>
      <w:proofErr w:type="spellStart"/>
      <w:r w:rsidR="00F23794">
        <w:rPr>
          <w:rFonts w:ascii="Times New Roman" w:hAnsi="Times New Roman" w:cs="Times New Roman"/>
          <w:color w:val="000000"/>
        </w:rPr>
        <w:t>determined</w:t>
      </w:r>
      <w:proofErr w:type="spellEnd"/>
      <w:r w:rsidR="00F23794">
        <w:rPr>
          <w:rFonts w:ascii="Times New Roman" w:hAnsi="Times New Roman" w:cs="Times New Roman"/>
          <w:color w:val="000000"/>
        </w:rPr>
        <w:t xml:space="preserve"> </w:t>
      </w:r>
      <w:r w:rsidR="00E37F73">
        <w:rPr>
          <w:rFonts w:ascii="Times New Roman" w:hAnsi="Times New Roman" w:cs="Times New Roman"/>
          <w:color w:val="000000"/>
        </w:rPr>
        <w:t>if</w:t>
      </w:r>
      <w:r w:rsidR="008D088B">
        <w:rPr>
          <w:rFonts w:ascii="Times New Roman" w:hAnsi="Times New Roman" w:cs="Times New Roman"/>
          <w:color w:val="000000"/>
        </w:rPr>
        <w:t xml:space="preserve"> inherent variance in drainage area was due to small</w:t>
      </w:r>
      <w:r w:rsidR="00F23794">
        <w:rPr>
          <w:rFonts w:ascii="Times New Roman" w:hAnsi="Times New Roman" w:cs="Times New Roman"/>
          <w:color w:val="000000"/>
        </w:rPr>
        <w:t xml:space="preserve"> area</w:t>
      </w:r>
      <w:r w:rsidR="008D088B">
        <w:rPr>
          <w:rFonts w:ascii="Times New Roman" w:hAnsi="Times New Roman" w:cs="Times New Roman"/>
          <w:color w:val="000000"/>
        </w:rPr>
        <w:t>s</w:t>
      </w:r>
      <w:r w:rsidR="00F23794">
        <w:rPr>
          <w:rFonts w:ascii="Times New Roman" w:hAnsi="Times New Roman" w:cs="Times New Roman"/>
          <w:color w:val="000000"/>
        </w:rPr>
        <w:t xml:space="preserve">, less than 10 </w:t>
      </w:r>
      <w:r w:rsidR="007E5170">
        <w:rPr>
          <w:rFonts w:ascii="Times New Roman" w:hAnsi="Times New Roman" w:cs="Times New Roman"/>
          <w:color w:val="000000"/>
        </w:rPr>
        <w:t>k</w:t>
      </w:r>
      <w:r w:rsidR="00F23794">
        <w:rPr>
          <w:rFonts w:ascii="Times New Roman" w:hAnsi="Times New Roman" w:cs="Times New Roman"/>
          <w:color w:val="000000"/>
        </w:rPr>
        <w:t>m</w:t>
      </w:r>
      <w:r w:rsidR="00F23794" w:rsidRPr="008A2E40">
        <w:rPr>
          <w:rFonts w:ascii="Times New Roman" w:hAnsi="Times New Roman" w:cs="Times New Roman"/>
          <w:color w:val="000000"/>
          <w:vertAlign w:val="superscript"/>
        </w:rPr>
        <w:t>2</w:t>
      </w:r>
      <w:r w:rsidR="00F23794">
        <w:rPr>
          <w:rFonts w:ascii="Times New Roman" w:hAnsi="Times New Roman" w:cs="Times New Roman"/>
          <w:color w:val="000000"/>
        </w:rPr>
        <w:t xml:space="preserve">, </w:t>
      </w:r>
      <w:r w:rsidR="008D088B">
        <w:rPr>
          <w:rFonts w:ascii="Times New Roman" w:hAnsi="Times New Roman" w:cs="Times New Roman"/>
          <w:color w:val="000000"/>
        </w:rPr>
        <w:t>which differed significantly from</w:t>
      </w:r>
      <w:r w:rsidR="00F23794">
        <w:rPr>
          <w:rFonts w:ascii="Times New Roman" w:hAnsi="Times New Roman" w:cs="Times New Roman"/>
          <w:color w:val="000000"/>
        </w:rPr>
        <w:t xml:space="preserve"> both medium and </w:t>
      </w:r>
      <w:r w:rsidR="008D088B">
        <w:rPr>
          <w:rFonts w:ascii="Times New Roman" w:hAnsi="Times New Roman" w:cs="Times New Roman"/>
          <w:color w:val="000000"/>
        </w:rPr>
        <w:t>large</w:t>
      </w:r>
      <w:r w:rsidR="00F23794">
        <w:rPr>
          <w:rFonts w:ascii="Times New Roman" w:hAnsi="Times New Roman" w:cs="Times New Roman"/>
          <w:color w:val="000000"/>
        </w:rPr>
        <w:t xml:space="preserve"> drainage areas (</w:t>
      </w:r>
      <w:r w:rsidR="00F23794" w:rsidRPr="00BF1DDC">
        <w:rPr>
          <w:rFonts w:ascii="Times New Roman" w:hAnsi="Times New Roman" w:cs="Times New Roman"/>
          <w:i/>
          <w:iCs/>
          <w:color w:val="000000"/>
        </w:rPr>
        <w:t>p</w:t>
      </w:r>
      <w:r w:rsidR="00F23794">
        <w:rPr>
          <w:rFonts w:ascii="Times New Roman" w:hAnsi="Times New Roman" w:cs="Times New Roman"/>
          <w:color w:val="000000"/>
        </w:rPr>
        <w:t xml:space="preserve"> &lt; .001 for both</w:t>
      </w:r>
      <w:r w:rsidR="008D088B">
        <w:rPr>
          <w:rFonts w:ascii="Times New Roman" w:hAnsi="Times New Roman" w:cs="Times New Roman"/>
          <w:color w:val="000000"/>
        </w:rPr>
        <w:t>)</w:t>
      </w:r>
      <w:r w:rsidR="00F23794">
        <w:rPr>
          <w:rFonts w:ascii="Times New Roman" w:hAnsi="Times New Roman" w:cs="Times New Roman"/>
          <w:color w:val="000000"/>
        </w:rPr>
        <w:t>.</w:t>
      </w:r>
      <w:r w:rsidR="00484C9C">
        <w:rPr>
          <w:rFonts w:ascii="Times New Roman" w:hAnsi="Times New Roman" w:cs="Times New Roman"/>
          <w:color w:val="000000"/>
        </w:rPr>
        <w:t xml:space="preserve"> These significance values were confirmed by independent ANOVA tests between small drainage areas and both medium and high areas.</w:t>
      </w:r>
      <w:r w:rsidR="00F23794">
        <w:rPr>
          <w:rFonts w:ascii="Times New Roman" w:hAnsi="Times New Roman" w:cs="Times New Roman"/>
          <w:color w:val="000000"/>
        </w:rPr>
        <w:t xml:space="preserve"> Medium and high drainage area groups were then analyzed independently, which failed to define a </w:t>
      </w:r>
      <w:r w:rsidR="00217EEB">
        <w:rPr>
          <w:rFonts w:ascii="Times New Roman" w:hAnsi="Times New Roman" w:cs="Times New Roman"/>
          <w:color w:val="000000"/>
        </w:rPr>
        <w:t xml:space="preserve">significant </w:t>
      </w:r>
      <w:r w:rsidR="00F23794">
        <w:rPr>
          <w:rFonts w:ascii="Times New Roman" w:hAnsi="Times New Roman" w:cs="Times New Roman"/>
          <w:color w:val="000000"/>
        </w:rPr>
        <w:t>difference between</w:t>
      </w:r>
      <w:r w:rsidR="00484C9C">
        <w:rPr>
          <w:rFonts w:ascii="Times New Roman" w:hAnsi="Times New Roman" w:cs="Times New Roman"/>
          <w:color w:val="000000"/>
        </w:rPr>
        <w:t xml:space="preserve"> DOC concentrations of</w:t>
      </w:r>
      <w:r w:rsidR="00F23794">
        <w:rPr>
          <w:rFonts w:ascii="Times New Roman" w:hAnsi="Times New Roman" w:cs="Times New Roman"/>
          <w:color w:val="000000"/>
        </w:rPr>
        <w:t xml:space="preserve"> the two groups at the </w:t>
      </w:r>
      <w:r w:rsidR="00217EEB">
        <w:rPr>
          <w:rFonts w:ascii="Times New Roman" w:hAnsi="Times New Roman" w:cs="Times New Roman"/>
          <w:color w:val="000000"/>
        </w:rPr>
        <w:t>0</w:t>
      </w:r>
      <w:r w:rsidR="00F23794">
        <w:rPr>
          <w:rFonts w:ascii="Times New Roman" w:hAnsi="Times New Roman" w:cs="Times New Roman"/>
          <w:color w:val="000000"/>
        </w:rPr>
        <w:t xml:space="preserve">.05 </w:t>
      </w:r>
      <w:r w:rsidR="00484C9C" w:rsidRPr="009D78DF">
        <w:rPr>
          <w:rStyle w:val="hgkelc"/>
          <w:rFonts w:ascii="Times New Roman" w:hAnsi="Times New Roman" w:cs="Times New Roman"/>
        </w:rPr>
        <w:t>α-level</w:t>
      </w:r>
      <w:r w:rsidR="00F23794">
        <w:rPr>
          <w:rFonts w:ascii="Times New Roman" w:hAnsi="Times New Roman" w:cs="Times New Roman"/>
          <w:color w:val="000000"/>
        </w:rPr>
        <w:t xml:space="preserve"> (</w:t>
      </w:r>
      <w:r w:rsidR="00F23794" w:rsidRPr="00BF1DDC">
        <w:rPr>
          <w:rFonts w:ascii="Times New Roman" w:hAnsi="Times New Roman" w:cs="Times New Roman"/>
          <w:i/>
          <w:iCs/>
          <w:color w:val="000000"/>
        </w:rPr>
        <w:t>p</w:t>
      </w:r>
      <w:r w:rsidR="00F23794">
        <w:rPr>
          <w:rFonts w:ascii="Times New Roman" w:hAnsi="Times New Roman" w:cs="Times New Roman"/>
          <w:color w:val="000000"/>
        </w:rPr>
        <w:t xml:space="preserve"> =</w:t>
      </w:r>
      <w:r w:rsidR="00217EEB">
        <w:rPr>
          <w:rFonts w:ascii="Times New Roman" w:hAnsi="Times New Roman" w:cs="Times New Roman"/>
          <w:color w:val="000000"/>
        </w:rPr>
        <w:t>0</w:t>
      </w:r>
      <w:r w:rsidR="00F23794">
        <w:rPr>
          <w:rFonts w:ascii="Times New Roman" w:hAnsi="Times New Roman" w:cs="Times New Roman"/>
          <w:color w:val="000000"/>
        </w:rPr>
        <w:t>.067).</w:t>
      </w:r>
    </w:p>
    <w:p w14:paraId="1B172F1F" w14:textId="7B371EDE" w:rsidR="00BB1CB4" w:rsidRDefault="00BB1CB4" w:rsidP="00FF1112">
      <w:pPr>
        <w:pStyle w:val="ListParagraph"/>
        <w:autoSpaceDE w:val="0"/>
        <w:autoSpaceDN w:val="0"/>
        <w:adjustRightInd w:val="0"/>
        <w:spacing w:after="0" w:line="480" w:lineRule="auto"/>
        <w:ind w:left="0"/>
        <w:rPr>
          <w:rFonts w:ascii="Times New Roman" w:hAnsi="Times New Roman" w:cs="Times New Roman"/>
          <w:i/>
          <w:iCs/>
          <w:color w:val="000000"/>
        </w:rPr>
      </w:pPr>
      <w:r w:rsidRPr="00FF1112">
        <w:rPr>
          <w:rFonts w:ascii="Times New Roman" w:hAnsi="Times New Roman" w:cs="Times New Roman"/>
          <w:i/>
          <w:iCs/>
          <w:color w:val="000000"/>
        </w:rPr>
        <w:t>Relationships between Stream DOC and Inorganic Chemistry</w:t>
      </w:r>
    </w:p>
    <w:p w14:paraId="41E53206" w14:textId="0A2E189E" w:rsidR="00F201D6" w:rsidRDefault="002D2CCC" w:rsidP="00F201D6">
      <w:pPr>
        <w:autoSpaceDE w:val="0"/>
        <w:autoSpaceDN w:val="0"/>
        <w:adjustRightInd w:val="0"/>
        <w:spacing w:after="0" w:line="480" w:lineRule="auto"/>
        <w:ind w:firstLine="720"/>
        <w:rPr>
          <w:rStyle w:val="acopre"/>
          <w:rFonts w:ascii="Times New Roman" w:hAnsi="Times New Roman" w:cs="Times New Roman"/>
        </w:rPr>
      </w:pPr>
      <w:r w:rsidRPr="00E13F44">
        <w:rPr>
          <w:rFonts w:ascii="Times New Roman" w:hAnsi="Times New Roman" w:cs="Times New Roman"/>
          <w:color w:val="000000"/>
        </w:rPr>
        <w:t>Prior to regression analysis,</w:t>
      </w:r>
      <w:r w:rsidRPr="00E13F44">
        <w:rPr>
          <w:rStyle w:val="acopre"/>
          <w:rFonts w:ascii="Times New Roman" w:hAnsi="Times New Roman" w:cs="Times New Roman"/>
        </w:rPr>
        <w:t xml:space="preserve"> Pearson correlation distinguished appropriate variables for further analysis</w:t>
      </w:r>
      <w:r w:rsidR="00E13F44" w:rsidRPr="00E13F44">
        <w:rPr>
          <w:rStyle w:val="acopre"/>
          <w:rFonts w:ascii="Times New Roman" w:hAnsi="Times New Roman" w:cs="Times New Roman"/>
        </w:rPr>
        <w:t xml:space="preserve"> (</w:t>
      </w:r>
      <w:r w:rsidR="00E13F44" w:rsidRPr="00E13F44">
        <w:rPr>
          <w:rStyle w:val="acopre"/>
          <w:rFonts w:ascii="Times New Roman" w:hAnsi="Times New Roman" w:cs="Times New Roman"/>
          <w:i/>
          <w:iCs/>
        </w:rPr>
        <w:t>Table 9</w:t>
      </w:r>
      <w:r w:rsidR="00E13F44" w:rsidRPr="00E13F44">
        <w:rPr>
          <w:rStyle w:val="acopre"/>
          <w:rFonts w:ascii="Times New Roman" w:hAnsi="Times New Roman" w:cs="Times New Roman"/>
        </w:rPr>
        <w:t>)</w:t>
      </w:r>
      <w:r w:rsidRPr="00E13F44">
        <w:rPr>
          <w:rStyle w:val="acopre"/>
          <w:rFonts w:ascii="Times New Roman" w:hAnsi="Times New Roman" w:cs="Times New Roman"/>
        </w:rPr>
        <w:t>. An excess of ± 0.3 correlation with DOC was utilized to conduct initial qualification of components. This eliminated aluminum, with a 0.097 correlation, chloride, a 0.141 correlation, sulfate, a -0.097 correlation,</w:t>
      </w:r>
      <w:r w:rsidR="00EE73AB">
        <w:rPr>
          <w:rStyle w:val="acopre"/>
          <w:rFonts w:ascii="Times New Roman" w:hAnsi="Times New Roman" w:cs="Times New Roman"/>
        </w:rPr>
        <w:t xml:space="preserve"> silicon, a 0.019 correlation,</w:t>
      </w:r>
      <w:r w:rsidR="00CF5019">
        <w:rPr>
          <w:rStyle w:val="acopre"/>
          <w:rFonts w:ascii="Times New Roman" w:hAnsi="Times New Roman" w:cs="Times New Roman"/>
        </w:rPr>
        <w:t xml:space="preserve"> and pH, a</w:t>
      </w:r>
      <w:r w:rsidR="00F97C54">
        <w:rPr>
          <w:rStyle w:val="acopre"/>
          <w:rFonts w:ascii="Times New Roman" w:hAnsi="Times New Roman" w:cs="Times New Roman"/>
        </w:rPr>
        <w:t xml:space="preserve"> </w:t>
      </w:r>
      <w:r w:rsidR="00CF5019">
        <w:rPr>
          <w:rStyle w:val="acopre"/>
          <w:rFonts w:ascii="Times New Roman" w:hAnsi="Times New Roman" w:cs="Times New Roman"/>
        </w:rPr>
        <w:t>0.0</w:t>
      </w:r>
      <w:r w:rsidR="00F97C54">
        <w:rPr>
          <w:rStyle w:val="acopre"/>
          <w:rFonts w:ascii="Times New Roman" w:hAnsi="Times New Roman" w:cs="Times New Roman"/>
        </w:rPr>
        <w:t>89</w:t>
      </w:r>
      <w:r w:rsidR="00CF5019">
        <w:rPr>
          <w:rStyle w:val="acopre"/>
          <w:rFonts w:ascii="Times New Roman" w:hAnsi="Times New Roman" w:cs="Times New Roman"/>
        </w:rPr>
        <w:t xml:space="preserve"> correlation,</w:t>
      </w:r>
      <w:r w:rsidRPr="00E13F44">
        <w:rPr>
          <w:rStyle w:val="acopre"/>
          <w:rFonts w:ascii="Times New Roman" w:hAnsi="Times New Roman" w:cs="Times New Roman"/>
        </w:rPr>
        <w:t xml:space="preserve"> from the dataset. Secondary </w:t>
      </w:r>
      <w:r w:rsidR="007E5170">
        <w:rPr>
          <w:rStyle w:val="acopre"/>
          <w:rFonts w:ascii="Times New Roman" w:hAnsi="Times New Roman" w:cs="Times New Roman"/>
        </w:rPr>
        <w:lastRenderedPageBreak/>
        <w:t>filtration</w:t>
      </w:r>
      <w:r w:rsidRPr="00E13F44">
        <w:rPr>
          <w:rStyle w:val="acopre"/>
          <w:rFonts w:ascii="Times New Roman" w:hAnsi="Times New Roman" w:cs="Times New Roman"/>
        </w:rPr>
        <w:t xml:space="preserve"> </w:t>
      </w:r>
      <w:r w:rsidR="007E5170">
        <w:rPr>
          <w:rStyle w:val="acopre"/>
          <w:rFonts w:ascii="Times New Roman" w:hAnsi="Times New Roman" w:cs="Times New Roman"/>
        </w:rPr>
        <w:t>used</w:t>
      </w:r>
      <w:r w:rsidRPr="00E13F44">
        <w:rPr>
          <w:rStyle w:val="acopre"/>
          <w:rFonts w:ascii="Times New Roman" w:hAnsi="Times New Roman" w:cs="Times New Roman"/>
        </w:rPr>
        <w:t xml:space="preserve"> a limitation of ± 0.7 correlation between remaining factors, which prevented the inclusion of sodium</w:t>
      </w:r>
      <w:r w:rsidR="00CF5019">
        <w:rPr>
          <w:rStyle w:val="acopre"/>
          <w:rFonts w:ascii="Times New Roman" w:hAnsi="Times New Roman" w:cs="Times New Roman"/>
        </w:rPr>
        <w:t xml:space="preserve"> </w:t>
      </w:r>
      <w:r w:rsidRPr="00E13F44">
        <w:rPr>
          <w:rStyle w:val="acopre"/>
          <w:rFonts w:ascii="Times New Roman" w:hAnsi="Times New Roman" w:cs="Times New Roman"/>
        </w:rPr>
        <w:t xml:space="preserve">due to </w:t>
      </w:r>
      <w:r w:rsidR="00892F8D">
        <w:rPr>
          <w:rStyle w:val="acopre"/>
          <w:rFonts w:ascii="Times New Roman" w:hAnsi="Times New Roman" w:cs="Times New Roman"/>
        </w:rPr>
        <w:t>correlation values</w:t>
      </w:r>
      <w:r w:rsidRPr="00E13F44">
        <w:rPr>
          <w:rStyle w:val="acopre"/>
          <w:rFonts w:ascii="Times New Roman" w:hAnsi="Times New Roman" w:cs="Times New Roman"/>
        </w:rPr>
        <w:t xml:space="preserve"> with </w:t>
      </w:r>
      <w:r w:rsidR="00FA0C6D">
        <w:rPr>
          <w:rStyle w:val="acopre"/>
          <w:rFonts w:ascii="Times New Roman" w:hAnsi="Times New Roman" w:cs="Times New Roman"/>
        </w:rPr>
        <w:t>ANC</w:t>
      </w:r>
      <w:r w:rsidR="00892F8D">
        <w:rPr>
          <w:rStyle w:val="acopre"/>
          <w:rFonts w:ascii="Times New Roman" w:hAnsi="Times New Roman" w:cs="Times New Roman"/>
        </w:rPr>
        <w:t xml:space="preserve"> of 0.780</w:t>
      </w:r>
      <w:r w:rsidR="00FA0C6D">
        <w:rPr>
          <w:rStyle w:val="acopre"/>
          <w:rFonts w:ascii="Times New Roman" w:hAnsi="Times New Roman" w:cs="Times New Roman"/>
        </w:rPr>
        <w:t xml:space="preserve"> </w:t>
      </w:r>
      <w:r w:rsidRPr="00E13F44">
        <w:rPr>
          <w:rStyle w:val="acopre"/>
          <w:rFonts w:ascii="Times New Roman" w:hAnsi="Times New Roman" w:cs="Times New Roman"/>
        </w:rPr>
        <w:t xml:space="preserve">and </w:t>
      </w:r>
      <w:r w:rsidR="00767E51">
        <w:rPr>
          <w:rStyle w:val="acopre"/>
          <w:rFonts w:ascii="Times New Roman" w:hAnsi="Times New Roman" w:cs="Times New Roman"/>
        </w:rPr>
        <w:t xml:space="preserve">magnesium </w:t>
      </w:r>
      <w:r w:rsidRPr="00E13F44">
        <w:rPr>
          <w:rStyle w:val="acopre"/>
          <w:rFonts w:ascii="Times New Roman" w:hAnsi="Times New Roman" w:cs="Times New Roman"/>
        </w:rPr>
        <w:t xml:space="preserve">and </w:t>
      </w:r>
      <w:r w:rsidR="00FA0C6D">
        <w:rPr>
          <w:rStyle w:val="acopre"/>
          <w:rFonts w:ascii="Times New Roman" w:hAnsi="Times New Roman" w:cs="Times New Roman"/>
        </w:rPr>
        <w:t xml:space="preserve">specific </w:t>
      </w:r>
      <w:r w:rsidRPr="00E13F44">
        <w:rPr>
          <w:rStyle w:val="acopre"/>
          <w:rFonts w:ascii="Times New Roman" w:hAnsi="Times New Roman" w:cs="Times New Roman"/>
        </w:rPr>
        <w:t xml:space="preserve">conductivity due to relationships with </w:t>
      </w:r>
      <w:r w:rsidR="00767E51">
        <w:rPr>
          <w:rStyle w:val="acopre"/>
          <w:rFonts w:ascii="Times New Roman" w:hAnsi="Times New Roman" w:cs="Times New Roman"/>
        </w:rPr>
        <w:t>cal</w:t>
      </w:r>
      <w:r w:rsidR="00D9147A">
        <w:rPr>
          <w:rStyle w:val="acopre"/>
          <w:rFonts w:ascii="Times New Roman" w:hAnsi="Times New Roman" w:cs="Times New Roman"/>
        </w:rPr>
        <w:t>c</w:t>
      </w:r>
      <w:r w:rsidR="00767E51">
        <w:rPr>
          <w:rStyle w:val="acopre"/>
          <w:rFonts w:ascii="Times New Roman" w:hAnsi="Times New Roman" w:cs="Times New Roman"/>
        </w:rPr>
        <w:t>ium</w:t>
      </w:r>
      <w:r w:rsidR="00892F8D">
        <w:rPr>
          <w:rStyle w:val="acopre"/>
          <w:rFonts w:ascii="Times New Roman" w:hAnsi="Times New Roman" w:cs="Times New Roman"/>
        </w:rPr>
        <w:t xml:space="preserve"> with correlations of 0.935 and 0.908, respectively</w:t>
      </w:r>
      <w:r w:rsidRPr="00E13F44">
        <w:rPr>
          <w:rStyle w:val="acopre"/>
          <w:rFonts w:ascii="Times New Roman" w:hAnsi="Times New Roman" w:cs="Times New Roman"/>
        </w:rPr>
        <w:t>. Remaining parameters included: calcium, potassium</w:t>
      </w:r>
      <w:r w:rsidR="00767E51">
        <w:rPr>
          <w:rStyle w:val="acopre"/>
          <w:rFonts w:ascii="Times New Roman" w:hAnsi="Times New Roman" w:cs="Times New Roman"/>
        </w:rPr>
        <w:t>, nitrate</w:t>
      </w:r>
      <w:r w:rsidRPr="00E13F44">
        <w:rPr>
          <w:rStyle w:val="acopre"/>
          <w:rFonts w:ascii="Times New Roman" w:hAnsi="Times New Roman" w:cs="Times New Roman"/>
        </w:rPr>
        <w:t xml:space="preserve">, </w:t>
      </w:r>
      <w:r w:rsidR="00FA0C6D">
        <w:rPr>
          <w:rStyle w:val="acopre"/>
          <w:rFonts w:ascii="Times New Roman" w:hAnsi="Times New Roman" w:cs="Times New Roman"/>
        </w:rPr>
        <w:t>ANC</w:t>
      </w:r>
      <w:r w:rsidRPr="00E13F44">
        <w:rPr>
          <w:rStyle w:val="acopre"/>
          <w:rFonts w:ascii="Times New Roman" w:hAnsi="Times New Roman" w:cs="Times New Roman"/>
        </w:rPr>
        <w:t>, elevation, and drainage area</w:t>
      </w:r>
      <w:r w:rsidR="00F201D6">
        <w:rPr>
          <w:rStyle w:val="acopre"/>
          <w:rFonts w:ascii="Times New Roman" w:hAnsi="Times New Roman" w:cs="Times New Roman"/>
        </w:rPr>
        <w:t>.</w:t>
      </w:r>
      <w:r w:rsidR="00FB591A">
        <w:rPr>
          <w:rStyle w:val="acopre"/>
          <w:rFonts w:ascii="Times New Roman" w:hAnsi="Times New Roman" w:cs="Times New Roman"/>
        </w:rPr>
        <w:t xml:space="preserve"> </w:t>
      </w:r>
      <w:r w:rsidR="00F201D6">
        <w:rPr>
          <w:rStyle w:val="acopre"/>
          <w:rFonts w:ascii="Times New Roman" w:hAnsi="Times New Roman" w:cs="Times New Roman"/>
        </w:rPr>
        <w:t xml:space="preserve">However, </w:t>
      </w:r>
      <w:r w:rsidR="00A73C10">
        <w:rPr>
          <w:rStyle w:val="acopre"/>
          <w:rFonts w:ascii="Times New Roman" w:hAnsi="Times New Roman" w:cs="Times New Roman"/>
        </w:rPr>
        <w:t>other</w:t>
      </w:r>
      <w:r w:rsidR="00F201D6">
        <w:rPr>
          <w:rStyle w:val="acopre"/>
          <w:rFonts w:ascii="Times New Roman" w:hAnsi="Times New Roman" w:cs="Times New Roman"/>
        </w:rPr>
        <w:t xml:space="preserve"> research </w:t>
      </w:r>
      <w:r w:rsidR="00A73C10">
        <w:rPr>
          <w:rStyle w:val="acopre"/>
          <w:rFonts w:ascii="Times New Roman" w:hAnsi="Times New Roman" w:cs="Times New Roman"/>
        </w:rPr>
        <w:t>o</w:t>
      </w:r>
      <w:r w:rsidR="00F201D6">
        <w:rPr>
          <w:rStyle w:val="acopre"/>
          <w:rFonts w:ascii="Times New Roman" w:hAnsi="Times New Roman" w:cs="Times New Roman"/>
        </w:rPr>
        <w:t>n DOC concentrations</w:t>
      </w:r>
      <w:r w:rsidR="00A73C10">
        <w:rPr>
          <w:rStyle w:val="acopre"/>
          <w:rFonts w:ascii="Times New Roman" w:hAnsi="Times New Roman" w:cs="Times New Roman"/>
        </w:rPr>
        <w:t xml:space="preserve"> has established </w:t>
      </w:r>
      <w:r w:rsidR="00F201D6">
        <w:rPr>
          <w:rStyle w:val="acopre"/>
          <w:rFonts w:ascii="Times New Roman" w:hAnsi="Times New Roman" w:cs="Times New Roman"/>
        </w:rPr>
        <w:t>relationships</w:t>
      </w:r>
      <w:r w:rsidR="00A73C10">
        <w:rPr>
          <w:rStyle w:val="acopre"/>
          <w:rFonts w:ascii="Times New Roman" w:hAnsi="Times New Roman" w:cs="Times New Roman"/>
        </w:rPr>
        <w:t xml:space="preserve"> with </w:t>
      </w:r>
      <w:r w:rsidR="00E90254">
        <w:rPr>
          <w:rStyle w:val="acopre"/>
          <w:rFonts w:ascii="Times New Roman" w:hAnsi="Times New Roman" w:cs="Times New Roman"/>
        </w:rPr>
        <w:t xml:space="preserve">pH, sulfate, and </w:t>
      </w:r>
      <w:r w:rsidR="00A73C10">
        <w:rPr>
          <w:rStyle w:val="acopre"/>
          <w:rFonts w:ascii="Times New Roman" w:hAnsi="Times New Roman" w:cs="Times New Roman"/>
        </w:rPr>
        <w:t>specific conductivity</w:t>
      </w:r>
      <w:r w:rsidR="00E90254">
        <w:rPr>
          <w:rStyle w:val="acopre"/>
          <w:rFonts w:ascii="Times New Roman" w:hAnsi="Times New Roman" w:cs="Times New Roman"/>
        </w:rPr>
        <w:t xml:space="preserve"> </w:t>
      </w:r>
      <w:r w:rsidR="00A73C10">
        <w:rPr>
          <w:rStyle w:val="acopre"/>
          <w:rFonts w:ascii="Times New Roman" w:hAnsi="Times New Roman" w:cs="Times New Roman"/>
        </w:rPr>
        <w:t>that</w:t>
      </w:r>
      <w:r w:rsidR="00F201D6">
        <w:rPr>
          <w:rStyle w:val="acopre"/>
          <w:rFonts w:ascii="Times New Roman" w:hAnsi="Times New Roman" w:cs="Times New Roman"/>
        </w:rPr>
        <w:t xml:space="preserve"> required continuation of analysis </w:t>
      </w:r>
      <w:r w:rsidR="00A73C10">
        <w:rPr>
          <w:rStyle w:val="acopre"/>
          <w:rFonts w:ascii="Times New Roman" w:hAnsi="Times New Roman" w:cs="Times New Roman"/>
        </w:rPr>
        <w:t>for</w:t>
      </w:r>
      <w:r w:rsidR="00E90254">
        <w:rPr>
          <w:rStyle w:val="acopre"/>
          <w:rFonts w:ascii="Times New Roman" w:hAnsi="Times New Roman" w:cs="Times New Roman"/>
        </w:rPr>
        <w:t xml:space="preserve"> individual</w:t>
      </w:r>
      <w:r w:rsidR="00A73C10">
        <w:rPr>
          <w:rStyle w:val="acopre"/>
          <w:rFonts w:ascii="Times New Roman" w:hAnsi="Times New Roman" w:cs="Times New Roman"/>
        </w:rPr>
        <w:t xml:space="preserve"> comparison.</w:t>
      </w:r>
      <w:r w:rsidR="00F201D6">
        <w:rPr>
          <w:rStyle w:val="acopre"/>
          <w:rFonts w:ascii="Times New Roman" w:hAnsi="Times New Roman" w:cs="Times New Roman"/>
        </w:rPr>
        <w:t xml:space="preserve"> </w:t>
      </w:r>
      <w:r w:rsidR="00A73C10">
        <w:rPr>
          <w:rStyle w:val="acopre"/>
          <w:rFonts w:ascii="Times New Roman" w:hAnsi="Times New Roman" w:cs="Times New Roman"/>
        </w:rPr>
        <w:t>Through linear regression</w:t>
      </w:r>
      <w:r w:rsidR="008A4E7B">
        <w:rPr>
          <w:rStyle w:val="acopre"/>
          <w:rFonts w:ascii="Times New Roman" w:hAnsi="Times New Roman" w:cs="Times New Roman"/>
        </w:rPr>
        <w:t xml:space="preserve"> (</w:t>
      </w:r>
      <w:r w:rsidR="00FB591A" w:rsidRPr="00BF1DDC">
        <w:rPr>
          <w:rStyle w:val="acopre"/>
          <w:rFonts w:ascii="Times New Roman" w:hAnsi="Times New Roman" w:cs="Times New Roman"/>
          <w:i/>
          <w:iCs/>
        </w:rPr>
        <w:t>Table 10</w:t>
      </w:r>
      <w:r w:rsidR="008A4E7B">
        <w:rPr>
          <w:rStyle w:val="acopre"/>
          <w:rFonts w:ascii="Times New Roman" w:hAnsi="Times New Roman" w:cs="Times New Roman"/>
        </w:rPr>
        <w:t>)</w:t>
      </w:r>
      <w:r w:rsidR="00FB591A">
        <w:rPr>
          <w:rStyle w:val="acopre"/>
          <w:rFonts w:ascii="Times New Roman" w:hAnsi="Times New Roman" w:cs="Times New Roman"/>
        </w:rPr>
        <w:t>,</w:t>
      </w:r>
      <w:r w:rsidR="00A73C10">
        <w:rPr>
          <w:rStyle w:val="acopre"/>
          <w:rFonts w:ascii="Times New Roman" w:hAnsi="Times New Roman" w:cs="Times New Roman"/>
        </w:rPr>
        <w:t xml:space="preserve"> </w:t>
      </w:r>
      <w:r w:rsidR="00E90254">
        <w:rPr>
          <w:rStyle w:val="acopre"/>
          <w:rFonts w:ascii="Times New Roman" w:hAnsi="Times New Roman" w:cs="Times New Roman"/>
        </w:rPr>
        <w:t>pH</w:t>
      </w:r>
      <w:r w:rsidR="008A4E7B">
        <w:rPr>
          <w:rStyle w:val="acopre"/>
          <w:rFonts w:ascii="Times New Roman" w:hAnsi="Times New Roman" w:cs="Times New Roman"/>
        </w:rPr>
        <w:t xml:space="preserve"> (</w:t>
      </w:r>
      <w:r w:rsidR="008A4E7B" w:rsidRPr="00BF1DDC">
        <w:rPr>
          <w:rStyle w:val="acopre"/>
          <w:rFonts w:ascii="Times New Roman" w:hAnsi="Times New Roman" w:cs="Times New Roman"/>
          <w:i/>
          <w:iCs/>
        </w:rPr>
        <w:t>p</w:t>
      </w:r>
      <w:r w:rsidR="008A4E7B">
        <w:rPr>
          <w:rStyle w:val="acopre"/>
          <w:rFonts w:ascii="Times New Roman" w:hAnsi="Times New Roman" w:cs="Times New Roman"/>
        </w:rPr>
        <w:t xml:space="preserve"> = .304)</w:t>
      </w:r>
      <w:r w:rsidR="00E90254">
        <w:rPr>
          <w:rStyle w:val="acopre"/>
          <w:rFonts w:ascii="Times New Roman" w:hAnsi="Times New Roman" w:cs="Times New Roman"/>
        </w:rPr>
        <w:t xml:space="preserve"> and sulfate </w:t>
      </w:r>
      <w:r w:rsidR="00FB591A">
        <w:rPr>
          <w:rStyle w:val="acopre"/>
          <w:rFonts w:ascii="Times New Roman" w:hAnsi="Times New Roman" w:cs="Times New Roman"/>
        </w:rPr>
        <w:t>concentrations</w:t>
      </w:r>
      <w:r w:rsidR="008A4E7B">
        <w:rPr>
          <w:rStyle w:val="acopre"/>
          <w:rFonts w:ascii="Times New Roman" w:hAnsi="Times New Roman" w:cs="Times New Roman"/>
        </w:rPr>
        <w:t xml:space="preserve"> (</w:t>
      </w:r>
      <w:r w:rsidR="008A4E7B" w:rsidRPr="00BF1DDC">
        <w:rPr>
          <w:rStyle w:val="acopre"/>
          <w:rFonts w:ascii="Times New Roman" w:hAnsi="Times New Roman" w:cs="Times New Roman"/>
          <w:i/>
          <w:iCs/>
        </w:rPr>
        <w:t>p</w:t>
      </w:r>
      <w:r w:rsidR="008A4E7B">
        <w:rPr>
          <w:rStyle w:val="acopre"/>
          <w:rFonts w:ascii="Times New Roman" w:hAnsi="Times New Roman" w:cs="Times New Roman"/>
        </w:rPr>
        <w:t xml:space="preserve"> = .261)</w:t>
      </w:r>
      <w:r w:rsidR="00FB591A">
        <w:rPr>
          <w:rStyle w:val="acopre"/>
          <w:rFonts w:ascii="Times New Roman" w:hAnsi="Times New Roman" w:cs="Times New Roman"/>
        </w:rPr>
        <w:t xml:space="preserve"> failed to produce significant results. Specific conductivity did show strong significance</w:t>
      </w:r>
      <w:r w:rsidR="008A4E7B">
        <w:rPr>
          <w:rStyle w:val="acopre"/>
          <w:rFonts w:ascii="Times New Roman" w:hAnsi="Times New Roman" w:cs="Times New Roman"/>
        </w:rPr>
        <w:t xml:space="preserve"> (</w:t>
      </w:r>
      <w:r w:rsidR="00FB591A" w:rsidRPr="00BF1DDC">
        <w:rPr>
          <w:rStyle w:val="acopre"/>
          <w:rFonts w:ascii="Times New Roman" w:hAnsi="Times New Roman" w:cs="Times New Roman"/>
          <w:i/>
          <w:iCs/>
        </w:rPr>
        <w:t>p</w:t>
      </w:r>
      <w:r w:rsidR="008A4E7B">
        <w:rPr>
          <w:rStyle w:val="acopre"/>
          <w:rFonts w:ascii="Times New Roman" w:hAnsi="Times New Roman" w:cs="Times New Roman"/>
        </w:rPr>
        <w:t xml:space="preserve"> &lt;</w:t>
      </w:r>
      <w:r w:rsidR="00FB591A">
        <w:rPr>
          <w:rStyle w:val="acopre"/>
          <w:rFonts w:ascii="Times New Roman" w:hAnsi="Times New Roman" w:cs="Times New Roman"/>
        </w:rPr>
        <w:t xml:space="preserve"> .001</w:t>
      </w:r>
      <w:r w:rsidR="008A4E7B">
        <w:rPr>
          <w:rStyle w:val="acopre"/>
          <w:rFonts w:ascii="Times New Roman" w:hAnsi="Times New Roman" w:cs="Times New Roman"/>
        </w:rPr>
        <w:t>)</w:t>
      </w:r>
      <w:r w:rsidR="00FB591A">
        <w:rPr>
          <w:rStyle w:val="acopre"/>
          <w:rFonts w:ascii="Times New Roman" w:hAnsi="Times New Roman" w:cs="Times New Roman"/>
        </w:rPr>
        <w:t xml:space="preserve"> but lack</w:t>
      </w:r>
      <w:r w:rsidR="008A4E7B">
        <w:rPr>
          <w:rStyle w:val="acopre"/>
          <w:rFonts w:ascii="Times New Roman" w:hAnsi="Times New Roman" w:cs="Times New Roman"/>
        </w:rPr>
        <w:t>ed</w:t>
      </w:r>
      <w:r w:rsidR="00FB591A">
        <w:rPr>
          <w:rStyle w:val="acopre"/>
          <w:rFonts w:ascii="Times New Roman" w:hAnsi="Times New Roman" w:cs="Times New Roman"/>
        </w:rPr>
        <w:t xml:space="preserve"> functionality</w:t>
      </w:r>
      <w:r w:rsidR="008A4E7B">
        <w:rPr>
          <w:rStyle w:val="acopre"/>
          <w:rFonts w:ascii="Times New Roman" w:hAnsi="Times New Roman" w:cs="Times New Roman"/>
        </w:rPr>
        <w:t xml:space="preserve"> as a predictive variable</w:t>
      </w:r>
      <w:r w:rsidR="00FB591A">
        <w:rPr>
          <w:rStyle w:val="acopre"/>
          <w:rFonts w:ascii="Times New Roman" w:hAnsi="Times New Roman" w:cs="Times New Roman"/>
        </w:rPr>
        <w:t xml:space="preserve"> </w:t>
      </w:r>
      <w:r w:rsidR="008A4E7B">
        <w:rPr>
          <w:rStyle w:val="acopre"/>
          <w:rFonts w:ascii="Times New Roman" w:hAnsi="Times New Roman" w:cs="Times New Roman"/>
        </w:rPr>
        <w:t>(</w:t>
      </w:r>
      <w:r w:rsidR="00FB591A" w:rsidRPr="00BF1DDC">
        <w:rPr>
          <w:rStyle w:val="acopre"/>
          <w:rFonts w:ascii="Times New Roman" w:hAnsi="Times New Roman" w:cs="Times New Roman"/>
          <w:i/>
          <w:iCs/>
        </w:rPr>
        <w:t>r</w:t>
      </w:r>
      <w:r w:rsidR="00FB591A" w:rsidRPr="00FB591A">
        <w:rPr>
          <w:rStyle w:val="acopre"/>
          <w:rFonts w:ascii="Times New Roman" w:hAnsi="Times New Roman" w:cs="Times New Roman"/>
          <w:vertAlign w:val="superscript"/>
        </w:rPr>
        <w:t>2</w:t>
      </w:r>
      <w:r w:rsidR="00FB591A">
        <w:rPr>
          <w:rStyle w:val="acopre"/>
          <w:rFonts w:ascii="Times New Roman" w:hAnsi="Times New Roman" w:cs="Times New Roman"/>
        </w:rPr>
        <w:t xml:space="preserve"> </w:t>
      </w:r>
      <w:r w:rsidR="008A4E7B">
        <w:rPr>
          <w:rStyle w:val="acopre"/>
          <w:rFonts w:ascii="Times New Roman" w:hAnsi="Times New Roman" w:cs="Times New Roman"/>
        </w:rPr>
        <w:t>= .</w:t>
      </w:r>
      <w:r w:rsidR="00FB591A">
        <w:rPr>
          <w:rStyle w:val="acopre"/>
          <w:rFonts w:ascii="Times New Roman" w:hAnsi="Times New Roman" w:cs="Times New Roman"/>
        </w:rPr>
        <w:t>18</w:t>
      </w:r>
      <w:r w:rsidR="007E5170">
        <w:rPr>
          <w:rStyle w:val="acopre"/>
          <w:rFonts w:ascii="Times New Roman" w:hAnsi="Times New Roman" w:cs="Times New Roman"/>
        </w:rPr>
        <w:t>9</w:t>
      </w:r>
      <w:r w:rsidR="008A4E7B">
        <w:rPr>
          <w:rStyle w:val="acopre"/>
          <w:rFonts w:ascii="Times New Roman" w:hAnsi="Times New Roman" w:cs="Times New Roman"/>
        </w:rPr>
        <w:t xml:space="preserve">) which exemplified </w:t>
      </w:r>
      <w:r w:rsidR="0075584B">
        <w:rPr>
          <w:rStyle w:val="acopre"/>
          <w:rFonts w:ascii="Times New Roman" w:hAnsi="Times New Roman" w:cs="Times New Roman"/>
        </w:rPr>
        <w:t>its</w:t>
      </w:r>
      <w:r w:rsidR="008A4E7B">
        <w:rPr>
          <w:rStyle w:val="acopre"/>
          <w:rFonts w:ascii="Times New Roman" w:hAnsi="Times New Roman" w:cs="Times New Roman"/>
        </w:rPr>
        <w:t xml:space="preserve"> exclusion from further analysis</w:t>
      </w:r>
      <w:r w:rsidR="00FB591A">
        <w:rPr>
          <w:rStyle w:val="acopre"/>
          <w:rFonts w:ascii="Times New Roman" w:hAnsi="Times New Roman" w:cs="Times New Roman"/>
        </w:rPr>
        <w:t>.</w:t>
      </w:r>
    </w:p>
    <w:p w14:paraId="07AEBD5F" w14:textId="0CDF343B" w:rsidR="00950BE3" w:rsidRDefault="004B049D" w:rsidP="00950BE3">
      <w:pPr>
        <w:autoSpaceDE w:val="0"/>
        <w:autoSpaceDN w:val="0"/>
        <w:adjustRightInd w:val="0"/>
        <w:spacing w:after="0" w:line="480" w:lineRule="auto"/>
        <w:ind w:firstLine="720"/>
        <w:rPr>
          <w:rFonts w:ascii="Times New Roman" w:hAnsi="Times New Roman" w:cs="Times New Roman"/>
          <w:color w:val="000000"/>
        </w:rPr>
      </w:pPr>
      <w:r>
        <w:rPr>
          <w:rFonts w:ascii="Times New Roman" w:hAnsi="Times New Roman" w:cs="Times New Roman"/>
          <w:color w:val="000000"/>
        </w:rPr>
        <w:t>S</w:t>
      </w:r>
      <w:r w:rsidR="00950BE3">
        <w:rPr>
          <w:rFonts w:ascii="Times New Roman" w:hAnsi="Times New Roman" w:cs="Times New Roman"/>
          <w:color w:val="000000"/>
        </w:rPr>
        <w:t>tepwise regression was conducted on the</w:t>
      </w:r>
      <w:r w:rsidR="007E5170">
        <w:rPr>
          <w:rFonts w:ascii="Times New Roman" w:hAnsi="Times New Roman" w:cs="Times New Roman"/>
          <w:color w:val="000000"/>
        </w:rPr>
        <w:t xml:space="preserve"> primary</w:t>
      </w:r>
      <w:r w:rsidR="00950BE3">
        <w:rPr>
          <w:rFonts w:ascii="Times New Roman" w:hAnsi="Times New Roman" w:cs="Times New Roman"/>
          <w:color w:val="000000"/>
        </w:rPr>
        <w:t xml:space="preserve"> qualified chemical and physical watershed data</w:t>
      </w:r>
      <w:r>
        <w:rPr>
          <w:rFonts w:ascii="Times New Roman" w:hAnsi="Times New Roman" w:cs="Times New Roman"/>
          <w:color w:val="000000"/>
        </w:rPr>
        <w:t xml:space="preserve"> and </w:t>
      </w:r>
      <w:r w:rsidR="00950BE3">
        <w:rPr>
          <w:rFonts w:ascii="Times New Roman" w:hAnsi="Times New Roman" w:cs="Times New Roman"/>
          <w:color w:val="000000"/>
        </w:rPr>
        <w:t>the following model</w:t>
      </w:r>
      <w:r>
        <w:rPr>
          <w:rFonts w:ascii="Times New Roman" w:hAnsi="Times New Roman" w:cs="Times New Roman"/>
          <w:color w:val="000000"/>
        </w:rPr>
        <w:t xml:space="preserve"> explained the greatest variance (</w:t>
      </w:r>
      <w:r w:rsidRPr="00955A6D">
        <w:rPr>
          <w:rFonts w:ascii="Times New Roman" w:hAnsi="Times New Roman" w:cs="Times New Roman"/>
          <w:i/>
          <w:iCs/>
          <w:color w:val="000000"/>
        </w:rPr>
        <w:t>F</w:t>
      </w:r>
      <w:r>
        <w:rPr>
          <w:rFonts w:ascii="Times New Roman" w:hAnsi="Times New Roman" w:cs="Times New Roman"/>
          <w:color w:val="000000"/>
        </w:rPr>
        <w:t xml:space="preserve"> = 32.865, </w:t>
      </w:r>
      <w:r w:rsidRPr="00955A6D">
        <w:rPr>
          <w:rFonts w:ascii="Times New Roman" w:hAnsi="Times New Roman" w:cs="Times New Roman"/>
          <w:i/>
          <w:iCs/>
          <w:color w:val="000000"/>
        </w:rPr>
        <w:t xml:space="preserve">df </w:t>
      </w:r>
      <w:r>
        <w:rPr>
          <w:rFonts w:ascii="Times New Roman" w:hAnsi="Times New Roman" w:cs="Times New Roman"/>
          <w:color w:val="000000"/>
        </w:rPr>
        <w:t xml:space="preserve">= 134, </w:t>
      </w:r>
      <w:r w:rsidRPr="00955A6D">
        <w:rPr>
          <w:rFonts w:ascii="Times New Roman" w:hAnsi="Times New Roman" w:cs="Times New Roman"/>
          <w:i/>
          <w:iCs/>
          <w:color w:val="000000"/>
        </w:rPr>
        <w:t>p</w:t>
      </w:r>
      <w:r>
        <w:rPr>
          <w:rFonts w:ascii="Times New Roman" w:hAnsi="Times New Roman" w:cs="Times New Roman"/>
          <w:color w:val="000000"/>
        </w:rPr>
        <w:t xml:space="preserve"> &lt; .001)</w:t>
      </w:r>
      <w:r w:rsidR="00950BE3">
        <w:rPr>
          <w:rFonts w:ascii="Times New Roman" w:hAnsi="Times New Roman" w:cs="Times New Roman"/>
          <w:color w:val="000000"/>
        </w:rPr>
        <w:t>:</w:t>
      </w:r>
    </w:p>
    <w:p w14:paraId="78BAE8CE" w14:textId="77777777" w:rsidR="005B3583" w:rsidRDefault="005B3583" w:rsidP="00950BE3">
      <w:pPr>
        <w:autoSpaceDE w:val="0"/>
        <w:autoSpaceDN w:val="0"/>
        <w:adjustRightInd w:val="0"/>
        <w:spacing w:after="0" w:line="480" w:lineRule="auto"/>
        <w:ind w:firstLine="720"/>
        <w:rPr>
          <w:rFonts w:ascii="Times New Roman" w:hAnsi="Times New Roman" w:cs="Times New Roman"/>
          <w:b/>
          <w:bCs/>
          <w:color w:val="000000"/>
        </w:rPr>
      </w:pPr>
    </w:p>
    <w:tbl>
      <w:tblPr>
        <w:tblW w:w="9180" w:type="dxa"/>
        <w:jc w:val="center"/>
        <w:tblLook w:val="04A0" w:firstRow="1" w:lastRow="0" w:firstColumn="1" w:lastColumn="0" w:noHBand="0" w:noVBand="1"/>
      </w:tblPr>
      <w:tblGrid>
        <w:gridCol w:w="6750"/>
        <w:gridCol w:w="1170"/>
        <w:gridCol w:w="1260"/>
      </w:tblGrid>
      <w:tr w:rsidR="00950BE3" w:rsidRPr="004A44B1" w14:paraId="30211FC5" w14:textId="77777777" w:rsidTr="007E5170">
        <w:trPr>
          <w:trHeight w:val="258"/>
          <w:jc w:val="center"/>
        </w:trPr>
        <w:tc>
          <w:tcPr>
            <w:tcW w:w="6750" w:type="dxa"/>
            <w:shd w:val="clear" w:color="auto" w:fill="auto"/>
            <w:noWrap/>
            <w:vAlign w:val="bottom"/>
            <w:hideMark/>
          </w:tcPr>
          <w:p w14:paraId="55A38CD9" w14:textId="42B2FCC7" w:rsidR="00950BE3" w:rsidRPr="004A44B1" w:rsidRDefault="00950BE3" w:rsidP="000143E7">
            <w:pPr>
              <w:spacing w:after="0" w:line="240" w:lineRule="auto"/>
              <w:jc w:val="center"/>
              <w:rPr>
                <w:rFonts w:ascii="Times New Roman" w:eastAsia="Times New Roman" w:hAnsi="Times New Roman" w:cs="Times New Roman"/>
              </w:rPr>
            </w:pPr>
            <w:r w:rsidRPr="004A44B1">
              <w:rPr>
                <w:rFonts w:ascii="Times New Roman" w:eastAsia="Times New Roman" w:hAnsi="Times New Roman" w:cs="Times New Roman"/>
              </w:rPr>
              <w:t>[DOC]* = 1.252[</w:t>
            </w:r>
            <w:r>
              <w:rPr>
                <w:rFonts w:ascii="Times New Roman" w:eastAsia="Times New Roman" w:hAnsi="Times New Roman" w:cs="Times New Roman"/>
              </w:rPr>
              <w:t>Potassium</w:t>
            </w:r>
            <w:r w:rsidRPr="004A44B1">
              <w:rPr>
                <w:rFonts w:ascii="Times New Roman" w:eastAsia="Times New Roman" w:hAnsi="Times New Roman" w:cs="Times New Roman"/>
              </w:rPr>
              <w:t>] – 0.441[</w:t>
            </w:r>
            <w:r>
              <w:rPr>
                <w:rFonts w:ascii="Times New Roman" w:eastAsia="Times New Roman" w:hAnsi="Times New Roman" w:cs="Times New Roman"/>
              </w:rPr>
              <w:t>Calcium</w:t>
            </w:r>
            <w:r w:rsidRPr="004A44B1">
              <w:rPr>
                <w:rFonts w:ascii="Times New Roman" w:eastAsia="Times New Roman" w:hAnsi="Times New Roman" w:cs="Times New Roman"/>
              </w:rPr>
              <w:t>]</w:t>
            </w:r>
            <w:r w:rsidR="007E5170" w:rsidRPr="007E5170">
              <w:rPr>
                <w:rFonts w:ascii="Times New Roman" w:eastAsia="Times New Roman" w:hAnsi="Times New Roman" w:cs="Times New Roman"/>
                <w:vertAlign w:val="superscript"/>
              </w:rPr>
              <w:t>-1</w:t>
            </w:r>
            <w:r w:rsidRPr="004A44B1">
              <w:rPr>
                <w:rFonts w:ascii="Times New Roman" w:eastAsia="Times New Roman" w:hAnsi="Times New Roman" w:cs="Times New Roman"/>
              </w:rPr>
              <w:t xml:space="preserve"> – 0.317[</w:t>
            </w:r>
            <w:r>
              <w:rPr>
                <w:rFonts w:ascii="Times New Roman" w:eastAsia="Times New Roman" w:hAnsi="Times New Roman" w:cs="Times New Roman"/>
              </w:rPr>
              <w:t>N</w:t>
            </w:r>
            <w:r>
              <w:rPr>
                <w:rFonts w:eastAsia="Times New Roman"/>
              </w:rPr>
              <w:t>itrate</w:t>
            </w:r>
            <w:r w:rsidRPr="004A44B1">
              <w:rPr>
                <w:rFonts w:ascii="Times New Roman" w:eastAsia="Times New Roman" w:hAnsi="Times New Roman" w:cs="Times New Roman"/>
              </w:rPr>
              <w:t>] + 1.205</w:t>
            </w:r>
          </w:p>
        </w:tc>
        <w:tc>
          <w:tcPr>
            <w:tcW w:w="1170" w:type="dxa"/>
            <w:vMerge w:val="restart"/>
            <w:shd w:val="clear" w:color="auto" w:fill="auto"/>
            <w:vAlign w:val="center"/>
            <w:hideMark/>
          </w:tcPr>
          <w:p w14:paraId="7E5F4888" w14:textId="77777777" w:rsidR="00950BE3" w:rsidRPr="004A44B1" w:rsidRDefault="00950BE3" w:rsidP="000143E7">
            <w:pPr>
              <w:spacing w:after="0" w:line="240" w:lineRule="auto"/>
              <w:jc w:val="center"/>
              <w:rPr>
                <w:rFonts w:ascii="Times New Roman" w:eastAsia="Times New Roman" w:hAnsi="Times New Roman" w:cs="Times New Roman"/>
              </w:rPr>
            </w:pPr>
            <w:r w:rsidRPr="00BF1DDC">
              <w:rPr>
                <w:rFonts w:ascii="Times New Roman" w:eastAsia="Times New Roman" w:hAnsi="Times New Roman" w:cs="Times New Roman"/>
                <w:i/>
                <w:iCs/>
              </w:rPr>
              <w:t>r</w:t>
            </w:r>
            <w:r w:rsidRPr="004A44B1">
              <w:rPr>
                <w:rFonts w:ascii="Times New Roman" w:eastAsia="Times New Roman" w:hAnsi="Times New Roman" w:cs="Times New Roman"/>
                <w:vertAlign w:val="superscript"/>
              </w:rPr>
              <w:t>2</w:t>
            </w:r>
            <w:r w:rsidRPr="004A44B1">
              <w:rPr>
                <w:rFonts w:ascii="Times New Roman" w:eastAsia="Times New Roman" w:hAnsi="Times New Roman" w:cs="Times New Roman"/>
              </w:rPr>
              <w:t xml:space="preserve"> = 0.429</w:t>
            </w:r>
          </w:p>
        </w:tc>
        <w:tc>
          <w:tcPr>
            <w:tcW w:w="1260" w:type="dxa"/>
            <w:vMerge w:val="restart"/>
            <w:shd w:val="clear" w:color="auto" w:fill="auto"/>
            <w:vAlign w:val="center"/>
            <w:hideMark/>
          </w:tcPr>
          <w:p w14:paraId="286E723C" w14:textId="77777777" w:rsidR="00950BE3" w:rsidRPr="004A44B1" w:rsidRDefault="00950BE3" w:rsidP="000143E7">
            <w:pPr>
              <w:spacing w:after="0" w:line="240" w:lineRule="auto"/>
              <w:jc w:val="center"/>
              <w:rPr>
                <w:rFonts w:ascii="Times New Roman" w:eastAsia="Times New Roman" w:hAnsi="Times New Roman" w:cs="Times New Roman"/>
              </w:rPr>
            </w:pPr>
            <w:r w:rsidRPr="00BF1DDC">
              <w:rPr>
                <w:rFonts w:ascii="Times New Roman" w:eastAsia="Times New Roman" w:hAnsi="Times New Roman" w:cs="Times New Roman"/>
                <w:i/>
                <w:iCs/>
              </w:rPr>
              <w:t>r</w:t>
            </w:r>
            <w:r w:rsidRPr="004A44B1">
              <w:rPr>
                <w:rFonts w:ascii="Times New Roman" w:eastAsia="Times New Roman" w:hAnsi="Times New Roman" w:cs="Times New Roman"/>
                <w:vertAlign w:val="superscript"/>
              </w:rPr>
              <w:t>2</w:t>
            </w:r>
            <w:r w:rsidRPr="004A44B1">
              <w:rPr>
                <w:rFonts w:ascii="Times New Roman" w:eastAsia="Times New Roman" w:hAnsi="Times New Roman" w:cs="Times New Roman"/>
                <w:vertAlign w:val="subscript"/>
              </w:rPr>
              <w:t>adj</w:t>
            </w:r>
            <w:r w:rsidRPr="004A44B1">
              <w:rPr>
                <w:rFonts w:ascii="Times New Roman" w:eastAsia="Times New Roman" w:hAnsi="Times New Roman" w:cs="Times New Roman"/>
              </w:rPr>
              <w:t xml:space="preserve"> =</w:t>
            </w:r>
            <w:r w:rsidRPr="004A44B1">
              <w:rPr>
                <w:rFonts w:ascii="Times New Roman" w:eastAsia="Times New Roman" w:hAnsi="Times New Roman" w:cs="Times New Roman"/>
                <w:vertAlign w:val="subscript"/>
              </w:rPr>
              <w:t xml:space="preserve"> </w:t>
            </w:r>
            <w:r w:rsidRPr="004A44B1">
              <w:rPr>
                <w:rFonts w:ascii="Times New Roman" w:eastAsia="Times New Roman" w:hAnsi="Times New Roman" w:cs="Times New Roman"/>
              </w:rPr>
              <w:t>0.416</w:t>
            </w:r>
          </w:p>
        </w:tc>
      </w:tr>
      <w:tr w:rsidR="00950BE3" w:rsidRPr="00B43BDB" w14:paraId="66C74DFD" w14:textId="77777777" w:rsidTr="007E5170">
        <w:trPr>
          <w:trHeight w:val="258"/>
          <w:jc w:val="center"/>
        </w:trPr>
        <w:tc>
          <w:tcPr>
            <w:tcW w:w="6750" w:type="dxa"/>
            <w:shd w:val="clear" w:color="auto" w:fill="auto"/>
            <w:noWrap/>
          </w:tcPr>
          <w:p w14:paraId="01CC9659" w14:textId="77777777" w:rsidR="00950BE3" w:rsidRPr="00B43BDB" w:rsidRDefault="00950BE3" w:rsidP="000143E7">
            <w:pPr>
              <w:spacing w:after="0" w:line="240" w:lineRule="auto"/>
              <w:rPr>
                <w:rFonts w:ascii="Times New Roman" w:eastAsia="Times New Roman" w:hAnsi="Times New Roman" w:cs="Times New Roman"/>
              </w:rPr>
            </w:pPr>
            <w:r>
              <w:rPr>
                <w:rFonts w:ascii="Times New Roman" w:eastAsia="Times New Roman" w:hAnsi="Times New Roman" w:cs="Times New Roman"/>
              </w:rPr>
              <w:t>*</w:t>
            </w:r>
            <w:r w:rsidRPr="00A47A16">
              <w:rPr>
                <w:rFonts w:ascii="Times New Roman" w:eastAsia="Times New Roman" w:hAnsi="Times New Roman" w:cs="Times New Roman"/>
                <w:sz w:val="16"/>
                <w:szCs w:val="16"/>
              </w:rPr>
              <w:t>all concentration</w:t>
            </w:r>
            <w:r>
              <w:rPr>
                <w:rFonts w:ascii="Times New Roman" w:eastAsia="Times New Roman" w:hAnsi="Times New Roman" w:cs="Times New Roman"/>
                <w:sz w:val="16"/>
                <w:szCs w:val="16"/>
              </w:rPr>
              <w:t>s</w:t>
            </w:r>
            <w:r w:rsidRPr="00A47A16">
              <w:rPr>
                <w:rFonts w:ascii="Times New Roman" w:eastAsia="Times New Roman" w:hAnsi="Times New Roman" w:cs="Times New Roman"/>
                <w:sz w:val="16"/>
                <w:szCs w:val="16"/>
              </w:rPr>
              <w:t xml:space="preserve"> in mg L</w:t>
            </w:r>
            <w:r w:rsidRPr="00A47A16">
              <w:rPr>
                <w:rFonts w:ascii="Times New Roman" w:eastAsia="Times New Roman" w:hAnsi="Times New Roman" w:cs="Times New Roman"/>
                <w:sz w:val="16"/>
                <w:szCs w:val="16"/>
                <w:vertAlign w:val="superscript"/>
              </w:rPr>
              <w:t>-1</w:t>
            </w:r>
          </w:p>
        </w:tc>
        <w:tc>
          <w:tcPr>
            <w:tcW w:w="1170" w:type="dxa"/>
            <w:vMerge/>
            <w:shd w:val="clear" w:color="auto" w:fill="auto"/>
            <w:vAlign w:val="center"/>
          </w:tcPr>
          <w:p w14:paraId="20B07647" w14:textId="77777777" w:rsidR="00950BE3" w:rsidRPr="00B43BDB" w:rsidRDefault="00950BE3" w:rsidP="000143E7">
            <w:pPr>
              <w:spacing w:after="0" w:line="240" w:lineRule="auto"/>
              <w:jc w:val="right"/>
              <w:rPr>
                <w:rFonts w:ascii="Times New Roman" w:eastAsia="Times New Roman" w:hAnsi="Times New Roman" w:cs="Times New Roman"/>
                <w:sz w:val="18"/>
                <w:szCs w:val="18"/>
              </w:rPr>
            </w:pPr>
          </w:p>
        </w:tc>
        <w:tc>
          <w:tcPr>
            <w:tcW w:w="1260" w:type="dxa"/>
            <w:vMerge/>
            <w:shd w:val="clear" w:color="auto" w:fill="auto"/>
            <w:vAlign w:val="center"/>
          </w:tcPr>
          <w:p w14:paraId="2CB64023" w14:textId="77777777" w:rsidR="00950BE3" w:rsidRPr="00B43BDB" w:rsidRDefault="00950BE3" w:rsidP="000143E7">
            <w:pPr>
              <w:spacing w:after="0" w:line="240" w:lineRule="auto"/>
              <w:jc w:val="right"/>
              <w:rPr>
                <w:rFonts w:ascii="Times New Roman" w:eastAsia="Times New Roman" w:hAnsi="Times New Roman" w:cs="Times New Roman"/>
                <w:sz w:val="18"/>
                <w:szCs w:val="18"/>
              </w:rPr>
            </w:pPr>
          </w:p>
        </w:tc>
      </w:tr>
    </w:tbl>
    <w:p w14:paraId="4F225B31" w14:textId="77777777" w:rsidR="001D4A40" w:rsidRDefault="001D4A40" w:rsidP="00950BE3">
      <w:pPr>
        <w:autoSpaceDE w:val="0"/>
        <w:autoSpaceDN w:val="0"/>
        <w:adjustRightInd w:val="0"/>
        <w:spacing w:after="0" w:line="480" w:lineRule="auto"/>
        <w:rPr>
          <w:rFonts w:ascii="Times New Roman" w:hAnsi="Times New Roman" w:cs="Times New Roman"/>
          <w:color w:val="000000"/>
        </w:rPr>
      </w:pPr>
    </w:p>
    <w:p w14:paraId="4FE397C8" w14:textId="4D0B8CB8" w:rsidR="00950BE3" w:rsidRDefault="00950BE3" w:rsidP="00950BE3">
      <w:pPr>
        <w:autoSpaceDE w:val="0"/>
        <w:autoSpaceDN w:val="0"/>
        <w:adjustRightInd w:val="0"/>
        <w:spacing w:after="0" w:line="480" w:lineRule="auto"/>
        <w:rPr>
          <w:rFonts w:ascii="Times New Roman" w:hAnsi="Times New Roman" w:cs="Times New Roman"/>
          <w:color w:val="000000"/>
        </w:rPr>
      </w:pPr>
      <w:r>
        <w:rPr>
          <w:rFonts w:ascii="Times New Roman" w:hAnsi="Times New Roman" w:cs="Times New Roman"/>
          <w:color w:val="000000"/>
        </w:rPr>
        <w:t xml:space="preserve">Analysis of residuals </w:t>
      </w:r>
      <w:r w:rsidR="004B049D">
        <w:rPr>
          <w:rFonts w:ascii="Times New Roman" w:hAnsi="Times New Roman" w:cs="Times New Roman"/>
          <w:color w:val="000000"/>
        </w:rPr>
        <w:t>indicated no heteroscedasticity (</w:t>
      </w:r>
      <w:r w:rsidR="004B049D" w:rsidRPr="00BF1DDC">
        <w:rPr>
          <w:rFonts w:ascii="Times New Roman" w:hAnsi="Times New Roman" w:cs="Times New Roman"/>
          <w:i/>
          <w:iCs/>
          <w:color w:val="000000"/>
        </w:rPr>
        <w:t>Figure 6</w:t>
      </w:r>
      <w:r w:rsidR="004B049D">
        <w:rPr>
          <w:rFonts w:ascii="Times New Roman" w:hAnsi="Times New Roman" w:cs="Times New Roman"/>
          <w:color w:val="000000"/>
        </w:rPr>
        <w:t>) and good model fit</w:t>
      </w:r>
      <w:r>
        <w:rPr>
          <w:rFonts w:ascii="Times New Roman" w:hAnsi="Times New Roman" w:cs="Times New Roman"/>
          <w:color w:val="000000"/>
        </w:rPr>
        <w:t xml:space="preserve"> between observed values and expected values </w:t>
      </w:r>
      <w:r w:rsidR="004B049D">
        <w:rPr>
          <w:rFonts w:ascii="Times New Roman" w:hAnsi="Times New Roman" w:cs="Times New Roman"/>
          <w:color w:val="000000"/>
        </w:rPr>
        <w:t>(</w:t>
      </w:r>
      <w:r w:rsidRPr="007413F2">
        <w:rPr>
          <w:rFonts w:ascii="Times New Roman" w:hAnsi="Times New Roman" w:cs="Times New Roman"/>
          <w:i/>
          <w:iCs/>
          <w:color w:val="000000"/>
        </w:rPr>
        <w:t xml:space="preserve">Figure </w:t>
      </w:r>
      <w:r w:rsidR="0092495E">
        <w:rPr>
          <w:rFonts w:ascii="Times New Roman" w:hAnsi="Times New Roman" w:cs="Times New Roman"/>
          <w:i/>
          <w:iCs/>
          <w:color w:val="000000"/>
        </w:rPr>
        <w:t>7</w:t>
      </w:r>
      <w:r w:rsidR="004B049D">
        <w:rPr>
          <w:rFonts w:ascii="Times New Roman" w:hAnsi="Times New Roman" w:cs="Times New Roman"/>
          <w:i/>
          <w:iCs/>
          <w:color w:val="000000"/>
        </w:rPr>
        <w:t>)</w:t>
      </w:r>
      <w:r>
        <w:rPr>
          <w:rFonts w:ascii="Times New Roman" w:hAnsi="Times New Roman" w:cs="Times New Roman"/>
          <w:color w:val="000000"/>
        </w:rPr>
        <w:t>.</w:t>
      </w:r>
    </w:p>
    <w:p w14:paraId="4022125E" w14:textId="77777777" w:rsidR="001A653E" w:rsidRDefault="001A653E" w:rsidP="00FF1112">
      <w:pPr>
        <w:autoSpaceDE w:val="0"/>
        <w:autoSpaceDN w:val="0"/>
        <w:adjustRightInd w:val="0"/>
        <w:spacing w:after="0" w:line="480" w:lineRule="auto"/>
        <w:rPr>
          <w:rFonts w:ascii="Times New Roman" w:hAnsi="Times New Roman" w:cs="Times New Roman"/>
          <w:b/>
          <w:bCs/>
          <w:color w:val="000000"/>
        </w:rPr>
      </w:pPr>
    </w:p>
    <w:p w14:paraId="65B5F71A" w14:textId="77777777" w:rsidR="001A653E" w:rsidRDefault="001A653E" w:rsidP="00FF1112">
      <w:pPr>
        <w:autoSpaceDE w:val="0"/>
        <w:autoSpaceDN w:val="0"/>
        <w:adjustRightInd w:val="0"/>
        <w:spacing w:after="0" w:line="480" w:lineRule="auto"/>
        <w:rPr>
          <w:rFonts w:ascii="Times New Roman" w:hAnsi="Times New Roman" w:cs="Times New Roman"/>
          <w:b/>
          <w:bCs/>
          <w:color w:val="000000"/>
        </w:rPr>
      </w:pPr>
    </w:p>
    <w:p w14:paraId="6D83DD5B" w14:textId="77777777" w:rsidR="001A653E" w:rsidRDefault="001A653E" w:rsidP="00FF1112">
      <w:pPr>
        <w:autoSpaceDE w:val="0"/>
        <w:autoSpaceDN w:val="0"/>
        <w:adjustRightInd w:val="0"/>
        <w:spacing w:after="0" w:line="480" w:lineRule="auto"/>
        <w:rPr>
          <w:rFonts w:ascii="Times New Roman" w:hAnsi="Times New Roman" w:cs="Times New Roman"/>
          <w:b/>
          <w:bCs/>
          <w:color w:val="000000"/>
        </w:rPr>
      </w:pPr>
    </w:p>
    <w:p w14:paraId="1E717D14" w14:textId="77777777" w:rsidR="001A653E" w:rsidRDefault="001A653E" w:rsidP="00FF1112">
      <w:pPr>
        <w:autoSpaceDE w:val="0"/>
        <w:autoSpaceDN w:val="0"/>
        <w:adjustRightInd w:val="0"/>
        <w:spacing w:after="0" w:line="480" w:lineRule="auto"/>
        <w:rPr>
          <w:rFonts w:ascii="Times New Roman" w:hAnsi="Times New Roman" w:cs="Times New Roman"/>
          <w:b/>
          <w:bCs/>
          <w:color w:val="000000"/>
        </w:rPr>
      </w:pPr>
    </w:p>
    <w:p w14:paraId="3711E0AE" w14:textId="77777777" w:rsidR="001A653E" w:rsidRDefault="001A653E" w:rsidP="00FF1112">
      <w:pPr>
        <w:autoSpaceDE w:val="0"/>
        <w:autoSpaceDN w:val="0"/>
        <w:adjustRightInd w:val="0"/>
        <w:spacing w:after="0" w:line="480" w:lineRule="auto"/>
        <w:rPr>
          <w:rFonts w:ascii="Times New Roman" w:hAnsi="Times New Roman" w:cs="Times New Roman"/>
          <w:b/>
          <w:bCs/>
          <w:color w:val="000000"/>
        </w:rPr>
      </w:pPr>
    </w:p>
    <w:p w14:paraId="4D93625D" w14:textId="77777777" w:rsidR="001A653E" w:rsidRDefault="001A653E" w:rsidP="00FF1112">
      <w:pPr>
        <w:autoSpaceDE w:val="0"/>
        <w:autoSpaceDN w:val="0"/>
        <w:adjustRightInd w:val="0"/>
        <w:spacing w:after="0" w:line="480" w:lineRule="auto"/>
        <w:rPr>
          <w:rFonts w:ascii="Times New Roman" w:hAnsi="Times New Roman" w:cs="Times New Roman"/>
          <w:b/>
          <w:bCs/>
          <w:color w:val="000000"/>
        </w:rPr>
      </w:pPr>
    </w:p>
    <w:p w14:paraId="45D00B64" w14:textId="77777777" w:rsidR="001A653E" w:rsidRDefault="001A653E" w:rsidP="00FF1112">
      <w:pPr>
        <w:autoSpaceDE w:val="0"/>
        <w:autoSpaceDN w:val="0"/>
        <w:adjustRightInd w:val="0"/>
        <w:spacing w:after="0" w:line="480" w:lineRule="auto"/>
        <w:rPr>
          <w:rFonts w:ascii="Times New Roman" w:hAnsi="Times New Roman" w:cs="Times New Roman"/>
          <w:b/>
          <w:bCs/>
          <w:color w:val="000000"/>
        </w:rPr>
      </w:pPr>
    </w:p>
    <w:p w14:paraId="30CDE26D" w14:textId="77777777" w:rsidR="001A653E" w:rsidRDefault="001A653E" w:rsidP="00FF1112">
      <w:pPr>
        <w:autoSpaceDE w:val="0"/>
        <w:autoSpaceDN w:val="0"/>
        <w:adjustRightInd w:val="0"/>
        <w:spacing w:after="0" w:line="480" w:lineRule="auto"/>
        <w:rPr>
          <w:rFonts w:ascii="Times New Roman" w:hAnsi="Times New Roman" w:cs="Times New Roman"/>
          <w:b/>
          <w:bCs/>
          <w:color w:val="000000"/>
        </w:rPr>
      </w:pPr>
    </w:p>
    <w:p w14:paraId="394BFE32" w14:textId="77777777" w:rsidR="001A653E" w:rsidRDefault="001A653E" w:rsidP="00FF1112">
      <w:pPr>
        <w:autoSpaceDE w:val="0"/>
        <w:autoSpaceDN w:val="0"/>
        <w:adjustRightInd w:val="0"/>
        <w:spacing w:after="0" w:line="480" w:lineRule="auto"/>
        <w:rPr>
          <w:rFonts w:ascii="Times New Roman" w:hAnsi="Times New Roman" w:cs="Times New Roman"/>
          <w:b/>
          <w:bCs/>
          <w:color w:val="000000"/>
        </w:rPr>
      </w:pPr>
    </w:p>
    <w:p w14:paraId="0FD0FC9E" w14:textId="77777777" w:rsidR="001A653E" w:rsidRDefault="001A653E" w:rsidP="00FF1112">
      <w:pPr>
        <w:autoSpaceDE w:val="0"/>
        <w:autoSpaceDN w:val="0"/>
        <w:adjustRightInd w:val="0"/>
        <w:spacing w:after="0" w:line="480" w:lineRule="auto"/>
        <w:rPr>
          <w:rFonts w:ascii="Times New Roman" w:hAnsi="Times New Roman" w:cs="Times New Roman"/>
          <w:b/>
          <w:bCs/>
          <w:color w:val="000000"/>
        </w:rPr>
      </w:pPr>
    </w:p>
    <w:p w14:paraId="110E70B4" w14:textId="33639ED4" w:rsidR="00237B6B" w:rsidRPr="00FF1112" w:rsidRDefault="001D4A40" w:rsidP="00FF1112">
      <w:pPr>
        <w:autoSpaceDE w:val="0"/>
        <w:autoSpaceDN w:val="0"/>
        <w:adjustRightInd w:val="0"/>
        <w:spacing w:after="0" w:line="480" w:lineRule="auto"/>
        <w:rPr>
          <w:rFonts w:ascii="Times New Roman" w:hAnsi="Times New Roman" w:cs="Times New Roman"/>
          <w:b/>
          <w:bCs/>
          <w:color w:val="000000"/>
        </w:rPr>
      </w:pPr>
      <w:r>
        <w:rPr>
          <w:rFonts w:ascii="Times New Roman" w:hAnsi="Times New Roman" w:cs="Times New Roman"/>
          <w:b/>
          <w:bCs/>
          <w:color w:val="000000"/>
        </w:rPr>
        <w:lastRenderedPageBreak/>
        <w:t xml:space="preserve">4.  </w:t>
      </w:r>
      <w:r w:rsidR="00237B6B" w:rsidRPr="00FF1112">
        <w:rPr>
          <w:rFonts w:ascii="Times New Roman" w:hAnsi="Times New Roman" w:cs="Times New Roman"/>
          <w:b/>
          <w:bCs/>
          <w:color w:val="000000"/>
        </w:rPr>
        <w:t>DISCUSSION</w:t>
      </w:r>
    </w:p>
    <w:p w14:paraId="72066E8C" w14:textId="2323002D" w:rsidR="00812291" w:rsidRDefault="00C247CC" w:rsidP="00597E96">
      <w:pPr>
        <w:pStyle w:val="ListParagraph"/>
        <w:autoSpaceDE w:val="0"/>
        <w:autoSpaceDN w:val="0"/>
        <w:adjustRightInd w:val="0"/>
        <w:spacing w:after="0" w:line="480" w:lineRule="auto"/>
        <w:ind w:left="0" w:firstLine="720"/>
        <w:rPr>
          <w:rFonts w:ascii="Times New Roman" w:hAnsi="Times New Roman" w:cs="Times New Roman"/>
          <w:color w:val="000000"/>
        </w:rPr>
      </w:pPr>
      <w:r>
        <w:rPr>
          <w:rFonts w:ascii="Times New Roman" w:hAnsi="Times New Roman" w:cs="Times New Roman"/>
          <w:color w:val="000000"/>
        </w:rPr>
        <w:t xml:space="preserve">Throughout the span of </w:t>
      </w:r>
      <w:r w:rsidR="00162B13">
        <w:rPr>
          <w:rFonts w:ascii="Times New Roman" w:hAnsi="Times New Roman" w:cs="Times New Roman"/>
          <w:color w:val="000000"/>
        </w:rPr>
        <w:t>collection efforts,</w:t>
      </w:r>
      <w:r w:rsidR="00764DD0">
        <w:rPr>
          <w:rFonts w:ascii="Times New Roman" w:hAnsi="Times New Roman" w:cs="Times New Roman"/>
          <w:color w:val="000000"/>
        </w:rPr>
        <w:t xml:space="preserve"> the overall</w:t>
      </w:r>
      <w:r w:rsidR="00162B13">
        <w:rPr>
          <w:rFonts w:ascii="Times New Roman" w:hAnsi="Times New Roman" w:cs="Times New Roman"/>
          <w:color w:val="000000"/>
        </w:rPr>
        <w:t xml:space="preserve"> </w:t>
      </w:r>
      <w:r w:rsidR="00567791">
        <w:rPr>
          <w:rFonts w:ascii="Times New Roman" w:hAnsi="Times New Roman" w:cs="Times New Roman"/>
          <w:color w:val="000000"/>
        </w:rPr>
        <w:t>sample size reached 170 samples</w:t>
      </w:r>
      <w:r w:rsidR="002757E9">
        <w:rPr>
          <w:rFonts w:ascii="Times New Roman" w:hAnsi="Times New Roman" w:cs="Times New Roman"/>
          <w:color w:val="000000"/>
        </w:rPr>
        <w:t xml:space="preserve"> from </w:t>
      </w:r>
      <w:r w:rsidR="00764DD0">
        <w:rPr>
          <w:rFonts w:ascii="Times New Roman" w:hAnsi="Times New Roman" w:cs="Times New Roman"/>
          <w:color w:val="000000"/>
        </w:rPr>
        <w:t>seven</w:t>
      </w:r>
      <w:r w:rsidR="002757E9">
        <w:rPr>
          <w:rFonts w:ascii="Times New Roman" w:hAnsi="Times New Roman" w:cs="Times New Roman"/>
          <w:color w:val="000000"/>
        </w:rPr>
        <w:t xml:space="preserve"> watersheds,</w:t>
      </w:r>
      <w:r w:rsidR="00764DD0">
        <w:rPr>
          <w:rFonts w:ascii="Times New Roman" w:hAnsi="Times New Roman" w:cs="Times New Roman"/>
          <w:color w:val="000000"/>
        </w:rPr>
        <w:t xml:space="preserve"> with a mean DOC concentration of 1.33 </w:t>
      </w:r>
      <w:r w:rsidR="00764DD0" w:rsidRPr="00FF1112">
        <w:rPr>
          <w:rFonts w:ascii="Times New Roman" w:hAnsi="Times New Roman" w:cs="Times New Roman"/>
          <w:color w:val="000000"/>
        </w:rPr>
        <w:t>mg</w:t>
      </w:r>
      <w:r w:rsidR="00764DD0">
        <w:rPr>
          <w:rFonts w:ascii="Times New Roman" w:hAnsi="Times New Roman" w:cs="Times New Roman"/>
          <w:color w:val="000000"/>
        </w:rPr>
        <w:t xml:space="preserve"> </w:t>
      </w:r>
      <w:r w:rsidR="00764DD0" w:rsidRPr="00FF1112">
        <w:rPr>
          <w:rFonts w:ascii="Times New Roman" w:hAnsi="Times New Roman" w:cs="Times New Roman"/>
          <w:color w:val="000000"/>
        </w:rPr>
        <w:t>L</w:t>
      </w:r>
      <w:r w:rsidR="00764DD0" w:rsidRPr="003E1A74">
        <w:rPr>
          <w:rFonts w:ascii="Times New Roman" w:hAnsi="Times New Roman" w:cs="Times New Roman"/>
          <w:color w:val="000000"/>
          <w:vertAlign w:val="superscript"/>
        </w:rPr>
        <w:t>-1</w:t>
      </w:r>
      <w:r w:rsidR="00764DD0">
        <w:rPr>
          <w:rFonts w:ascii="Times New Roman" w:hAnsi="Times New Roman" w:cs="Times New Roman"/>
          <w:color w:val="000000"/>
        </w:rPr>
        <w:t xml:space="preserve"> and range of less than 0.08 </w:t>
      </w:r>
      <w:r w:rsidR="00764DD0" w:rsidRPr="00FF1112">
        <w:rPr>
          <w:rFonts w:ascii="Times New Roman" w:hAnsi="Times New Roman" w:cs="Times New Roman"/>
          <w:color w:val="000000"/>
        </w:rPr>
        <w:t>mg</w:t>
      </w:r>
      <w:r w:rsidR="00764DD0">
        <w:rPr>
          <w:rFonts w:ascii="Times New Roman" w:hAnsi="Times New Roman" w:cs="Times New Roman"/>
          <w:color w:val="000000"/>
        </w:rPr>
        <w:t xml:space="preserve"> </w:t>
      </w:r>
      <w:r w:rsidR="00764DD0" w:rsidRPr="00FF1112">
        <w:rPr>
          <w:rFonts w:ascii="Times New Roman" w:hAnsi="Times New Roman" w:cs="Times New Roman"/>
          <w:color w:val="000000"/>
        </w:rPr>
        <w:t>L</w:t>
      </w:r>
      <w:r w:rsidR="00764DD0" w:rsidRPr="003E1A74">
        <w:rPr>
          <w:rFonts w:ascii="Times New Roman" w:hAnsi="Times New Roman" w:cs="Times New Roman"/>
          <w:color w:val="000000"/>
          <w:vertAlign w:val="superscript"/>
        </w:rPr>
        <w:t>-1</w:t>
      </w:r>
      <w:r w:rsidR="00764DD0">
        <w:rPr>
          <w:rFonts w:ascii="Times New Roman" w:hAnsi="Times New Roman" w:cs="Times New Roman"/>
          <w:color w:val="000000"/>
        </w:rPr>
        <w:t xml:space="preserve"> to 9.38 </w:t>
      </w:r>
      <w:r w:rsidR="00764DD0" w:rsidRPr="00FF1112">
        <w:rPr>
          <w:rFonts w:ascii="Times New Roman" w:hAnsi="Times New Roman" w:cs="Times New Roman"/>
          <w:color w:val="000000"/>
        </w:rPr>
        <w:t>mg</w:t>
      </w:r>
      <w:r w:rsidR="00764DD0">
        <w:rPr>
          <w:rFonts w:ascii="Times New Roman" w:hAnsi="Times New Roman" w:cs="Times New Roman"/>
          <w:color w:val="000000"/>
        </w:rPr>
        <w:t xml:space="preserve"> </w:t>
      </w:r>
      <w:r w:rsidR="00764DD0" w:rsidRPr="00FF1112">
        <w:rPr>
          <w:rFonts w:ascii="Times New Roman" w:hAnsi="Times New Roman" w:cs="Times New Roman"/>
          <w:color w:val="000000"/>
        </w:rPr>
        <w:t>L</w:t>
      </w:r>
      <w:r w:rsidR="00764DD0" w:rsidRPr="003E1A74">
        <w:rPr>
          <w:rFonts w:ascii="Times New Roman" w:hAnsi="Times New Roman" w:cs="Times New Roman"/>
          <w:color w:val="000000"/>
          <w:vertAlign w:val="superscript"/>
        </w:rPr>
        <w:t>-1</w:t>
      </w:r>
      <w:r w:rsidR="00567791">
        <w:rPr>
          <w:rFonts w:ascii="Times New Roman" w:hAnsi="Times New Roman" w:cs="Times New Roman"/>
          <w:color w:val="000000"/>
        </w:rPr>
        <w:t xml:space="preserve">. </w:t>
      </w:r>
      <w:r w:rsidR="00764DD0">
        <w:rPr>
          <w:rFonts w:ascii="Times New Roman" w:hAnsi="Times New Roman" w:cs="Times New Roman"/>
          <w:color w:val="000000"/>
        </w:rPr>
        <w:t>Mean DOC results from</w:t>
      </w:r>
      <w:r w:rsidR="007E5170">
        <w:rPr>
          <w:rFonts w:ascii="Times New Roman" w:hAnsi="Times New Roman" w:cs="Times New Roman"/>
          <w:color w:val="000000"/>
        </w:rPr>
        <w:t xml:space="preserve"> ABC</w:t>
      </w:r>
      <w:r w:rsidR="0045057F">
        <w:rPr>
          <w:rFonts w:ascii="Times New Roman" w:hAnsi="Times New Roman" w:cs="Times New Roman"/>
          <w:color w:val="000000"/>
        </w:rPr>
        <w:t xml:space="preserve"> watershed had significantly different concentrations</w:t>
      </w:r>
      <w:r w:rsidR="00764DD0">
        <w:rPr>
          <w:rFonts w:ascii="Times New Roman" w:hAnsi="Times New Roman" w:cs="Times New Roman"/>
          <w:color w:val="000000"/>
        </w:rPr>
        <w:t xml:space="preserve"> from the other six watersheds</w:t>
      </w:r>
      <w:r w:rsidR="0045057F">
        <w:rPr>
          <w:rFonts w:ascii="Times New Roman" w:hAnsi="Times New Roman" w:cs="Times New Roman"/>
          <w:color w:val="000000"/>
        </w:rPr>
        <w:t xml:space="preserve">. Despite a minimum DOC concentration </w:t>
      </w:r>
      <w:r w:rsidR="00764DD0">
        <w:rPr>
          <w:rFonts w:ascii="Times New Roman" w:hAnsi="Times New Roman" w:cs="Times New Roman"/>
          <w:color w:val="000000"/>
        </w:rPr>
        <w:t>(</w:t>
      </w:r>
      <w:r w:rsidR="0045057F">
        <w:rPr>
          <w:rFonts w:ascii="Times New Roman" w:hAnsi="Times New Roman" w:cs="Times New Roman"/>
          <w:color w:val="000000"/>
        </w:rPr>
        <w:t xml:space="preserve">0.31 </w:t>
      </w:r>
      <w:r w:rsidR="0045057F" w:rsidRPr="00FF1112">
        <w:rPr>
          <w:rFonts w:ascii="Times New Roman" w:hAnsi="Times New Roman" w:cs="Times New Roman"/>
          <w:color w:val="000000"/>
        </w:rPr>
        <w:t>mg</w:t>
      </w:r>
      <w:r w:rsidR="0045057F">
        <w:rPr>
          <w:rFonts w:ascii="Times New Roman" w:hAnsi="Times New Roman" w:cs="Times New Roman"/>
          <w:color w:val="000000"/>
        </w:rPr>
        <w:t xml:space="preserve"> </w:t>
      </w:r>
      <w:r w:rsidR="0045057F" w:rsidRPr="00FF1112">
        <w:rPr>
          <w:rFonts w:ascii="Times New Roman" w:hAnsi="Times New Roman" w:cs="Times New Roman"/>
          <w:color w:val="000000"/>
        </w:rPr>
        <w:t>L</w:t>
      </w:r>
      <w:r w:rsidR="0045057F" w:rsidRPr="003E1A74">
        <w:rPr>
          <w:rFonts w:ascii="Times New Roman" w:hAnsi="Times New Roman" w:cs="Times New Roman"/>
          <w:color w:val="000000"/>
          <w:vertAlign w:val="superscript"/>
        </w:rPr>
        <w:t>-1</w:t>
      </w:r>
      <w:r w:rsidR="00764DD0">
        <w:rPr>
          <w:rFonts w:ascii="Times New Roman" w:hAnsi="Times New Roman" w:cs="Times New Roman"/>
          <w:color w:val="000000"/>
        </w:rPr>
        <w:t>) that</w:t>
      </w:r>
      <w:r w:rsidR="0045057F">
        <w:rPr>
          <w:rFonts w:ascii="Times New Roman" w:hAnsi="Times New Roman" w:cs="Times New Roman"/>
          <w:color w:val="000000"/>
        </w:rPr>
        <w:t xml:space="preserve"> was comparable to the</w:t>
      </w:r>
      <w:r w:rsidR="00764DD0">
        <w:rPr>
          <w:rFonts w:ascii="Times New Roman" w:hAnsi="Times New Roman" w:cs="Times New Roman"/>
          <w:color w:val="000000"/>
        </w:rPr>
        <w:t xml:space="preserve"> six</w:t>
      </w:r>
      <w:r w:rsidR="0045057F">
        <w:rPr>
          <w:rFonts w:ascii="Times New Roman" w:hAnsi="Times New Roman" w:cs="Times New Roman"/>
          <w:color w:val="000000"/>
        </w:rPr>
        <w:t xml:space="preserve"> other watersheds, the maximum</w:t>
      </w:r>
      <w:r w:rsidR="00764DD0">
        <w:rPr>
          <w:rFonts w:ascii="Times New Roman" w:hAnsi="Times New Roman" w:cs="Times New Roman"/>
          <w:color w:val="000000"/>
        </w:rPr>
        <w:t xml:space="preserve"> (9.38 </w:t>
      </w:r>
      <w:r w:rsidR="00764DD0" w:rsidRPr="00FF1112">
        <w:rPr>
          <w:rFonts w:ascii="Times New Roman" w:hAnsi="Times New Roman" w:cs="Times New Roman"/>
          <w:color w:val="000000"/>
        </w:rPr>
        <w:t>mg</w:t>
      </w:r>
      <w:r w:rsidR="00764DD0">
        <w:rPr>
          <w:rFonts w:ascii="Times New Roman" w:hAnsi="Times New Roman" w:cs="Times New Roman"/>
          <w:color w:val="000000"/>
        </w:rPr>
        <w:t xml:space="preserve"> </w:t>
      </w:r>
      <w:r w:rsidR="00764DD0" w:rsidRPr="00FF1112">
        <w:rPr>
          <w:rFonts w:ascii="Times New Roman" w:hAnsi="Times New Roman" w:cs="Times New Roman"/>
          <w:color w:val="000000"/>
        </w:rPr>
        <w:t>L</w:t>
      </w:r>
      <w:r w:rsidR="00764DD0" w:rsidRPr="003E1A74">
        <w:rPr>
          <w:rFonts w:ascii="Times New Roman" w:hAnsi="Times New Roman" w:cs="Times New Roman"/>
          <w:color w:val="000000"/>
          <w:vertAlign w:val="superscript"/>
        </w:rPr>
        <w:t>-1</w:t>
      </w:r>
      <w:r w:rsidR="00764DD0">
        <w:rPr>
          <w:rFonts w:ascii="Times New Roman" w:hAnsi="Times New Roman" w:cs="Times New Roman"/>
          <w:color w:val="000000"/>
        </w:rPr>
        <w:t>)</w:t>
      </w:r>
      <w:r w:rsidR="0045057F">
        <w:rPr>
          <w:rFonts w:ascii="Times New Roman" w:hAnsi="Times New Roman" w:cs="Times New Roman"/>
          <w:color w:val="000000"/>
        </w:rPr>
        <w:t xml:space="preserve"> and mean</w:t>
      </w:r>
      <w:r w:rsidR="00764DD0">
        <w:rPr>
          <w:rFonts w:ascii="Times New Roman" w:hAnsi="Times New Roman" w:cs="Times New Roman"/>
          <w:color w:val="000000"/>
        </w:rPr>
        <w:t xml:space="preserve"> (2.72 </w:t>
      </w:r>
      <w:r w:rsidR="00764DD0" w:rsidRPr="00FF1112">
        <w:rPr>
          <w:rFonts w:ascii="Times New Roman" w:hAnsi="Times New Roman" w:cs="Times New Roman"/>
          <w:color w:val="000000"/>
        </w:rPr>
        <w:t>mg</w:t>
      </w:r>
      <w:r w:rsidR="00764DD0">
        <w:rPr>
          <w:rFonts w:ascii="Times New Roman" w:hAnsi="Times New Roman" w:cs="Times New Roman"/>
          <w:color w:val="000000"/>
        </w:rPr>
        <w:t xml:space="preserve"> </w:t>
      </w:r>
      <w:r w:rsidR="00764DD0" w:rsidRPr="00FF1112">
        <w:rPr>
          <w:rFonts w:ascii="Times New Roman" w:hAnsi="Times New Roman" w:cs="Times New Roman"/>
          <w:color w:val="000000"/>
        </w:rPr>
        <w:t>L</w:t>
      </w:r>
      <w:r w:rsidR="00764DD0" w:rsidRPr="003E1A74">
        <w:rPr>
          <w:rFonts w:ascii="Times New Roman" w:hAnsi="Times New Roman" w:cs="Times New Roman"/>
          <w:color w:val="000000"/>
          <w:vertAlign w:val="superscript"/>
        </w:rPr>
        <w:t>-1</w:t>
      </w:r>
      <w:r w:rsidR="00764DD0">
        <w:rPr>
          <w:rFonts w:ascii="Times New Roman" w:hAnsi="Times New Roman" w:cs="Times New Roman"/>
          <w:color w:val="000000"/>
        </w:rPr>
        <w:t>)</w:t>
      </w:r>
      <w:r w:rsidR="0045057F">
        <w:rPr>
          <w:rFonts w:ascii="Times New Roman" w:hAnsi="Times New Roman" w:cs="Times New Roman"/>
          <w:color w:val="000000"/>
        </w:rPr>
        <w:t xml:space="preserve"> concentrations were substantially greater (</w:t>
      </w:r>
      <w:r w:rsidR="0045057F" w:rsidRPr="004B496C">
        <w:rPr>
          <w:rFonts w:ascii="Times New Roman" w:hAnsi="Times New Roman" w:cs="Times New Roman"/>
          <w:i/>
          <w:iCs/>
          <w:color w:val="000000"/>
        </w:rPr>
        <w:t xml:space="preserve">Figure </w:t>
      </w:r>
      <w:r w:rsidR="0045057F">
        <w:rPr>
          <w:rFonts w:ascii="Times New Roman" w:hAnsi="Times New Roman" w:cs="Times New Roman"/>
          <w:i/>
          <w:iCs/>
          <w:color w:val="000000"/>
        </w:rPr>
        <w:t>6</w:t>
      </w:r>
      <w:r w:rsidR="0045057F">
        <w:rPr>
          <w:rFonts w:ascii="Times New Roman" w:hAnsi="Times New Roman" w:cs="Times New Roman"/>
          <w:color w:val="000000"/>
        </w:rPr>
        <w:t xml:space="preserve">). ABC </w:t>
      </w:r>
      <w:r w:rsidR="0045057F" w:rsidRPr="00FF1112">
        <w:rPr>
          <w:rFonts w:ascii="Times New Roman" w:hAnsi="Times New Roman" w:cs="Times New Roman"/>
          <w:color w:val="000000"/>
        </w:rPr>
        <w:t>DOC concentration</w:t>
      </w:r>
      <w:r w:rsidR="009520D1">
        <w:rPr>
          <w:rFonts w:ascii="Times New Roman" w:hAnsi="Times New Roman" w:cs="Times New Roman"/>
          <w:color w:val="000000"/>
        </w:rPr>
        <w:t>s</w:t>
      </w:r>
      <w:r w:rsidR="0045057F">
        <w:rPr>
          <w:rFonts w:ascii="Times New Roman" w:hAnsi="Times New Roman" w:cs="Times New Roman"/>
          <w:color w:val="000000"/>
        </w:rPr>
        <w:t xml:space="preserve"> </w:t>
      </w:r>
      <w:r w:rsidR="0045057F" w:rsidRPr="00FF1112">
        <w:rPr>
          <w:rFonts w:ascii="Times New Roman" w:hAnsi="Times New Roman" w:cs="Times New Roman"/>
          <w:color w:val="000000"/>
        </w:rPr>
        <w:t>exceed</w:t>
      </w:r>
      <w:r w:rsidR="009520D1">
        <w:rPr>
          <w:rFonts w:ascii="Times New Roman" w:hAnsi="Times New Roman" w:cs="Times New Roman"/>
          <w:color w:val="000000"/>
        </w:rPr>
        <w:t>ed</w:t>
      </w:r>
      <w:r w:rsidR="0045057F" w:rsidRPr="00FF1112">
        <w:rPr>
          <w:rFonts w:ascii="Times New Roman" w:hAnsi="Times New Roman" w:cs="Times New Roman"/>
          <w:color w:val="000000"/>
        </w:rPr>
        <w:t xml:space="preserve"> those of every other watershed by at least 200%</w:t>
      </w:r>
      <w:r w:rsidR="0045057F">
        <w:rPr>
          <w:rFonts w:ascii="Times New Roman" w:hAnsi="Times New Roman" w:cs="Times New Roman"/>
          <w:color w:val="000000"/>
        </w:rPr>
        <w:t xml:space="preserve"> and create a strong distinction between ABC and all other watersheds. </w:t>
      </w:r>
      <w:r w:rsidR="009520D1">
        <w:rPr>
          <w:rFonts w:ascii="Times New Roman" w:hAnsi="Times New Roman" w:cs="Times New Roman"/>
          <w:color w:val="000000"/>
        </w:rPr>
        <w:t>Due to this and pre-existing determinations about the ABC watershed including unique characteristics, such as geology, that make it unrepresentative of the remaining dataset,</w:t>
      </w:r>
      <w:r w:rsidR="0045057F" w:rsidRPr="00FF1112">
        <w:rPr>
          <w:rFonts w:ascii="Times New Roman" w:hAnsi="Times New Roman" w:cs="Times New Roman"/>
          <w:color w:val="000000"/>
        </w:rPr>
        <w:t xml:space="preserve"> A</w:t>
      </w:r>
      <w:r w:rsidR="0045057F">
        <w:rPr>
          <w:rFonts w:ascii="Times New Roman" w:hAnsi="Times New Roman" w:cs="Times New Roman"/>
          <w:color w:val="000000"/>
        </w:rPr>
        <w:t>BC</w:t>
      </w:r>
      <w:r w:rsidR="0045057F" w:rsidRPr="00FF1112">
        <w:rPr>
          <w:rFonts w:ascii="Times New Roman" w:hAnsi="Times New Roman" w:cs="Times New Roman"/>
          <w:color w:val="000000"/>
        </w:rPr>
        <w:t xml:space="preserve"> data require</w:t>
      </w:r>
      <w:r w:rsidR="0045057F">
        <w:rPr>
          <w:rFonts w:ascii="Times New Roman" w:hAnsi="Times New Roman" w:cs="Times New Roman"/>
          <w:color w:val="000000"/>
        </w:rPr>
        <w:t>d</w:t>
      </w:r>
      <w:r w:rsidR="0045057F" w:rsidRPr="00FF1112">
        <w:rPr>
          <w:rFonts w:ascii="Times New Roman" w:hAnsi="Times New Roman" w:cs="Times New Roman"/>
          <w:color w:val="000000"/>
        </w:rPr>
        <w:t xml:space="preserve"> separation from the remaining DOC data throughout this analysis</w:t>
      </w:r>
      <w:r w:rsidR="009520D1">
        <w:rPr>
          <w:rFonts w:ascii="Times New Roman" w:hAnsi="Times New Roman" w:cs="Times New Roman"/>
          <w:color w:val="000000"/>
        </w:rPr>
        <w:t xml:space="preserve"> (Schwartz </w:t>
      </w:r>
      <w:r w:rsidR="009520D1" w:rsidRPr="00BF1DDC">
        <w:rPr>
          <w:rFonts w:ascii="Times New Roman" w:hAnsi="Times New Roman" w:cs="Times New Roman"/>
          <w:i/>
          <w:iCs/>
          <w:color w:val="000000"/>
        </w:rPr>
        <w:t>et al</w:t>
      </w:r>
      <w:r w:rsidR="009520D1">
        <w:rPr>
          <w:rFonts w:ascii="Times New Roman" w:hAnsi="Times New Roman" w:cs="Times New Roman"/>
          <w:color w:val="000000"/>
        </w:rPr>
        <w:t>, 2019)</w:t>
      </w:r>
      <w:r w:rsidR="0045057F" w:rsidRPr="00FF1112">
        <w:rPr>
          <w:rFonts w:ascii="Times New Roman" w:hAnsi="Times New Roman" w:cs="Times New Roman"/>
          <w:color w:val="000000"/>
        </w:rPr>
        <w:t>.</w:t>
      </w:r>
      <w:r w:rsidR="009520D1">
        <w:rPr>
          <w:rFonts w:ascii="Times New Roman" w:hAnsi="Times New Roman" w:cs="Times New Roman"/>
          <w:color w:val="000000"/>
        </w:rPr>
        <w:t xml:space="preserve"> </w:t>
      </w:r>
      <w:r w:rsidR="0045057F">
        <w:rPr>
          <w:rFonts w:ascii="Times New Roman" w:hAnsi="Times New Roman" w:cs="Times New Roman"/>
          <w:color w:val="000000"/>
        </w:rPr>
        <w:t>These data</w:t>
      </w:r>
      <w:r w:rsidR="002B01BD">
        <w:rPr>
          <w:rFonts w:ascii="Times New Roman" w:hAnsi="Times New Roman" w:cs="Times New Roman"/>
          <w:color w:val="000000"/>
        </w:rPr>
        <w:t xml:space="preserve"> do not provide large enough sample sizes to facilitate independent analysis but</w:t>
      </w:r>
      <w:r w:rsidR="0045057F">
        <w:rPr>
          <w:rFonts w:ascii="Times New Roman" w:hAnsi="Times New Roman" w:cs="Times New Roman"/>
          <w:color w:val="000000"/>
        </w:rPr>
        <w:t xml:space="preserve"> will contribute to future research seeking information on a temporal scale.</w:t>
      </w:r>
    </w:p>
    <w:p w14:paraId="3DC83A74" w14:textId="713F630F" w:rsidR="00EB685A" w:rsidRDefault="00B649AA" w:rsidP="00B649AA">
      <w:pPr>
        <w:autoSpaceDE w:val="0"/>
        <w:autoSpaceDN w:val="0"/>
        <w:adjustRightInd w:val="0"/>
        <w:spacing w:after="0" w:line="480" w:lineRule="auto"/>
        <w:ind w:firstLine="720"/>
        <w:rPr>
          <w:rFonts w:ascii="Times New Roman" w:hAnsi="Times New Roman" w:cs="Times New Roman"/>
          <w:color w:val="000000"/>
        </w:rPr>
      </w:pPr>
      <w:r>
        <w:rPr>
          <w:rFonts w:ascii="Times New Roman" w:hAnsi="Times New Roman" w:cs="Times New Roman"/>
          <w:color w:val="000000"/>
        </w:rPr>
        <w:t xml:space="preserve">Following the removal of ABC data, ANOVA and Tukey HSD elucidated two subsets within the remaining </w:t>
      </w:r>
      <w:r w:rsidR="002B01BD">
        <w:rPr>
          <w:rFonts w:ascii="Times New Roman" w:hAnsi="Times New Roman" w:cs="Times New Roman"/>
          <w:color w:val="000000"/>
        </w:rPr>
        <w:t xml:space="preserve">six </w:t>
      </w:r>
      <w:r>
        <w:rPr>
          <w:rFonts w:ascii="Times New Roman" w:hAnsi="Times New Roman" w:cs="Times New Roman"/>
          <w:color w:val="000000"/>
        </w:rPr>
        <w:t xml:space="preserve">watersheds. CAT and EPLR were statistically </w:t>
      </w:r>
      <w:r w:rsidR="00EB685A">
        <w:rPr>
          <w:rFonts w:ascii="Times New Roman" w:hAnsi="Times New Roman" w:cs="Times New Roman"/>
          <w:color w:val="000000"/>
        </w:rPr>
        <w:t>d</w:t>
      </w:r>
      <w:r>
        <w:rPr>
          <w:rFonts w:ascii="Times New Roman" w:hAnsi="Times New Roman" w:cs="Times New Roman"/>
          <w:color w:val="000000"/>
        </w:rPr>
        <w:t>ifferent</w:t>
      </w:r>
      <w:r w:rsidR="004263C1">
        <w:rPr>
          <w:rFonts w:ascii="Times New Roman" w:hAnsi="Times New Roman" w:cs="Times New Roman"/>
          <w:color w:val="000000"/>
        </w:rPr>
        <w:t xml:space="preserve"> (</w:t>
      </w:r>
      <w:r w:rsidR="004263C1" w:rsidRPr="00BF1DDC">
        <w:rPr>
          <w:rFonts w:ascii="Times New Roman" w:hAnsi="Times New Roman" w:cs="Times New Roman"/>
          <w:i/>
          <w:iCs/>
          <w:color w:val="000000"/>
        </w:rPr>
        <w:t>p</w:t>
      </w:r>
      <w:r w:rsidR="004263C1">
        <w:rPr>
          <w:rFonts w:ascii="Times New Roman" w:hAnsi="Times New Roman" w:cs="Times New Roman"/>
          <w:color w:val="000000"/>
        </w:rPr>
        <w:t xml:space="preserve"> &lt; .001)</w:t>
      </w:r>
      <w:r>
        <w:rPr>
          <w:rFonts w:ascii="Times New Roman" w:hAnsi="Times New Roman" w:cs="Times New Roman"/>
          <w:color w:val="000000"/>
        </w:rPr>
        <w:t xml:space="preserve"> than COS, DPC, HAZ and MPLP. With CAT and EPLR located on the eastern and western sides of GRSM, respectively, it is unlikely that</w:t>
      </w:r>
      <w:r w:rsidR="00697DB8">
        <w:rPr>
          <w:rFonts w:ascii="Times New Roman" w:hAnsi="Times New Roman" w:cs="Times New Roman"/>
          <w:color w:val="000000"/>
        </w:rPr>
        <w:t xml:space="preserve"> geographic or</w:t>
      </w:r>
      <w:r>
        <w:rPr>
          <w:rFonts w:ascii="Times New Roman" w:hAnsi="Times New Roman" w:cs="Times New Roman"/>
          <w:color w:val="000000"/>
        </w:rPr>
        <w:t xml:space="preserve"> climat</w:t>
      </w:r>
      <w:r w:rsidR="00EB685A">
        <w:rPr>
          <w:rFonts w:ascii="Times New Roman" w:hAnsi="Times New Roman" w:cs="Times New Roman"/>
          <w:color w:val="000000"/>
        </w:rPr>
        <w:t>ic phenomen</w:t>
      </w:r>
      <w:r w:rsidR="00697DB8">
        <w:rPr>
          <w:rFonts w:ascii="Times New Roman" w:hAnsi="Times New Roman" w:cs="Times New Roman"/>
          <w:color w:val="000000"/>
        </w:rPr>
        <w:t>a</w:t>
      </w:r>
      <w:r>
        <w:rPr>
          <w:rFonts w:ascii="Times New Roman" w:hAnsi="Times New Roman" w:cs="Times New Roman"/>
          <w:color w:val="000000"/>
        </w:rPr>
        <w:t xml:space="preserve"> </w:t>
      </w:r>
      <w:r w:rsidR="00697DB8">
        <w:rPr>
          <w:rFonts w:ascii="Times New Roman" w:hAnsi="Times New Roman" w:cs="Times New Roman"/>
          <w:color w:val="000000"/>
        </w:rPr>
        <w:t>are</w:t>
      </w:r>
      <w:r>
        <w:rPr>
          <w:rFonts w:ascii="Times New Roman" w:hAnsi="Times New Roman" w:cs="Times New Roman"/>
          <w:color w:val="000000"/>
        </w:rPr>
        <w:t xml:space="preserve"> defining characteristic</w:t>
      </w:r>
      <w:r w:rsidR="00A533FD">
        <w:rPr>
          <w:rFonts w:ascii="Times New Roman" w:hAnsi="Times New Roman" w:cs="Times New Roman"/>
          <w:color w:val="000000"/>
        </w:rPr>
        <w:t>s</w:t>
      </w:r>
      <w:r>
        <w:rPr>
          <w:rFonts w:ascii="Times New Roman" w:hAnsi="Times New Roman" w:cs="Times New Roman"/>
          <w:color w:val="000000"/>
        </w:rPr>
        <w:t xml:space="preserve"> separating these watersheds from the others. </w:t>
      </w:r>
      <w:r w:rsidR="004263C1">
        <w:rPr>
          <w:rFonts w:ascii="Times New Roman" w:hAnsi="Times New Roman" w:cs="Times New Roman"/>
          <w:color w:val="000000"/>
        </w:rPr>
        <w:t>Dynamics associated with b</w:t>
      </w:r>
      <w:r w:rsidR="00601D07">
        <w:rPr>
          <w:rFonts w:ascii="Times New Roman" w:hAnsi="Times New Roman" w:cs="Times New Roman"/>
          <w:color w:val="000000"/>
        </w:rPr>
        <w:t xml:space="preserve">ase cation </w:t>
      </w:r>
      <w:r w:rsidR="004263C1">
        <w:rPr>
          <w:rFonts w:ascii="Times New Roman" w:hAnsi="Times New Roman" w:cs="Times New Roman"/>
          <w:color w:val="000000"/>
        </w:rPr>
        <w:t>and</w:t>
      </w:r>
      <w:r w:rsidR="00601D07">
        <w:rPr>
          <w:rFonts w:ascii="Times New Roman" w:hAnsi="Times New Roman" w:cs="Times New Roman"/>
          <w:color w:val="000000"/>
        </w:rPr>
        <w:t xml:space="preserve"> </w:t>
      </w:r>
      <w:r w:rsidR="004263C1">
        <w:rPr>
          <w:rFonts w:ascii="Times New Roman" w:hAnsi="Times New Roman" w:cs="Times New Roman"/>
          <w:color w:val="000000"/>
        </w:rPr>
        <w:t>inorganic acid availability from</w:t>
      </w:r>
      <w:r w:rsidR="00601D07">
        <w:rPr>
          <w:rFonts w:ascii="Times New Roman" w:hAnsi="Times New Roman" w:cs="Times New Roman"/>
          <w:color w:val="000000"/>
        </w:rPr>
        <w:t xml:space="preserve"> atmospheric deposition, in-situ production, vegetation uptake</w:t>
      </w:r>
      <w:r w:rsidR="004263C1">
        <w:rPr>
          <w:rFonts w:ascii="Times New Roman" w:hAnsi="Times New Roman" w:cs="Times New Roman"/>
          <w:color w:val="000000"/>
        </w:rPr>
        <w:t xml:space="preserve"> and decomposition</w:t>
      </w:r>
      <w:r w:rsidR="00601D07">
        <w:rPr>
          <w:rFonts w:ascii="Times New Roman" w:hAnsi="Times New Roman" w:cs="Times New Roman"/>
          <w:color w:val="000000"/>
        </w:rPr>
        <w:t>, and/or soil adsorption and desorption are commonly highlighted as influential to surface water chemistry on a macro- and micro-scale (</w:t>
      </w:r>
      <w:r w:rsidR="00803281">
        <w:rPr>
          <w:rFonts w:ascii="Times New Roman" w:hAnsi="Times New Roman" w:cs="Times New Roman"/>
          <w:color w:val="000000"/>
        </w:rPr>
        <w:t xml:space="preserve">Burns </w:t>
      </w:r>
      <w:r w:rsidR="00803281" w:rsidRPr="00803281">
        <w:rPr>
          <w:rFonts w:ascii="Times New Roman" w:hAnsi="Times New Roman" w:cs="Times New Roman"/>
          <w:i/>
          <w:iCs/>
          <w:color w:val="000000"/>
        </w:rPr>
        <w:t>et al</w:t>
      </w:r>
      <w:r w:rsidR="00803281">
        <w:rPr>
          <w:rFonts w:ascii="Times New Roman" w:hAnsi="Times New Roman" w:cs="Times New Roman"/>
          <w:color w:val="000000"/>
        </w:rPr>
        <w:t xml:space="preserve">., 2006; </w:t>
      </w:r>
      <w:r w:rsidR="00A533FD">
        <w:rPr>
          <w:rFonts w:ascii="Times New Roman" w:hAnsi="Times New Roman" w:cs="Times New Roman"/>
          <w:color w:val="000000"/>
        </w:rPr>
        <w:t xml:space="preserve">Cai </w:t>
      </w:r>
      <w:r w:rsidR="00A533FD" w:rsidRPr="00A533FD">
        <w:rPr>
          <w:rFonts w:ascii="Times New Roman" w:hAnsi="Times New Roman" w:cs="Times New Roman"/>
          <w:i/>
          <w:iCs/>
          <w:color w:val="000000"/>
        </w:rPr>
        <w:t>et al</w:t>
      </w:r>
      <w:r w:rsidR="00A533FD">
        <w:rPr>
          <w:rFonts w:ascii="Times New Roman" w:hAnsi="Times New Roman" w:cs="Times New Roman"/>
          <w:color w:val="000000"/>
        </w:rPr>
        <w:t xml:space="preserve">., 2011b; Deyton </w:t>
      </w:r>
      <w:r w:rsidR="00A533FD" w:rsidRPr="00A533FD">
        <w:rPr>
          <w:rFonts w:ascii="Times New Roman" w:hAnsi="Times New Roman" w:cs="Times New Roman"/>
          <w:i/>
          <w:iCs/>
          <w:color w:val="000000"/>
        </w:rPr>
        <w:t>et al</w:t>
      </w:r>
      <w:r w:rsidR="00A533FD">
        <w:rPr>
          <w:rFonts w:ascii="Times New Roman" w:hAnsi="Times New Roman" w:cs="Times New Roman"/>
          <w:color w:val="000000"/>
        </w:rPr>
        <w:t xml:space="preserve">., 2009; Kline </w:t>
      </w:r>
      <w:r w:rsidR="00A533FD" w:rsidRPr="00A533FD">
        <w:rPr>
          <w:rFonts w:ascii="Times New Roman" w:hAnsi="Times New Roman" w:cs="Times New Roman"/>
          <w:i/>
          <w:iCs/>
          <w:color w:val="000000"/>
        </w:rPr>
        <w:t>et al.</w:t>
      </w:r>
      <w:r w:rsidR="00A533FD">
        <w:rPr>
          <w:rFonts w:ascii="Times New Roman" w:hAnsi="Times New Roman" w:cs="Times New Roman"/>
          <w:color w:val="000000"/>
        </w:rPr>
        <w:t>, 2016;</w:t>
      </w:r>
      <w:r w:rsidR="007F06B6">
        <w:rPr>
          <w:rFonts w:ascii="Times New Roman" w:hAnsi="Times New Roman" w:cs="Times New Roman"/>
          <w:color w:val="000000"/>
        </w:rPr>
        <w:t xml:space="preserve"> Lawrence &amp; Roy, 2020;</w:t>
      </w:r>
      <w:r w:rsidR="00A533FD">
        <w:rPr>
          <w:rFonts w:ascii="Times New Roman" w:hAnsi="Times New Roman" w:cs="Times New Roman"/>
          <w:color w:val="000000"/>
        </w:rPr>
        <w:t xml:space="preserve"> Neff </w:t>
      </w:r>
      <w:r w:rsidR="00A533FD" w:rsidRPr="00A533FD">
        <w:rPr>
          <w:rFonts w:ascii="Times New Roman" w:hAnsi="Times New Roman" w:cs="Times New Roman"/>
          <w:i/>
          <w:iCs/>
          <w:color w:val="000000"/>
        </w:rPr>
        <w:t>et al</w:t>
      </w:r>
      <w:r w:rsidR="00A533FD">
        <w:rPr>
          <w:rFonts w:ascii="Times New Roman" w:hAnsi="Times New Roman" w:cs="Times New Roman"/>
          <w:color w:val="000000"/>
        </w:rPr>
        <w:t xml:space="preserve">., 2013; Robinson </w:t>
      </w:r>
      <w:r w:rsidR="00A533FD" w:rsidRPr="00A533FD">
        <w:rPr>
          <w:rFonts w:ascii="Times New Roman" w:hAnsi="Times New Roman" w:cs="Times New Roman"/>
          <w:i/>
          <w:iCs/>
          <w:color w:val="000000"/>
        </w:rPr>
        <w:t>et al</w:t>
      </w:r>
      <w:r w:rsidR="00A533FD">
        <w:rPr>
          <w:rFonts w:ascii="Times New Roman" w:hAnsi="Times New Roman" w:cs="Times New Roman"/>
          <w:color w:val="000000"/>
        </w:rPr>
        <w:t>., 2008</w:t>
      </w:r>
      <w:r w:rsidR="00601D07">
        <w:rPr>
          <w:rFonts w:ascii="Times New Roman" w:hAnsi="Times New Roman" w:cs="Times New Roman"/>
          <w:color w:val="000000"/>
        </w:rPr>
        <w:t xml:space="preserve">). </w:t>
      </w:r>
      <w:r w:rsidR="00A533FD">
        <w:rPr>
          <w:rFonts w:ascii="Times New Roman" w:hAnsi="Times New Roman" w:cs="Times New Roman"/>
          <w:color w:val="000000"/>
        </w:rPr>
        <w:t xml:space="preserve">These could explain the </w:t>
      </w:r>
      <w:r w:rsidR="004263C1">
        <w:rPr>
          <w:rFonts w:ascii="Times New Roman" w:hAnsi="Times New Roman" w:cs="Times New Roman"/>
          <w:color w:val="000000"/>
        </w:rPr>
        <w:t>variations in DOC concentrations</w:t>
      </w:r>
      <w:r w:rsidR="00A533FD">
        <w:rPr>
          <w:rFonts w:ascii="Times New Roman" w:hAnsi="Times New Roman" w:cs="Times New Roman"/>
          <w:color w:val="000000"/>
        </w:rPr>
        <w:t xml:space="preserve"> of these watersheds </w:t>
      </w:r>
      <w:r>
        <w:rPr>
          <w:rFonts w:ascii="Times New Roman" w:hAnsi="Times New Roman" w:cs="Times New Roman"/>
          <w:color w:val="000000"/>
        </w:rPr>
        <w:t xml:space="preserve">but will require </w:t>
      </w:r>
      <w:r w:rsidR="00A533FD">
        <w:rPr>
          <w:rFonts w:ascii="Times New Roman" w:hAnsi="Times New Roman" w:cs="Times New Roman"/>
          <w:color w:val="000000"/>
        </w:rPr>
        <w:t>precise investigation</w:t>
      </w:r>
      <w:r>
        <w:rPr>
          <w:rFonts w:ascii="Times New Roman" w:hAnsi="Times New Roman" w:cs="Times New Roman"/>
          <w:color w:val="000000"/>
        </w:rPr>
        <w:t xml:space="preserve"> to provide </w:t>
      </w:r>
      <w:r w:rsidR="007E5170">
        <w:rPr>
          <w:rFonts w:ascii="Times New Roman" w:hAnsi="Times New Roman" w:cs="Times New Roman"/>
          <w:color w:val="000000"/>
        </w:rPr>
        <w:t>substantiating</w:t>
      </w:r>
      <w:r>
        <w:rPr>
          <w:rFonts w:ascii="Times New Roman" w:hAnsi="Times New Roman" w:cs="Times New Roman"/>
          <w:color w:val="000000"/>
        </w:rPr>
        <w:t xml:space="preserve"> </w:t>
      </w:r>
      <w:r w:rsidR="00A533FD">
        <w:rPr>
          <w:rFonts w:ascii="Times New Roman" w:hAnsi="Times New Roman" w:cs="Times New Roman"/>
          <w:color w:val="000000"/>
        </w:rPr>
        <w:t>evidence</w:t>
      </w:r>
      <w:r>
        <w:rPr>
          <w:rFonts w:ascii="Times New Roman" w:hAnsi="Times New Roman" w:cs="Times New Roman"/>
          <w:color w:val="000000"/>
        </w:rPr>
        <w:t>.</w:t>
      </w:r>
      <w:r w:rsidR="00697DB8">
        <w:rPr>
          <w:rFonts w:ascii="Times New Roman" w:hAnsi="Times New Roman" w:cs="Times New Roman"/>
          <w:color w:val="000000"/>
        </w:rPr>
        <w:t xml:space="preserve"> </w:t>
      </w:r>
      <w:r w:rsidR="00140A87">
        <w:rPr>
          <w:rFonts w:ascii="Times New Roman" w:hAnsi="Times New Roman" w:cs="Times New Roman"/>
          <w:color w:val="000000"/>
        </w:rPr>
        <w:t xml:space="preserve">Ultimately, this finding </w:t>
      </w:r>
      <w:r w:rsidR="007E5170">
        <w:rPr>
          <w:rFonts w:ascii="Times New Roman" w:hAnsi="Times New Roman" w:cs="Times New Roman"/>
          <w:color w:val="000000"/>
        </w:rPr>
        <w:t>suggests</w:t>
      </w:r>
      <w:r w:rsidR="00A972CF">
        <w:rPr>
          <w:rFonts w:ascii="Times New Roman" w:hAnsi="Times New Roman" w:cs="Times New Roman"/>
          <w:color w:val="000000"/>
        </w:rPr>
        <w:t xml:space="preserve"> that </w:t>
      </w:r>
      <w:r w:rsidR="007A5F0C">
        <w:rPr>
          <w:rFonts w:ascii="Times New Roman" w:hAnsi="Times New Roman" w:cs="Times New Roman"/>
          <w:color w:val="000000"/>
        </w:rPr>
        <w:t>trends</w:t>
      </w:r>
      <w:r w:rsidR="00A972CF">
        <w:rPr>
          <w:rFonts w:ascii="Times New Roman" w:hAnsi="Times New Roman" w:cs="Times New Roman"/>
          <w:color w:val="000000"/>
        </w:rPr>
        <w:t xml:space="preserve"> on a </w:t>
      </w:r>
      <w:r w:rsidR="007A5F0C">
        <w:rPr>
          <w:rFonts w:ascii="Times New Roman" w:hAnsi="Times New Roman" w:cs="Times New Roman"/>
          <w:color w:val="000000"/>
        </w:rPr>
        <w:t>macro</w:t>
      </w:r>
      <w:r w:rsidR="00A972CF">
        <w:rPr>
          <w:rFonts w:ascii="Times New Roman" w:hAnsi="Times New Roman" w:cs="Times New Roman"/>
          <w:color w:val="000000"/>
        </w:rPr>
        <w:t xml:space="preserve">-scale </w:t>
      </w:r>
      <w:r w:rsidR="007A5F0C">
        <w:rPr>
          <w:rFonts w:ascii="Times New Roman" w:hAnsi="Times New Roman" w:cs="Times New Roman"/>
          <w:color w:val="000000"/>
        </w:rPr>
        <w:t>require</w:t>
      </w:r>
      <w:r w:rsidR="00A972CF">
        <w:rPr>
          <w:rFonts w:ascii="Times New Roman" w:hAnsi="Times New Roman" w:cs="Times New Roman"/>
          <w:color w:val="000000"/>
        </w:rPr>
        <w:t xml:space="preserve"> </w:t>
      </w:r>
      <w:r w:rsidR="007E5170">
        <w:rPr>
          <w:rFonts w:ascii="Times New Roman" w:hAnsi="Times New Roman" w:cs="Times New Roman"/>
          <w:color w:val="000000"/>
        </w:rPr>
        <w:t>appropriate</w:t>
      </w:r>
      <w:r w:rsidR="00A972CF">
        <w:rPr>
          <w:rFonts w:ascii="Times New Roman" w:hAnsi="Times New Roman" w:cs="Times New Roman"/>
          <w:color w:val="000000"/>
        </w:rPr>
        <w:t xml:space="preserve"> data </w:t>
      </w:r>
      <w:r w:rsidR="007A5F0C">
        <w:rPr>
          <w:rFonts w:ascii="Times New Roman" w:hAnsi="Times New Roman" w:cs="Times New Roman"/>
          <w:color w:val="000000"/>
        </w:rPr>
        <w:t>for justification before watersheds can be compared</w:t>
      </w:r>
      <w:r w:rsidR="00A972CF">
        <w:rPr>
          <w:rFonts w:ascii="Times New Roman" w:hAnsi="Times New Roman" w:cs="Times New Roman"/>
          <w:color w:val="000000"/>
        </w:rPr>
        <w:t>.</w:t>
      </w:r>
    </w:p>
    <w:p w14:paraId="308AEBC0" w14:textId="073CDB04" w:rsidR="00870AC0" w:rsidRDefault="00870AC0" w:rsidP="00870AC0">
      <w:pPr>
        <w:autoSpaceDE w:val="0"/>
        <w:autoSpaceDN w:val="0"/>
        <w:adjustRightInd w:val="0"/>
        <w:spacing w:after="0" w:line="480" w:lineRule="auto"/>
        <w:ind w:firstLine="720"/>
        <w:rPr>
          <w:rFonts w:ascii="Times New Roman" w:hAnsi="Times New Roman" w:cs="Times New Roman"/>
          <w:color w:val="000000"/>
        </w:rPr>
      </w:pPr>
      <w:r>
        <w:rPr>
          <w:rFonts w:ascii="Times New Roman" w:hAnsi="Times New Roman" w:cs="Times New Roman"/>
          <w:color w:val="000000"/>
        </w:rPr>
        <w:lastRenderedPageBreak/>
        <w:t>Additionally</w:t>
      </w:r>
      <w:r w:rsidRPr="00E43766">
        <w:rPr>
          <w:rFonts w:ascii="Times New Roman" w:hAnsi="Times New Roman" w:cs="Times New Roman"/>
          <w:color w:val="000000"/>
        </w:rPr>
        <w:t xml:space="preserve">, Meyer </w:t>
      </w:r>
      <w:r w:rsidRPr="00E43766">
        <w:rPr>
          <w:rFonts w:ascii="Times New Roman" w:hAnsi="Times New Roman" w:cs="Times New Roman"/>
          <w:i/>
          <w:iCs/>
          <w:color w:val="000000"/>
        </w:rPr>
        <w:t>et al</w:t>
      </w:r>
      <w:r w:rsidRPr="00E43766">
        <w:rPr>
          <w:rFonts w:ascii="Times New Roman" w:hAnsi="Times New Roman" w:cs="Times New Roman"/>
          <w:color w:val="000000"/>
        </w:rPr>
        <w:t>. (1998) found that in-stream DOC</w:t>
      </w:r>
      <w:r>
        <w:rPr>
          <w:rFonts w:ascii="Times New Roman" w:hAnsi="Times New Roman" w:cs="Times New Roman"/>
          <w:color w:val="000000"/>
        </w:rPr>
        <w:t xml:space="preserve"> concentrations were heavily influenced by allochthonous sources, such as leaf litter, as well as autochthonous sources, such as algal growth, through microbial and chemical degradation. They observed that </w:t>
      </w:r>
      <w:r w:rsidR="00803281">
        <w:rPr>
          <w:rFonts w:ascii="Times New Roman" w:hAnsi="Times New Roman" w:cs="Times New Roman"/>
          <w:color w:val="000000"/>
        </w:rPr>
        <w:t>decomposition</w:t>
      </w:r>
      <w:r>
        <w:rPr>
          <w:rFonts w:ascii="Times New Roman" w:hAnsi="Times New Roman" w:cs="Times New Roman"/>
          <w:color w:val="000000"/>
        </w:rPr>
        <w:t xml:space="preserve"> </w:t>
      </w:r>
      <w:r w:rsidR="00187E8A">
        <w:rPr>
          <w:rFonts w:ascii="Times New Roman" w:hAnsi="Times New Roman" w:cs="Times New Roman"/>
          <w:color w:val="000000"/>
        </w:rPr>
        <w:t xml:space="preserve">in southwestern North Carolina </w:t>
      </w:r>
      <w:r>
        <w:rPr>
          <w:rFonts w:ascii="Times New Roman" w:hAnsi="Times New Roman" w:cs="Times New Roman"/>
          <w:color w:val="000000"/>
        </w:rPr>
        <w:t>contributed roughly one-third of daily DOC export through channel flow</w:t>
      </w:r>
      <w:r w:rsidR="007A5F0C">
        <w:rPr>
          <w:rFonts w:ascii="Times New Roman" w:hAnsi="Times New Roman" w:cs="Times New Roman"/>
          <w:color w:val="000000"/>
        </w:rPr>
        <w:t>s</w:t>
      </w:r>
      <w:r>
        <w:rPr>
          <w:rFonts w:ascii="Times New Roman" w:hAnsi="Times New Roman" w:cs="Times New Roman"/>
          <w:color w:val="000000"/>
        </w:rPr>
        <w:t>. They also found that seasonality plays an important role with leaf litter breakdown, adding an estimated 37% of DOC input to southern Appalachian mountain streams during autumn with progressively lower contributions until the lowest point in summer. This implies a potential temporal influence that is not visible in the limited dataset presented here that could directly impact trends of DOC concentrations, especially considering the missed sample effort in March 2020 due to the Covid-19 coronavirus outbreak that likely correspond</w:t>
      </w:r>
      <w:r w:rsidR="007A5F0C">
        <w:rPr>
          <w:rFonts w:ascii="Times New Roman" w:hAnsi="Times New Roman" w:cs="Times New Roman"/>
          <w:color w:val="000000"/>
        </w:rPr>
        <w:t>s</w:t>
      </w:r>
      <w:r>
        <w:rPr>
          <w:rFonts w:ascii="Times New Roman" w:hAnsi="Times New Roman" w:cs="Times New Roman"/>
          <w:color w:val="000000"/>
        </w:rPr>
        <w:t xml:space="preserve"> with an initial annual flush of microbial activity on over-wintered leaf litter and woody debris in lower elevation forests.</w:t>
      </w:r>
      <w:r w:rsidR="00280965">
        <w:rPr>
          <w:rFonts w:ascii="Times New Roman" w:hAnsi="Times New Roman" w:cs="Times New Roman"/>
          <w:color w:val="000000"/>
        </w:rPr>
        <w:t xml:space="preserve"> </w:t>
      </w:r>
      <w:r w:rsidR="007E4BB4">
        <w:rPr>
          <w:rFonts w:ascii="Times New Roman" w:hAnsi="Times New Roman" w:cs="Times New Roman"/>
          <w:color w:val="000000"/>
        </w:rPr>
        <w:t xml:space="preserve">To that end, </w:t>
      </w:r>
      <w:proofErr w:type="spellStart"/>
      <w:r w:rsidR="00280965">
        <w:rPr>
          <w:rFonts w:ascii="Times New Roman" w:hAnsi="Times New Roman" w:cs="Times New Roman"/>
          <w:color w:val="000000"/>
        </w:rPr>
        <w:t>Dittman</w:t>
      </w:r>
      <w:proofErr w:type="spellEnd"/>
      <w:r w:rsidR="00280965">
        <w:rPr>
          <w:rFonts w:ascii="Times New Roman" w:hAnsi="Times New Roman" w:cs="Times New Roman"/>
          <w:color w:val="000000"/>
        </w:rPr>
        <w:t xml:space="preserve"> </w:t>
      </w:r>
      <w:r w:rsidR="00280965" w:rsidRPr="007E5170">
        <w:rPr>
          <w:rFonts w:ascii="Times New Roman" w:hAnsi="Times New Roman" w:cs="Times New Roman"/>
          <w:i/>
          <w:iCs/>
          <w:color w:val="000000"/>
        </w:rPr>
        <w:t>et al</w:t>
      </w:r>
      <w:r w:rsidR="00280965">
        <w:rPr>
          <w:rFonts w:ascii="Times New Roman" w:hAnsi="Times New Roman" w:cs="Times New Roman"/>
          <w:color w:val="000000"/>
        </w:rPr>
        <w:t xml:space="preserve">. (2007) found </w:t>
      </w:r>
      <w:r w:rsidR="00187E8A">
        <w:rPr>
          <w:rFonts w:ascii="Times New Roman" w:hAnsi="Times New Roman" w:cs="Times New Roman"/>
          <w:color w:val="000000"/>
        </w:rPr>
        <w:t xml:space="preserve">DOC concentrations within waterways in coniferous forests </w:t>
      </w:r>
      <w:r w:rsidR="00280965">
        <w:rPr>
          <w:rFonts w:ascii="Times New Roman" w:hAnsi="Times New Roman" w:cs="Times New Roman"/>
          <w:color w:val="000000"/>
        </w:rPr>
        <w:t>in New Hampshire that peaked in March and August</w:t>
      </w:r>
      <w:r w:rsidR="007E4BB4">
        <w:rPr>
          <w:rFonts w:ascii="Times New Roman" w:hAnsi="Times New Roman" w:cs="Times New Roman"/>
          <w:color w:val="000000"/>
        </w:rPr>
        <w:t xml:space="preserve"> and high-elevation hardwood forests peaked in August and October.</w:t>
      </w:r>
    </w:p>
    <w:p w14:paraId="0F69137E" w14:textId="286B9DAB" w:rsidR="007A3F7F" w:rsidRDefault="00F16D61" w:rsidP="00B649AA">
      <w:pPr>
        <w:autoSpaceDE w:val="0"/>
        <w:autoSpaceDN w:val="0"/>
        <w:adjustRightInd w:val="0"/>
        <w:spacing w:after="0" w:line="480" w:lineRule="auto"/>
        <w:ind w:firstLine="720"/>
        <w:rPr>
          <w:rStyle w:val="acopre"/>
          <w:rFonts w:ascii="Times New Roman" w:hAnsi="Times New Roman" w:cs="Times New Roman"/>
        </w:rPr>
      </w:pPr>
      <w:r>
        <w:rPr>
          <w:rFonts w:ascii="Times New Roman" w:hAnsi="Times New Roman" w:cs="Times New Roman"/>
        </w:rPr>
        <w:t xml:space="preserve">Despite a minimal GRSM DOC record, some temporal and geographical comparisons can </w:t>
      </w:r>
      <w:r w:rsidR="007E5170">
        <w:rPr>
          <w:rFonts w:ascii="Times New Roman" w:hAnsi="Times New Roman" w:cs="Times New Roman"/>
        </w:rPr>
        <w:t xml:space="preserve">nonetheless </w:t>
      </w:r>
      <w:r>
        <w:rPr>
          <w:rFonts w:ascii="Times New Roman" w:hAnsi="Times New Roman" w:cs="Times New Roman"/>
        </w:rPr>
        <w:t xml:space="preserve">be made utilizing this dataset. </w:t>
      </w:r>
      <w:r w:rsidR="00187E8A" w:rsidRPr="00913E7D">
        <w:rPr>
          <w:rFonts w:ascii="Times New Roman" w:hAnsi="Times New Roman" w:cs="Times New Roman"/>
        </w:rPr>
        <w:t xml:space="preserve">Deyton </w:t>
      </w:r>
      <w:r w:rsidR="00187E8A" w:rsidRPr="00913E7D">
        <w:rPr>
          <w:rFonts w:ascii="Times New Roman" w:hAnsi="Times New Roman" w:cs="Times New Roman"/>
          <w:i/>
          <w:iCs/>
        </w:rPr>
        <w:t>et al</w:t>
      </w:r>
      <w:r w:rsidR="00187E8A" w:rsidRPr="00913E7D">
        <w:rPr>
          <w:rFonts w:ascii="Times New Roman" w:hAnsi="Times New Roman" w:cs="Times New Roman"/>
        </w:rPr>
        <w:t>.</w:t>
      </w:r>
      <w:r w:rsidR="00187E8A">
        <w:rPr>
          <w:rFonts w:ascii="Times New Roman" w:hAnsi="Times New Roman" w:cs="Times New Roman"/>
        </w:rPr>
        <w:t xml:space="preserve"> (2009)</w:t>
      </w:r>
      <w:r w:rsidR="008E1925">
        <w:rPr>
          <w:rStyle w:val="e24kjd"/>
          <w:rFonts w:ascii="Times New Roman" w:hAnsi="Times New Roman" w:cs="Times New Roman"/>
          <w:bCs/>
        </w:rPr>
        <w:t xml:space="preserve"> found</w:t>
      </w:r>
      <w:r w:rsidR="008E1925" w:rsidRPr="00913E7D">
        <w:rPr>
          <w:rFonts w:ascii="Times New Roman" w:hAnsi="Times New Roman" w:cs="Times New Roman"/>
        </w:rPr>
        <w:t xml:space="preserve"> low-elevation DOC concentrations ranged from 1.54 mg</w:t>
      </w:r>
      <w:r w:rsidR="008E1925" w:rsidRPr="00913E7D">
        <w:rPr>
          <w:rStyle w:val="e24kjd"/>
          <w:rFonts w:ascii="Times New Roman" w:hAnsi="Times New Roman" w:cs="Times New Roman"/>
          <w:bCs/>
        </w:rPr>
        <w:t xml:space="preserve"> L</w:t>
      </w:r>
      <w:r w:rsidR="008E1925" w:rsidRPr="00913E7D">
        <w:rPr>
          <w:rStyle w:val="e24kjd"/>
          <w:rFonts w:ascii="Times New Roman" w:hAnsi="Times New Roman" w:cs="Times New Roman"/>
          <w:bCs/>
          <w:vertAlign w:val="superscript"/>
        </w:rPr>
        <w:t>-1</w:t>
      </w:r>
      <w:r w:rsidR="008E1925" w:rsidRPr="00913E7D">
        <w:rPr>
          <w:rFonts w:ascii="Times New Roman" w:hAnsi="Times New Roman" w:cs="Times New Roman"/>
        </w:rPr>
        <w:t xml:space="preserve"> to 2.70 mg</w:t>
      </w:r>
      <w:r w:rsidR="008E1925" w:rsidRPr="00913E7D">
        <w:rPr>
          <w:rStyle w:val="e24kjd"/>
          <w:rFonts w:ascii="Times New Roman" w:hAnsi="Times New Roman" w:cs="Times New Roman"/>
          <w:bCs/>
        </w:rPr>
        <w:t xml:space="preserve"> L</w:t>
      </w:r>
      <w:r w:rsidR="008E1925" w:rsidRPr="00913E7D">
        <w:rPr>
          <w:rStyle w:val="e24kjd"/>
          <w:rFonts w:ascii="Times New Roman" w:hAnsi="Times New Roman" w:cs="Times New Roman"/>
          <w:bCs/>
          <w:vertAlign w:val="superscript"/>
        </w:rPr>
        <w:t>-1</w:t>
      </w:r>
      <w:r w:rsidR="008E1925" w:rsidRPr="008E1925">
        <w:rPr>
          <w:rFonts w:ascii="Times New Roman" w:hAnsi="Times New Roman" w:cs="Times New Roman"/>
        </w:rPr>
        <w:t xml:space="preserve"> </w:t>
      </w:r>
      <w:r w:rsidR="00FA6DD7">
        <w:rPr>
          <w:rFonts w:ascii="Times New Roman" w:hAnsi="Times New Roman" w:cs="Times New Roman"/>
        </w:rPr>
        <w:t>in the MPLP watershed</w:t>
      </w:r>
      <w:r w:rsidR="008E1925">
        <w:rPr>
          <w:rFonts w:ascii="Times New Roman" w:hAnsi="Times New Roman" w:cs="Times New Roman"/>
        </w:rPr>
        <w:t xml:space="preserve">. </w:t>
      </w:r>
      <w:r w:rsidR="00FA6DD7">
        <w:rPr>
          <w:rFonts w:ascii="Times New Roman" w:hAnsi="Times New Roman" w:cs="Times New Roman"/>
        </w:rPr>
        <w:t>The c</w:t>
      </w:r>
      <w:r w:rsidR="008E1925">
        <w:rPr>
          <w:rStyle w:val="e24kjd"/>
          <w:rFonts w:ascii="Times New Roman" w:hAnsi="Times New Roman" w:cs="Times New Roman"/>
          <w:bCs/>
        </w:rPr>
        <w:t>urrent low-elevation</w:t>
      </w:r>
      <w:r w:rsidR="00FA6DD7">
        <w:rPr>
          <w:rStyle w:val="e24kjd"/>
          <w:rFonts w:ascii="Times New Roman" w:hAnsi="Times New Roman" w:cs="Times New Roman"/>
          <w:bCs/>
        </w:rPr>
        <w:t xml:space="preserve"> overall DOC concentration</w:t>
      </w:r>
      <w:r w:rsidR="008E1925">
        <w:rPr>
          <w:rStyle w:val="e24kjd"/>
          <w:rFonts w:ascii="Times New Roman" w:hAnsi="Times New Roman" w:cs="Times New Roman"/>
          <w:bCs/>
        </w:rPr>
        <w:t xml:space="preserve"> range of </w:t>
      </w:r>
      <w:r w:rsidR="00BF1DDC">
        <w:rPr>
          <w:rStyle w:val="e24kjd"/>
          <w:rFonts w:ascii="Times New Roman" w:hAnsi="Times New Roman" w:cs="Times New Roman"/>
          <w:bCs/>
        </w:rPr>
        <w:t>less than 0.08</w:t>
      </w:r>
      <w:r w:rsidR="00FA6DD7">
        <w:rPr>
          <w:rStyle w:val="e24kjd"/>
          <w:rFonts w:ascii="Times New Roman" w:hAnsi="Times New Roman" w:cs="Times New Roman"/>
          <w:bCs/>
        </w:rPr>
        <w:t xml:space="preserve"> </w:t>
      </w:r>
      <w:r w:rsidR="00FA6DD7" w:rsidRPr="00913E7D">
        <w:rPr>
          <w:rFonts w:ascii="Times New Roman" w:hAnsi="Times New Roman" w:cs="Times New Roman"/>
        </w:rPr>
        <w:t>mg</w:t>
      </w:r>
      <w:r w:rsidR="00FA6DD7" w:rsidRPr="00913E7D">
        <w:rPr>
          <w:rStyle w:val="e24kjd"/>
          <w:rFonts w:ascii="Times New Roman" w:hAnsi="Times New Roman" w:cs="Times New Roman"/>
          <w:bCs/>
        </w:rPr>
        <w:t xml:space="preserve"> L</w:t>
      </w:r>
      <w:r w:rsidR="00FA6DD7" w:rsidRPr="00913E7D">
        <w:rPr>
          <w:rStyle w:val="e24kjd"/>
          <w:rFonts w:ascii="Times New Roman" w:hAnsi="Times New Roman" w:cs="Times New Roman"/>
          <w:bCs/>
          <w:vertAlign w:val="superscript"/>
        </w:rPr>
        <w:t>-1</w:t>
      </w:r>
      <w:r w:rsidR="00FA6DD7">
        <w:rPr>
          <w:rStyle w:val="e24kjd"/>
          <w:rFonts w:ascii="Times New Roman" w:hAnsi="Times New Roman" w:cs="Times New Roman"/>
          <w:bCs/>
        </w:rPr>
        <w:t xml:space="preserve"> to 2.25 </w:t>
      </w:r>
      <w:r w:rsidR="00FA6DD7" w:rsidRPr="00913E7D">
        <w:rPr>
          <w:rFonts w:ascii="Times New Roman" w:hAnsi="Times New Roman" w:cs="Times New Roman"/>
        </w:rPr>
        <w:t>mg</w:t>
      </w:r>
      <w:r w:rsidR="00FA6DD7" w:rsidRPr="00913E7D">
        <w:rPr>
          <w:rStyle w:val="e24kjd"/>
          <w:rFonts w:ascii="Times New Roman" w:hAnsi="Times New Roman" w:cs="Times New Roman"/>
          <w:bCs/>
        </w:rPr>
        <w:t xml:space="preserve"> L</w:t>
      </w:r>
      <w:r w:rsidR="00FA6DD7" w:rsidRPr="00913E7D">
        <w:rPr>
          <w:rStyle w:val="e24kjd"/>
          <w:rFonts w:ascii="Times New Roman" w:hAnsi="Times New Roman" w:cs="Times New Roman"/>
          <w:bCs/>
          <w:vertAlign w:val="superscript"/>
        </w:rPr>
        <w:t>-1</w:t>
      </w:r>
      <w:r w:rsidR="00FA6DD7">
        <w:rPr>
          <w:rStyle w:val="e24kjd"/>
          <w:rFonts w:ascii="Times New Roman" w:hAnsi="Times New Roman" w:cs="Times New Roman"/>
          <w:bCs/>
        </w:rPr>
        <w:t>, and specific</w:t>
      </w:r>
      <w:r w:rsidR="007E5170">
        <w:rPr>
          <w:rStyle w:val="e24kjd"/>
          <w:rFonts w:ascii="Times New Roman" w:hAnsi="Times New Roman" w:cs="Times New Roman"/>
          <w:bCs/>
        </w:rPr>
        <w:t>ally the</w:t>
      </w:r>
      <w:r w:rsidR="00FA6DD7">
        <w:rPr>
          <w:rStyle w:val="e24kjd"/>
          <w:rFonts w:ascii="Times New Roman" w:hAnsi="Times New Roman" w:cs="Times New Roman"/>
          <w:bCs/>
        </w:rPr>
        <w:t xml:space="preserve"> low-elevation MPLP range of 0.22 </w:t>
      </w:r>
      <w:r w:rsidR="00FA6DD7" w:rsidRPr="00913E7D">
        <w:rPr>
          <w:rFonts w:ascii="Times New Roman" w:hAnsi="Times New Roman" w:cs="Times New Roman"/>
        </w:rPr>
        <w:t>mg</w:t>
      </w:r>
      <w:r w:rsidR="00FA6DD7" w:rsidRPr="00913E7D">
        <w:rPr>
          <w:rStyle w:val="e24kjd"/>
          <w:rFonts w:ascii="Times New Roman" w:hAnsi="Times New Roman" w:cs="Times New Roman"/>
          <w:bCs/>
        </w:rPr>
        <w:t xml:space="preserve"> L</w:t>
      </w:r>
      <w:r w:rsidR="00FA6DD7" w:rsidRPr="00913E7D">
        <w:rPr>
          <w:rStyle w:val="e24kjd"/>
          <w:rFonts w:ascii="Times New Roman" w:hAnsi="Times New Roman" w:cs="Times New Roman"/>
          <w:bCs/>
          <w:vertAlign w:val="superscript"/>
        </w:rPr>
        <w:t>-1</w:t>
      </w:r>
      <w:r w:rsidR="00FA6DD7">
        <w:rPr>
          <w:rStyle w:val="e24kjd"/>
          <w:rFonts w:ascii="Times New Roman" w:hAnsi="Times New Roman" w:cs="Times New Roman"/>
          <w:bCs/>
        </w:rPr>
        <w:t xml:space="preserve"> to 1.13 </w:t>
      </w:r>
      <w:r w:rsidR="00FA6DD7" w:rsidRPr="00913E7D">
        <w:rPr>
          <w:rFonts w:ascii="Times New Roman" w:hAnsi="Times New Roman" w:cs="Times New Roman"/>
        </w:rPr>
        <w:t>mg</w:t>
      </w:r>
      <w:r w:rsidR="00FA6DD7" w:rsidRPr="00913E7D">
        <w:rPr>
          <w:rStyle w:val="e24kjd"/>
          <w:rFonts w:ascii="Times New Roman" w:hAnsi="Times New Roman" w:cs="Times New Roman"/>
          <w:bCs/>
        </w:rPr>
        <w:t xml:space="preserve"> L</w:t>
      </w:r>
      <w:r w:rsidR="00FA6DD7" w:rsidRPr="00913E7D">
        <w:rPr>
          <w:rStyle w:val="e24kjd"/>
          <w:rFonts w:ascii="Times New Roman" w:hAnsi="Times New Roman" w:cs="Times New Roman"/>
          <w:bCs/>
          <w:vertAlign w:val="superscript"/>
        </w:rPr>
        <w:t>-1</w:t>
      </w:r>
      <w:r w:rsidR="00FA6DD7">
        <w:rPr>
          <w:rStyle w:val="e24kjd"/>
          <w:rFonts w:ascii="Times New Roman" w:hAnsi="Times New Roman" w:cs="Times New Roman"/>
          <w:bCs/>
        </w:rPr>
        <w:t xml:space="preserve">, </w:t>
      </w:r>
      <w:r w:rsidR="00C44995">
        <w:rPr>
          <w:rStyle w:val="e24kjd"/>
          <w:rFonts w:ascii="Times New Roman" w:hAnsi="Times New Roman" w:cs="Times New Roman"/>
          <w:bCs/>
        </w:rPr>
        <w:t>displayed a lower minimum value than previously observed</w:t>
      </w:r>
      <w:r w:rsidR="00FA6DD7">
        <w:rPr>
          <w:rStyle w:val="e24kjd"/>
          <w:rFonts w:ascii="Times New Roman" w:hAnsi="Times New Roman" w:cs="Times New Roman"/>
          <w:bCs/>
        </w:rPr>
        <w:t xml:space="preserve">, although this </w:t>
      </w:r>
      <w:r w:rsidR="00C44995">
        <w:rPr>
          <w:rStyle w:val="e24kjd"/>
          <w:rFonts w:ascii="Times New Roman" w:hAnsi="Times New Roman" w:cs="Times New Roman"/>
          <w:bCs/>
        </w:rPr>
        <w:t>would require testing for</w:t>
      </w:r>
      <w:r w:rsidR="00FA6DD7">
        <w:rPr>
          <w:rStyle w:val="e24kjd"/>
          <w:rFonts w:ascii="Times New Roman" w:hAnsi="Times New Roman" w:cs="Times New Roman"/>
          <w:bCs/>
        </w:rPr>
        <w:t xml:space="preserve"> statistical significan</w:t>
      </w:r>
      <w:r w:rsidR="00C44995">
        <w:rPr>
          <w:rStyle w:val="e24kjd"/>
          <w:rFonts w:ascii="Times New Roman" w:hAnsi="Times New Roman" w:cs="Times New Roman"/>
          <w:bCs/>
        </w:rPr>
        <w:t>ce</w:t>
      </w:r>
      <w:r w:rsidR="00FA6DD7">
        <w:rPr>
          <w:rStyle w:val="e24kjd"/>
          <w:rFonts w:ascii="Times New Roman" w:hAnsi="Times New Roman" w:cs="Times New Roman"/>
          <w:bCs/>
        </w:rPr>
        <w:t xml:space="preserve"> </w:t>
      </w:r>
      <w:r w:rsidR="00C44995">
        <w:rPr>
          <w:rStyle w:val="e24kjd"/>
          <w:rFonts w:ascii="Times New Roman" w:hAnsi="Times New Roman" w:cs="Times New Roman"/>
          <w:bCs/>
        </w:rPr>
        <w:t>before a true difference could be determined</w:t>
      </w:r>
      <w:r w:rsidR="00FA6DD7">
        <w:rPr>
          <w:rStyle w:val="e24kjd"/>
          <w:rFonts w:ascii="Times New Roman" w:hAnsi="Times New Roman" w:cs="Times New Roman"/>
          <w:bCs/>
        </w:rPr>
        <w:t>.</w:t>
      </w:r>
      <w:r>
        <w:rPr>
          <w:rStyle w:val="e24kjd"/>
          <w:rFonts w:ascii="Times New Roman" w:hAnsi="Times New Roman" w:cs="Times New Roman"/>
          <w:bCs/>
        </w:rPr>
        <w:t xml:space="preserve"> </w:t>
      </w:r>
      <w:proofErr w:type="spellStart"/>
      <w:r w:rsidR="00187E8A">
        <w:rPr>
          <w:rStyle w:val="acopre"/>
          <w:rFonts w:ascii="Times New Roman" w:hAnsi="Times New Roman" w:cs="Times New Roman"/>
        </w:rPr>
        <w:t>Mistick</w:t>
      </w:r>
      <w:proofErr w:type="spellEnd"/>
      <w:r w:rsidR="00187E8A">
        <w:rPr>
          <w:rStyle w:val="acopre"/>
          <w:rFonts w:ascii="Times New Roman" w:hAnsi="Times New Roman" w:cs="Times New Roman"/>
        </w:rPr>
        <w:t xml:space="preserve"> &amp; Johnson</w:t>
      </w:r>
      <w:r w:rsidR="00976879">
        <w:rPr>
          <w:rStyle w:val="acopre"/>
          <w:rFonts w:ascii="Times New Roman" w:hAnsi="Times New Roman" w:cs="Times New Roman"/>
        </w:rPr>
        <w:t xml:space="preserve"> (</w:t>
      </w:r>
      <w:r w:rsidR="00187E8A">
        <w:rPr>
          <w:rStyle w:val="acopre"/>
          <w:rFonts w:ascii="Times New Roman" w:hAnsi="Times New Roman" w:cs="Times New Roman"/>
        </w:rPr>
        <w:t>2020</w:t>
      </w:r>
      <w:r w:rsidR="00976879">
        <w:rPr>
          <w:rStyle w:val="acopre"/>
          <w:rFonts w:ascii="Times New Roman" w:hAnsi="Times New Roman" w:cs="Times New Roman"/>
        </w:rPr>
        <w:t xml:space="preserve">) </w:t>
      </w:r>
      <w:r w:rsidR="000802F2">
        <w:rPr>
          <w:rStyle w:val="e24kjd"/>
          <w:rFonts w:ascii="Times New Roman" w:hAnsi="Times New Roman" w:cs="Times New Roman"/>
          <w:bCs/>
        </w:rPr>
        <w:t xml:space="preserve">found a forested watershed </w:t>
      </w:r>
      <w:r w:rsidR="00976879">
        <w:rPr>
          <w:rStyle w:val="e24kjd"/>
          <w:rFonts w:ascii="Times New Roman" w:hAnsi="Times New Roman" w:cs="Times New Roman"/>
          <w:bCs/>
        </w:rPr>
        <w:t xml:space="preserve">in British Columbia had a </w:t>
      </w:r>
      <w:r w:rsidR="000802F2">
        <w:rPr>
          <w:rStyle w:val="e24kjd"/>
          <w:rFonts w:ascii="Times New Roman" w:hAnsi="Times New Roman" w:cs="Times New Roman"/>
          <w:bCs/>
        </w:rPr>
        <w:t xml:space="preserve">headwater baseflow DOC concentration mean of 4.30 </w:t>
      </w:r>
      <w:r w:rsidR="000802F2" w:rsidRPr="00913E7D">
        <w:rPr>
          <w:rFonts w:ascii="Times New Roman" w:hAnsi="Times New Roman" w:cs="Times New Roman"/>
        </w:rPr>
        <w:t>mg</w:t>
      </w:r>
      <w:r w:rsidR="000802F2" w:rsidRPr="00913E7D">
        <w:rPr>
          <w:rStyle w:val="e24kjd"/>
          <w:rFonts w:ascii="Times New Roman" w:hAnsi="Times New Roman" w:cs="Times New Roman"/>
          <w:bCs/>
        </w:rPr>
        <w:t xml:space="preserve"> L</w:t>
      </w:r>
      <w:r w:rsidR="000802F2" w:rsidRPr="00913E7D">
        <w:rPr>
          <w:rStyle w:val="e24kjd"/>
          <w:rFonts w:ascii="Times New Roman" w:hAnsi="Times New Roman" w:cs="Times New Roman"/>
          <w:bCs/>
          <w:vertAlign w:val="superscript"/>
        </w:rPr>
        <w:t>-1</w:t>
      </w:r>
      <w:r w:rsidR="000802F2">
        <w:rPr>
          <w:rStyle w:val="e24kjd"/>
          <w:rFonts w:ascii="Times New Roman" w:hAnsi="Times New Roman" w:cs="Times New Roman"/>
          <w:bCs/>
        </w:rPr>
        <w:t xml:space="preserve"> </w:t>
      </w:r>
      <w:r w:rsidR="000802F2" w:rsidRPr="0030700C">
        <w:rPr>
          <w:rStyle w:val="acopre"/>
          <w:rFonts w:ascii="Times New Roman" w:hAnsi="Times New Roman" w:cs="Times New Roman"/>
        </w:rPr>
        <w:t>(</w:t>
      </w:r>
      <w:r w:rsidR="00976879">
        <w:rPr>
          <w:rStyle w:val="acopre"/>
          <w:rFonts w:ascii="Times New Roman" w:hAnsi="Times New Roman" w:cs="Times New Roman"/>
        </w:rPr>
        <w:t>SD =</w:t>
      </w:r>
      <w:r w:rsidR="000802F2" w:rsidRPr="0030700C">
        <w:rPr>
          <w:rStyle w:val="acopre"/>
          <w:rFonts w:ascii="Times New Roman" w:hAnsi="Times New Roman" w:cs="Times New Roman"/>
        </w:rPr>
        <w:t xml:space="preserve"> 0.</w:t>
      </w:r>
      <w:r w:rsidR="000802F2">
        <w:rPr>
          <w:rStyle w:val="acopre"/>
          <w:rFonts w:ascii="Times New Roman" w:hAnsi="Times New Roman" w:cs="Times New Roman"/>
        </w:rPr>
        <w:t>83</w:t>
      </w:r>
      <w:r w:rsidR="000802F2" w:rsidRPr="0030700C">
        <w:rPr>
          <w:rStyle w:val="acopre"/>
          <w:rFonts w:ascii="Times New Roman" w:hAnsi="Times New Roman" w:cs="Times New Roman"/>
        </w:rPr>
        <w:t xml:space="preserve"> mg L</w:t>
      </w:r>
      <w:r w:rsidR="000802F2" w:rsidRPr="0030700C">
        <w:rPr>
          <w:rStyle w:val="acopre"/>
          <w:rFonts w:ascii="Times New Roman" w:hAnsi="Times New Roman" w:cs="Times New Roman"/>
          <w:vertAlign w:val="superscript"/>
        </w:rPr>
        <w:t>-1</w:t>
      </w:r>
      <w:r w:rsidR="000802F2" w:rsidRPr="0030700C">
        <w:rPr>
          <w:rStyle w:val="acopre"/>
          <w:rFonts w:ascii="Times New Roman" w:hAnsi="Times New Roman" w:cs="Times New Roman"/>
        </w:rPr>
        <w:t>)</w:t>
      </w:r>
      <w:r w:rsidR="00C44995">
        <w:rPr>
          <w:rStyle w:val="acopre"/>
          <w:rFonts w:ascii="Times New Roman" w:hAnsi="Times New Roman" w:cs="Times New Roman"/>
        </w:rPr>
        <w:t>.</w:t>
      </w:r>
      <w:r w:rsidR="000802F2">
        <w:rPr>
          <w:rStyle w:val="acopre"/>
          <w:rFonts w:ascii="Times New Roman" w:hAnsi="Times New Roman" w:cs="Times New Roman"/>
        </w:rPr>
        <w:t xml:space="preserve"> </w:t>
      </w:r>
      <w:r w:rsidR="00C44995">
        <w:rPr>
          <w:rStyle w:val="acopre"/>
          <w:rFonts w:ascii="Times New Roman" w:hAnsi="Times New Roman" w:cs="Times New Roman"/>
        </w:rPr>
        <w:t xml:space="preserve">The </w:t>
      </w:r>
      <w:r w:rsidR="00C44BCD">
        <w:rPr>
          <w:rStyle w:val="acopre"/>
          <w:rFonts w:ascii="Times New Roman" w:hAnsi="Times New Roman" w:cs="Times New Roman"/>
        </w:rPr>
        <w:t xml:space="preserve">lower </w:t>
      </w:r>
      <w:r w:rsidR="00C44995">
        <w:rPr>
          <w:rStyle w:val="acopre"/>
          <w:rFonts w:ascii="Times New Roman" w:hAnsi="Times New Roman" w:cs="Times New Roman"/>
        </w:rPr>
        <w:t xml:space="preserve">GRSM DOC concentration mean of </w:t>
      </w:r>
      <w:r w:rsidR="00C44995">
        <w:rPr>
          <w:rStyle w:val="e24kjd"/>
          <w:rFonts w:ascii="Times New Roman" w:hAnsi="Times New Roman" w:cs="Times New Roman"/>
          <w:bCs/>
        </w:rPr>
        <w:t xml:space="preserve">0.97 </w:t>
      </w:r>
      <w:r w:rsidR="00C44995" w:rsidRPr="00913E7D">
        <w:rPr>
          <w:rFonts w:ascii="Times New Roman" w:hAnsi="Times New Roman" w:cs="Times New Roman"/>
        </w:rPr>
        <w:t>mg</w:t>
      </w:r>
      <w:r w:rsidR="00C44995" w:rsidRPr="00913E7D">
        <w:rPr>
          <w:rStyle w:val="e24kjd"/>
          <w:rFonts w:ascii="Times New Roman" w:hAnsi="Times New Roman" w:cs="Times New Roman"/>
          <w:bCs/>
        </w:rPr>
        <w:t xml:space="preserve"> L</w:t>
      </w:r>
      <w:r w:rsidR="00C44995" w:rsidRPr="00913E7D">
        <w:rPr>
          <w:rStyle w:val="e24kjd"/>
          <w:rFonts w:ascii="Times New Roman" w:hAnsi="Times New Roman" w:cs="Times New Roman"/>
          <w:bCs/>
          <w:vertAlign w:val="superscript"/>
        </w:rPr>
        <w:t>-1</w:t>
      </w:r>
      <w:r w:rsidR="00C44995">
        <w:rPr>
          <w:rStyle w:val="e24kjd"/>
          <w:rFonts w:ascii="Times New Roman" w:hAnsi="Times New Roman" w:cs="Times New Roman"/>
          <w:bCs/>
        </w:rPr>
        <w:t xml:space="preserve"> </w:t>
      </w:r>
      <w:r w:rsidR="00C44995" w:rsidRPr="0030700C">
        <w:rPr>
          <w:rStyle w:val="acopre"/>
          <w:rFonts w:ascii="Times New Roman" w:hAnsi="Times New Roman" w:cs="Times New Roman"/>
        </w:rPr>
        <w:t>(</w:t>
      </w:r>
      <w:r w:rsidR="00C44995">
        <w:rPr>
          <w:rStyle w:val="acopre"/>
          <w:rFonts w:ascii="Times New Roman" w:hAnsi="Times New Roman" w:cs="Times New Roman"/>
        </w:rPr>
        <w:t>SD =</w:t>
      </w:r>
      <w:r w:rsidR="00C44995" w:rsidRPr="0030700C">
        <w:rPr>
          <w:rStyle w:val="acopre"/>
          <w:rFonts w:ascii="Times New Roman" w:hAnsi="Times New Roman" w:cs="Times New Roman"/>
        </w:rPr>
        <w:t xml:space="preserve"> 0.</w:t>
      </w:r>
      <w:r w:rsidR="00C44995">
        <w:rPr>
          <w:rStyle w:val="acopre"/>
          <w:rFonts w:ascii="Times New Roman" w:hAnsi="Times New Roman" w:cs="Times New Roman"/>
        </w:rPr>
        <w:t>49</w:t>
      </w:r>
      <w:r w:rsidR="00C44995" w:rsidRPr="0030700C">
        <w:rPr>
          <w:rStyle w:val="acopre"/>
          <w:rFonts w:ascii="Times New Roman" w:hAnsi="Times New Roman" w:cs="Times New Roman"/>
        </w:rPr>
        <w:t xml:space="preserve"> mg L</w:t>
      </w:r>
      <w:r w:rsidR="00C44995" w:rsidRPr="0030700C">
        <w:rPr>
          <w:rStyle w:val="acopre"/>
          <w:rFonts w:ascii="Times New Roman" w:hAnsi="Times New Roman" w:cs="Times New Roman"/>
          <w:vertAlign w:val="superscript"/>
        </w:rPr>
        <w:t>-1</w:t>
      </w:r>
      <w:r w:rsidR="00C44995" w:rsidRPr="0030700C">
        <w:rPr>
          <w:rStyle w:val="acopre"/>
          <w:rFonts w:ascii="Times New Roman" w:hAnsi="Times New Roman" w:cs="Times New Roman"/>
        </w:rPr>
        <w:t>)</w:t>
      </w:r>
      <w:r w:rsidR="00C44995">
        <w:rPr>
          <w:rStyle w:val="acopre"/>
          <w:rFonts w:ascii="Times New Roman" w:hAnsi="Times New Roman" w:cs="Times New Roman"/>
        </w:rPr>
        <w:t xml:space="preserve"> in a similar timeframe </w:t>
      </w:r>
      <w:r w:rsidR="00140A87">
        <w:rPr>
          <w:rStyle w:val="acopre"/>
          <w:rFonts w:ascii="Times New Roman" w:hAnsi="Times New Roman" w:cs="Times New Roman"/>
        </w:rPr>
        <w:t xml:space="preserve">could be </w:t>
      </w:r>
      <w:r w:rsidR="00A972CF">
        <w:rPr>
          <w:rStyle w:val="acopre"/>
          <w:rFonts w:ascii="Times New Roman" w:hAnsi="Times New Roman" w:cs="Times New Roman"/>
        </w:rPr>
        <w:t>due to variations in vegetation or climatic factors, such as the presence of coniferous forests</w:t>
      </w:r>
      <w:r w:rsidR="00A972CF">
        <w:rPr>
          <w:rFonts w:ascii="Times New Roman" w:hAnsi="Times New Roman" w:cs="Times New Roman"/>
          <w:color w:val="000000"/>
        </w:rPr>
        <w:t>, which tend to have higher DOC flux in soil solutions due to decreased organic matter decomposition and mineralization through cooler temperatures limiting microbial activity (</w:t>
      </w:r>
      <w:proofErr w:type="spellStart"/>
      <w:r w:rsidR="00A972CF" w:rsidRPr="00E43766">
        <w:rPr>
          <w:rFonts w:ascii="Times New Roman" w:hAnsi="Times New Roman" w:cs="Times New Roman"/>
        </w:rPr>
        <w:t>Dittman</w:t>
      </w:r>
      <w:proofErr w:type="spellEnd"/>
      <w:r w:rsidR="00A972CF" w:rsidRPr="00E43766">
        <w:rPr>
          <w:rFonts w:ascii="Times New Roman" w:hAnsi="Times New Roman" w:cs="Times New Roman"/>
        </w:rPr>
        <w:t xml:space="preserve"> </w:t>
      </w:r>
      <w:r w:rsidR="00A972CF" w:rsidRPr="00E43766">
        <w:rPr>
          <w:rFonts w:ascii="Times New Roman" w:hAnsi="Times New Roman" w:cs="Times New Roman"/>
          <w:i/>
          <w:iCs/>
        </w:rPr>
        <w:t>et al</w:t>
      </w:r>
      <w:r w:rsidR="00A972CF" w:rsidRPr="00E43766">
        <w:rPr>
          <w:rFonts w:ascii="Times New Roman" w:hAnsi="Times New Roman" w:cs="Times New Roman"/>
        </w:rPr>
        <w:t>., 2007</w:t>
      </w:r>
      <w:r w:rsidR="00A972CF">
        <w:rPr>
          <w:rFonts w:ascii="Times New Roman" w:hAnsi="Times New Roman" w:cs="Times New Roman"/>
          <w:color w:val="000000"/>
        </w:rPr>
        <w:t>)</w:t>
      </w:r>
      <w:r w:rsidR="00A972CF">
        <w:rPr>
          <w:rStyle w:val="acopre"/>
          <w:rFonts w:ascii="Times New Roman" w:hAnsi="Times New Roman" w:cs="Times New Roman"/>
        </w:rPr>
        <w:t>.</w:t>
      </w:r>
      <w:r w:rsidR="00140A87">
        <w:rPr>
          <w:rStyle w:val="acopre"/>
          <w:rFonts w:ascii="Times New Roman" w:hAnsi="Times New Roman" w:cs="Times New Roman"/>
        </w:rPr>
        <w:t xml:space="preserve"> </w:t>
      </w:r>
    </w:p>
    <w:p w14:paraId="48464232" w14:textId="2898A042" w:rsidR="009A50F2" w:rsidRDefault="00B93876" w:rsidP="00B649AA">
      <w:pPr>
        <w:autoSpaceDE w:val="0"/>
        <w:autoSpaceDN w:val="0"/>
        <w:adjustRightInd w:val="0"/>
        <w:spacing w:after="0" w:line="480" w:lineRule="auto"/>
        <w:ind w:firstLine="720"/>
        <w:rPr>
          <w:rFonts w:ascii="Times New Roman" w:hAnsi="Times New Roman" w:cs="Times New Roman"/>
          <w:color w:val="000000"/>
        </w:rPr>
      </w:pPr>
      <w:r>
        <w:rPr>
          <w:rFonts w:ascii="Times New Roman" w:hAnsi="Times New Roman" w:cs="Times New Roman"/>
          <w:color w:val="000000"/>
        </w:rPr>
        <w:lastRenderedPageBreak/>
        <w:t>Ano</w:t>
      </w:r>
      <w:r w:rsidR="00B649AA">
        <w:rPr>
          <w:rFonts w:ascii="Times New Roman" w:hAnsi="Times New Roman" w:cs="Times New Roman"/>
          <w:color w:val="000000"/>
        </w:rPr>
        <w:t xml:space="preserve">ther </w:t>
      </w:r>
      <w:r w:rsidR="00F57972">
        <w:rPr>
          <w:rFonts w:ascii="Times New Roman" w:hAnsi="Times New Roman" w:cs="Times New Roman"/>
          <w:color w:val="000000"/>
        </w:rPr>
        <w:t>regional</w:t>
      </w:r>
      <w:r w:rsidR="00B649AA">
        <w:rPr>
          <w:rFonts w:ascii="Times New Roman" w:hAnsi="Times New Roman" w:cs="Times New Roman"/>
          <w:color w:val="000000"/>
        </w:rPr>
        <w:t>-scale analys</w:t>
      </w:r>
      <w:r>
        <w:rPr>
          <w:rFonts w:ascii="Times New Roman" w:hAnsi="Times New Roman" w:cs="Times New Roman"/>
          <w:color w:val="000000"/>
        </w:rPr>
        <w:t>i</w:t>
      </w:r>
      <w:r w:rsidR="00B649AA">
        <w:rPr>
          <w:rFonts w:ascii="Times New Roman" w:hAnsi="Times New Roman" w:cs="Times New Roman"/>
          <w:color w:val="000000"/>
        </w:rPr>
        <w:t>s in this research included low elevations of less than 750 m above sea level and high elevations of greater than 750 m.</w:t>
      </w:r>
      <w:r w:rsidR="00697DB8">
        <w:rPr>
          <w:rFonts w:ascii="Times New Roman" w:hAnsi="Times New Roman" w:cs="Times New Roman"/>
          <w:color w:val="000000"/>
        </w:rPr>
        <w:t xml:space="preserve"> </w:t>
      </w:r>
      <w:r w:rsidR="00B649AA">
        <w:rPr>
          <w:rFonts w:ascii="Times New Roman" w:hAnsi="Times New Roman" w:cs="Times New Roman"/>
          <w:color w:val="000000"/>
        </w:rPr>
        <w:t>DOC concentrations were found to</w:t>
      </w:r>
      <w:r w:rsidR="00976879">
        <w:rPr>
          <w:rFonts w:ascii="Times New Roman" w:hAnsi="Times New Roman" w:cs="Times New Roman"/>
          <w:color w:val="000000"/>
        </w:rPr>
        <w:t xml:space="preserve"> significantly</w:t>
      </w:r>
      <w:r w:rsidR="00B649AA">
        <w:rPr>
          <w:rFonts w:ascii="Times New Roman" w:hAnsi="Times New Roman" w:cs="Times New Roman"/>
          <w:color w:val="000000"/>
        </w:rPr>
        <w:t xml:space="preserve"> differ by elevation </w:t>
      </w:r>
      <w:r w:rsidR="00976879">
        <w:rPr>
          <w:rFonts w:ascii="Times New Roman" w:hAnsi="Times New Roman" w:cs="Times New Roman"/>
          <w:color w:val="000000"/>
        </w:rPr>
        <w:t>(</w:t>
      </w:r>
      <w:r w:rsidR="00B649AA" w:rsidRPr="00BF1DDC">
        <w:rPr>
          <w:rFonts w:ascii="Times New Roman" w:hAnsi="Times New Roman" w:cs="Times New Roman"/>
          <w:i/>
          <w:iCs/>
          <w:color w:val="000000"/>
        </w:rPr>
        <w:t>p</w:t>
      </w:r>
      <w:r w:rsidR="00B649AA">
        <w:rPr>
          <w:rFonts w:ascii="Times New Roman" w:hAnsi="Times New Roman" w:cs="Times New Roman"/>
          <w:color w:val="000000"/>
        </w:rPr>
        <w:t xml:space="preserve"> = .014</w:t>
      </w:r>
      <w:r w:rsidR="00976879">
        <w:rPr>
          <w:rFonts w:ascii="Times New Roman" w:hAnsi="Times New Roman" w:cs="Times New Roman"/>
          <w:color w:val="000000"/>
        </w:rPr>
        <w:t>)</w:t>
      </w:r>
      <w:r w:rsidR="00B649AA">
        <w:rPr>
          <w:rFonts w:ascii="Times New Roman" w:hAnsi="Times New Roman" w:cs="Times New Roman"/>
          <w:color w:val="000000"/>
        </w:rPr>
        <w:t>. This is noticeable in the high elevation mean DOC concentration of 1.09 mg L</w:t>
      </w:r>
      <w:r w:rsidR="00B649AA" w:rsidRPr="000C1A28">
        <w:rPr>
          <w:rFonts w:ascii="Times New Roman" w:hAnsi="Times New Roman" w:cs="Times New Roman"/>
          <w:color w:val="000000"/>
          <w:vertAlign w:val="superscript"/>
        </w:rPr>
        <w:t>-1</w:t>
      </w:r>
      <w:r w:rsidR="00B649AA">
        <w:rPr>
          <w:rFonts w:ascii="Times New Roman" w:hAnsi="Times New Roman" w:cs="Times New Roman"/>
          <w:color w:val="000000"/>
        </w:rPr>
        <w:t xml:space="preserve"> being 20% higher than the low elevation </w:t>
      </w:r>
      <w:proofErr w:type="gramStart"/>
      <w:r w:rsidR="00B649AA">
        <w:rPr>
          <w:rFonts w:ascii="Times New Roman" w:hAnsi="Times New Roman" w:cs="Times New Roman"/>
          <w:color w:val="000000"/>
        </w:rPr>
        <w:t>mean</w:t>
      </w:r>
      <w:proofErr w:type="gramEnd"/>
      <w:r w:rsidR="00B649AA">
        <w:rPr>
          <w:rFonts w:ascii="Times New Roman" w:hAnsi="Times New Roman" w:cs="Times New Roman"/>
          <w:color w:val="000000"/>
        </w:rPr>
        <w:t xml:space="preserve"> of 0.88 mg L</w:t>
      </w:r>
      <w:r w:rsidR="00B649AA" w:rsidRPr="000C1A28">
        <w:rPr>
          <w:rFonts w:ascii="Times New Roman" w:hAnsi="Times New Roman" w:cs="Times New Roman"/>
          <w:color w:val="000000"/>
          <w:vertAlign w:val="superscript"/>
        </w:rPr>
        <w:t>-1</w:t>
      </w:r>
      <w:r w:rsidR="00B649AA">
        <w:rPr>
          <w:rFonts w:ascii="Times New Roman" w:hAnsi="Times New Roman" w:cs="Times New Roman"/>
          <w:color w:val="000000"/>
        </w:rPr>
        <w:t>. Th</w:t>
      </w:r>
      <w:r w:rsidR="00976879">
        <w:rPr>
          <w:rFonts w:ascii="Times New Roman" w:hAnsi="Times New Roman" w:cs="Times New Roman"/>
          <w:color w:val="000000"/>
        </w:rPr>
        <w:t>ese data support</w:t>
      </w:r>
      <w:r w:rsidR="00B649AA">
        <w:rPr>
          <w:rFonts w:ascii="Times New Roman" w:hAnsi="Times New Roman" w:cs="Times New Roman"/>
          <w:color w:val="000000"/>
        </w:rPr>
        <w:t xml:space="preserve"> previous studies, which </w:t>
      </w:r>
      <w:r w:rsidR="00976879">
        <w:rPr>
          <w:rFonts w:ascii="Times New Roman" w:hAnsi="Times New Roman" w:cs="Times New Roman"/>
          <w:color w:val="000000"/>
        </w:rPr>
        <w:t>suggest</w:t>
      </w:r>
      <w:r w:rsidR="00B649AA">
        <w:rPr>
          <w:rFonts w:ascii="Times New Roman" w:hAnsi="Times New Roman" w:cs="Times New Roman"/>
          <w:color w:val="000000"/>
        </w:rPr>
        <w:t xml:space="preserve"> that</w:t>
      </w:r>
      <w:r w:rsidR="000A6E16">
        <w:rPr>
          <w:rFonts w:ascii="Times New Roman" w:hAnsi="Times New Roman" w:cs="Times New Roman"/>
          <w:color w:val="000000"/>
        </w:rPr>
        <w:t xml:space="preserve"> DOC</w:t>
      </w:r>
      <w:r w:rsidR="00B649AA">
        <w:rPr>
          <w:rFonts w:ascii="Times New Roman" w:hAnsi="Times New Roman" w:cs="Times New Roman"/>
          <w:color w:val="000000"/>
        </w:rPr>
        <w:t xml:space="preserve"> influences could be sourced from variations in vegetation that are inherent in changes of elevation</w:t>
      </w:r>
      <w:r w:rsidR="00697DB8">
        <w:rPr>
          <w:rFonts w:ascii="Times New Roman" w:hAnsi="Times New Roman" w:cs="Times New Roman"/>
          <w:color w:val="000000"/>
        </w:rPr>
        <w:t xml:space="preserve"> </w:t>
      </w:r>
      <w:r w:rsidR="000A6E16">
        <w:rPr>
          <w:rFonts w:ascii="Times New Roman" w:hAnsi="Times New Roman" w:cs="Times New Roman"/>
          <w:color w:val="000000"/>
        </w:rPr>
        <w:t>as forest types convert from</w:t>
      </w:r>
      <w:r w:rsidR="00E43766">
        <w:rPr>
          <w:rFonts w:ascii="Times New Roman" w:hAnsi="Times New Roman" w:cs="Times New Roman"/>
          <w:color w:val="000000"/>
        </w:rPr>
        <w:t xml:space="preserve"> low-elevation</w:t>
      </w:r>
      <w:r w:rsidR="000A6E16">
        <w:rPr>
          <w:rFonts w:ascii="Times New Roman" w:hAnsi="Times New Roman" w:cs="Times New Roman"/>
          <w:color w:val="000000"/>
        </w:rPr>
        <w:t xml:space="preserve"> deciduous</w:t>
      </w:r>
      <w:r w:rsidR="00E43766">
        <w:rPr>
          <w:rFonts w:ascii="Times New Roman" w:hAnsi="Times New Roman" w:cs="Times New Roman"/>
          <w:color w:val="000000"/>
        </w:rPr>
        <w:t xml:space="preserve"> forests</w:t>
      </w:r>
      <w:r w:rsidR="000A6E16">
        <w:rPr>
          <w:rFonts w:ascii="Times New Roman" w:hAnsi="Times New Roman" w:cs="Times New Roman"/>
          <w:color w:val="000000"/>
        </w:rPr>
        <w:t xml:space="preserve"> to</w:t>
      </w:r>
      <w:r w:rsidR="00E43766">
        <w:rPr>
          <w:rFonts w:ascii="Times New Roman" w:hAnsi="Times New Roman" w:cs="Times New Roman"/>
          <w:color w:val="000000"/>
        </w:rPr>
        <w:t xml:space="preserve"> high-elevation</w:t>
      </w:r>
      <w:r w:rsidR="000A6E16">
        <w:rPr>
          <w:rFonts w:ascii="Times New Roman" w:hAnsi="Times New Roman" w:cs="Times New Roman"/>
          <w:color w:val="000000"/>
        </w:rPr>
        <w:t xml:space="preserve"> coniferous forests</w:t>
      </w:r>
      <w:r w:rsidR="00E43766">
        <w:rPr>
          <w:rFonts w:ascii="Times New Roman" w:hAnsi="Times New Roman" w:cs="Times New Roman"/>
          <w:color w:val="000000"/>
        </w:rPr>
        <w:t xml:space="preserve"> </w:t>
      </w:r>
      <w:r w:rsidR="00B649AA" w:rsidRPr="00915B02">
        <w:rPr>
          <w:rFonts w:ascii="Times New Roman" w:hAnsi="Times New Roman" w:cs="Times New Roman"/>
        </w:rPr>
        <w:t xml:space="preserve">(Borken </w:t>
      </w:r>
      <w:r w:rsidR="00B649AA" w:rsidRPr="00E43766">
        <w:rPr>
          <w:rFonts w:ascii="Times New Roman" w:hAnsi="Times New Roman" w:cs="Times New Roman"/>
          <w:i/>
          <w:iCs/>
        </w:rPr>
        <w:t>et al</w:t>
      </w:r>
      <w:r w:rsidR="00B649AA" w:rsidRPr="00E43766">
        <w:rPr>
          <w:rFonts w:ascii="Times New Roman" w:hAnsi="Times New Roman" w:cs="Times New Roman"/>
        </w:rPr>
        <w:t>., 2011;</w:t>
      </w:r>
      <w:r w:rsidR="008A28C0" w:rsidRPr="00E43766">
        <w:rPr>
          <w:rFonts w:ascii="Times New Roman" w:hAnsi="Times New Roman" w:cs="Times New Roman"/>
        </w:rPr>
        <w:t xml:space="preserve"> </w:t>
      </w:r>
      <w:proofErr w:type="spellStart"/>
      <w:r w:rsidR="008A28C0" w:rsidRPr="00E43766">
        <w:rPr>
          <w:rFonts w:ascii="Times New Roman" w:hAnsi="Times New Roman" w:cs="Times New Roman"/>
        </w:rPr>
        <w:t>Dittman</w:t>
      </w:r>
      <w:proofErr w:type="spellEnd"/>
      <w:r w:rsidR="008A28C0" w:rsidRPr="00E43766">
        <w:rPr>
          <w:rFonts w:ascii="Times New Roman" w:hAnsi="Times New Roman" w:cs="Times New Roman"/>
        </w:rPr>
        <w:t xml:space="preserve"> </w:t>
      </w:r>
      <w:r w:rsidR="008A28C0" w:rsidRPr="00E43766">
        <w:rPr>
          <w:rFonts w:ascii="Times New Roman" w:hAnsi="Times New Roman" w:cs="Times New Roman"/>
          <w:i/>
          <w:iCs/>
        </w:rPr>
        <w:t>et al</w:t>
      </w:r>
      <w:r w:rsidR="008A28C0" w:rsidRPr="00E43766">
        <w:rPr>
          <w:rFonts w:ascii="Times New Roman" w:hAnsi="Times New Roman" w:cs="Times New Roman"/>
        </w:rPr>
        <w:t>., 2007;</w:t>
      </w:r>
      <w:r w:rsidR="00B649AA" w:rsidRPr="00E43766">
        <w:rPr>
          <w:rFonts w:ascii="Times New Roman" w:hAnsi="Times New Roman" w:cs="Times New Roman"/>
        </w:rPr>
        <w:t xml:space="preserve"> Neff </w:t>
      </w:r>
      <w:r w:rsidR="00B649AA" w:rsidRPr="00E43766">
        <w:rPr>
          <w:rFonts w:ascii="Times New Roman" w:hAnsi="Times New Roman" w:cs="Times New Roman"/>
          <w:i/>
          <w:iCs/>
        </w:rPr>
        <w:t>et al</w:t>
      </w:r>
      <w:r w:rsidR="00B649AA" w:rsidRPr="00E43766">
        <w:rPr>
          <w:rFonts w:ascii="Times New Roman" w:hAnsi="Times New Roman" w:cs="Times New Roman"/>
        </w:rPr>
        <w:t>., 2013)</w:t>
      </w:r>
      <w:r w:rsidR="00B649AA" w:rsidRPr="00E43766">
        <w:rPr>
          <w:rFonts w:ascii="Times New Roman" w:hAnsi="Times New Roman" w:cs="Times New Roman"/>
          <w:color w:val="000000"/>
        </w:rPr>
        <w:t xml:space="preserve">. </w:t>
      </w:r>
      <w:r w:rsidR="009A50F2">
        <w:rPr>
          <w:rFonts w:ascii="Times New Roman" w:hAnsi="Times New Roman" w:cs="Times New Roman"/>
          <w:color w:val="000000"/>
        </w:rPr>
        <w:t>Larger DOC concentrations in high elevation GRSM streams could also be influenced in-part by increased local organic matter decomposition due to recent die-off of eastern hemlock trees from infestations of hemlock woolly adelgid.</w:t>
      </w:r>
    </w:p>
    <w:p w14:paraId="51907EE0" w14:textId="7EF17CF0" w:rsidR="00B649AA" w:rsidRDefault="00B649AA" w:rsidP="00B649AA">
      <w:pPr>
        <w:autoSpaceDE w:val="0"/>
        <w:autoSpaceDN w:val="0"/>
        <w:adjustRightInd w:val="0"/>
        <w:spacing w:after="0" w:line="480" w:lineRule="auto"/>
        <w:ind w:firstLine="720"/>
        <w:rPr>
          <w:rFonts w:ascii="Times New Roman" w:hAnsi="Times New Roman" w:cs="Times New Roman"/>
          <w:color w:val="000000"/>
        </w:rPr>
      </w:pPr>
      <w:r>
        <w:rPr>
          <w:rFonts w:ascii="Times New Roman" w:hAnsi="Times New Roman" w:cs="Times New Roman"/>
          <w:color w:val="000000"/>
        </w:rPr>
        <w:t xml:space="preserve">Drainage area </w:t>
      </w:r>
      <w:r w:rsidR="0021028E">
        <w:rPr>
          <w:rFonts w:ascii="Times New Roman" w:hAnsi="Times New Roman" w:cs="Times New Roman"/>
          <w:color w:val="000000"/>
        </w:rPr>
        <w:t>classified</w:t>
      </w:r>
      <w:r>
        <w:rPr>
          <w:rFonts w:ascii="Times New Roman" w:hAnsi="Times New Roman" w:cs="Times New Roman"/>
          <w:color w:val="000000"/>
        </w:rPr>
        <w:t xml:space="preserve"> as less than 10 </w:t>
      </w:r>
      <w:r w:rsidR="007E5170">
        <w:rPr>
          <w:rFonts w:ascii="Times New Roman" w:hAnsi="Times New Roman" w:cs="Times New Roman"/>
          <w:color w:val="000000"/>
        </w:rPr>
        <w:t>k</w:t>
      </w:r>
      <w:r>
        <w:rPr>
          <w:rFonts w:ascii="Times New Roman" w:hAnsi="Times New Roman" w:cs="Times New Roman"/>
          <w:color w:val="000000"/>
        </w:rPr>
        <w:t>m</w:t>
      </w:r>
      <w:r w:rsidRPr="00160B4A">
        <w:rPr>
          <w:rFonts w:ascii="Times New Roman" w:hAnsi="Times New Roman" w:cs="Times New Roman"/>
          <w:color w:val="000000"/>
          <w:vertAlign w:val="superscript"/>
        </w:rPr>
        <w:t>2</w:t>
      </w:r>
      <w:r>
        <w:rPr>
          <w:rFonts w:ascii="Times New Roman" w:hAnsi="Times New Roman" w:cs="Times New Roman"/>
          <w:color w:val="000000"/>
        </w:rPr>
        <w:t xml:space="preserve">, 10 </w:t>
      </w:r>
      <w:r w:rsidR="007E5170">
        <w:rPr>
          <w:rFonts w:ascii="Times New Roman" w:hAnsi="Times New Roman" w:cs="Times New Roman"/>
          <w:color w:val="000000"/>
        </w:rPr>
        <w:t>k</w:t>
      </w:r>
      <w:r>
        <w:rPr>
          <w:rFonts w:ascii="Times New Roman" w:hAnsi="Times New Roman" w:cs="Times New Roman"/>
          <w:color w:val="000000"/>
        </w:rPr>
        <w:t>m</w:t>
      </w:r>
      <w:r w:rsidRPr="00160B4A">
        <w:rPr>
          <w:rFonts w:ascii="Times New Roman" w:hAnsi="Times New Roman" w:cs="Times New Roman"/>
          <w:color w:val="000000"/>
          <w:vertAlign w:val="superscript"/>
        </w:rPr>
        <w:t>2</w:t>
      </w:r>
      <w:r>
        <w:rPr>
          <w:rFonts w:ascii="Times New Roman" w:hAnsi="Times New Roman" w:cs="Times New Roman"/>
          <w:color w:val="000000"/>
        </w:rPr>
        <w:t xml:space="preserve"> to 100 </w:t>
      </w:r>
      <w:r w:rsidR="007E5170">
        <w:rPr>
          <w:rFonts w:ascii="Times New Roman" w:hAnsi="Times New Roman" w:cs="Times New Roman"/>
          <w:color w:val="000000"/>
        </w:rPr>
        <w:t>k</w:t>
      </w:r>
      <w:r>
        <w:rPr>
          <w:rFonts w:ascii="Times New Roman" w:hAnsi="Times New Roman" w:cs="Times New Roman"/>
          <w:color w:val="000000"/>
        </w:rPr>
        <w:t>m</w:t>
      </w:r>
      <w:r w:rsidRPr="00160B4A">
        <w:rPr>
          <w:rFonts w:ascii="Times New Roman" w:hAnsi="Times New Roman" w:cs="Times New Roman"/>
          <w:color w:val="000000"/>
          <w:vertAlign w:val="superscript"/>
        </w:rPr>
        <w:t>2</w:t>
      </w:r>
      <w:r>
        <w:rPr>
          <w:rFonts w:ascii="Times New Roman" w:hAnsi="Times New Roman" w:cs="Times New Roman"/>
          <w:color w:val="000000"/>
        </w:rPr>
        <w:t xml:space="preserve">, and larger than 100 </w:t>
      </w:r>
      <w:r w:rsidR="007E5170">
        <w:rPr>
          <w:rFonts w:ascii="Times New Roman" w:hAnsi="Times New Roman" w:cs="Times New Roman"/>
          <w:color w:val="000000"/>
        </w:rPr>
        <w:t>k</w:t>
      </w:r>
      <w:r>
        <w:rPr>
          <w:rFonts w:ascii="Times New Roman" w:hAnsi="Times New Roman" w:cs="Times New Roman"/>
          <w:color w:val="000000"/>
        </w:rPr>
        <w:t>m</w:t>
      </w:r>
      <w:r w:rsidRPr="00160B4A">
        <w:rPr>
          <w:rFonts w:ascii="Times New Roman" w:hAnsi="Times New Roman" w:cs="Times New Roman"/>
          <w:color w:val="000000"/>
          <w:vertAlign w:val="superscript"/>
        </w:rPr>
        <w:t>2</w:t>
      </w:r>
      <w:r>
        <w:rPr>
          <w:rFonts w:ascii="Times New Roman" w:hAnsi="Times New Roman" w:cs="Times New Roman"/>
          <w:color w:val="000000"/>
        </w:rPr>
        <w:t xml:space="preserve"> generated a difference</w:t>
      </w:r>
      <w:r w:rsidR="00F57972">
        <w:rPr>
          <w:rFonts w:ascii="Times New Roman" w:hAnsi="Times New Roman" w:cs="Times New Roman"/>
          <w:color w:val="000000"/>
        </w:rPr>
        <w:t xml:space="preserve">, seen in </w:t>
      </w:r>
      <w:r w:rsidR="00F57972" w:rsidRPr="00F57972">
        <w:rPr>
          <w:rFonts w:ascii="Times New Roman" w:hAnsi="Times New Roman" w:cs="Times New Roman"/>
          <w:i/>
          <w:iCs/>
          <w:color w:val="000000"/>
        </w:rPr>
        <w:t>Table 7</w:t>
      </w:r>
      <w:r w:rsidR="00F57972">
        <w:rPr>
          <w:rFonts w:ascii="Times New Roman" w:hAnsi="Times New Roman" w:cs="Times New Roman"/>
          <w:color w:val="000000"/>
        </w:rPr>
        <w:t>,</w:t>
      </w:r>
      <w:r>
        <w:rPr>
          <w:rFonts w:ascii="Times New Roman" w:hAnsi="Times New Roman" w:cs="Times New Roman"/>
          <w:color w:val="000000"/>
        </w:rPr>
        <w:t xml:space="preserve"> in the smaller of the three (</w:t>
      </w:r>
      <w:r w:rsidRPr="00BF1DDC">
        <w:rPr>
          <w:rFonts w:ascii="Times New Roman" w:hAnsi="Times New Roman" w:cs="Times New Roman"/>
          <w:i/>
          <w:iCs/>
          <w:color w:val="000000"/>
        </w:rPr>
        <w:t>p</w:t>
      </w:r>
      <w:r>
        <w:rPr>
          <w:rFonts w:ascii="Times New Roman" w:hAnsi="Times New Roman" w:cs="Times New Roman"/>
          <w:color w:val="000000"/>
        </w:rPr>
        <w:t xml:space="preserve"> &lt; .001)</w:t>
      </w:r>
      <w:r w:rsidR="00CA3AB3">
        <w:rPr>
          <w:rFonts w:ascii="Times New Roman" w:hAnsi="Times New Roman" w:cs="Times New Roman"/>
          <w:color w:val="000000"/>
        </w:rPr>
        <w:t xml:space="preserve"> versus both medium and large areas</w:t>
      </w:r>
      <w:r>
        <w:rPr>
          <w:rFonts w:ascii="Times New Roman" w:hAnsi="Times New Roman" w:cs="Times New Roman"/>
          <w:color w:val="000000"/>
        </w:rPr>
        <w:t xml:space="preserve"> and no significant difference between the medium and large areas (</w:t>
      </w:r>
      <w:r w:rsidRPr="00BF1DDC">
        <w:rPr>
          <w:rFonts w:ascii="Times New Roman" w:hAnsi="Times New Roman" w:cs="Times New Roman"/>
          <w:i/>
          <w:iCs/>
          <w:color w:val="000000"/>
        </w:rPr>
        <w:t>p</w:t>
      </w:r>
      <w:r>
        <w:rPr>
          <w:rFonts w:ascii="Times New Roman" w:hAnsi="Times New Roman" w:cs="Times New Roman"/>
          <w:color w:val="000000"/>
        </w:rPr>
        <w:t xml:space="preserve"> = .067). The corresponding means for each category, 0.72 mg L</w:t>
      </w:r>
      <w:r w:rsidRPr="00160B4A">
        <w:rPr>
          <w:rFonts w:ascii="Times New Roman" w:hAnsi="Times New Roman" w:cs="Times New Roman"/>
          <w:color w:val="000000"/>
          <w:vertAlign w:val="superscript"/>
        </w:rPr>
        <w:t>-1</w:t>
      </w:r>
      <w:r>
        <w:rPr>
          <w:rFonts w:ascii="Times New Roman" w:hAnsi="Times New Roman" w:cs="Times New Roman"/>
          <w:color w:val="000000"/>
        </w:rPr>
        <w:t xml:space="preserve"> for small, 1.06 mg L</w:t>
      </w:r>
      <w:r w:rsidRPr="00160B4A">
        <w:rPr>
          <w:rFonts w:ascii="Times New Roman" w:hAnsi="Times New Roman" w:cs="Times New Roman"/>
          <w:color w:val="000000"/>
          <w:vertAlign w:val="superscript"/>
        </w:rPr>
        <w:t>-1</w:t>
      </w:r>
      <w:r>
        <w:rPr>
          <w:rFonts w:ascii="Times New Roman" w:hAnsi="Times New Roman" w:cs="Times New Roman"/>
          <w:color w:val="000000"/>
        </w:rPr>
        <w:t xml:space="preserve"> for medium, and 1.27 mg L</w:t>
      </w:r>
      <w:r w:rsidRPr="00160B4A">
        <w:rPr>
          <w:rFonts w:ascii="Times New Roman" w:hAnsi="Times New Roman" w:cs="Times New Roman"/>
          <w:color w:val="000000"/>
          <w:vertAlign w:val="superscript"/>
        </w:rPr>
        <w:t>-1</w:t>
      </w:r>
      <w:r>
        <w:rPr>
          <w:rFonts w:ascii="Times New Roman" w:hAnsi="Times New Roman" w:cs="Times New Roman"/>
          <w:color w:val="000000"/>
        </w:rPr>
        <w:t xml:space="preserve"> for large areas create a progressive rise of 47% to 20% in DOC concentrations as drainage area increases which indicates a diminishing increase in concentrations and speaks to the lack of a statistical difference between the medium and large areas</w:t>
      </w:r>
      <w:r w:rsidR="007E5170">
        <w:rPr>
          <w:rFonts w:ascii="Times New Roman" w:hAnsi="Times New Roman" w:cs="Times New Roman"/>
          <w:color w:val="000000"/>
        </w:rPr>
        <w:t xml:space="preserve"> (</w:t>
      </w:r>
      <w:r w:rsidR="007E5170" w:rsidRPr="00BF1DDC">
        <w:rPr>
          <w:rFonts w:ascii="Times New Roman" w:hAnsi="Times New Roman" w:cs="Times New Roman"/>
          <w:i/>
          <w:iCs/>
          <w:color w:val="000000"/>
        </w:rPr>
        <w:t>p</w:t>
      </w:r>
      <w:r w:rsidR="007E5170">
        <w:rPr>
          <w:rFonts w:ascii="Times New Roman" w:hAnsi="Times New Roman" w:cs="Times New Roman"/>
          <w:color w:val="000000"/>
        </w:rPr>
        <w:t xml:space="preserve"> = .067)</w:t>
      </w:r>
      <w:r>
        <w:rPr>
          <w:rFonts w:ascii="Times New Roman" w:hAnsi="Times New Roman" w:cs="Times New Roman"/>
          <w:color w:val="000000"/>
        </w:rPr>
        <w:t xml:space="preserve">. </w:t>
      </w:r>
      <w:r w:rsidR="00C718DA">
        <w:rPr>
          <w:rFonts w:ascii="Times New Roman" w:hAnsi="Times New Roman" w:cs="Times New Roman"/>
          <w:color w:val="000000"/>
        </w:rPr>
        <w:t>I</w:t>
      </w:r>
      <w:r>
        <w:rPr>
          <w:rFonts w:ascii="Times New Roman" w:hAnsi="Times New Roman" w:cs="Times New Roman"/>
          <w:color w:val="000000"/>
        </w:rPr>
        <w:t>ncreased residence time and homogeneity in soil type and composition exposure buffer</w:t>
      </w:r>
      <w:r w:rsidR="00260C69">
        <w:rPr>
          <w:rFonts w:ascii="Times New Roman" w:hAnsi="Times New Roman" w:cs="Times New Roman"/>
          <w:color w:val="000000"/>
        </w:rPr>
        <w:t>s</w:t>
      </w:r>
      <w:r>
        <w:rPr>
          <w:rFonts w:ascii="Times New Roman" w:hAnsi="Times New Roman" w:cs="Times New Roman"/>
          <w:color w:val="000000"/>
        </w:rPr>
        <w:t xml:space="preserve"> waters from large drainage area</w:t>
      </w:r>
      <w:r w:rsidR="00260C69">
        <w:rPr>
          <w:rFonts w:ascii="Times New Roman" w:hAnsi="Times New Roman" w:cs="Times New Roman"/>
          <w:color w:val="000000"/>
        </w:rPr>
        <w:t>s</w:t>
      </w:r>
      <w:r>
        <w:rPr>
          <w:rFonts w:ascii="Times New Roman" w:hAnsi="Times New Roman" w:cs="Times New Roman"/>
          <w:color w:val="000000"/>
        </w:rPr>
        <w:t xml:space="preserve"> and regulate</w:t>
      </w:r>
      <w:r w:rsidR="00260C69">
        <w:rPr>
          <w:rFonts w:ascii="Times New Roman" w:hAnsi="Times New Roman" w:cs="Times New Roman"/>
          <w:color w:val="000000"/>
        </w:rPr>
        <w:t>s</w:t>
      </w:r>
      <w:r>
        <w:rPr>
          <w:rFonts w:ascii="Times New Roman" w:hAnsi="Times New Roman" w:cs="Times New Roman"/>
          <w:color w:val="000000"/>
        </w:rPr>
        <w:t xml:space="preserve"> DOC flux</w:t>
      </w:r>
      <w:r w:rsidR="00260C69">
        <w:rPr>
          <w:rFonts w:ascii="Times New Roman" w:hAnsi="Times New Roman" w:cs="Times New Roman"/>
          <w:color w:val="000000"/>
        </w:rPr>
        <w:t xml:space="preserve"> (</w:t>
      </w:r>
      <w:proofErr w:type="spellStart"/>
      <w:r w:rsidR="00260C69">
        <w:rPr>
          <w:rFonts w:ascii="Times New Roman" w:hAnsi="Times New Roman" w:cs="Times New Roman"/>
          <w:color w:val="000000"/>
        </w:rPr>
        <w:t>Dittman</w:t>
      </w:r>
      <w:proofErr w:type="spellEnd"/>
      <w:r w:rsidR="00260C69">
        <w:rPr>
          <w:rFonts w:ascii="Times New Roman" w:hAnsi="Times New Roman" w:cs="Times New Roman"/>
          <w:color w:val="000000"/>
        </w:rPr>
        <w:t xml:space="preserve"> </w:t>
      </w:r>
      <w:r w:rsidR="00260C69" w:rsidRPr="00260C69">
        <w:rPr>
          <w:rFonts w:ascii="Times New Roman" w:hAnsi="Times New Roman" w:cs="Times New Roman"/>
          <w:i/>
          <w:iCs/>
          <w:color w:val="000000"/>
        </w:rPr>
        <w:t>et al</w:t>
      </w:r>
      <w:r w:rsidR="00260C69">
        <w:rPr>
          <w:rFonts w:ascii="Times New Roman" w:hAnsi="Times New Roman" w:cs="Times New Roman"/>
          <w:color w:val="000000"/>
        </w:rPr>
        <w:t>., 2007)</w:t>
      </w:r>
      <w:r>
        <w:rPr>
          <w:rFonts w:ascii="Times New Roman" w:hAnsi="Times New Roman" w:cs="Times New Roman"/>
          <w:color w:val="000000"/>
        </w:rPr>
        <w:t>. This would explain the reduc</w:t>
      </w:r>
      <w:r w:rsidR="00F57972">
        <w:rPr>
          <w:rFonts w:ascii="Times New Roman" w:hAnsi="Times New Roman" w:cs="Times New Roman"/>
          <w:color w:val="000000"/>
        </w:rPr>
        <w:t>tion in</w:t>
      </w:r>
      <w:r>
        <w:rPr>
          <w:rFonts w:ascii="Times New Roman" w:hAnsi="Times New Roman" w:cs="Times New Roman"/>
          <w:color w:val="000000"/>
        </w:rPr>
        <w:t xml:space="preserve"> drainage area and DOC concentrations</w:t>
      </w:r>
      <w:r w:rsidR="00F57972">
        <w:rPr>
          <w:rFonts w:ascii="Times New Roman" w:hAnsi="Times New Roman" w:cs="Times New Roman"/>
          <w:color w:val="000000"/>
        </w:rPr>
        <w:t xml:space="preserve"> ratios while still maintaining a positive relationship between the two components.</w:t>
      </w:r>
      <w:r w:rsidR="00260C69">
        <w:rPr>
          <w:rFonts w:ascii="Times New Roman" w:hAnsi="Times New Roman" w:cs="Times New Roman"/>
          <w:color w:val="000000"/>
        </w:rPr>
        <w:t xml:space="preserve"> </w:t>
      </w:r>
    </w:p>
    <w:p w14:paraId="2F6025D4" w14:textId="124B751A" w:rsidR="00B649AA" w:rsidRDefault="00B649AA" w:rsidP="00B649AA">
      <w:pPr>
        <w:autoSpaceDE w:val="0"/>
        <w:autoSpaceDN w:val="0"/>
        <w:adjustRightInd w:val="0"/>
        <w:spacing w:after="0" w:line="480" w:lineRule="auto"/>
        <w:ind w:firstLine="720"/>
        <w:rPr>
          <w:rFonts w:ascii="Times New Roman" w:hAnsi="Times New Roman" w:cs="Times New Roman"/>
          <w:color w:val="000000"/>
        </w:rPr>
      </w:pPr>
      <w:r>
        <w:rPr>
          <w:rFonts w:ascii="Times New Roman" w:hAnsi="Times New Roman" w:cs="Times New Roman"/>
          <w:color w:val="000000"/>
        </w:rPr>
        <w:t>Given the previously discussed differences between high versus low elevation and small versus medium and high drainage area, the impact that these two characteristics have on drainage densities explains the significant relationship (</w:t>
      </w:r>
      <w:r w:rsidRPr="00BF1DDC">
        <w:rPr>
          <w:rFonts w:ascii="Times New Roman" w:hAnsi="Times New Roman" w:cs="Times New Roman"/>
          <w:i/>
          <w:iCs/>
          <w:color w:val="000000"/>
        </w:rPr>
        <w:t>p</w:t>
      </w:r>
      <w:r>
        <w:rPr>
          <w:rFonts w:ascii="Times New Roman" w:hAnsi="Times New Roman" w:cs="Times New Roman"/>
          <w:color w:val="000000"/>
        </w:rPr>
        <w:t xml:space="preserve"> &lt; .001) observed here between DOC concentrations in low-density locations having a mean DOC concentration of 0.89 mg L</w:t>
      </w:r>
      <w:r w:rsidRPr="00610166">
        <w:rPr>
          <w:rFonts w:ascii="Times New Roman" w:hAnsi="Times New Roman" w:cs="Times New Roman"/>
          <w:color w:val="000000"/>
          <w:vertAlign w:val="superscript"/>
        </w:rPr>
        <w:t>-1</w:t>
      </w:r>
      <w:r>
        <w:rPr>
          <w:rFonts w:ascii="Times New Roman" w:hAnsi="Times New Roman" w:cs="Times New Roman"/>
          <w:color w:val="000000"/>
        </w:rPr>
        <w:t xml:space="preserve"> </w:t>
      </w:r>
      <w:r w:rsidR="00C718DA">
        <w:rPr>
          <w:rFonts w:ascii="Times New Roman" w:hAnsi="Times New Roman" w:cs="Times New Roman"/>
          <w:color w:val="000000"/>
        </w:rPr>
        <w:t>(SD = 0.47 mg L</w:t>
      </w:r>
      <w:r w:rsidR="00C718DA" w:rsidRPr="00610166">
        <w:rPr>
          <w:rFonts w:ascii="Times New Roman" w:hAnsi="Times New Roman" w:cs="Times New Roman"/>
          <w:color w:val="000000"/>
          <w:vertAlign w:val="superscript"/>
        </w:rPr>
        <w:t>-1</w:t>
      </w:r>
      <w:r w:rsidR="00C718DA">
        <w:rPr>
          <w:rFonts w:ascii="Times New Roman" w:hAnsi="Times New Roman" w:cs="Times New Roman"/>
          <w:color w:val="000000"/>
        </w:rPr>
        <w:t xml:space="preserve">) </w:t>
      </w:r>
      <w:r>
        <w:rPr>
          <w:rFonts w:ascii="Times New Roman" w:hAnsi="Times New Roman" w:cs="Times New Roman"/>
          <w:color w:val="000000"/>
        </w:rPr>
        <w:t>and a high-density site mean of 1.0</w:t>
      </w:r>
      <w:r w:rsidR="00260C69">
        <w:rPr>
          <w:rFonts w:ascii="Times New Roman" w:hAnsi="Times New Roman" w:cs="Times New Roman"/>
          <w:color w:val="000000"/>
        </w:rPr>
        <w:t>8</w:t>
      </w:r>
      <w:r>
        <w:rPr>
          <w:rFonts w:ascii="Times New Roman" w:hAnsi="Times New Roman" w:cs="Times New Roman"/>
          <w:color w:val="000000"/>
        </w:rPr>
        <w:t xml:space="preserve"> mg L</w:t>
      </w:r>
      <w:r w:rsidRPr="00610166">
        <w:rPr>
          <w:rFonts w:ascii="Times New Roman" w:hAnsi="Times New Roman" w:cs="Times New Roman"/>
          <w:color w:val="000000"/>
          <w:vertAlign w:val="superscript"/>
        </w:rPr>
        <w:t>-1</w:t>
      </w:r>
      <w:r w:rsidR="00C718DA">
        <w:rPr>
          <w:rFonts w:ascii="Times New Roman" w:hAnsi="Times New Roman" w:cs="Times New Roman"/>
          <w:color w:val="000000"/>
          <w:vertAlign w:val="superscript"/>
        </w:rPr>
        <w:t xml:space="preserve"> </w:t>
      </w:r>
      <w:r w:rsidR="00C718DA">
        <w:rPr>
          <w:rFonts w:ascii="Times New Roman" w:hAnsi="Times New Roman" w:cs="Times New Roman"/>
          <w:color w:val="000000"/>
        </w:rPr>
        <w:t>(SD = 0.49 mg L</w:t>
      </w:r>
      <w:r w:rsidR="00C718DA" w:rsidRPr="00610166">
        <w:rPr>
          <w:rFonts w:ascii="Times New Roman" w:hAnsi="Times New Roman" w:cs="Times New Roman"/>
          <w:color w:val="000000"/>
          <w:vertAlign w:val="superscript"/>
        </w:rPr>
        <w:t>-1</w:t>
      </w:r>
      <w:r w:rsidR="00C718DA">
        <w:rPr>
          <w:rFonts w:ascii="Times New Roman" w:hAnsi="Times New Roman" w:cs="Times New Roman"/>
          <w:color w:val="000000"/>
        </w:rPr>
        <w:t>)</w:t>
      </w:r>
      <w:r>
        <w:rPr>
          <w:rFonts w:ascii="Times New Roman" w:hAnsi="Times New Roman" w:cs="Times New Roman"/>
          <w:color w:val="000000"/>
        </w:rPr>
        <w:t>.</w:t>
      </w:r>
      <w:r w:rsidR="00BA2EE0">
        <w:rPr>
          <w:rFonts w:ascii="Times New Roman" w:hAnsi="Times New Roman" w:cs="Times New Roman"/>
          <w:color w:val="000000"/>
        </w:rPr>
        <w:t xml:space="preserve"> In a setting such as GRSM, increases in elevation are often accompanied by steeper topography which results in the concentration of surface waters in a </w:t>
      </w:r>
      <w:r w:rsidR="00BA2EE0">
        <w:rPr>
          <w:rFonts w:ascii="Times New Roman" w:hAnsi="Times New Roman" w:cs="Times New Roman"/>
          <w:color w:val="000000"/>
        </w:rPr>
        <w:lastRenderedPageBreak/>
        <w:t xml:space="preserve">progressively smaller area. A hypothetically constant stream length variable with a decrease in area creates a larger drainage density calculation, manifesting the agreement between drainage density and elevation </w:t>
      </w:r>
      <w:r w:rsidR="007E5170">
        <w:rPr>
          <w:rFonts w:ascii="Times New Roman" w:hAnsi="Times New Roman" w:cs="Times New Roman"/>
          <w:color w:val="000000"/>
        </w:rPr>
        <w:t>as pertains to</w:t>
      </w:r>
      <w:r w:rsidR="00976879">
        <w:rPr>
          <w:rFonts w:ascii="Times New Roman" w:hAnsi="Times New Roman" w:cs="Times New Roman"/>
          <w:color w:val="000000"/>
        </w:rPr>
        <w:t xml:space="preserve"> observed</w:t>
      </w:r>
      <w:r w:rsidR="00BA2EE0">
        <w:rPr>
          <w:rFonts w:ascii="Times New Roman" w:hAnsi="Times New Roman" w:cs="Times New Roman"/>
          <w:color w:val="000000"/>
        </w:rPr>
        <w:t xml:space="preserve"> relationships with DOC concentrations. However, this</w:t>
      </w:r>
      <w:r w:rsidR="00976879">
        <w:rPr>
          <w:rFonts w:ascii="Times New Roman" w:hAnsi="Times New Roman" w:cs="Times New Roman"/>
          <w:color w:val="000000"/>
        </w:rPr>
        <w:t xml:space="preserve"> example does not translate to similar comparisons with drainage density and drainage area. </w:t>
      </w:r>
      <w:r w:rsidR="00897CA0">
        <w:rPr>
          <w:rFonts w:ascii="Times New Roman" w:hAnsi="Times New Roman" w:cs="Times New Roman"/>
          <w:color w:val="000000"/>
        </w:rPr>
        <w:t>This</w:t>
      </w:r>
      <w:r w:rsidR="00BA2EE0">
        <w:rPr>
          <w:rFonts w:ascii="Times New Roman" w:hAnsi="Times New Roman" w:cs="Times New Roman"/>
          <w:color w:val="000000"/>
        </w:rPr>
        <w:t xml:space="preserve"> concept is inconsistent with past research that found positive relationships between DOC concentrations and soil water residence time through reducing slopes</w:t>
      </w:r>
      <w:r w:rsidR="00897CA0">
        <w:rPr>
          <w:rFonts w:ascii="Times New Roman" w:hAnsi="Times New Roman" w:cs="Times New Roman"/>
          <w:color w:val="000000"/>
        </w:rPr>
        <w:t xml:space="preserve"> and increasing area</w:t>
      </w:r>
      <w:r w:rsidR="00BA2EE0">
        <w:rPr>
          <w:rFonts w:ascii="Times New Roman" w:hAnsi="Times New Roman" w:cs="Times New Roman"/>
          <w:color w:val="000000"/>
        </w:rPr>
        <w:t xml:space="preserve"> which increases opportunities for biological and photochemical degradation of organic matter (Deyton et al., 2009;</w:t>
      </w:r>
      <w:r w:rsidR="00660C99">
        <w:rPr>
          <w:rFonts w:ascii="Times New Roman" w:hAnsi="Times New Roman" w:cs="Times New Roman"/>
          <w:color w:val="000000"/>
        </w:rPr>
        <w:t xml:space="preserve"> </w:t>
      </w:r>
      <w:proofErr w:type="spellStart"/>
      <w:r w:rsidR="00660C99">
        <w:rPr>
          <w:rFonts w:ascii="Times New Roman" w:hAnsi="Times New Roman" w:cs="Times New Roman"/>
          <w:color w:val="000000"/>
        </w:rPr>
        <w:t>Dittman</w:t>
      </w:r>
      <w:proofErr w:type="spellEnd"/>
      <w:r w:rsidR="00660C99">
        <w:rPr>
          <w:rFonts w:ascii="Times New Roman" w:hAnsi="Times New Roman" w:cs="Times New Roman"/>
          <w:color w:val="000000"/>
        </w:rPr>
        <w:t xml:space="preserve"> </w:t>
      </w:r>
      <w:r w:rsidR="00660C99" w:rsidRPr="00260C69">
        <w:rPr>
          <w:rFonts w:ascii="Times New Roman" w:hAnsi="Times New Roman" w:cs="Times New Roman"/>
          <w:i/>
          <w:iCs/>
          <w:color w:val="000000"/>
        </w:rPr>
        <w:t>et al</w:t>
      </w:r>
      <w:r w:rsidR="00660C99">
        <w:rPr>
          <w:rFonts w:ascii="Times New Roman" w:hAnsi="Times New Roman" w:cs="Times New Roman"/>
          <w:color w:val="000000"/>
        </w:rPr>
        <w:t>., 2007;</w:t>
      </w:r>
      <w:r w:rsidR="00BA2EE0">
        <w:rPr>
          <w:rFonts w:ascii="Times New Roman" w:hAnsi="Times New Roman" w:cs="Times New Roman"/>
          <w:color w:val="000000"/>
        </w:rPr>
        <w:t xml:space="preserve"> </w:t>
      </w:r>
      <w:proofErr w:type="spellStart"/>
      <w:r w:rsidR="00BA2EE0">
        <w:rPr>
          <w:rFonts w:ascii="Times New Roman" w:hAnsi="Times New Roman" w:cs="Times New Roman"/>
          <w:color w:val="000000"/>
        </w:rPr>
        <w:t>Mistick</w:t>
      </w:r>
      <w:proofErr w:type="spellEnd"/>
      <w:r w:rsidR="00BA2EE0">
        <w:rPr>
          <w:rFonts w:ascii="Times New Roman" w:hAnsi="Times New Roman" w:cs="Times New Roman"/>
          <w:color w:val="000000"/>
        </w:rPr>
        <w:t xml:space="preserve"> &amp; Johnson, 2020).</w:t>
      </w:r>
      <w:r w:rsidR="00835B98">
        <w:rPr>
          <w:rFonts w:ascii="Times New Roman" w:hAnsi="Times New Roman" w:cs="Times New Roman"/>
          <w:color w:val="000000"/>
        </w:rPr>
        <w:t xml:space="preserve"> </w:t>
      </w:r>
      <w:bookmarkStart w:id="1" w:name="_Hlk71798334"/>
      <w:bookmarkStart w:id="2" w:name="_Hlk71796301"/>
      <w:r w:rsidR="00D66B8C">
        <w:rPr>
          <w:rFonts w:ascii="Times New Roman" w:hAnsi="Times New Roman" w:cs="Times New Roman"/>
          <w:color w:val="000000"/>
        </w:rPr>
        <w:t>With</w:t>
      </w:r>
      <w:r w:rsidR="00835B98">
        <w:rPr>
          <w:rFonts w:ascii="Times New Roman" w:hAnsi="Times New Roman" w:cs="Times New Roman"/>
          <w:color w:val="000000"/>
        </w:rPr>
        <w:t xml:space="preserve"> the </w:t>
      </w:r>
      <w:r w:rsidR="00897CA0">
        <w:rPr>
          <w:rFonts w:ascii="Times New Roman" w:hAnsi="Times New Roman" w:cs="Times New Roman"/>
          <w:color w:val="000000"/>
        </w:rPr>
        <w:t>suggested</w:t>
      </w:r>
      <w:r w:rsidR="00835B98">
        <w:rPr>
          <w:rFonts w:ascii="Times New Roman" w:hAnsi="Times New Roman" w:cs="Times New Roman"/>
          <w:color w:val="000000"/>
        </w:rPr>
        <w:t xml:space="preserve"> diminishing </w:t>
      </w:r>
      <w:r w:rsidR="00D66B8C">
        <w:rPr>
          <w:rFonts w:ascii="Times New Roman" w:hAnsi="Times New Roman" w:cs="Times New Roman"/>
          <w:color w:val="000000"/>
        </w:rPr>
        <w:t>influence</w:t>
      </w:r>
      <w:r w:rsidR="00835B98">
        <w:rPr>
          <w:rFonts w:ascii="Times New Roman" w:hAnsi="Times New Roman" w:cs="Times New Roman"/>
          <w:color w:val="000000"/>
        </w:rPr>
        <w:t xml:space="preserve"> of soil water residence time</w:t>
      </w:r>
      <w:r w:rsidR="00897CA0">
        <w:rPr>
          <w:rFonts w:ascii="Times New Roman" w:hAnsi="Times New Roman" w:cs="Times New Roman"/>
          <w:color w:val="000000"/>
        </w:rPr>
        <w:t xml:space="preserve"> found in the present study</w:t>
      </w:r>
      <w:r w:rsidR="00835B98">
        <w:rPr>
          <w:rFonts w:ascii="Times New Roman" w:hAnsi="Times New Roman" w:cs="Times New Roman"/>
          <w:color w:val="000000"/>
        </w:rPr>
        <w:t>, dimensional and situational complexities, and limited range of categorical options from the current dataset to evaluate beyond linear relationships, additional targeted research is necessary before simple topographical components are a reliable sole predictive variable</w:t>
      </w:r>
      <w:r w:rsidR="00D66B8C">
        <w:rPr>
          <w:rFonts w:ascii="Times New Roman" w:hAnsi="Times New Roman" w:cs="Times New Roman"/>
          <w:color w:val="000000"/>
        </w:rPr>
        <w:t xml:space="preserve"> of DOC concentrations</w:t>
      </w:r>
      <w:r w:rsidR="00835B98">
        <w:rPr>
          <w:rFonts w:ascii="Times New Roman" w:hAnsi="Times New Roman" w:cs="Times New Roman"/>
          <w:color w:val="000000"/>
        </w:rPr>
        <w:t>.</w:t>
      </w:r>
      <w:bookmarkEnd w:id="1"/>
    </w:p>
    <w:bookmarkEnd w:id="2"/>
    <w:p w14:paraId="7DC70CB4" w14:textId="2C7236EA" w:rsidR="0090103C" w:rsidRDefault="00B649AA" w:rsidP="00B649AA">
      <w:pPr>
        <w:autoSpaceDE w:val="0"/>
        <w:autoSpaceDN w:val="0"/>
        <w:adjustRightInd w:val="0"/>
        <w:spacing w:after="0" w:line="480" w:lineRule="auto"/>
        <w:ind w:firstLine="720"/>
        <w:rPr>
          <w:rStyle w:val="acopre"/>
          <w:rFonts w:ascii="Times New Roman" w:hAnsi="Times New Roman" w:cs="Times New Roman"/>
        </w:rPr>
      </w:pPr>
      <w:r>
        <w:rPr>
          <w:rFonts w:ascii="Times New Roman" w:hAnsi="Times New Roman" w:cs="Times New Roman"/>
          <w:color w:val="000000"/>
        </w:rPr>
        <w:t>Following and expanding upon the evaluation of physical characteristics, chemical components were included within this evaluation. Note that drainage density was excluded from regression analysis due to its pre-established relationship with elevation and drainage are</w:t>
      </w:r>
      <w:r w:rsidR="00C7215F">
        <w:rPr>
          <w:rFonts w:ascii="Times New Roman" w:hAnsi="Times New Roman" w:cs="Times New Roman"/>
          <w:color w:val="000000"/>
        </w:rPr>
        <w:t>a</w:t>
      </w:r>
      <w:r>
        <w:rPr>
          <w:rFonts w:ascii="Times New Roman" w:hAnsi="Times New Roman" w:cs="Times New Roman"/>
          <w:color w:val="000000"/>
        </w:rPr>
        <w:t xml:space="preserve"> creating direct correlation that negates the need of its inclusion.</w:t>
      </w:r>
      <w:r w:rsidR="00897CA0">
        <w:rPr>
          <w:rFonts w:ascii="Times New Roman" w:hAnsi="Times New Roman" w:cs="Times New Roman"/>
          <w:color w:val="000000"/>
        </w:rPr>
        <w:t xml:space="preserve"> </w:t>
      </w:r>
      <w:r w:rsidRPr="003848F5">
        <w:rPr>
          <w:rFonts w:ascii="Times New Roman" w:hAnsi="Times New Roman" w:cs="Times New Roman"/>
          <w:color w:val="000000"/>
        </w:rPr>
        <w:t xml:space="preserve">Pearson correlation qualifications were set at a minimum of </w:t>
      </w:r>
      <w:r w:rsidRPr="003848F5">
        <w:rPr>
          <w:rStyle w:val="acopre"/>
          <w:rFonts w:ascii="Times New Roman" w:hAnsi="Times New Roman" w:cs="Times New Roman"/>
        </w:rPr>
        <w:t>± 0.3 correlation to DOC concentrations and a maximum of ± 0.7 between all other parameters</w:t>
      </w:r>
      <w:r w:rsidR="00492E0E">
        <w:rPr>
          <w:rStyle w:val="acopre"/>
          <w:rFonts w:ascii="Times New Roman" w:hAnsi="Times New Roman" w:cs="Times New Roman"/>
        </w:rPr>
        <w:t>, thereby</w:t>
      </w:r>
      <w:r w:rsidR="009E1F7C">
        <w:rPr>
          <w:rStyle w:val="acopre"/>
          <w:rFonts w:ascii="Times New Roman" w:hAnsi="Times New Roman" w:cs="Times New Roman"/>
        </w:rPr>
        <w:t xml:space="preserve"> ensur</w:t>
      </w:r>
      <w:r w:rsidR="00492E0E">
        <w:rPr>
          <w:rStyle w:val="acopre"/>
          <w:rFonts w:ascii="Times New Roman" w:hAnsi="Times New Roman" w:cs="Times New Roman"/>
        </w:rPr>
        <w:t>ing</w:t>
      </w:r>
      <w:r w:rsidR="009E1F7C">
        <w:rPr>
          <w:rStyle w:val="acopre"/>
          <w:rFonts w:ascii="Times New Roman" w:hAnsi="Times New Roman" w:cs="Times New Roman"/>
        </w:rPr>
        <w:t xml:space="preserve"> the inclusion of only components with a moderate to high correlation with DOC and the exclusion of components with high correlations to each other which maximized the effectiveness of all included parameters in constructed predictive models.</w:t>
      </w:r>
      <w:r w:rsidRPr="003848F5">
        <w:rPr>
          <w:rStyle w:val="acopre"/>
          <w:rFonts w:ascii="Times New Roman" w:hAnsi="Times New Roman" w:cs="Times New Roman"/>
        </w:rPr>
        <w:t xml:space="preserve"> Weak relationships with DOC served to eliminate aluminum, chloride,</w:t>
      </w:r>
      <w:r w:rsidR="00DF4EB5">
        <w:rPr>
          <w:rStyle w:val="acopre"/>
          <w:rFonts w:ascii="Times New Roman" w:hAnsi="Times New Roman" w:cs="Times New Roman"/>
        </w:rPr>
        <w:t xml:space="preserve"> silicon,</w:t>
      </w:r>
      <w:r w:rsidRPr="003848F5">
        <w:rPr>
          <w:rStyle w:val="acopre"/>
          <w:rFonts w:ascii="Times New Roman" w:hAnsi="Times New Roman" w:cs="Times New Roman"/>
        </w:rPr>
        <w:t xml:space="preserve"> and sulfate from further analysis. </w:t>
      </w:r>
      <w:r w:rsidR="00E3003D" w:rsidRPr="003848F5">
        <w:rPr>
          <w:rStyle w:val="acopre"/>
          <w:rFonts w:ascii="Times New Roman" w:hAnsi="Times New Roman" w:cs="Times New Roman"/>
        </w:rPr>
        <w:t xml:space="preserve">The correlation between secondary components </w:t>
      </w:r>
      <w:r w:rsidR="00E3003D">
        <w:rPr>
          <w:rStyle w:val="acopre"/>
          <w:rFonts w:ascii="Times New Roman" w:hAnsi="Times New Roman" w:cs="Times New Roman"/>
        </w:rPr>
        <w:t xml:space="preserve">also </w:t>
      </w:r>
      <w:r w:rsidR="00E3003D" w:rsidRPr="003848F5">
        <w:rPr>
          <w:rStyle w:val="acopre"/>
          <w:rFonts w:ascii="Times New Roman" w:hAnsi="Times New Roman" w:cs="Times New Roman"/>
        </w:rPr>
        <w:t xml:space="preserve">removed sodium, pH, magnesium, and specific conductivity due to relationships with ANC and calcium. </w:t>
      </w:r>
    </w:p>
    <w:p w14:paraId="189B22B5" w14:textId="0614C1CA" w:rsidR="00FA0144" w:rsidRDefault="00E3003D" w:rsidP="00B649AA">
      <w:pPr>
        <w:autoSpaceDE w:val="0"/>
        <w:autoSpaceDN w:val="0"/>
        <w:adjustRightInd w:val="0"/>
        <w:spacing w:after="0" w:line="480" w:lineRule="auto"/>
        <w:ind w:firstLine="720"/>
        <w:rPr>
          <w:rStyle w:val="acopre"/>
          <w:rFonts w:ascii="Times New Roman" w:hAnsi="Times New Roman" w:cs="Times New Roman"/>
        </w:rPr>
      </w:pPr>
      <w:r>
        <w:rPr>
          <w:rStyle w:val="acopre"/>
          <w:rFonts w:ascii="Times New Roman" w:hAnsi="Times New Roman" w:cs="Times New Roman"/>
        </w:rPr>
        <w:t>Previous findings support the idea that pH is an unreliable predictor of DOC concentrations in addition to the tangential regression analysis contained here, which failed to show a significant relationship (</w:t>
      </w:r>
      <w:r w:rsidRPr="00BF1DDC">
        <w:rPr>
          <w:rStyle w:val="acopre"/>
          <w:rFonts w:ascii="Times New Roman" w:hAnsi="Times New Roman" w:cs="Times New Roman"/>
          <w:i/>
          <w:iCs/>
        </w:rPr>
        <w:t>p</w:t>
      </w:r>
      <w:r>
        <w:rPr>
          <w:rStyle w:val="acopre"/>
          <w:rFonts w:ascii="Times New Roman" w:hAnsi="Times New Roman" w:cs="Times New Roman"/>
        </w:rPr>
        <w:t xml:space="preserve"> = .304) (Chapman </w:t>
      </w:r>
      <w:r w:rsidRPr="004A4AD6">
        <w:rPr>
          <w:rStyle w:val="acopre"/>
          <w:rFonts w:ascii="Times New Roman" w:hAnsi="Times New Roman" w:cs="Times New Roman"/>
          <w:i/>
          <w:iCs/>
        </w:rPr>
        <w:t>et al</w:t>
      </w:r>
      <w:r>
        <w:rPr>
          <w:rStyle w:val="acopre"/>
          <w:rFonts w:ascii="Times New Roman" w:hAnsi="Times New Roman" w:cs="Times New Roman"/>
        </w:rPr>
        <w:t xml:space="preserve">., 2008; Deyton </w:t>
      </w:r>
      <w:r w:rsidRPr="004A4AD6">
        <w:rPr>
          <w:rStyle w:val="acopre"/>
          <w:rFonts w:ascii="Times New Roman" w:hAnsi="Times New Roman" w:cs="Times New Roman"/>
          <w:i/>
          <w:iCs/>
        </w:rPr>
        <w:t>et al</w:t>
      </w:r>
      <w:r>
        <w:rPr>
          <w:rStyle w:val="acopre"/>
          <w:rFonts w:ascii="Times New Roman" w:hAnsi="Times New Roman" w:cs="Times New Roman"/>
        </w:rPr>
        <w:t xml:space="preserve">., 2009; Evans </w:t>
      </w:r>
      <w:r w:rsidRPr="004A4AD6">
        <w:rPr>
          <w:rStyle w:val="acopre"/>
          <w:rFonts w:ascii="Times New Roman" w:hAnsi="Times New Roman" w:cs="Times New Roman"/>
          <w:i/>
          <w:iCs/>
        </w:rPr>
        <w:t>et al</w:t>
      </w:r>
      <w:r>
        <w:rPr>
          <w:rStyle w:val="acopre"/>
          <w:rFonts w:ascii="Times New Roman" w:hAnsi="Times New Roman" w:cs="Times New Roman"/>
        </w:rPr>
        <w:t xml:space="preserve">., 2012). Lawrence &amp; Roy (2020) deduced that specific conductivity has shown potential as a predictive measure for DOC in surface </w:t>
      </w:r>
      <w:r>
        <w:rPr>
          <w:rStyle w:val="acopre"/>
          <w:rFonts w:ascii="Times New Roman" w:hAnsi="Times New Roman" w:cs="Times New Roman"/>
        </w:rPr>
        <w:lastRenderedPageBreak/>
        <w:t xml:space="preserve">waters of the eastern United States by acting as a surrogate for ionic strength. Although </w:t>
      </w:r>
      <w:r w:rsidR="00132AE4">
        <w:rPr>
          <w:rStyle w:val="acopre"/>
          <w:rFonts w:ascii="Times New Roman" w:hAnsi="Times New Roman" w:cs="Times New Roman"/>
        </w:rPr>
        <w:t xml:space="preserve">linear </w:t>
      </w:r>
      <w:r w:rsidR="00F201D6">
        <w:rPr>
          <w:rStyle w:val="acopre"/>
          <w:rFonts w:ascii="Times New Roman" w:hAnsi="Times New Roman" w:cs="Times New Roman"/>
        </w:rPr>
        <w:t>r</w:t>
      </w:r>
      <w:r>
        <w:rPr>
          <w:rStyle w:val="acopre"/>
          <w:rFonts w:ascii="Times New Roman" w:hAnsi="Times New Roman" w:cs="Times New Roman"/>
        </w:rPr>
        <w:t>egression analysis in this research showed that specific conductivity did have a significant interaction with DOC concentrations (</w:t>
      </w:r>
      <w:r w:rsidRPr="00BF1DDC">
        <w:rPr>
          <w:rStyle w:val="acopre"/>
          <w:rFonts w:ascii="Times New Roman" w:hAnsi="Times New Roman" w:cs="Times New Roman"/>
          <w:i/>
          <w:iCs/>
        </w:rPr>
        <w:t>p</w:t>
      </w:r>
      <w:r>
        <w:rPr>
          <w:rStyle w:val="acopre"/>
          <w:rFonts w:ascii="Times New Roman" w:hAnsi="Times New Roman" w:cs="Times New Roman"/>
        </w:rPr>
        <w:t xml:space="preserve"> &lt; .001), the </w:t>
      </w:r>
      <w:r w:rsidRPr="00BF1DDC">
        <w:rPr>
          <w:rStyle w:val="acopre"/>
          <w:rFonts w:ascii="Times New Roman" w:hAnsi="Times New Roman" w:cs="Times New Roman"/>
          <w:i/>
          <w:iCs/>
        </w:rPr>
        <w:t>r</w:t>
      </w:r>
      <w:r w:rsidRPr="00E3003D">
        <w:rPr>
          <w:rStyle w:val="acopre"/>
          <w:rFonts w:ascii="Times New Roman" w:hAnsi="Times New Roman" w:cs="Times New Roman"/>
          <w:vertAlign w:val="superscript"/>
        </w:rPr>
        <w:t>2</w:t>
      </w:r>
      <w:r>
        <w:rPr>
          <w:rStyle w:val="acopre"/>
          <w:rFonts w:ascii="Times New Roman" w:hAnsi="Times New Roman" w:cs="Times New Roman"/>
        </w:rPr>
        <w:t>-value of .18</w:t>
      </w:r>
      <w:r w:rsidR="00132AE4">
        <w:rPr>
          <w:rStyle w:val="acopre"/>
          <w:rFonts w:ascii="Times New Roman" w:hAnsi="Times New Roman" w:cs="Times New Roman"/>
        </w:rPr>
        <w:t>9</w:t>
      </w:r>
      <w:r>
        <w:rPr>
          <w:rStyle w:val="acopre"/>
          <w:rFonts w:ascii="Times New Roman" w:hAnsi="Times New Roman" w:cs="Times New Roman"/>
        </w:rPr>
        <w:t xml:space="preserve"> </w:t>
      </w:r>
      <w:r w:rsidR="00897CA0">
        <w:rPr>
          <w:rStyle w:val="acopre"/>
          <w:rFonts w:ascii="Times New Roman" w:hAnsi="Times New Roman" w:cs="Times New Roman"/>
        </w:rPr>
        <w:t>indicates specific conductivity explained little variation in</w:t>
      </w:r>
      <w:r>
        <w:rPr>
          <w:rStyle w:val="acopre"/>
          <w:rFonts w:ascii="Times New Roman" w:hAnsi="Times New Roman" w:cs="Times New Roman"/>
        </w:rPr>
        <w:t xml:space="preserve"> DOC concentration</w:t>
      </w:r>
      <w:r w:rsidR="00897CA0">
        <w:rPr>
          <w:rStyle w:val="acopre"/>
          <w:rFonts w:ascii="Times New Roman" w:hAnsi="Times New Roman" w:cs="Times New Roman"/>
        </w:rPr>
        <w:t xml:space="preserve">s </w:t>
      </w:r>
      <w:r w:rsidR="005B3583">
        <w:rPr>
          <w:rStyle w:val="acopre"/>
          <w:rFonts w:ascii="Times New Roman" w:hAnsi="Times New Roman" w:cs="Times New Roman"/>
        </w:rPr>
        <w:t>in GRSM stream waters</w:t>
      </w:r>
      <w:r>
        <w:rPr>
          <w:rStyle w:val="acopre"/>
          <w:rFonts w:ascii="Times New Roman" w:hAnsi="Times New Roman" w:cs="Times New Roman"/>
        </w:rPr>
        <w:t>.</w:t>
      </w:r>
      <w:r w:rsidR="00F201D6">
        <w:rPr>
          <w:rStyle w:val="acopre"/>
          <w:rFonts w:ascii="Times New Roman" w:hAnsi="Times New Roman" w:cs="Times New Roman"/>
        </w:rPr>
        <w:t xml:space="preserve"> </w:t>
      </w:r>
      <w:r w:rsidR="00DF4EB5">
        <w:rPr>
          <w:rStyle w:val="acopre"/>
          <w:rFonts w:ascii="Times New Roman" w:hAnsi="Times New Roman" w:cs="Times New Roman"/>
        </w:rPr>
        <w:t>P</w:t>
      </w:r>
      <w:r w:rsidR="009E1F7C">
        <w:rPr>
          <w:rStyle w:val="acopre"/>
          <w:rFonts w:ascii="Times New Roman" w:hAnsi="Times New Roman" w:cs="Times New Roman"/>
        </w:rPr>
        <w:t>ast research has found weak correlations between sulfate and DOC</w:t>
      </w:r>
      <w:r w:rsidR="004C1A58">
        <w:rPr>
          <w:rStyle w:val="acopre"/>
          <w:rFonts w:ascii="Times New Roman" w:hAnsi="Times New Roman" w:cs="Times New Roman"/>
        </w:rPr>
        <w:t xml:space="preserve"> concentrations, although it has nonetheless been proposed as a</w:t>
      </w:r>
      <w:r w:rsidR="00851EF1">
        <w:rPr>
          <w:rStyle w:val="acopre"/>
          <w:rFonts w:ascii="Times New Roman" w:hAnsi="Times New Roman" w:cs="Times New Roman"/>
        </w:rPr>
        <w:t xml:space="preserve"> statistically</w:t>
      </w:r>
      <w:r w:rsidR="004C1A58">
        <w:rPr>
          <w:rStyle w:val="acopre"/>
          <w:rFonts w:ascii="Times New Roman" w:hAnsi="Times New Roman" w:cs="Times New Roman"/>
        </w:rPr>
        <w:t xml:space="preserve"> valid</w:t>
      </w:r>
      <w:r w:rsidR="00851EF1">
        <w:rPr>
          <w:rStyle w:val="acopre"/>
          <w:rFonts w:ascii="Times New Roman" w:hAnsi="Times New Roman" w:cs="Times New Roman"/>
        </w:rPr>
        <w:t xml:space="preserve"> DOC</w:t>
      </w:r>
      <w:r w:rsidR="004C1A58">
        <w:rPr>
          <w:rStyle w:val="acopre"/>
          <w:rFonts w:ascii="Times New Roman" w:hAnsi="Times New Roman" w:cs="Times New Roman"/>
        </w:rPr>
        <w:t xml:space="preserve"> predictor variable which </w:t>
      </w:r>
      <w:r w:rsidR="00851EF1">
        <w:rPr>
          <w:rStyle w:val="acopre"/>
          <w:rFonts w:ascii="Times New Roman" w:hAnsi="Times New Roman" w:cs="Times New Roman"/>
        </w:rPr>
        <w:t xml:space="preserve">was not supported here </w:t>
      </w:r>
      <w:r w:rsidR="00DF4EB5">
        <w:rPr>
          <w:rStyle w:val="acopre"/>
          <w:rFonts w:ascii="Times New Roman" w:hAnsi="Times New Roman" w:cs="Times New Roman"/>
        </w:rPr>
        <w:t>(</w:t>
      </w:r>
      <w:r w:rsidR="00851EF1" w:rsidRPr="00BF1DDC">
        <w:rPr>
          <w:rStyle w:val="acopre"/>
          <w:rFonts w:ascii="Times New Roman" w:hAnsi="Times New Roman" w:cs="Times New Roman"/>
          <w:i/>
          <w:iCs/>
        </w:rPr>
        <w:t>p</w:t>
      </w:r>
      <w:r w:rsidR="00851EF1">
        <w:rPr>
          <w:rStyle w:val="acopre"/>
          <w:rFonts w:ascii="Times New Roman" w:hAnsi="Times New Roman" w:cs="Times New Roman"/>
        </w:rPr>
        <w:t xml:space="preserve">-value </w:t>
      </w:r>
      <w:r w:rsidR="00DF4EB5">
        <w:rPr>
          <w:rStyle w:val="acopre"/>
          <w:rFonts w:ascii="Times New Roman" w:hAnsi="Times New Roman" w:cs="Times New Roman"/>
        </w:rPr>
        <w:t>=</w:t>
      </w:r>
      <w:r w:rsidR="00851EF1">
        <w:rPr>
          <w:rStyle w:val="acopre"/>
          <w:rFonts w:ascii="Times New Roman" w:hAnsi="Times New Roman" w:cs="Times New Roman"/>
        </w:rPr>
        <w:t xml:space="preserve"> .261</w:t>
      </w:r>
      <w:r w:rsidR="00DF4EB5">
        <w:rPr>
          <w:rStyle w:val="acopre"/>
          <w:rFonts w:ascii="Times New Roman" w:hAnsi="Times New Roman" w:cs="Times New Roman"/>
        </w:rPr>
        <w:t>)</w:t>
      </w:r>
      <w:r w:rsidR="009E1F7C">
        <w:rPr>
          <w:rStyle w:val="acopre"/>
          <w:rFonts w:ascii="Times New Roman" w:hAnsi="Times New Roman" w:cs="Times New Roman"/>
        </w:rPr>
        <w:t xml:space="preserve"> (Evans </w:t>
      </w:r>
      <w:r w:rsidR="009E1F7C" w:rsidRPr="009E1F7C">
        <w:rPr>
          <w:rStyle w:val="acopre"/>
          <w:rFonts w:ascii="Times New Roman" w:hAnsi="Times New Roman" w:cs="Times New Roman"/>
          <w:i/>
          <w:iCs/>
        </w:rPr>
        <w:t>et al</w:t>
      </w:r>
      <w:r w:rsidR="009E1F7C">
        <w:rPr>
          <w:rStyle w:val="acopre"/>
          <w:rFonts w:ascii="Times New Roman" w:hAnsi="Times New Roman" w:cs="Times New Roman"/>
        </w:rPr>
        <w:t>., 2005).</w:t>
      </w:r>
      <w:r w:rsidR="004C1A58">
        <w:rPr>
          <w:rStyle w:val="acopre"/>
          <w:rFonts w:ascii="Times New Roman" w:hAnsi="Times New Roman" w:cs="Times New Roman"/>
        </w:rPr>
        <w:t xml:space="preserve"> </w:t>
      </w:r>
      <w:r w:rsidR="00B649AA" w:rsidRPr="003848F5">
        <w:rPr>
          <w:rStyle w:val="acopre"/>
          <w:rFonts w:ascii="Times New Roman" w:hAnsi="Times New Roman" w:cs="Times New Roman"/>
        </w:rPr>
        <w:t>The exclusion of chloride</w:t>
      </w:r>
      <w:r w:rsidR="00F201D6">
        <w:rPr>
          <w:rStyle w:val="acopre"/>
          <w:rFonts w:ascii="Times New Roman" w:hAnsi="Times New Roman" w:cs="Times New Roman"/>
        </w:rPr>
        <w:t xml:space="preserve">, sodium, </w:t>
      </w:r>
      <w:r w:rsidR="002F3B48">
        <w:rPr>
          <w:rStyle w:val="acopre"/>
          <w:rFonts w:ascii="Times New Roman" w:hAnsi="Times New Roman" w:cs="Times New Roman"/>
        </w:rPr>
        <w:t>silicon</w:t>
      </w:r>
      <w:r w:rsidR="00F201D6">
        <w:rPr>
          <w:rStyle w:val="acopre"/>
          <w:rFonts w:ascii="Times New Roman" w:hAnsi="Times New Roman" w:cs="Times New Roman"/>
        </w:rPr>
        <w:t>, and magnesium</w:t>
      </w:r>
      <w:r w:rsidR="00B649AA" w:rsidRPr="003848F5">
        <w:rPr>
          <w:rStyle w:val="acopre"/>
          <w:rFonts w:ascii="Times New Roman" w:hAnsi="Times New Roman" w:cs="Times New Roman"/>
        </w:rPr>
        <w:t xml:space="preserve"> </w:t>
      </w:r>
      <w:r w:rsidR="004A4AD6">
        <w:rPr>
          <w:rStyle w:val="acopre"/>
          <w:rFonts w:ascii="Times New Roman" w:hAnsi="Times New Roman" w:cs="Times New Roman"/>
        </w:rPr>
        <w:t>reflects</w:t>
      </w:r>
      <w:r w:rsidR="00B649AA" w:rsidRPr="003848F5">
        <w:rPr>
          <w:rStyle w:val="acopre"/>
          <w:rFonts w:ascii="Times New Roman" w:hAnsi="Times New Roman" w:cs="Times New Roman"/>
        </w:rPr>
        <w:t xml:space="preserve"> </w:t>
      </w:r>
      <w:r w:rsidR="00F201D6">
        <w:rPr>
          <w:rStyle w:val="acopre"/>
          <w:rFonts w:ascii="Times New Roman" w:hAnsi="Times New Roman" w:cs="Times New Roman"/>
        </w:rPr>
        <w:t xml:space="preserve">their </w:t>
      </w:r>
      <w:r w:rsidR="00B649AA" w:rsidRPr="003848F5">
        <w:rPr>
          <w:rStyle w:val="acopre"/>
          <w:rFonts w:ascii="Times New Roman" w:hAnsi="Times New Roman" w:cs="Times New Roman"/>
        </w:rPr>
        <w:t>high level of mobility</w:t>
      </w:r>
      <w:r w:rsidR="00F201D6">
        <w:rPr>
          <w:rStyle w:val="acopre"/>
          <w:rFonts w:ascii="Times New Roman" w:hAnsi="Times New Roman" w:cs="Times New Roman"/>
        </w:rPr>
        <w:t xml:space="preserve"> and presence</w:t>
      </w:r>
      <w:r w:rsidR="00B649AA" w:rsidRPr="003848F5">
        <w:rPr>
          <w:rStyle w:val="acopre"/>
          <w:rFonts w:ascii="Times New Roman" w:hAnsi="Times New Roman" w:cs="Times New Roman"/>
        </w:rPr>
        <w:t xml:space="preserve"> in soil profiles</w:t>
      </w:r>
      <w:r w:rsidR="00F201D6">
        <w:rPr>
          <w:rStyle w:val="acopre"/>
          <w:rFonts w:ascii="Times New Roman" w:hAnsi="Times New Roman" w:cs="Times New Roman"/>
        </w:rPr>
        <w:t xml:space="preserve"> as well as </w:t>
      </w:r>
      <w:r w:rsidR="00F201D6" w:rsidRPr="003848F5">
        <w:rPr>
          <w:rStyle w:val="acopre"/>
          <w:rFonts w:ascii="Times New Roman" w:hAnsi="Times New Roman" w:cs="Times New Roman"/>
        </w:rPr>
        <w:t>known</w:t>
      </w:r>
      <w:r w:rsidR="00F201D6">
        <w:rPr>
          <w:rStyle w:val="acopre"/>
          <w:rFonts w:ascii="Times New Roman" w:hAnsi="Times New Roman" w:cs="Times New Roman"/>
        </w:rPr>
        <w:t xml:space="preserve"> interaction</w:t>
      </w:r>
      <w:r w:rsidR="00F201D6" w:rsidRPr="003848F5">
        <w:rPr>
          <w:rStyle w:val="acopre"/>
          <w:rFonts w:ascii="Times New Roman" w:hAnsi="Times New Roman" w:cs="Times New Roman"/>
        </w:rPr>
        <w:t xml:space="preserve"> dynamics between calcium and magnesium in soil profiles</w:t>
      </w:r>
      <w:r w:rsidR="00F201D6">
        <w:rPr>
          <w:rStyle w:val="acopre"/>
          <w:rFonts w:ascii="Times New Roman" w:hAnsi="Times New Roman" w:cs="Times New Roman"/>
        </w:rPr>
        <w:t xml:space="preserve"> (Essington, 2015)</w:t>
      </w:r>
      <w:r w:rsidR="00F201D6" w:rsidRPr="003848F5">
        <w:rPr>
          <w:rStyle w:val="acopre"/>
          <w:rFonts w:ascii="Times New Roman" w:hAnsi="Times New Roman" w:cs="Times New Roman"/>
        </w:rPr>
        <w:t>.</w:t>
      </w:r>
      <w:r w:rsidR="00024057">
        <w:rPr>
          <w:rStyle w:val="acopre"/>
          <w:rFonts w:ascii="Times New Roman" w:hAnsi="Times New Roman" w:cs="Times New Roman"/>
        </w:rPr>
        <w:t xml:space="preserve"> U</w:t>
      </w:r>
      <w:r w:rsidR="0090103C">
        <w:rPr>
          <w:rStyle w:val="acopre"/>
          <w:rFonts w:ascii="Times New Roman" w:hAnsi="Times New Roman" w:cs="Times New Roman"/>
        </w:rPr>
        <w:t>ltimately,</w:t>
      </w:r>
      <w:r w:rsidR="0090103C" w:rsidRPr="0090103C">
        <w:rPr>
          <w:rFonts w:ascii="Times New Roman" w:hAnsi="Times New Roman" w:cs="Times New Roman"/>
        </w:rPr>
        <w:t xml:space="preserve"> </w:t>
      </w:r>
      <w:r w:rsidR="0090103C">
        <w:rPr>
          <w:rFonts w:ascii="Times New Roman" w:hAnsi="Times New Roman" w:cs="Times New Roman"/>
        </w:rPr>
        <w:t>ANC, elevation, and drainage area also did not contribute sufficiently to the regression results to warrant inclusion</w:t>
      </w:r>
      <w:r w:rsidR="00024057">
        <w:rPr>
          <w:rFonts w:ascii="Times New Roman" w:hAnsi="Times New Roman" w:cs="Times New Roman"/>
        </w:rPr>
        <w:t>. Although the</w:t>
      </w:r>
      <w:r w:rsidR="0090103C">
        <w:rPr>
          <w:rFonts w:ascii="Times New Roman" w:hAnsi="Times New Roman" w:cs="Times New Roman"/>
        </w:rPr>
        <w:t xml:space="preserve"> correlations</w:t>
      </w:r>
      <w:r w:rsidR="00024057">
        <w:rPr>
          <w:rFonts w:ascii="Times New Roman" w:hAnsi="Times New Roman" w:cs="Times New Roman"/>
        </w:rPr>
        <w:t xml:space="preserve"> of these variable</w:t>
      </w:r>
      <w:r w:rsidR="00151A5F">
        <w:rPr>
          <w:rFonts w:ascii="Times New Roman" w:hAnsi="Times New Roman" w:cs="Times New Roman"/>
        </w:rPr>
        <w:t>s</w:t>
      </w:r>
      <w:r w:rsidR="0090103C">
        <w:rPr>
          <w:rFonts w:ascii="Times New Roman" w:hAnsi="Times New Roman" w:cs="Times New Roman"/>
        </w:rPr>
        <w:t xml:space="preserve"> with</w:t>
      </w:r>
      <w:r w:rsidR="00024057">
        <w:rPr>
          <w:rFonts w:ascii="Times New Roman" w:hAnsi="Times New Roman" w:cs="Times New Roman"/>
        </w:rPr>
        <w:t xml:space="preserve"> DOC and</w:t>
      </w:r>
      <w:r w:rsidR="0090103C">
        <w:rPr>
          <w:rFonts w:ascii="Times New Roman" w:hAnsi="Times New Roman" w:cs="Times New Roman"/>
        </w:rPr>
        <w:t xml:space="preserve"> the remaining </w:t>
      </w:r>
      <w:r w:rsidR="00024057">
        <w:rPr>
          <w:rFonts w:ascii="Times New Roman" w:hAnsi="Times New Roman" w:cs="Times New Roman"/>
        </w:rPr>
        <w:t>factors of nitrate, calcium, and potassium were within</w:t>
      </w:r>
      <w:r w:rsidR="0090103C">
        <w:rPr>
          <w:rFonts w:ascii="Times New Roman" w:hAnsi="Times New Roman" w:cs="Times New Roman"/>
        </w:rPr>
        <w:t xml:space="preserve"> the </w:t>
      </w:r>
      <w:r w:rsidR="00024057">
        <w:rPr>
          <w:rFonts w:ascii="Times New Roman" w:hAnsi="Times New Roman" w:cs="Times New Roman"/>
        </w:rPr>
        <w:t>individual value qualification limits used here, weak correlations with DOC limited the relevance of elevation and drainage area</w:t>
      </w:r>
      <w:r w:rsidR="00151A5F">
        <w:rPr>
          <w:rFonts w:ascii="Times New Roman" w:hAnsi="Times New Roman" w:cs="Times New Roman"/>
        </w:rPr>
        <w:t>, as did</w:t>
      </w:r>
      <w:r w:rsidR="00024057">
        <w:rPr>
          <w:rFonts w:ascii="Times New Roman" w:hAnsi="Times New Roman" w:cs="Times New Roman"/>
        </w:rPr>
        <w:t xml:space="preserve"> </w:t>
      </w:r>
      <w:r w:rsidR="00151A5F">
        <w:rPr>
          <w:rFonts w:ascii="Times New Roman" w:hAnsi="Times New Roman" w:cs="Times New Roman"/>
        </w:rPr>
        <w:t xml:space="preserve">uniformly </w:t>
      </w:r>
      <w:r w:rsidR="00024057">
        <w:rPr>
          <w:rFonts w:ascii="Times New Roman" w:hAnsi="Times New Roman" w:cs="Times New Roman"/>
        </w:rPr>
        <w:t xml:space="preserve">strong </w:t>
      </w:r>
      <w:r w:rsidR="00151A5F">
        <w:rPr>
          <w:rFonts w:ascii="Times New Roman" w:hAnsi="Times New Roman" w:cs="Times New Roman"/>
        </w:rPr>
        <w:t>correlations</w:t>
      </w:r>
      <w:r w:rsidR="00024057">
        <w:rPr>
          <w:rFonts w:ascii="Times New Roman" w:hAnsi="Times New Roman" w:cs="Times New Roman"/>
        </w:rPr>
        <w:t xml:space="preserve"> between ANC and nitrate</w:t>
      </w:r>
      <w:r w:rsidR="00151A5F">
        <w:rPr>
          <w:rFonts w:ascii="Times New Roman" w:hAnsi="Times New Roman" w:cs="Times New Roman"/>
        </w:rPr>
        <w:t>, calcium, and potassium.</w:t>
      </w:r>
    </w:p>
    <w:p w14:paraId="18868ADB" w14:textId="653DB43C" w:rsidR="00B649AA" w:rsidRPr="003848F5" w:rsidRDefault="003E22AC" w:rsidP="00B649AA">
      <w:pPr>
        <w:autoSpaceDE w:val="0"/>
        <w:autoSpaceDN w:val="0"/>
        <w:adjustRightInd w:val="0"/>
        <w:spacing w:after="0" w:line="480" w:lineRule="auto"/>
        <w:ind w:firstLine="720"/>
        <w:rPr>
          <w:rFonts w:ascii="Times New Roman" w:hAnsi="Times New Roman" w:cs="Times New Roman"/>
        </w:rPr>
      </w:pPr>
      <w:r>
        <w:rPr>
          <w:rStyle w:val="acopre"/>
          <w:rFonts w:ascii="Times New Roman" w:hAnsi="Times New Roman" w:cs="Times New Roman"/>
        </w:rPr>
        <w:t xml:space="preserve">   </w:t>
      </w:r>
      <w:r w:rsidR="00B649AA" w:rsidRPr="003848F5">
        <w:rPr>
          <w:rStyle w:val="acopre"/>
          <w:rFonts w:ascii="Times New Roman" w:hAnsi="Times New Roman" w:cs="Times New Roman"/>
        </w:rPr>
        <w:t>From there</w:t>
      </w:r>
      <w:r w:rsidR="005D2AA8">
        <w:rPr>
          <w:rStyle w:val="acopre"/>
          <w:rFonts w:ascii="Times New Roman" w:hAnsi="Times New Roman" w:cs="Times New Roman"/>
        </w:rPr>
        <w:t>,</w:t>
      </w:r>
      <w:r w:rsidR="005D2AA8" w:rsidRPr="005D2AA8">
        <w:rPr>
          <w:rFonts w:ascii="Times New Roman" w:hAnsi="Times New Roman" w:cs="Times New Roman"/>
        </w:rPr>
        <w:t xml:space="preserve"> </w:t>
      </w:r>
      <w:r w:rsidR="00897371">
        <w:rPr>
          <w:rFonts w:ascii="Times New Roman" w:hAnsi="Times New Roman" w:cs="Times New Roman"/>
        </w:rPr>
        <w:t>a</w:t>
      </w:r>
      <w:r w:rsidR="00B649AA" w:rsidRPr="003848F5">
        <w:rPr>
          <w:rFonts w:ascii="Times New Roman" w:hAnsi="Times New Roman" w:cs="Times New Roman"/>
        </w:rPr>
        <w:t xml:space="preserve"> negative relationship between DOC concentrations and nitrate</w:t>
      </w:r>
      <w:r w:rsidR="00897371">
        <w:rPr>
          <w:rFonts w:ascii="Times New Roman" w:hAnsi="Times New Roman" w:cs="Times New Roman"/>
        </w:rPr>
        <w:t>, determined through regression,</w:t>
      </w:r>
      <w:r w:rsidR="00B649AA" w:rsidRPr="003848F5">
        <w:rPr>
          <w:rFonts w:ascii="Times New Roman" w:hAnsi="Times New Roman" w:cs="Times New Roman"/>
        </w:rPr>
        <w:t xml:space="preserve"> is partially explained by DOC sources in soils being consumed by microbes that in turn produce nitrates</w:t>
      </w:r>
      <w:r w:rsidR="00F15ECC">
        <w:rPr>
          <w:rFonts w:ascii="Times New Roman" w:hAnsi="Times New Roman" w:cs="Times New Roman"/>
        </w:rPr>
        <w:t xml:space="preserve"> which is congruent with previous findings that watershed nitrate flux is</w:t>
      </w:r>
      <w:r w:rsidR="00084397">
        <w:rPr>
          <w:rFonts w:ascii="Times New Roman" w:hAnsi="Times New Roman" w:cs="Times New Roman"/>
        </w:rPr>
        <w:t xml:space="preserve"> predominantly</w:t>
      </w:r>
      <w:r w:rsidR="00F15ECC">
        <w:rPr>
          <w:rFonts w:ascii="Times New Roman" w:hAnsi="Times New Roman" w:cs="Times New Roman"/>
        </w:rPr>
        <w:t xml:space="preserve"> biologically driven and not dependent on atmospheric deposition levels (Cai </w:t>
      </w:r>
      <w:r w:rsidR="00F15ECC" w:rsidRPr="00084397">
        <w:rPr>
          <w:rFonts w:ascii="Times New Roman" w:hAnsi="Times New Roman" w:cs="Times New Roman"/>
          <w:i/>
          <w:iCs/>
        </w:rPr>
        <w:t>et al</w:t>
      </w:r>
      <w:r w:rsidR="00F15ECC">
        <w:rPr>
          <w:rFonts w:ascii="Times New Roman" w:hAnsi="Times New Roman" w:cs="Times New Roman"/>
        </w:rPr>
        <w:t>., 2012</w:t>
      </w:r>
      <w:r w:rsidR="00084397">
        <w:rPr>
          <w:rFonts w:ascii="Times New Roman" w:hAnsi="Times New Roman" w:cs="Times New Roman"/>
        </w:rPr>
        <w:t xml:space="preserve">; Evans </w:t>
      </w:r>
      <w:r w:rsidR="00084397" w:rsidRPr="00084397">
        <w:rPr>
          <w:rFonts w:ascii="Times New Roman" w:hAnsi="Times New Roman" w:cs="Times New Roman"/>
          <w:i/>
          <w:iCs/>
        </w:rPr>
        <w:t>et al</w:t>
      </w:r>
      <w:r w:rsidR="00084397">
        <w:rPr>
          <w:rFonts w:ascii="Times New Roman" w:hAnsi="Times New Roman" w:cs="Times New Roman"/>
        </w:rPr>
        <w:t>., 2008</w:t>
      </w:r>
      <w:r w:rsidR="00F15ECC">
        <w:rPr>
          <w:rFonts w:ascii="Times New Roman" w:hAnsi="Times New Roman" w:cs="Times New Roman"/>
        </w:rPr>
        <w:t>).</w:t>
      </w:r>
      <w:r w:rsidR="00084397">
        <w:rPr>
          <w:rFonts w:ascii="Times New Roman" w:hAnsi="Times New Roman" w:cs="Times New Roman"/>
        </w:rPr>
        <w:t xml:space="preserve"> DOC relationships with potassium and calcium are also likely to be the result of soil-based interactions. Potassium and calcium are common base cations that have key roles within </w:t>
      </w:r>
      <w:r w:rsidR="00B4060D">
        <w:rPr>
          <w:rFonts w:ascii="Times New Roman" w:hAnsi="Times New Roman" w:cs="Times New Roman"/>
        </w:rPr>
        <w:t xml:space="preserve">water acidity and </w:t>
      </w:r>
      <w:r w:rsidR="00084397">
        <w:rPr>
          <w:rFonts w:ascii="Times New Roman" w:hAnsi="Times New Roman" w:cs="Times New Roman"/>
        </w:rPr>
        <w:t xml:space="preserve">have positive relationships with </w:t>
      </w:r>
      <w:r w:rsidR="00EB3492">
        <w:rPr>
          <w:rFonts w:ascii="Times New Roman" w:hAnsi="Times New Roman" w:cs="Times New Roman"/>
        </w:rPr>
        <w:t xml:space="preserve">acidic deposition in </w:t>
      </w:r>
      <w:r w:rsidR="00840A58">
        <w:rPr>
          <w:rFonts w:ascii="Times New Roman" w:hAnsi="Times New Roman" w:cs="Times New Roman"/>
        </w:rPr>
        <w:t>soil solutions</w:t>
      </w:r>
      <w:r w:rsidR="00EB3492">
        <w:rPr>
          <w:rFonts w:ascii="Times New Roman" w:hAnsi="Times New Roman" w:cs="Times New Roman"/>
        </w:rPr>
        <w:t xml:space="preserve">, being </w:t>
      </w:r>
      <w:r w:rsidR="00132AE4">
        <w:rPr>
          <w:rFonts w:ascii="Times New Roman" w:hAnsi="Times New Roman" w:cs="Times New Roman"/>
        </w:rPr>
        <w:t>leached from soils</w:t>
      </w:r>
      <w:r w:rsidR="00EB3492">
        <w:rPr>
          <w:rFonts w:ascii="Times New Roman" w:hAnsi="Times New Roman" w:cs="Times New Roman"/>
        </w:rPr>
        <w:t xml:space="preserve"> in reaction to the introduction of strong acids (Essington, 2015; Evans, 2008). This suggests a</w:t>
      </w:r>
      <w:r w:rsidR="00B4060D">
        <w:rPr>
          <w:rFonts w:ascii="Times New Roman" w:hAnsi="Times New Roman" w:cs="Times New Roman"/>
        </w:rPr>
        <w:t>n impact to stream acidity and a</w:t>
      </w:r>
      <w:r w:rsidR="00EB3492">
        <w:rPr>
          <w:rFonts w:ascii="Times New Roman" w:hAnsi="Times New Roman" w:cs="Times New Roman"/>
        </w:rPr>
        <w:t xml:space="preserve"> possible consequence of reductions in atmospheric acid deposition. </w:t>
      </w:r>
      <w:r w:rsidR="00A3142D" w:rsidRPr="003848F5">
        <w:rPr>
          <w:rFonts w:ascii="Times New Roman" w:hAnsi="Times New Roman" w:cs="Times New Roman"/>
        </w:rPr>
        <w:t xml:space="preserve">However, more research related to the behavior of DOC within GRSM </w:t>
      </w:r>
      <w:r w:rsidR="00A3142D">
        <w:rPr>
          <w:rFonts w:ascii="Times New Roman" w:hAnsi="Times New Roman" w:cs="Times New Roman"/>
        </w:rPr>
        <w:t>soils</w:t>
      </w:r>
      <w:r w:rsidR="00A3142D" w:rsidRPr="003848F5">
        <w:rPr>
          <w:rFonts w:ascii="Times New Roman" w:hAnsi="Times New Roman" w:cs="Times New Roman"/>
        </w:rPr>
        <w:t xml:space="preserve"> would be required for a definitive statement.</w:t>
      </w:r>
    </w:p>
    <w:p w14:paraId="31DB2C59" w14:textId="418D590D" w:rsidR="00B649AA" w:rsidRDefault="00B649AA" w:rsidP="00402CC7">
      <w:pPr>
        <w:autoSpaceDE w:val="0"/>
        <w:autoSpaceDN w:val="0"/>
        <w:adjustRightInd w:val="0"/>
        <w:spacing w:after="0" w:line="480" w:lineRule="auto"/>
        <w:ind w:firstLine="720"/>
        <w:rPr>
          <w:rFonts w:ascii="Times New Roman" w:hAnsi="Times New Roman" w:cs="Times New Roman"/>
          <w:color w:val="000000"/>
        </w:rPr>
      </w:pPr>
      <w:r w:rsidRPr="003848F5">
        <w:rPr>
          <w:rFonts w:ascii="Times New Roman" w:hAnsi="Times New Roman" w:cs="Times New Roman"/>
        </w:rPr>
        <w:t>Considering the exclusion of sulfate</w:t>
      </w:r>
      <w:r w:rsidR="00165F5A">
        <w:rPr>
          <w:rFonts w:ascii="Times New Roman" w:hAnsi="Times New Roman" w:cs="Times New Roman"/>
        </w:rPr>
        <w:t xml:space="preserve"> concentration data</w:t>
      </w:r>
      <w:r w:rsidRPr="003848F5">
        <w:rPr>
          <w:rFonts w:ascii="Times New Roman" w:hAnsi="Times New Roman" w:cs="Times New Roman"/>
        </w:rPr>
        <w:t xml:space="preserve"> from potential DOC influencers due to a lack of correlation and nitrate </w:t>
      </w:r>
      <w:r w:rsidR="00165F5A">
        <w:rPr>
          <w:rFonts w:ascii="Times New Roman" w:hAnsi="Times New Roman" w:cs="Times New Roman"/>
        </w:rPr>
        <w:t xml:space="preserve">deposition </w:t>
      </w:r>
      <w:r w:rsidRPr="003848F5">
        <w:rPr>
          <w:rFonts w:ascii="Times New Roman" w:hAnsi="Times New Roman" w:cs="Times New Roman"/>
        </w:rPr>
        <w:t xml:space="preserve">being indistinguishable from potential soil-based sources, </w:t>
      </w:r>
      <w:r w:rsidR="0021575F">
        <w:rPr>
          <w:rFonts w:ascii="Times New Roman" w:hAnsi="Times New Roman" w:cs="Times New Roman"/>
        </w:rPr>
        <w:t xml:space="preserve">a direct relationship between </w:t>
      </w:r>
      <w:r w:rsidRPr="003848F5">
        <w:rPr>
          <w:rFonts w:ascii="Times New Roman" w:hAnsi="Times New Roman" w:cs="Times New Roman"/>
        </w:rPr>
        <w:t xml:space="preserve">stream water DOC concentrations </w:t>
      </w:r>
      <w:r w:rsidR="0021575F">
        <w:rPr>
          <w:rFonts w:ascii="Times New Roman" w:hAnsi="Times New Roman" w:cs="Times New Roman"/>
        </w:rPr>
        <w:t>and</w:t>
      </w:r>
      <w:r w:rsidRPr="003848F5">
        <w:rPr>
          <w:rFonts w:ascii="Times New Roman" w:hAnsi="Times New Roman" w:cs="Times New Roman"/>
        </w:rPr>
        <w:t xml:space="preserve"> reductions in anthropogenic </w:t>
      </w:r>
      <w:r w:rsidRPr="003848F5">
        <w:rPr>
          <w:rFonts w:ascii="Times New Roman" w:hAnsi="Times New Roman" w:cs="Times New Roman"/>
        </w:rPr>
        <w:lastRenderedPageBreak/>
        <w:t>acidification</w:t>
      </w:r>
      <w:r w:rsidR="0021575F">
        <w:rPr>
          <w:rFonts w:ascii="Times New Roman" w:hAnsi="Times New Roman" w:cs="Times New Roman"/>
        </w:rPr>
        <w:t xml:space="preserve"> could not be determined</w:t>
      </w:r>
      <w:r w:rsidRPr="003848F5">
        <w:rPr>
          <w:rFonts w:ascii="Times New Roman" w:hAnsi="Times New Roman" w:cs="Times New Roman"/>
        </w:rPr>
        <w:t xml:space="preserve">. </w:t>
      </w:r>
      <w:r w:rsidR="0035102E">
        <w:rPr>
          <w:rFonts w:ascii="Times New Roman" w:hAnsi="Times New Roman" w:cs="Times New Roman"/>
        </w:rPr>
        <w:t>However,</w:t>
      </w:r>
      <w:r w:rsidR="0021575F">
        <w:rPr>
          <w:rFonts w:ascii="Times New Roman" w:hAnsi="Times New Roman" w:cs="Times New Roman"/>
        </w:rPr>
        <w:t xml:space="preserve"> the positive relationship between DOC, </w:t>
      </w:r>
      <w:r w:rsidR="007B325B">
        <w:rPr>
          <w:rFonts w:ascii="Times New Roman" w:hAnsi="Times New Roman" w:cs="Times New Roman"/>
        </w:rPr>
        <w:t xml:space="preserve">calcium, and potassium concentrations </w:t>
      </w:r>
      <w:proofErr w:type="gramStart"/>
      <w:r w:rsidR="007B325B">
        <w:rPr>
          <w:rFonts w:ascii="Times New Roman" w:hAnsi="Times New Roman" w:cs="Times New Roman"/>
        </w:rPr>
        <w:t>indicate</w:t>
      </w:r>
      <w:proofErr w:type="gramEnd"/>
      <w:r w:rsidR="007B325B">
        <w:rPr>
          <w:rFonts w:ascii="Times New Roman" w:hAnsi="Times New Roman" w:cs="Times New Roman"/>
        </w:rPr>
        <w:t xml:space="preserve"> the possibility that</w:t>
      </w:r>
      <w:r w:rsidR="0035102E">
        <w:rPr>
          <w:rFonts w:ascii="Times New Roman" w:hAnsi="Times New Roman" w:cs="Times New Roman"/>
        </w:rPr>
        <w:t xml:space="preserve"> base cation activities with</w:t>
      </w:r>
      <w:r w:rsidR="00132AE4">
        <w:rPr>
          <w:rFonts w:ascii="Times New Roman" w:hAnsi="Times New Roman" w:cs="Times New Roman"/>
        </w:rPr>
        <w:t>in</w:t>
      </w:r>
      <w:r w:rsidR="0035102E">
        <w:rPr>
          <w:rFonts w:ascii="Times New Roman" w:hAnsi="Times New Roman" w:cs="Times New Roman"/>
        </w:rPr>
        <w:t xml:space="preserve"> soils could be participating in </w:t>
      </w:r>
      <w:r w:rsidR="005B6458">
        <w:rPr>
          <w:rFonts w:ascii="Times New Roman" w:hAnsi="Times New Roman" w:cs="Times New Roman"/>
        </w:rPr>
        <w:t xml:space="preserve">the reversal of </w:t>
      </w:r>
      <w:r w:rsidR="0021575F">
        <w:rPr>
          <w:rFonts w:ascii="Times New Roman" w:hAnsi="Times New Roman" w:cs="Times New Roman"/>
        </w:rPr>
        <w:t>acidification, producing an</w:t>
      </w:r>
      <w:r w:rsidR="00165F5A">
        <w:rPr>
          <w:rFonts w:ascii="Times New Roman" w:hAnsi="Times New Roman" w:cs="Times New Roman"/>
        </w:rPr>
        <w:t xml:space="preserve"> indirect</w:t>
      </w:r>
      <w:r w:rsidR="005B6458">
        <w:rPr>
          <w:rFonts w:ascii="Times New Roman" w:hAnsi="Times New Roman" w:cs="Times New Roman"/>
        </w:rPr>
        <w:t xml:space="preserve"> response to </w:t>
      </w:r>
      <w:r w:rsidR="007B325B">
        <w:rPr>
          <w:rFonts w:ascii="Times New Roman" w:hAnsi="Times New Roman" w:cs="Times New Roman"/>
        </w:rPr>
        <w:t>in the acidity of GRSM stream waters</w:t>
      </w:r>
      <w:r w:rsidR="005B6458">
        <w:rPr>
          <w:rFonts w:ascii="Times New Roman" w:hAnsi="Times New Roman" w:cs="Times New Roman"/>
        </w:rPr>
        <w:t xml:space="preserve">. </w:t>
      </w:r>
      <w:r w:rsidR="00165F5A">
        <w:rPr>
          <w:rFonts w:ascii="Times New Roman" w:hAnsi="Times New Roman" w:cs="Times New Roman"/>
        </w:rPr>
        <w:t>Research on these hypothetical soil solution dynamics will expand upon th</w:t>
      </w:r>
      <w:r w:rsidR="00402CC7">
        <w:rPr>
          <w:rFonts w:ascii="Times New Roman" w:hAnsi="Times New Roman" w:cs="Times New Roman"/>
        </w:rPr>
        <w:t>is</w:t>
      </w:r>
      <w:r w:rsidR="00165F5A">
        <w:rPr>
          <w:rFonts w:ascii="Times New Roman" w:hAnsi="Times New Roman" w:cs="Times New Roman"/>
        </w:rPr>
        <w:t xml:space="preserve"> potential explanation. Still, </w:t>
      </w:r>
      <w:r w:rsidR="00402CC7">
        <w:rPr>
          <w:rFonts w:ascii="Times New Roman" w:hAnsi="Times New Roman" w:cs="Times New Roman"/>
        </w:rPr>
        <w:t xml:space="preserve">the observation of positive relationships between DOC concentrations and elevation, drainage area, and drainage density, along with </w:t>
      </w:r>
      <w:r w:rsidR="00165F5A">
        <w:rPr>
          <w:rFonts w:ascii="Times New Roman" w:hAnsi="Times New Roman" w:cs="Times New Roman"/>
        </w:rPr>
        <w:t>t</w:t>
      </w:r>
      <w:r w:rsidR="005B6458">
        <w:rPr>
          <w:rFonts w:ascii="Times New Roman" w:hAnsi="Times New Roman" w:cs="Times New Roman"/>
        </w:rPr>
        <w:t>he mathematical model that was developed through these</w:t>
      </w:r>
      <w:r w:rsidR="00165F5A">
        <w:rPr>
          <w:rFonts w:ascii="Times New Roman" w:hAnsi="Times New Roman" w:cs="Times New Roman"/>
        </w:rPr>
        <w:t xml:space="preserve"> observed</w:t>
      </w:r>
      <w:r w:rsidR="005B6458">
        <w:rPr>
          <w:rFonts w:ascii="Times New Roman" w:hAnsi="Times New Roman" w:cs="Times New Roman"/>
        </w:rPr>
        <w:t xml:space="preserve"> trends </w:t>
      </w:r>
      <w:r w:rsidR="00165F5A">
        <w:rPr>
          <w:rFonts w:ascii="Times New Roman" w:hAnsi="Times New Roman" w:cs="Times New Roman"/>
        </w:rPr>
        <w:t>will function as a tool for the assessment of GRSM stream water DOC concentrations in the future</w:t>
      </w:r>
      <w:r w:rsidR="001329D2">
        <w:rPr>
          <w:rFonts w:ascii="Times New Roman" w:hAnsi="Times New Roman" w:cs="Times New Roman"/>
        </w:rPr>
        <w:t xml:space="preserve"> without requiring</w:t>
      </w:r>
      <w:r w:rsidR="00EE73AB">
        <w:rPr>
          <w:rFonts w:ascii="Times New Roman" w:hAnsi="Times New Roman" w:cs="Times New Roman"/>
        </w:rPr>
        <w:t xml:space="preserve"> practical</w:t>
      </w:r>
      <w:r w:rsidR="001329D2">
        <w:rPr>
          <w:rFonts w:ascii="Times New Roman" w:hAnsi="Times New Roman" w:cs="Times New Roman"/>
        </w:rPr>
        <w:t xml:space="preserve"> DOC </w:t>
      </w:r>
      <w:r w:rsidR="00EE73AB">
        <w:rPr>
          <w:rFonts w:ascii="Times New Roman" w:hAnsi="Times New Roman" w:cs="Times New Roman"/>
        </w:rPr>
        <w:t>analysis</w:t>
      </w:r>
      <w:r w:rsidR="00165F5A">
        <w:rPr>
          <w:rFonts w:ascii="Times New Roman" w:hAnsi="Times New Roman" w:cs="Times New Roman"/>
        </w:rPr>
        <w:t xml:space="preserve"> as well as </w:t>
      </w:r>
      <w:r w:rsidR="00132AE4">
        <w:rPr>
          <w:rFonts w:ascii="Times New Roman" w:hAnsi="Times New Roman" w:cs="Times New Roman"/>
        </w:rPr>
        <w:t xml:space="preserve">in </w:t>
      </w:r>
      <w:r w:rsidR="00165F5A">
        <w:rPr>
          <w:rFonts w:ascii="Times New Roman" w:hAnsi="Times New Roman" w:cs="Times New Roman"/>
        </w:rPr>
        <w:t>comparisons of present findings to p</w:t>
      </w:r>
      <w:r w:rsidR="00402CC7">
        <w:rPr>
          <w:rFonts w:ascii="Times New Roman" w:hAnsi="Times New Roman" w:cs="Times New Roman"/>
        </w:rPr>
        <w:t>ast</w:t>
      </w:r>
      <w:r w:rsidR="00EE73AB">
        <w:rPr>
          <w:rFonts w:ascii="Times New Roman" w:hAnsi="Times New Roman" w:cs="Times New Roman"/>
        </w:rPr>
        <w:t xml:space="preserve"> where data may be limited</w:t>
      </w:r>
      <w:r w:rsidR="00165F5A">
        <w:rPr>
          <w:rFonts w:ascii="Times New Roman" w:hAnsi="Times New Roman" w:cs="Times New Roman"/>
        </w:rPr>
        <w:t>.</w:t>
      </w:r>
    </w:p>
    <w:p w14:paraId="3DA77D51" w14:textId="77777777" w:rsidR="001A653E" w:rsidRDefault="001A653E" w:rsidP="00FF1112">
      <w:pPr>
        <w:autoSpaceDE w:val="0"/>
        <w:autoSpaceDN w:val="0"/>
        <w:adjustRightInd w:val="0"/>
        <w:spacing w:after="0" w:line="480" w:lineRule="auto"/>
        <w:rPr>
          <w:rFonts w:ascii="Times New Roman" w:hAnsi="Times New Roman" w:cs="Times New Roman"/>
          <w:b/>
          <w:bCs/>
          <w:color w:val="000000"/>
        </w:rPr>
      </w:pPr>
    </w:p>
    <w:p w14:paraId="7B15D549" w14:textId="77777777" w:rsidR="001A653E" w:rsidRDefault="001A653E" w:rsidP="00FF1112">
      <w:pPr>
        <w:autoSpaceDE w:val="0"/>
        <w:autoSpaceDN w:val="0"/>
        <w:adjustRightInd w:val="0"/>
        <w:spacing w:after="0" w:line="480" w:lineRule="auto"/>
        <w:rPr>
          <w:rFonts w:ascii="Times New Roman" w:hAnsi="Times New Roman" w:cs="Times New Roman"/>
          <w:b/>
          <w:bCs/>
          <w:color w:val="000000"/>
        </w:rPr>
      </w:pPr>
    </w:p>
    <w:p w14:paraId="2E47734D" w14:textId="77777777" w:rsidR="001A653E" w:rsidRDefault="001A653E" w:rsidP="00FF1112">
      <w:pPr>
        <w:autoSpaceDE w:val="0"/>
        <w:autoSpaceDN w:val="0"/>
        <w:adjustRightInd w:val="0"/>
        <w:spacing w:after="0" w:line="480" w:lineRule="auto"/>
        <w:rPr>
          <w:rFonts w:ascii="Times New Roman" w:hAnsi="Times New Roman" w:cs="Times New Roman"/>
          <w:b/>
          <w:bCs/>
          <w:color w:val="000000"/>
        </w:rPr>
      </w:pPr>
    </w:p>
    <w:p w14:paraId="70B80D67" w14:textId="77777777" w:rsidR="001A653E" w:rsidRDefault="001A653E" w:rsidP="00FF1112">
      <w:pPr>
        <w:autoSpaceDE w:val="0"/>
        <w:autoSpaceDN w:val="0"/>
        <w:adjustRightInd w:val="0"/>
        <w:spacing w:after="0" w:line="480" w:lineRule="auto"/>
        <w:rPr>
          <w:rFonts w:ascii="Times New Roman" w:hAnsi="Times New Roman" w:cs="Times New Roman"/>
          <w:b/>
          <w:bCs/>
          <w:color w:val="000000"/>
        </w:rPr>
      </w:pPr>
    </w:p>
    <w:p w14:paraId="3E3FB947" w14:textId="77777777" w:rsidR="001A653E" w:rsidRDefault="001A653E" w:rsidP="00FF1112">
      <w:pPr>
        <w:autoSpaceDE w:val="0"/>
        <w:autoSpaceDN w:val="0"/>
        <w:adjustRightInd w:val="0"/>
        <w:spacing w:after="0" w:line="480" w:lineRule="auto"/>
        <w:rPr>
          <w:rFonts w:ascii="Times New Roman" w:hAnsi="Times New Roman" w:cs="Times New Roman"/>
          <w:b/>
          <w:bCs/>
          <w:color w:val="000000"/>
        </w:rPr>
      </w:pPr>
    </w:p>
    <w:p w14:paraId="5E6C09F7" w14:textId="77777777" w:rsidR="001A653E" w:rsidRDefault="001A653E" w:rsidP="00FF1112">
      <w:pPr>
        <w:autoSpaceDE w:val="0"/>
        <w:autoSpaceDN w:val="0"/>
        <w:adjustRightInd w:val="0"/>
        <w:spacing w:after="0" w:line="480" w:lineRule="auto"/>
        <w:rPr>
          <w:rFonts w:ascii="Times New Roman" w:hAnsi="Times New Roman" w:cs="Times New Roman"/>
          <w:b/>
          <w:bCs/>
          <w:color w:val="000000"/>
        </w:rPr>
      </w:pPr>
    </w:p>
    <w:p w14:paraId="03D8BAED" w14:textId="77777777" w:rsidR="001A653E" w:rsidRDefault="001A653E" w:rsidP="00FF1112">
      <w:pPr>
        <w:autoSpaceDE w:val="0"/>
        <w:autoSpaceDN w:val="0"/>
        <w:adjustRightInd w:val="0"/>
        <w:spacing w:after="0" w:line="480" w:lineRule="auto"/>
        <w:rPr>
          <w:rFonts w:ascii="Times New Roman" w:hAnsi="Times New Roman" w:cs="Times New Roman"/>
          <w:b/>
          <w:bCs/>
          <w:color w:val="000000"/>
        </w:rPr>
      </w:pPr>
    </w:p>
    <w:p w14:paraId="6E307663" w14:textId="77777777" w:rsidR="001A653E" w:rsidRDefault="001A653E" w:rsidP="00FF1112">
      <w:pPr>
        <w:autoSpaceDE w:val="0"/>
        <w:autoSpaceDN w:val="0"/>
        <w:adjustRightInd w:val="0"/>
        <w:spacing w:after="0" w:line="480" w:lineRule="auto"/>
        <w:rPr>
          <w:rFonts w:ascii="Times New Roman" w:hAnsi="Times New Roman" w:cs="Times New Roman"/>
          <w:b/>
          <w:bCs/>
          <w:color w:val="000000"/>
        </w:rPr>
      </w:pPr>
    </w:p>
    <w:p w14:paraId="666D1D6D" w14:textId="77777777" w:rsidR="001A653E" w:rsidRDefault="001A653E" w:rsidP="00FF1112">
      <w:pPr>
        <w:autoSpaceDE w:val="0"/>
        <w:autoSpaceDN w:val="0"/>
        <w:adjustRightInd w:val="0"/>
        <w:spacing w:after="0" w:line="480" w:lineRule="auto"/>
        <w:rPr>
          <w:rFonts w:ascii="Times New Roman" w:hAnsi="Times New Roman" w:cs="Times New Roman"/>
          <w:b/>
          <w:bCs/>
          <w:color w:val="000000"/>
        </w:rPr>
      </w:pPr>
    </w:p>
    <w:p w14:paraId="6730CD92" w14:textId="77777777" w:rsidR="001A653E" w:rsidRDefault="001A653E" w:rsidP="00FF1112">
      <w:pPr>
        <w:autoSpaceDE w:val="0"/>
        <w:autoSpaceDN w:val="0"/>
        <w:adjustRightInd w:val="0"/>
        <w:spacing w:after="0" w:line="480" w:lineRule="auto"/>
        <w:rPr>
          <w:rFonts w:ascii="Times New Roman" w:hAnsi="Times New Roman" w:cs="Times New Roman"/>
          <w:b/>
          <w:bCs/>
          <w:color w:val="000000"/>
        </w:rPr>
      </w:pPr>
    </w:p>
    <w:p w14:paraId="23E6044C" w14:textId="77777777" w:rsidR="001A653E" w:rsidRDefault="001A653E" w:rsidP="00FF1112">
      <w:pPr>
        <w:autoSpaceDE w:val="0"/>
        <w:autoSpaceDN w:val="0"/>
        <w:adjustRightInd w:val="0"/>
        <w:spacing w:after="0" w:line="480" w:lineRule="auto"/>
        <w:rPr>
          <w:rFonts w:ascii="Times New Roman" w:hAnsi="Times New Roman" w:cs="Times New Roman"/>
          <w:b/>
          <w:bCs/>
          <w:color w:val="000000"/>
        </w:rPr>
      </w:pPr>
    </w:p>
    <w:p w14:paraId="02C79CAB" w14:textId="77777777" w:rsidR="001A653E" w:rsidRDefault="001A653E" w:rsidP="00FF1112">
      <w:pPr>
        <w:autoSpaceDE w:val="0"/>
        <w:autoSpaceDN w:val="0"/>
        <w:adjustRightInd w:val="0"/>
        <w:spacing w:after="0" w:line="480" w:lineRule="auto"/>
        <w:rPr>
          <w:rFonts w:ascii="Times New Roman" w:hAnsi="Times New Roman" w:cs="Times New Roman"/>
          <w:b/>
          <w:bCs/>
          <w:color w:val="000000"/>
        </w:rPr>
      </w:pPr>
    </w:p>
    <w:p w14:paraId="19362309" w14:textId="77777777" w:rsidR="001A653E" w:rsidRDefault="001A653E" w:rsidP="00FF1112">
      <w:pPr>
        <w:autoSpaceDE w:val="0"/>
        <w:autoSpaceDN w:val="0"/>
        <w:adjustRightInd w:val="0"/>
        <w:spacing w:after="0" w:line="480" w:lineRule="auto"/>
        <w:rPr>
          <w:rFonts w:ascii="Times New Roman" w:hAnsi="Times New Roman" w:cs="Times New Roman"/>
          <w:b/>
          <w:bCs/>
          <w:color w:val="000000"/>
        </w:rPr>
      </w:pPr>
    </w:p>
    <w:p w14:paraId="66BA58AB" w14:textId="77777777" w:rsidR="001A653E" w:rsidRDefault="001A653E" w:rsidP="00FF1112">
      <w:pPr>
        <w:autoSpaceDE w:val="0"/>
        <w:autoSpaceDN w:val="0"/>
        <w:adjustRightInd w:val="0"/>
        <w:spacing w:after="0" w:line="480" w:lineRule="auto"/>
        <w:rPr>
          <w:rFonts w:ascii="Times New Roman" w:hAnsi="Times New Roman" w:cs="Times New Roman"/>
          <w:b/>
          <w:bCs/>
          <w:color w:val="000000"/>
        </w:rPr>
      </w:pPr>
    </w:p>
    <w:p w14:paraId="12968E77" w14:textId="77777777" w:rsidR="001A653E" w:rsidRDefault="001A653E" w:rsidP="00FF1112">
      <w:pPr>
        <w:autoSpaceDE w:val="0"/>
        <w:autoSpaceDN w:val="0"/>
        <w:adjustRightInd w:val="0"/>
        <w:spacing w:after="0" w:line="480" w:lineRule="auto"/>
        <w:rPr>
          <w:rFonts w:ascii="Times New Roman" w:hAnsi="Times New Roman" w:cs="Times New Roman"/>
          <w:b/>
          <w:bCs/>
          <w:color w:val="000000"/>
        </w:rPr>
      </w:pPr>
    </w:p>
    <w:p w14:paraId="2CCE8AB2" w14:textId="77777777" w:rsidR="001A653E" w:rsidRDefault="001A653E" w:rsidP="00FF1112">
      <w:pPr>
        <w:autoSpaceDE w:val="0"/>
        <w:autoSpaceDN w:val="0"/>
        <w:adjustRightInd w:val="0"/>
        <w:spacing w:after="0" w:line="480" w:lineRule="auto"/>
        <w:rPr>
          <w:rFonts w:ascii="Times New Roman" w:hAnsi="Times New Roman" w:cs="Times New Roman"/>
          <w:b/>
          <w:bCs/>
          <w:color w:val="000000"/>
        </w:rPr>
      </w:pPr>
    </w:p>
    <w:p w14:paraId="76638EEC" w14:textId="77777777" w:rsidR="001A653E" w:rsidRDefault="001A653E" w:rsidP="00FF1112">
      <w:pPr>
        <w:autoSpaceDE w:val="0"/>
        <w:autoSpaceDN w:val="0"/>
        <w:adjustRightInd w:val="0"/>
        <w:spacing w:after="0" w:line="480" w:lineRule="auto"/>
        <w:rPr>
          <w:rFonts w:ascii="Times New Roman" w:hAnsi="Times New Roman" w:cs="Times New Roman"/>
          <w:b/>
          <w:bCs/>
          <w:color w:val="000000"/>
        </w:rPr>
      </w:pPr>
    </w:p>
    <w:p w14:paraId="6A48453F" w14:textId="0AABA848" w:rsidR="00237B6B" w:rsidRPr="00FF1112" w:rsidRDefault="001D4A40" w:rsidP="00FF1112">
      <w:pPr>
        <w:autoSpaceDE w:val="0"/>
        <w:autoSpaceDN w:val="0"/>
        <w:adjustRightInd w:val="0"/>
        <w:spacing w:after="0" w:line="480" w:lineRule="auto"/>
        <w:rPr>
          <w:rFonts w:ascii="Times New Roman" w:hAnsi="Times New Roman" w:cs="Times New Roman"/>
          <w:b/>
          <w:bCs/>
          <w:color w:val="000000"/>
        </w:rPr>
      </w:pPr>
      <w:r>
        <w:rPr>
          <w:rFonts w:ascii="Times New Roman" w:hAnsi="Times New Roman" w:cs="Times New Roman"/>
          <w:b/>
          <w:bCs/>
          <w:color w:val="000000"/>
        </w:rPr>
        <w:lastRenderedPageBreak/>
        <w:t xml:space="preserve">5.  </w:t>
      </w:r>
      <w:r w:rsidR="00237B6B" w:rsidRPr="00FF1112">
        <w:rPr>
          <w:rFonts w:ascii="Times New Roman" w:hAnsi="Times New Roman" w:cs="Times New Roman"/>
          <w:b/>
          <w:bCs/>
          <w:color w:val="000000"/>
        </w:rPr>
        <w:t>CONCLUSIONS:</w:t>
      </w:r>
    </w:p>
    <w:p w14:paraId="7195811D" w14:textId="79D7D2FC" w:rsidR="00402089" w:rsidRDefault="00CB6AED" w:rsidP="007F2FA6">
      <w:pPr>
        <w:autoSpaceDE w:val="0"/>
        <w:autoSpaceDN w:val="0"/>
        <w:adjustRightInd w:val="0"/>
        <w:spacing w:after="0" w:line="480" w:lineRule="auto"/>
        <w:ind w:firstLine="720"/>
        <w:rPr>
          <w:rFonts w:ascii="Times New Roman" w:hAnsi="Times New Roman" w:cs="Times New Roman"/>
          <w:color w:val="000000"/>
          <w:sz w:val="23"/>
          <w:szCs w:val="23"/>
        </w:rPr>
      </w:pPr>
      <w:r>
        <w:rPr>
          <w:rFonts w:ascii="Times New Roman" w:hAnsi="Times New Roman" w:cs="Times New Roman"/>
          <w:color w:val="000000"/>
          <w:sz w:val="23"/>
          <w:szCs w:val="23"/>
        </w:rPr>
        <w:t xml:space="preserve">This research originated to explain trends that have been noticed in the </w:t>
      </w:r>
      <w:r w:rsidR="005A3199">
        <w:rPr>
          <w:rFonts w:ascii="Times New Roman" w:hAnsi="Times New Roman" w:cs="Times New Roman"/>
          <w:color w:val="000000"/>
          <w:sz w:val="23"/>
          <w:szCs w:val="23"/>
        </w:rPr>
        <w:t xml:space="preserve">water quality of </w:t>
      </w:r>
      <w:r>
        <w:rPr>
          <w:rFonts w:ascii="Times New Roman" w:hAnsi="Times New Roman" w:cs="Times New Roman"/>
          <w:color w:val="000000"/>
          <w:sz w:val="23"/>
          <w:szCs w:val="23"/>
        </w:rPr>
        <w:t>precipitation and stream</w:t>
      </w:r>
      <w:r w:rsidR="005A3199">
        <w:rPr>
          <w:rFonts w:ascii="Times New Roman" w:hAnsi="Times New Roman" w:cs="Times New Roman"/>
          <w:color w:val="000000"/>
          <w:sz w:val="23"/>
          <w:szCs w:val="23"/>
        </w:rPr>
        <w:t xml:space="preserve">s in the </w:t>
      </w:r>
      <w:r>
        <w:rPr>
          <w:rFonts w:ascii="Times New Roman" w:hAnsi="Times New Roman" w:cs="Times New Roman"/>
          <w:color w:val="000000"/>
          <w:sz w:val="23"/>
          <w:szCs w:val="23"/>
        </w:rPr>
        <w:t>GRSM. Introductions of anthropogenic inorganic acids</w:t>
      </w:r>
      <w:r w:rsidR="00960C9F">
        <w:rPr>
          <w:rFonts w:ascii="Times New Roman" w:hAnsi="Times New Roman" w:cs="Times New Roman"/>
          <w:color w:val="000000"/>
          <w:sz w:val="23"/>
          <w:szCs w:val="23"/>
        </w:rPr>
        <w:t xml:space="preserve">, </w:t>
      </w:r>
      <w:r w:rsidR="00402089">
        <w:rPr>
          <w:rFonts w:ascii="Times New Roman" w:hAnsi="Times New Roman" w:cs="Times New Roman"/>
          <w:color w:val="000000"/>
          <w:sz w:val="23"/>
          <w:szCs w:val="23"/>
        </w:rPr>
        <w:t xml:space="preserve">particularly nitrate and sulfate, from fossil fuel burning has declined in previous decades which has </w:t>
      </w:r>
      <w:r w:rsidR="000C6B88">
        <w:rPr>
          <w:rFonts w:ascii="Times New Roman" w:hAnsi="Times New Roman" w:cs="Times New Roman"/>
          <w:color w:val="000000"/>
          <w:sz w:val="23"/>
          <w:szCs w:val="23"/>
        </w:rPr>
        <w:t xml:space="preserve">resulted in appreciable improvements to precipitation chemical compositions but not </w:t>
      </w:r>
      <w:r w:rsidR="00402089">
        <w:rPr>
          <w:rFonts w:ascii="Times New Roman" w:hAnsi="Times New Roman" w:cs="Times New Roman"/>
          <w:color w:val="000000"/>
          <w:sz w:val="23"/>
          <w:szCs w:val="23"/>
        </w:rPr>
        <w:t>caused a proportionate response in GRSM stream water</w:t>
      </w:r>
      <w:r w:rsidR="005A3199">
        <w:rPr>
          <w:rFonts w:ascii="Times New Roman" w:hAnsi="Times New Roman" w:cs="Times New Roman"/>
          <w:color w:val="000000"/>
          <w:sz w:val="23"/>
          <w:szCs w:val="23"/>
        </w:rPr>
        <w:t xml:space="preserve"> quality</w:t>
      </w:r>
      <w:r w:rsidR="00402089">
        <w:rPr>
          <w:rFonts w:ascii="Times New Roman" w:hAnsi="Times New Roman" w:cs="Times New Roman"/>
          <w:color w:val="000000"/>
          <w:sz w:val="23"/>
          <w:szCs w:val="23"/>
        </w:rPr>
        <w:t>.</w:t>
      </w:r>
      <w:r w:rsidR="00246FE1">
        <w:rPr>
          <w:rFonts w:ascii="Times New Roman" w:hAnsi="Times New Roman" w:cs="Times New Roman"/>
          <w:color w:val="000000"/>
          <w:sz w:val="23"/>
          <w:szCs w:val="23"/>
        </w:rPr>
        <w:t xml:space="preserve"> As a noteworthy vacancy in the NPS Vital Signs monitoring program, DOC was targeted in this study to provide foundational information to the current standing of its interactions in GRSM stream water chemistry. </w:t>
      </w:r>
      <w:r w:rsidR="00402CC7">
        <w:rPr>
          <w:rFonts w:ascii="Times New Roman" w:hAnsi="Times New Roman" w:cs="Times New Roman"/>
          <w:color w:val="000000"/>
          <w:sz w:val="23"/>
          <w:szCs w:val="23"/>
        </w:rPr>
        <w:t>An understanding of</w:t>
      </w:r>
      <w:r w:rsidR="00402089">
        <w:rPr>
          <w:rFonts w:ascii="Times New Roman" w:hAnsi="Times New Roman" w:cs="Times New Roman"/>
          <w:color w:val="000000"/>
          <w:sz w:val="23"/>
          <w:szCs w:val="23"/>
        </w:rPr>
        <w:t xml:space="preserve"> these water qualities is essential to the management and improvement of GRSM fisheries</w:t>
      </w:r>
      <w:r w:rsidR="00402CC7">
        <w:rPr>
          <w:rFonts w:ascii="Times New Roman" w:hAnsi="Times New Roman" w:cs="Times New Roman"/>
          <w:color w:val="000000"/>
          <w:sz w:val="23"/>
          <w:szCs w:val="23"/>
        </w:rPr>
        <w:t xml:space="preserve"> as well as water resources downstream and beyond</w:t>
      </w:r>
      <w:r w:rsidR="00402089">
        <w:rPr>
          <w:rFonts w:ascii="Times New Roman" w:hAnsi="Times New Roman" w:cs="Times New Roman"/>
          <w:color w:val="000000"/>
          <w:sz w:val="23"/>
          <w:szCs w:val="23"/>
        </w:rPr>
        <w:t xml:space="preserve">. </w:t>
      </w:r>
    </w:p>
    <w:p w14:paraId="690B32CA" w14:textId="68714F61" w:rsidR="00B4217C" w:rsidRDefault="00402089" w:rsidP="00BA6C14">
      <w:pPr>
        <w:autoSpaceDE w:val="0"/>
        <w:autoSpaceDN w:val="0"/>
        <w:adjustRightInd w:val="0"/>
        <w:spacing w:after="0" w:line="480" w:lineRule="auto"/>
        <w:ind w:firstLine="720"/>
        <w:rPr>
          <w:rFonts w:ascii="Times New Roman" w:hAnsi="Times New Roman" w:cs="Times New Roman"/>
          <w:color w:val="000000"/>
          <w:sz w:val="23"/>
          <w:szCs w:val="23"/>
        </w:rPr>
      </w:pPr>
      <w:r>
        <w:rPr>
          <w:rFonts w:ascii="Times New Roman" w:hAnsi="Times New Roman" w:cs="Times New Roman"/>
          <w:color w:val="000000"/>
          <w:sz w:val="23"/>
          <w:szCs w:val="23"/>
        </w:rPr>
        <w:t>To better understand this situation, sampling was conducted through seven</w:t>
      </w:r>
      <w:r w:rsidR="00350596">
        <w:rPr>
          <w:rFonts w:ascii="Times New Roman" w:hAnsi="Times New Roman" w:cs="Times New Roman"/>
          <w:color w:val="000000"/>
          <w:sz w:val="23"/>
          <w:szCs w:val="23"/>
        </w:rPr>
        <w:t xml:space="preserve"> GRSM</w:t>
      </w:r>
      <w:r>
        <w:rPr>
          <w:rFonts w:ascii="Times New Roman" w:hAnsi="Times New Roman" w:cs="Times New Roman"/>
          <w:color w:val="000000"/>
          <w:sz w:val="23"/>
          <w:szCs w:val="23"/>
        </w:rPr>
        <w:t xml:space="preserve"> watersheds </w:t>
      </w:r>
      <w:r w:rsidR="00350596">
        <w:rPr>
          <w:rFonts w:ascii="Times New Roman" w:hAnsi="Times New Roman" w:cs="Times New Roman"/>
          <w:color w:val="000000"/>
          <w:sz w:val="23"/>
          <w:szCs w:val="23"/>
        </w:rPr>
        <w:t xml:space="preserve">on a bimonthly basis during the calendar year of 2020. </w:t>
      </w:r>
      <w:r w:rsidR="00246FE1">
        <w:rPr>
          <w:rFonts w:ascii="Times New Roman" w:hAnsi="Times New Roman" w:cs="Times New Roman"/>
          <w:color w:val="000000"/>
          <w:sz w:val="23"/>
          <w:szCs w:val="23"/>
        </w:rPr>
        <w:t>Through statistical</w:t>
      </w:r>
      <w:r w:rsidR="007F2FA6">
        <w:rPr>
          <w:rFonts w:ascii="Times New Roman" w:hAnsi="Times New Roman" w:cs="Times New Roman"/>
          <w:color w:val="000000"/>
          <w:sz w:val="23"/>
          <w:szCs w:val="23"/>
        </w:rPr>
        <w:t xml:space="preserve"> analysis</w:t>
      </w:r>
      <w:r w:rsidR="00350596">
        <w:rPr>
          <w:rFonts w:ascii="Times New Roman" w:hAnsi="Times New Roman" w:cs="Times New Roman"/>
          <w:color w:val="000000"/>
          <w:sz w:val="23"/>
          <w:szCs w:val="23"/>
        </w:rPr>
        <w:t>,</w:t>
      </w:r>
      <w:r w:rsidR="00246FE1">
        <w:rPr>
          <w:rFonts w:ascii="Times New Roman" w:hAnsi="Times New Roman" w:cs="Times New Roman"/>
          <w:color w:val="000000"/>
          <w:sz w:val="23"/>
          <w:szCs w:val="23"/>
        </w:rPr>
        <w:t xml:space="preserve"> DOC concentration</w:t>
      </w:r>
      <w:r w:rsidR="00897371">
        <w:rPr>
          <w:rFonts w:ascii="Times New Roman" w:hAnsi="Times New Roman" w:cs="Times New Roman"/>
          <w:color w:val="000000"/>
          <w:sz w:val="23"/>
          <w:szCs w:val="23"/>
        </w:rPr>
        <w:t xml:space="preserve">s </w:t>
      </w:r>
      <w:r w:rsidR="00246FE1">
        <w:rPr>
          <w:rFonts w:ascii="Times New Roman" w:hAnsi="Times New Roman" w:cs="Times New Roman"/>
          <w:color w:val="000000"/>
          <w:sz w:val="23"/>
          <w:szCs w:val="23"/>
        </w:rPr>
        <w:t>from one watershed to the next were found</w:t>
      </w:r>
      <w:r w:rsidR="00151A5F">
        <w:rPr>
          <w:rFonts w:ascii="Times New Roman" w:hAnsi="Times New Roman" w:cs="Times New Roman"/>
          <w:color w:val="000000"/>
          <w:sz w:val="23"/>
          <w:szCs w:val="23"/>
        </w:rPr>
        <w:t xml:space="preserve"> to</w:t>
      </w:r>
      <w:r w:rsidR="00246FE1">
        <w:rPr>
          <w:rFonts w:ascii="Times New Roman" w:hAnsi="Times New Roman" w:cs="Times New Roman"/>
          <w:color w:val="000000"/>
          <w:sz w:val="23"/>
          <w:szCs w:val="23"/>
        </w:rPr>
        <w:t xml:space="preserve"> </w:t>
      </w:r>
      <w:r w:rsidR="00897371">
        <w:rPr>
          <w:rFonts w:ascii="Times New Roman" w:hAnsi="Times New Roman" w:cs="Times New Roman"/>
          <w:color w:val="000000"/>
          <w:sz w:val="23"/>
          <w:szCs w:val="23"/>
        </w:rPr>
        <w:t>vary significantly</w:t>
      </w:r>
      <w:r w:rsidR="00246FE1">
        <w:rPr>
          <w:rFonts w:ascii="Times New Roman" w:hAnsi="Times New Roman" w:cs="Times New Roman"/>
          <w:color w:val="000000"/>
          <w:sz w:val="23"/>
          <w:szCs w:val="23"/>
        </w:rPr>
        <w:t xml:space="preserve">. </w:t>
      </w:r>
      <w:r w:rsidR="0019306F">
        <w:rPr>
          <w:rFonts w:ascii="Times New Roman" w:hAnsi="Times New Roman" w:cs="Times New Roman"/>
          <w:color w:val="000000"/>
          <w:sz w:val="23"/>
          <w:szCs w:val="23"/>
        </w:rPr>
        <w:t>ABC was found to differ greatly from all other</w:t>
      </w:r>
      <w:r w:rsidR="00132AE4">
        <w:rPr>
          <w:rFonts w:ascii="Times New Roman" w:hAnsi="Times New Roman" w:cs="Times New Roman"/>
          <w:color w:val="000000"/>
          <w:sz w:val="23"/>
          <w:szCs w:val="23"/>
        </w:rPr>
        <w:t xml:space="preserve"> studied</w:t>
      </w:r>
      <w:r w:rsidR="0019306F">
        <w:rPr>
          <w:rFonts w:ascii="Times New Roman" w:hAnsi="Times New Roman" w:cs="Times New Roman"/>
          <w:color w:val="000000"/>
          <w:sz w:val="23"/>
          <w:szCs w:val="23"/>
        </w:rPr>
        <w:t xml:space="preserve"> watersheds, which excluded it from the present analysis. Within remaining watersheds, appropriate grouping was found between EPLR and CAT and again between COS, DPC, HAZ, and MPLP. </w:t>
      </w:r>
      <w:r w:rsidR="00246FE1">
        <w:rPr>
          <w:rFonts w:ascii="Times New Roman" w:hAnsi="Times New Roman" w:cs="Times New Roman"/>
          <w:color w:val="000000"/>
          <w:sz w:val="23"/>
          <w:szCs w:val="23"/>
        </w:rPr>
        <w:t xml:space="preserve">Conversely, the </w:t>
      </w:r>
      <w:r w:rsidR="007F2FA6">
        <w:rPr>
          <w:rFonts w:ascii="Times New Roman" w:hAnsi="Times New Roman" w:cs="Times New Roman"/>
          <w:color w:val="000000"/>
          <w:sz w:val="23"/>
          <w:szCs w:val="23"/>
        </w:rPr>
        <w:t>watershed</w:t>
      </w:r>
      <w:r w:rsidR="00246FE1">
        <w:rPr>
          <w:rFonts w:ascii="Times New Roman" w:hAnsi="Times New Roman" w:cs="Times New Roman"/>
          <w:color w:val="000000"/>
          <w:sz w:val="23"/>
          <w:szCs w:val="23"/>
        </w:rPr>
        <w:t>-scale</w:t>
      </w:r>
      <w:r w:rsidR="007F2FA6">
        <w:rPr>
          <w:rFonts w:ascii="Times New Roman" w:hAnsi="Times New Roman" w:cs="Times New Roman"/>
          <w:color w:val="000000"/>
          <w:sz w:val="23"/>
          <w:szCs w:val="23"/>
        </w:rPr>
        <w:t xml:space="preserve"> characteristics of elevation, drainage area, and drainage density </w:t>
      </w:r>
      <w:r w:rsidR="00350596">
        <w:rPr>
          <w:rFonts w:ascii="Times New Roman" w:hAnsi="Times New Roman" w:cs="Times New Roman"/>
          <w:color w:val="000000"/>
          <w:sz w:val="23"/>
          <w:szCs w:val="23"/>
        </w:rPr>
        <w:t xml:space="preserve">were found to have significant </w:t>
      </w:r>
      <w:r w:rsidR="007F2FA6">
        <w:rPr>
          <w:rFonts w:ascii="Times New Roman" w:hAnsi="Times New Roman" w:cs="Times New Roman"/>
          <w:color w:val="000000"/>
          <w:sz w:val="23"/>
          <w:szCs w:val="23"/>
        </w:rPr>
        <w:t>variations</w:t>
      </w:r>
      <w:r w:rsidR="00350596">
        <w:rPr>
          <w:rFonts w:ascii="Times New Roman" w:hAnsi="Times New Roman" w:cs="Times New Roman"/>
          <w:color w:val="000000"/>
          <w:sz w:val="23"/>
          <w:szCs w:val="23"/>
        </w:rPr>
        <w:t xml:space="preserve"> </w:t>
      </w:r>
      <w:r w:rsidR="00246FE1">
        <w:rPr>
          <w:rFonts w:ascii="Times New Roman" w:hAnsi="Times New Roman" w:cs="Times New Roman"/>
          <w:color w:val="000000"/>
          <w:sz w:val="23"/>
          <w:szCs w:val="23"/>
        </w:rPr>
        <w:t xml:space="preserve">through positive relationships with </w:t>
      </w:r>
      <w:r w:rsidR="007F2FA6">
        <w:rPr>
          <w:rFonts w:ascii="Times New Roman" w:hAnsi="Times New Roman" w:cs="Times New Roman"/>
          <w:color w:val="000000"/>
          <w:sz w:val="23"/>
          <w:szCs w:val="23"/>
        </w:rPr>
        <w:t>DOC concentrations</w:t>
      </w:r>
      <w:r w:rsidR="00350596">
        <w:rPr>
          <w:rFonts w:ascii="Times New Roman" w:hAnsi="Times New Roman" w:cs="Times New Roman"/>
          <w:color w:val="000000"/>
          <w:sz w:val="23"/>
          <w:szCs w:val="23"/>
        </w:rPr>
        <w:t xml:space="preserve">. </w:t>
      </w:r>
      <w:r w:rsidR="00BB3163">
        <w:rPr>
          <w:rFonts w:ascii="Times New Roman" w:hAnsi="Times New Roman" w:cs="Times New Roman"/>
          <w:color w:val="000000"/>
          <w:sz w:val="23"/>
          <w:szCs w:val="23"/>
        </w:rPr>
        <w:t>Regression analysis then found</w:t>
      </w:r>
      <w:r w:rsidR="00800A20">
        <w:rPr>
          <w:rFonts w:ascii="Times New Roman" w:hAnsi="Times New Roman" w:cs="Times New Roman"/>
          <w:color w:val="000000"/>
          <w:sz w:val="23"/>
          <w:szCs w:val="23"/>
        </w:rPr>
        <w:t xml:space="preserve"> DOC </w:t>
      </w:r>
      <w:r w:rsidR="0019306F">
        <w:rPr>
          <w:rFonts w:ascii="Times New Roman" w:hAnsi="Times New Roman" w:cs="Times New Roman"/>
          <w:color w:val="000000"/>
          <w:sz w:val="23"/>
          <w:szCs w:val="23"/>
        </w:rPr>
        <w:t>concentrations</w:t>
      </w:r>
      <w:r w:rsidR="00260F46">
        <w:rPr>
          <w:rFonts w:ascii="Times New Roman" w:hAnsi="Times New Roman" w:cs="Times New Roman"/>
          <w:color w:val="000000"/>
          <w:sz w:val="23"/>
          <w:szCs w:val="23"/>
        </w:rPr>
        <w:t xml:space="preserve"> in GRSM stream waters</w:t>
      </w:r>
      <w:r w:rsidR="0019306F">
        <w:rPr>
          <w:rFonts w:ascii="Times New Roman" w:hAnsi="Times New Roman" w:cs="Times New Roman"/>
          <w:color w:val="000000"/>
          <w:sz w:val="23"/>
          <w:szCs w:val="23"/>
        </w:rPr>
        <w:t xml:space="preserve"> </w:t>
      </w:r>
      <w:r w:rsidR="00800A20">
        <w:rPr>
          <w:rFonts w:ascii="Times New Roman" w:hAnsi="Times New Roman" w:cs="Times New Roman"/>
          <w:color w:val="000000"/>
          <w:sz w:val="23"/>
          <w:szCs w:val="23"/>
        </w:rPr>
        <w:t>to have</w:t>
      </w:r>
      <w:r w:rsidR="00BB3163">
        <w:rPr>
          <w:rFonts w:ascii="Times New Roman" w:hAnsi="Times New Roman" w:cs="Times New Roman"/>
          <w:color w:val="000000"/>
          <w:sz w:val="23"/>
          <w:szCs w:val="23"/>
        </w:rPr>
        <w:t xml:space="preserve"> a positive relationship </w:t>
      </w:r>
      <w:r w:rsidR="00800A20">
        <w:rPr>
          <w:rFonts w:ascii="Times New Roman" w:hAnsi="Times New Roman" w:cs="Times New Roman"/>
          <w:color w:val="000000"/>
          <w:sz w:val="23"/>
          <w:szCs w:val="23"/>
        </w:rPr>
        <w:t>with</w:t>
      </w:r>
      <w:r w:rsidR="005A179B">
        <w:rPr>
          <w:rFonts w:ascii="Times New Roman" w:hAnsi="Times New Roman" w:cs="Times New Roman"/>
          <w:color w:val="000000"/>
          <w:sz w:val="23"/>
          <w:szCs w:val="23"/>
        </w:rPr>
        <w:t xml:space="preserve"> both calcium and</w:t>
      </w:r>
      <w:r w:rsidR="00BB3163">
        <w:rPr>
          <w:rFonts w:ascii="Times New Roman" w:hAnsi="Times New Roman" w:cs="Times New Roman"/>
          <w:color w:val="000000"/>
          <w:sz w:val="23"/>
          <w:szCs w:val="23"/>
        </w:rPr>
        <w:t xml:space="preserve"> potassium</w:t>
      </w:r>
      <w:r w:rsidR="005A179B">
        <w:rPr>
          <w:rFonts w:ascii="Times New Roman" w:hAnsi="Times New Roman" w:cs="Times New Roman"/>
          <w:color w:val="000000"/>
          <w:sz w:val="23"/>
          <w:szCs w:val="23"/>
        </w:rPr>
        <w:t xml:space="preserve"> concentrations</w:t>
      </w:r>
      <w:r w:rsidR="00BB3163">
        <w:rPr>
          <w:rFonts w:ascii="Times New Roman" w:hAnsi="Times New Roman" w:cs="Times New Roman"/>
          <w:color w:val="000000"/>
          <w:sz w:val="23"/>
          <w:szCs w:val="23"/>
        </w:rPr>
        <w:t xml:space="preserve"> and a negative relationship with nitrate</w:t>
      </w:r>
      <w:r w:rsidR="005A179B">
        <w:rPr>
          <w:rFonts w:ascii="Times New Roman" w:hAnsi="Times New Roman" w:cs="Times New Roman"/>
          <w:color w:val="000000"/>
          <w:sz w:val="23"/>
          <w:szCs w:val="23"/>
        </w:rPr>
        <w:t xml:space="preserve"> concentrations</w:t>
      </w:r>
      <w:r w:rsidR="00260F46">
        <w:rPr>
          <w:rFonts w:ascii="Times New Roman" w:hAnsi="Times New Roman" w:cs="Times New Roman"/>
          <w:color w:val="000000"/>
          <w:sz w:val="23"/>
          <w:szCs w:val="23"/>
        </w:rPr>
        <w:t>,</w:t>
      </w:r>
      <w:r w:rsidR="00260F46" w:rsidRPr="00260F46">
        <w:rPr>
          <w:rFonts w:ascii="Times New Roman" w:hAnsi="Times New Roman" w:cs="Times New Roman"/>
          <w:color w:val="000000"/>
          <w:sz w:val="23"/>
          <w:szCs w:val="23"/>
        </w:rPr>
        <w:t xml:space="preserve"> </w:t>
      </w:r>
      <w:r w:rsidR="00260F46">
        <w:rPr>
          <w:rFonts w:ascii="Times New Roman" w:hAnsi="Times New Roman" w:cs="Times New Roman"/>
          <w:color w:val="000000"/>
          <w:sz w:val="23"/>
          <w:szCs w:val="23"/>
        </w:rPr>
        <w:t>with regression coefficients reflecting a 1:</w:t>
      </w:r>
      <w:r w:rsidR="00101CDC">
        <w:rPr>
          <w:rFonts w:ascii="Times New Roman" w:hAnsi="Times New Roman" w:cs="Times New Roman"/>
          <w:color w:val="000000"/>
          <w:sz w:val="23"/>
          <w:szCs w:val="23"/>
        </w:rPr>
        <w:t>0.4</w:t>
      </w:r>
      <w:r w:rsidR="00260F46">
        <w:rPr>
          <w:rFonts w:ascii="Times New Roman" w:hAnsi="Times New Roman" w:cs="Times New Roman"/>
          <w:color w:val="000000"/>
          <w:sz w:val="23"/>
          <w:szCs w:val="23"/>
        </w:rPr>
        <w:t xml:space="preserve"> ratio between DOC and calcium, </w:t>
      </w:r>
      <w:r w:rsidR="00101CDC">
        <w:rPr>
          <w:rFonts w:ascii="Times New Roman" w:hAnsi="Times New Roman" w:cs="Times New Roman"/>
          <w:color w:val="000000"/>
          <w:sz w:val="23"/>
          <w:szCs w:val="23"/>
        </w:rPr>
        <w:t>1</w:t>
      </w:r>
      <w:r w:rsidR="00260F46">
        <w:rPr>
          <w:rFonts w:ascii="Times New Roman" w:hAnsi="Times New Roman" w:cs="Times New Roman"/>
          <w:color w:val="000000"/>
          <w:sz w:val="23"/>
          <w:szCs w:val="23"/>
        </w:rPr>
        <w:t>:</w:t>
      </w:r>
      <w:r w:rsidR="00101CDC">
        <w:rPr>
          <w:rFonts w:ascii="Times New Roman" w:hAnsi="Times New Roman" w:cs="Times New Roman"/>
          <w:color w:val="000000"/>
          <w:sz w:val="23"/>
          <w:szCs w:val="23"/>
        </w:rPr>
        <w:t>0.</w:t>
      </w:r>
      <w:r w:rsidR="00053664">
        <w:rPr>
          <w:rFonts w:ascii="Times New Roman" w:hAnsi="Times New Roman" w:cs="Times New Roman"/>
          <w:color w:val="000000"/>
          <w:sz w:val="23"/>
          <w:szCs w:val="23"/>
        </w:rPr>
        <w:t>8</w:t>
      </w:r>
      <w:r w:rsidR="00260F46">
        <w:rPr>
          <w:rFonts w:ascii="Times New Roman" w:hAnsi="Times New Roman" w:cs="Times New Roman"/>
          <w:color w:val="000000"/>
          <w:sz w:val="23"/>
          <w:szCs w:val="23"/>
        </w:rPr>
        <w:t xml:space="preserve"> between DOC and potassium, and 1:3</w:t>
      </w:r>
      <w:r w:rsidR="00053664">
        <w:rPr>
          <w:rFonts w:ascii="Times New Roman" w:hAnsi="Times New Roman" w:cs="Times New Roman"/>
          <w:color w:val="000000"/>
          <w:sz w:val="23"/>
          <w:szCs w:val="23"/>
        </w:rPr>
        <w:t>.2</w:t>
      </w:r>
      <w:r w:rsidR="00260F46">
        <w:rPr>
          <w:rFonts w:ascii="Times New Roman" w:hAnsi="Times New Roman" w:cs="Times New Roman"/>
          <w:color w:val="000000"/>
          <w:sz w:val="23"/>
          <w:szCs w:val="23"/>
        </w:rPr>
        <w:t xml:space="preserve"> between DOC and nitrate</w:t>
      </w:r>
      <w:r w:rsidR="00BB3163">
        <w:rPr>
          <w:rFonts w:ascii="Times New Roman" w:hAnsi="Times New Roman" w:cs="Times New Roman"/>
          <w:color w:val="000000"/>
          <w:sz w:val="23"/>
          <w:szCs w:val="23"/>
        </w:rPr>
        <w:t xml:space="preserve">. </w:t>
      </w:r>
      <w:r w:rsidR="00800A20">
        <w:rPr>
          <w:rFonts w:ascii="Times New Roman" w:hAnsi="Times New Roman" w:cs="Times New Roman"/>
          <w:color w:val="000000"/>
          <w:sz w:val="23"/>
          <w:szCs w:val="23"/>
        </w:rPr>
        <w:t>This potentially</w:t>
      </w:r>
      <w:r w:rsidR="00B4217C">
        <w:rPr>
          <w:rFonts w:ascii="Times New Roman" w:hAnsi="Times New Roman" w:cs="Times New Roman"/>
          <w:color w:val="000000"/>
          <w:sz w:val="23"/>
          <w:szCs w:val="23"/>
        </w:rPr>
        <w:t xml:space="preserve"> exemplifies the role DOC is playing as a weak acid within soil solutions and surface waters.</w:t>
      </w:r>
      <w:r w:rsidR="00101CDC">
        <w:rPr>
          <w:rFonts w:ascii="Times New Roman" w:hAnsi="Times New Roman" w:cs="Times New Roman"/>
          <w:color w:val="000000"/>
          <w:sz w:val="23"/>
          <w:szCs w:val="23"/>
        </w:rPr>
        <w:t xml:space="preserve"> </w:t>
      </w:r>
    </w:p>
    <w:p w14:paraId="6DA861B9" w14:textId="29333481" w:rsidR="00B4217C" w:rsidRDefault="0019306F" w:rsidP="0003324E">
      <w:pPr>
        <w:autoSpaceDE w:val="0"/>
        <w:autoSpaceDN w:val="0"/>
        <w:adjustRightInd w:val="0"/>
        <w:spacing w:after="0" w:line="480" w:lineRule="auto"/>
        <w:ind w:firstLine="720"/>
        <w:rPr>
          <w:rFonts w:ascii="Times New Roman" w:hAnsi="Times New Roman" w:cs="Times New Roman"/>
          <w:color w:val="000000"/>
          <w:sz w:val="23"/>
          <w:szCs w:val="23"/>
        </w:rPr>
      </w:pPr>
      <w:r>
        <w:rPr>
          <w:rFonts w:ascii="Times New Roman" w:hAnsi="Times New Roman" w:cs="Times New Roman"/>
          <w:color w:val="000000"/>
          <w:sz w:val="23"/>
          <w:szCs w:val="23"/>
        </w:rPr>
        <w:t>While the</w:t>
      </w:r>
      <w:r w:rsidR="00B4217C">
        <w:rPr>
          <w:rFonts w:ascii="Times New Roman" w:hAnsi="Times New Roman" w:cs="Times New Roman"/>
          <w:color w:val="000000"/>
          <w:sz w:val="23"/>
          <w:szCs w:val="23"/>
        </w:rPr>
        <w:t xml:space="preserve"> establishment of these relationships </w:t>
      </w:r>
      <w:r w:rsidR="001127C1">
        <w:rPr>
          <w:rFonts w:ascii="Times New Roman" w:hAnsi="Times New Roman" w:cs="Times New Roman"/>
          <w:color w:val="000000"/>
          <w:sz w:val="23"/>
          <w:szCs w:val="23"/>
        </w:rPr>
        <w:t xml:space="preserve">does not directly link DOC concentrations to </w:t>
      </w:r>
      <w:r w:rsidR="00D55431">
        <w:rPr>
          <w:rFonts w:ascii="Times New Roman" w:hAnsi="Times New Roman" w:cs="Times New Roman"/>
          <w:color w:val="000000"/>
          <w:sz w:val="23"/>
          <w:szCs w:val="23"/>
        </w:rPr>
        <w:t>fluctuations in GRSM stream water, or the lack thereof, it does suggest potential</w:t>
      </w:r>
      <w:r w:rsidR="00897371">
        <w:rPr>
          <w:rFonts w:ascii="Times New Roman" w:hAnsi="Times New Roman" w:cs="Times New Roman"/>
          <w:color w:val="000000"/>
          <w:sz w:val="23"/>
          <w:szCs w:val="23"/>
        </w:rPr>
        <w:t xml:space="preserve"> soil-based</w:t>
      </w:r>
      <w:r w:rsidR="00D55431">
        <w:rPr>
          <w:rFonts w:ascii="Times New Roman" w:hAnsi="Times New Roman" w:cs="Times New Roman"/>
          <w:color w:val="000000"/>
          <w:sz w:val="23"/>
          <w:szCs w:val="23"/>
        </w:rPr>
        <w:t xml:space="preserve"> indirect </w:t>
      </w:r>
      <w:r w:rsidR="00D55431">
        <w:rPr>
          <w:rFonts w:ascii="Times New Roman" w:hAnsi="Times New Roman" w:cs="Times New Roman"/>
          <w:color w:val="000000"/>
          <w:sz w:val="23"/>
          <w:szCs w:val="23"/>
        </w:rPr>
        <w:lastRenderedPageBreak/>
        <w:t>results from reductions in atmospheric nitrate and sulfate deposition</w:t>
      </w:r>
      <w:r w:rsidR="001127C1">
        <w:rPr>
          <w:rFonts w:ascii="Times New Roman" w:hAnsi="Times New Roman" w:cs="Times New Roman"/>
          <w:color w:val="000000"/>
          <w:sz w:val="23"/>
          <w:szCs w:val="23"/>
        </w:rPr>
        <w:t xml:space="preserve">. </w:t>
      </w:r>
      <w:r w:rsidR="00D55431">
        <w:rPr>
          <w:rFonts w:ascii="Times New Roman" w:hAnsi="Times New Roman" w:cs="Times New Roman"/>
          <w:color w:val="000000"/>
          <w:sz w:val="23"/>
          <w:szCs w:val="23"/>
        </w:rPr>
        <w:t>The dynamics between the weak organic acids contained within DOC and the identified components of nitrate, calcium, and potassium concentrations</w:t>
      </w:r>
      <w:r w:rsidR="006C71CB">
        <w:rPr>
          <w:rFonts w:ascii="Times New Roman" w:hAnsi="Times New Roman" w:cs="Times New Roman"/>
          <w:color w:val="000000"/>
          <w:sz w:val="23"/>
          <w:szCs w:val="23"/>
        </w:rPr>
        <w:t xml:space="preserve"> </w:t>
      </w:r>
      <w:r w:rsidR="00D55431">
        <w:rPr>
          <w:rFonts w:ascii="Times New Roman" w:hAnsi="Times New Roman" w:cs="Times New Roman"/>
          <w:color w:val="000000"/>
          <w:sz w:val="23"/>
          <w:szCs w:val="23"/>
        </w:rPr>
        <w:t>are likely to</w:t>
      </w:r>
      <w:r w:rsidR="00910AAB">
        <w:rPr>
          <w:rFonts w:ascii="Times New Roman" w:hAnsi="Times New Roman" w:cs="Times New Roman"/>
          <w:color w:val="000000"/>
          <w:sz w:val="23"/>
          <w:szCs w:val="23"/>
        </w:rPr>
        <w:t xml:space="preserve"> also</w:t>
      </w:r>
      <w:r w:rsidR="00D55431">
        <w:rPr>
          <w:rFonts w:ascii="Times New Roman" w:hAnsi="Times New Roman" w:cs="Times New Roman"/>
          <w:color w:val="000000"/>
          <w:sz w:val="23"/>
          <w:szCs w:val="23"/>
        </w:rPr>
        <w:t xml:space="preserve"> have an appreciable impact on soil </w:t>
      </w:r>
      <w:r w:rsidR="008C4CC4">
        <w:rPr>
          <w:rFonts w:ascii="Times New Roman" w:hAnsi="Times New Roman" w:cs="Times New Roman"/>
          <w:color w:val="000000"/>
          <w:sz w:val="23"/>
          <w:szCs w:val="23"/>
        </w:rPr>
        <w:t>cation exchange capacities, although</w:t>
      </w:r>
      <w:r w:rsidR="00D55431">
        <w:rPr>
          <w:rFonts w:ascii="Times New Roman" w:hAnsi="Times New Roman" w:cs="Times New Roman"/>
          <w:color w:val="000000"/>
          <w:sz w:val="23"/>
          <w:szCs w:val="23"/>
        </w:rPr>
        <w:t xml:space="preserve"> the identification of these </w:t>
      </w:r>
      <w:r w:rsidR="00910AAB">
        <w:rPr>
          <w:rFonts w:ascii="Times New Roman" w:hAnsi="Times New Roman" w:cs="Times New Roman"/>
          <w:color w:val="000000"/>
          <w:sz w:val="23"/>
          <w:szCs w:val="23"/>
        </w:rPr>
        <w:t>requires a</w:t>
      </w:r>
      <w:r w:rsidR="001127C1">
        <w:rPr>
          <w:rFonts w:ascii="Times New Roman" w:hAnsi="Times New Roman" w:cs="Times New Roman"/>
          <w:color w:val="000000"/>
          <w:sz w:val="23"/>
          <w:szCs w:val="23"/>
        </w:rPr>
        <w:t xml:space="preserve">dditional research </w:t>
      </w:r>
      <w:r w:rsidR="00910AAB">
        <w:rPr>
          <w:rFonts w:ascii="Times New Roman" w:hAnsi="Times New Roman" w:cs="Times New Roman"/>
          <w:color w:val="000000"/>
          <w:sz w:val="23"/>
          <w:szCs w:val="23"/>
        </w:rPr>
        <w:t xml:space="preserve">on </w:t>
      </w:r>
      <w:r w:rsidR="008C4CC4">
        <w:rPr>
          <w:rFonts w:ascii="Times New Roman" w:hAnsi="Times New Roman" w:cs="Times New Roman"/>
          <w:color w:val="000000"/>
          <w:sz w:val="23"/>
          <w:szCs w:val="23"/>
        </w:rPr>
        <w:t>GRSM</w:t>
      </w:r>
      <w:r w:rsidR="00910AAB">
        <w:rPr>
          <w:rFonts w:ascii="Times New Roman" w:hAnsi="Times New Roman" w:cs="Times New Roman"/>
          <w:color w:val="000000"/>
          <w:sz w:val="23"/>
          <w:szCs w:val="23"/>
        </w:rPr>
        <w:t xml:space="preserve"> soil solutions</w:t>
      </w:r>
      <w:r w:rsidR="00260F46">
        <w:rPr>
          <w:rFonts w:ascii="Times New Roman" w:hAnsi="Times New Roman" w:cs="Times New Roman"/>
          <w:color w:val="000000"/>
          <w:sz w:val="23"/>
          <w:szCs w:val="23"/>
        </w:rPr>
        <w:t xml:space="preserve"> and DOC compositions</w:t>
      </w:r>
      <w:r w:rsidR="00910AAB">
        <w:rPr>
          <w:rFonts w:ascii="Times New Roman" w:hAnsi="Times New Roman" w:cs="Times New Roman"/>
          <w:color w:val="000000"/>
          <w:sz w:val="23"/>
          <w:szCs w:val="23"/>
        </w:rPr>
        <w:t xml:space="preserve">. </w:t>
      </w:r>
      <w:r w:rsidR="00504DF0">
        <w:rPr>
          <w:rFonts w:ascii="Times New Roman" w:hAnsi="Times New Roman" w:cs="Times New Roman"/>
          <w:color w:val="000000"/>
          <w:sz w:val="23"/>
          <w:szCs w:val="23"/>
        </w:rPr>
        <w:t xml:space="preserve">The results of the current characterization study effectively form the foundation of understanding for DOC concentrations in GRSM stream waters and the potential for watershed-scale comparisons and trends. Additionally, the predictive model that was produced through this project will better enable </w:t>
      </w:r>
      <w:r w:rsidR="00A15CFF">
        <w:rPr>
          <w:rFonts w:ascii="Times New Roman" w:hAnsi="Times New Roman" w:cs="Times New Roman"/>
          <w:color w:val="000000"/>
          <w:sz w:val="23"/>
          <w:szCs w:val="23"/>
        </w:rPr>
        <w:t xml:space="preserve">assessment of past, present, and future </w:t>
      </w:r>
      <w:r w:rsidR="00132AE4">
        <w:rPr>
          <w:rFonts w:ascii="Times New Roman" w:hAnsi="Times New Roman" w:cs="Times New Roman"/>
          <w:color w:val="000000"/>
          <w:sz w:val="23"/>
          <w:szCs w:val="23"/>
        </w:rPr>
        <w:t>trends</w:t>
      </w:r>
      <w:r w:rsidR="00A15CFF">
        <w:rPr>
          <w:rFonts w:ascii="Times New Roman" w:hAnsi="Times New Roman" w:cs="Times New Roman"/>
          <w:color w:val="000000"/>
          <w:sz w:val="23"/>
          <w:szCs w:val="23"/>
        </w:rPr>
        <w:t xml:space="preserve"> of DOC concentrations to determine any possible temporal </w:t>
      </w:r>
      <w:r w:rsidR="00132AE4">
        <w:rPr>
          <w:rFonts w:ascii="Times New Roman" w:hAnsi="Times New Roman" w:cs="Times New Roman"/>
          <w:color w:val="000000"/>
          <w:sz w:val="23"/>
          <w:szCs w:val="23"/>
        </w:rPr>
        <w:t>effect</w:t>
      </w:r>
      <w:r w:rsidR="00A15CFF">
        <w:rPr>
          <w:rFonts w:ascii="Times New Roman" w:hAnsi="Times New Roman" w:cs="Times New Roman"/>
          <w:color w:val="000000"/>
          <w:sz w:val="23"/>
          <w:szCs w:val="23"/>
        </w:rPr>
        <w:t>s and better enable natural resource management decisions.</w:t>
      </w:r>
    </w:p>
    <w:p w14:paraId="6FB9D716" w14:textId="054863DC" w:rsidR="00BB1CB4" w:rsidRDefault="00BB1CB4" w:rsidP="008D4C9E">
      <w:pPr>
        <w:autoSpaceDE w:val="0"/>
        <w:autoSpaceDN w:val="0"/>
        <w:adjustRightInd w:val="0"/>
        <w:spacing w:after="0" w:line="480" w:lineRule="auto"/>
        <w:rPr>
          <w:rFonts w:ascii="Times New Roman" w:hAnsi="Times New Roman" w:cs="Times New Roman"/>
          <w:color w:val="000000"/>
          <w:sz w:val="23"/>
          <w:szCs w:val="23"/>
        </w:rPr>
      </w:pPr>
    </w:p>
    <w:p w14:paraId="452B98E2" w14:textId="77777777" w:rsidR="0003324E" w:rsidRPr="00B21E79" w:rsidRDefault="0003324E" w:rsidP="008D4C9E">
      <w:pPr>
        <w:autoSpaceDE w:val="0"/>
        <w:autoSpaceDN w:val="0"/>
        <w:adjustRightInd w:val="0"/>
        <w:spacing w:after="0" w:line="480" w:lineRule="auto"/>
        <w:rPr>
          <w:rFonts w:ascii="Times New Roman" w:hAnsi="Times New Roman" w:cs="Times New Roman"/>
          <w:color w:val="000000"/>
          <w:sz w:val="23"/>
          <w:szCs w:val="23"/>
        </w:rPr>
      </w:pPr>
    </w:p>
    <w:p w14:paraId="477D61F3" w14:textId="77777777" w:rsidR="00237B6B" w:rsidRPr="00B21E79" w:rsidRDefault="00237B6B" w:rsidP="008D4C9E">
      <w:pPr>
        <w:spacing w:line="480" w:lineRule="auto"/>
        <w:rPr>
          <w:rFonts w:ascii="Times New Roman" w:hAnsi="Times New Roman" w:cs="Times New Roman"/>
          <w:color w:val="000000"/>
          <w:sz w:val="23"/>
          <w:szCs w:val="23"/>
        </w:rPr>
      </w:pPr>
      <w:r w:rsidRPr="00B21E79">
        <w:rPr>
          <w:rFonts w:ascii="Times New Roman" w:hAnsi="Times New Roman" w:cs="Times New Roman"/>
          <w:color w:val="000000"/>
          <w:sz w:val="23"/>
          <w:szCs w:val="23"/>
        </w:rPr>
        <w:br w:type="page"/>
      </w:r>
    </w:p>
    <w:p w14:paraId="302383F7" w14:textId="77777777" w:rsidR="00C90AEE" w:rsidRPr="00B21E79" w:rsidRDefault="00C90AEE" w:rsidP="00712371">
      <w:pPr>
        <w:rPr>
          <w:rFonts w:ascii="Times New Roman" w:hAnsi="Times New Roman" w:cs="Times New Roman"/>
          <w:b/>
        </w:rPr>
        <w:sectPr w:rsidR="00C90AEE" w:rsidRPr="00B21E79" w:rsidSect="00B4278D">
          <w:footerReference w:type="default" r:id="rId10"/>
          <w:footerReference w:type="first" r:id="rId11"/>
          <w:pgSz w:w="12240" w:h="15840"/>
          <w:pgMar w:top="1440" w:right="1440" w:bottom="1440" w:left="1440" w:header="720" w:footer="720" w:gutter="0"/>
          <w:pgNumType w:start="1"/>
          <w:cols w:space="720"/>
          <w:docGrid w:linePitch="360"/>
        </w:sectPr>
      </w:pPr>
    </w:p>
    <w:p w14:paraId="6F37F02B" w14:textId="77777777" w:rsidR="00A171E5" w:rsidRDefault="00A171E5" w:rsidP="00712371">
      <w:pPr>
        <w:rPr>
          <w:rFonts w:ascii="Times New Roman" w:hAnsi="Times New Roman" w:cs="Times New Roman"/>
          <w:b/>
          <w:sz w:val="23"/>
          <w:szCs w:val="23"/>
        </w:rPr>
      </w:pPr>
      <w:r>
        <w:rPr>
          <w:rFonts w:ascii="Times New Roman" w:hAnsi="Times New Roman" w:cs="Times New Roman"/>
          <w:b/>
          <w:sz w:val="23"/>
          <w:szCs w:val="23"/>
        </w:rPr>
        <w:lastRenderedPageBreak/>
        <w:t>SECTION B</w:t>
      </w:r>
    </w:p>
    <w:p w14:paraId="02D330C4" w14:textId="77777777" w:rsidR="00A171E5" w:rsidRDefault="00A171E5">
      <w:pPr>
        <w:rPr>
          <w:rFonts w:ascii="Times New Roman" w:hAnsi="Times New Roman" w:cs="Times New Roman"/>
          <w:b/>
          <w:sz w:val="23"/>
          <w:szCs w:val="23"/>
        </w:rPr>
      </w:pPr>
      <w:r>
        <w:rPr>
          <w:rFonts w:ascii="Times New Roman" w:hAnsi="Times New Roman" w:cs="Times New Roman"/>
          <w:b/>
          <w:sz w:val="23"/>
          <w:szCs w:val="23"/>
        </w:rPr>
        <w:br w:type="page"/>
      </w:r>
    </w:p>
    <w:p w14:paraId="5D8A68A8" w14:textId="50059FE0" w:rsidR="00712371" w:rsidRPr="001D4A40" w:rsidRDefault="00712371" w:rsidP="00712371">
      <w:pPr>
        <w:rPr>
          <w:rFonts w:ascii="Times New Roman" w:hAnsi="Times New Roman" w:cs="Times New Roman"/>
          <w:b/>
          <w:sz w:val="23"/>
          <w:szCs w:val="23"/>
        </w:rPr>
      </w:pPr>
      <w:r w:rsidRPr="001D4A40">
        <w:rPr>
          <w:rFonts w:ascii="Times New Roman" w:hAnsi="Times New Roman" w:cs="Times New Roman"/>
          <w:b/>
          <w:sz w:val="23"/>
          <w:szCs w:val="23"/>
        </w:rPr>
        <w:lastRenderedPageBreak/>
        <w:t>REFERENCES</w:t>
      </w:r>
    </w:p>
    <w:p w14:paraId="49598B40" w14:textId="58DBCA7A" w:rsidR="00363EBB" w:rsidRPr="00FD5455" w:rsidRDefault="00363EBB" w:rsidP="001A653E">
      <w:pPr>
        <w:pStyle w:val="ListParagraph"/>
        <w:autoSpaceDE w:val="0"/>
        <w:autoSpaceDN w:val="0"/>
        <w:adjustRightInd w:val="0"/>
        <w:spacing w:after="0" w:line="240" w:lineRule="auto"/>
        <w:ind w:hanging="720"/>
        <w:rPr>
          <w:rFonts w:ascii="Times New Roman" w:hAnsi="Times New Roman" w:cs="Times New Roman"/>
          <w:sz w:val="23"/>
          <w:szCs w:val="23"/>
        </w:rPr>
      </w:pPr>
      <w:proofErr w:type="spellStart"/>
      <w:r w:rsidRPr="00FD5455">
        <w:rPr>
          <w:rFonts w:ascii="Times New Roman" w:hAnsi="Times New Roman" w:cs="Times New Roman"/>
          <w:sz w:val="23"/>
          <w:szCs w:val="23"/>
        </w:rPr>
        <w:t>Bohlke</w:t>
      </w:r>
      <w:proofErr w:type="spellEnd"/>
      <w:r w:rsidRPr="00FD5455">
        <w:rPr>
          <w:rFonts w:ascii="Times New Roman" w:hAnsi="Times New Roman" w:cs="Times New Roman"/>
          <w:sz w:val="23"/>
          <w:szCs w:val="23"/>
        </w:rPr>
        <w:t xml:space="preserve">, J.K., &amp; Michel, R.L. </w:t>
      </w:r>
      <w:r w:rsidR="008E5D9B" w:rsidRPr="00FD5455">
        <w:rPr>
          <w:rFonts w:ascii="Times New Roman" w:hAnsi="Times New Roman" w:cs="Times New Roman"/>
          <w:sz w:val="23"/>
          <w:szCs w:val="23"/>
        </w:rPr>
        <w:t>(</w:t>
      </w:r>
      <w:r w:rsidRPr="00FD5455">
        <w:rPr>
          <w:rFonts w:ascii="Times New Roman" w:hAnsi="Times New Roman" w:cs="Times New Roman"/>
          <w:sz w:val="23"/>
          <w:szCs w:val="23"/>
        </w:rPr>
        <w:t>2009</w:t>
      </w:r>
      <w:r w:rsidR="008E5D9B" w:rsidRPr="00FD5455">
        <w:rPr>
          <w:rFonts w:ascii="Times New Roman" w:hAnsi="Times New Roman" w:cs="Times New Roman"/>
          <w:sz w:val="23"/>
          <w:szCs w:val="23"/>
        </w:rPr>
        <w:t>)</w:t>
      </w:r>
      <w:r w:rsidRPr="00FD5455">
        <w:rPr>
          <w:rFonts w:ascii="Times New Roman" w:hAnsi="Times New Roman" w:cs="Times New Roman"/>
          <w:sz w:val="23"/>
          <w:szCs w:val="23"/>
        </w:rPr>
        <w:t xml:space="preserve">. Contrasting </w:t>
      </w:r>
      <w:r w:rsidR="00C64CC5" w:rsidRPr="00FD5455">
        <w:rPr>
          <w:rFonts w:ascii="Times New Roman" w:hAnsi="Times New Roman" w:cs="Times New Roman"/>
          <w:sz w:val="23"/>
          <w:szCs w:val="23"/>
        </w:rPr>
        <w:t>R</w:t>
      </w:r>
      <w:r w:rsidRPr="00FD5455">
        <w:rPr>
          <w:rFonts w:ascii="Times New Roman" w:hAnsi="Times New Roman" w:cs="Times New Roman"/>
          <w:sz w:val="23"/>
          <w:szCs w:val="23"/>
        </w:rPr>
        <w:t xml:space="preserve">esidence </w:t>
      </w:r>
      <w:r w:rsidR="00C64CC5" w:rsidRPr="00FD5455">
        <w:rPr>
          <w:rFonts w:ascii="Times New Roman" w:hAnsi="Times New Roman" w:cs="Times New Roman"/>
          <w:sz w:val="23"/>
          <w:szCs w:val="23"/>
        </w:rPr>
        <w:t>T</w:t>
      </w:r>
      <w:r w:rsidRPr="00FD5455">
        <w:rPr>
          <w:rFonts w:ascii="Times New Roman" w:hAnsi="Times New Roman" w:cs="Times New Roman"/>
          <w:sz w:val="23"/>
          <w:szCs w:val="23"/>
        </w:rPr>
        <w:t xml:space="preserve">imes and </w:t>
      </w:r>
      <w:r w:rsidR="00C64CC5" w:rsidRPr="00FD5455">
        <w:rPr>
          <w:rFonts w:ascii="Times New Roman" w:hAnsi="Times New Roman" w:cs="Times New Roman"/>
          <w:sz w:val="23"/>
          <w:szCs w:val="23"/>
        </w:rPr>
        <w:t>F</w:t>
      </w:r>
      <w:r w:rsidRPr="00FD5455">
        <w:rPr>
          <w:rFonts w:ascii="Times New Roman" w:hAnsi="Times New Roman" w:cs="Times New Roman"/>
          <w:sz w:val="23"/>
          <w:szCs w:val="23"/>
        </w:rPr>
        <w:t xml:space="preserve">luxes of </w:t>
      </w:r>
      <w:r w:rsidR="00C64CC5" w:rsidRPr="00FD5455">
        <w:rPr>
          <w:rFonts w:ascii="Times New Roman" w:hAnsi="Times New Roman" w:cs="Times New Roman"/>
          <w:sz w:val="23"/>
          <w:szCs w:val="23"/>
        </w:rPr>
        <w:t>W</w:t>
      </w:r>
      <w:r w:rsidRPr="00FD5455">
        <w:rPr>
          <w:rFonts w:ascii="Times New Roman" w:hAnsi="Times New Roman" w:cs="Times New Roman"/>
          <w:sz w:val="23"/>
          <w:szCs w:val="23"/>
        </w:rPr>
        <w:t xml:space="preserve">ater and </w:t>
      </w:r>
      <w:r w:rsidR="00C64CC5" w:rsidRPr="00FD5455">
        <w:rPr>
          <w:rFonts w:ascii="Times New Roman" w:hAnsi="Times New Roman" w:cs="Times New Roman"/>
          <w:sz w:val="23"/>
          <w:szCs w:val="23"/>
        </w:rPr>
        <w:t>S</w:t>
      </w:r>
      <w:r w:rsidRPr="00FD5455">
        <w:rPr>
          <w:rFonts w:ascii="Times New Roman" w:hAnsi="Times New Roman" w:cs="Times New Roman"/>
          <w:sz w:val="23"/>
          <w:szCs w:val="23"/>
        </w:rPr>
        <w:t xml:space="preserve">ulfate in </w:t>
      </w:r>
      <w:r w:rsidR="00C64CC5" w:rsidRPr="00FD5455">
        <w:rPr>
          <w:rFonts w:ascii="Times New Roman" w:hAnsi="Times New Roman" w:cs="Times New Roman"/>
          <w:sz w:val="23"/>
          <w:szCs w:val="23"/>
        </w:rPr>
        <w:t>T</w:t>
      </w:r>
      <w:r w:rsidRPr="00FD5455">
        <w:rPr>
          <w:rFonts w:ascii="Times New Roman" w:hAnsi="Times New Roman" w:cs="Times New Roman"/>
          <w:sz w:val="23"/>
          <w:szCs w:val="23"/>
        </w:rPr>
        <w:t xml:space="preserve">wo </w:t>
      </w:r>
      <w:r w:rsidR="00C64CC5" w:rsidRPr="00FD5455">
        <w:rPr>
          <w:rFonts w:ascii="Times New Roman" w:hAnsi="Times New Roman" w:cs="Times New Roman"/>
          <w:sz w:val="23"/>
          <w:szCs w:val="23"/>
        </w:rPr>
        <w:t>S</w:t>
      </w:r>
      <w:r w:rsidRPr="00FD5455">
        <w:rPr>
          <w:rFonts w:ascii="Times New Roman" w:hAnsi="Times New Roman" w:cs="Times New Roman"/>
          <w:sz w:val="23"/>
          <w:szCs w:val="23"/>
        </w:rPr>
        <w:t xml:space="preserve">mall </w:t>
      </w:r>
      <w:r w:rsidR="00C64CC5" w:rsidRPr="00FD5455">
        <w:rPr>
          <w:rFonts w:ascii="Times New Roman" w:hAnsi="Times New Roman" w:cs="Times New Roman"/>
          <w:sz w:val="23"/>
          <w:szCs w:val="23"/>
        </w:rPr>
        <w:t>F</w:t>
      </w:r>
      <w:r w:rsidRPr="00FD5455">
        <w:rPr>
          <w:rFonts w:ascii="Times New Roman" w:hAnsi="Times New Roman" w:cs="Times New Roman"/>
          <w:sz w:val="23"/>
          <w:szCs w:val="23"/>
        </w:rPr>
        <w:t xml:space="preserve">orested </w:t>
      </w:r>
      <w:r w:rsidR="00C64CC5" w:rsidRPr="00FD5455">
        <w:rPr>
          <w:rFonts w:ascii="Times New Roman" w:hAnsi="Times New Roman" w:cs="Times New Roman"/>
          <w:sz w:val="23"/>
          <w:szCs w:val="23"/>
        </w:rPr>
        <w:t>W</w:t>
      </w:r>
      <w:r w:rsidRPr="00FD5455">
        <w:rPr>
          <w:rFonts w:ascii="Times New Roman" w:hAnsi="Times New Roman" w:cs="Times New Roman"/>
          <w:sz w:val="23"/>
          <w:szCs w:val="23"/>
        </w:rPr>
        <w:t>atersheds in Virginia</w:t>
      </w:r>
      <w:r w:rsidR="00916768" w:rsidRPr="00FD5455">
        <w:rPr>
          <w:rFonts w:ascii="Times New Roman" w:hAnsi="Times New Roman" w:cs="Times New Roman"/>
          <w:sz w:val="23"/>
          <w:szCs w:val="23"/>
        </w:rPr>
        <w:t>, USA</w:t>
      </w:r>
      <w:r w:rsidRPr="00FD5455">
        <w:rPr>
          <w:rFonts w:ascii="Times New Roman" w:hAnsi="Times New Roman" w:cs="Times New Roman"/>
          <w:sz w:val="23"/>
          <w:szCs w:val="23"/>
        </w:rPr>
        <w:t xml:space="preserve">. </w:t>
      </w:r>
      <w:r w:rsidRPr="00FD5455">
        <w:rPr>
          <w:rFonts w:ascii="Times New Roman" w:hAnsi="Times New Roman" w:cs="Times New Roman"/>
          <w:i/>
          <w:iCs/>
          <w:sz w:val="23"/>
          <w:szCs w:val="23"/>
        </w:rPr>
        <w:t>Science of the Total Environment</w:t>
      </w:r>
      <w:r w:rsidRPr="00FD5455">
        <w:rPr>
          <w:rFonts w:ascii="Times New Roman" w:hAnsi="Times New Roman" w:cs="Times New Roman"/>
          <w:sz w:val="23"/>
          <w:szCs w:val="23"/>
        </w:rPr>
        <w:t xml:space="preserve"> 407</w:t>
      </w:r>
      <w:r w:rsidR="00916768" w:rsidRPr="00FD5455">
        <w:rPr>
          <w:rFonts w:ascii="Times New Roman" w:hAnsi="Times New Roman" w:cs="Times New Roman"/>
          <w:sz w:val="23"/>
          <w:szCs w:val="23"/>
        </w:rPr>
        <w:t>(14)</w:t>
      </w:r>
      <w:r w:rsidRPr="00FD5455">
        <w:rPr>
          <w:rFonts w:ascii="Times New Roman" w:hAnsi="Times New Roman" w:cs="Times New Roman"/>
          <w:sz w:val="23"/>
          <w:szCs w:val="23"/>
        </w:rPr>
        <w:t>: 4363-4377.</w:t>
      </w:r>
      <w:r w:rsidR="00916768" w:rsidRPr="00FD5455">
        <w:rPr>
          <w:rFonts w:ascii="Times New Roman" w:hAnsi="Times New Roman" w:cs="Times New Roman"/>
          <w:sz w:val="23"/>
          <w:szCs w:val="23"/>
        </w:rPr>
        <w:t xml:space="preserve"> </w:t>
      </w:r>
      <w:proofErr w:type="spellStart"/>
      <w:r w:rsidR="00916768" w:rsidRPr="00FD5455">
        <w:rPr>
          <w:rFonts w:ascii="Times New Roman" w:hAnsi="Times New Roman" w:cs="Times New Roman"/>
          <w:sz w:val="23"/>
          <w:szCs w:val="23"/>
        </w:rPr>
        <w:t>doi</w:t>
      </w:r>
      <w:proofErr w:type="spellEnd"/>
      <w:r w:rsidR="00916768" w:rsidRPr="00FD5455">
        <w:rPr>
          <w:rFonts w:ascii="Times New Roman" w:hAnsi="Times New Roman" w:cs="Times New Roman"/>
          <w:sz w:val="23"/>
          <w:szCs w:val="23"/>
        </w:rPr>
        <w:t>: 10.1016/j.scitotenv.2009.02.007</w:t>
      </w:r>
      <w:r w:rsidRPr="00FD5455">
        <w:rPr>
          <w:rFonts w:ascii="Times New Roman" w:hAnsi="Times New Roman" w:cs="Times New Roman"/>
          <w:sz w:val="23"/>
          <w:szCs w:val="23"/>
        </w:rPr>
        <w:t xml:space="preserve"> </w:t>
      </w:r>
    </w:p>
    <w:p w14:paraId="02F381D7" w14:textId="77777777" w:rsidR="00A15CFF" w:rsidRPr="00FD5455" w:rsidRDefault="00A15CFF" w:rsidP="001A653E">
      <w:pPr>
        <w:pStyle w:val="ListParagraph"/>
        <w:autoSpaceDE w:val="0"/>
        <w:autoSpaceDN w:val="0"/>
        <w:adjustRightInd w:val="0"/>
        <w:spacing w:after="0" w:line="240" w:lineRule="auto"/>
        <w:ind w:hanging="720"/>
        <w:rPr>
          <w:rFonts w:ascii="Times New Roman" w:hAnsi="Times New Roman" w:cs="Times New Roman"/>
          <w:sz w:val="23"/>
          <w:szCs w:val="23"/>
        </w:rPr>
      </w:pPr>
    </w:p>
    <w:p w14:paraId="21DDCB47" w14:textId="52C8CE93" w:rsidR="00712371" w:rsidRPr="00FD5455" w:rsidRDefault="00712371" w:rsidP="001A653E">
      <w:pPr>
        <w:pStyle w:val="ListParagraph"/>
        <w:spacing w:before="100" w:beforeAutospacing="1" w:after="100" w:afterAutospacing="1"/>
        <w:ind w:hanging="720"/>
        <w:rPr>
          <w:rFonts w:ascii="Times New Roman" w:hAnsi="Times New Roman" w:cs="Times New Roman"/>
          <w:sz w:val="23"/>
          <w:szCs w:val="23"/>
        </w:rPr>
      </w:pPr>
      <w:r w:rsidRPr="00FD5455">
        <w:rPr>
          <w:rFonts w:ascii="Times New Roman" w:hAnsi="Times New Roman" w:cs="Times New Roman"/>
          <w:sz w:val="23"/>
          <w:szCs w:val="23"/>
        </w:rPr>
        <w:t xml:space="preserve">Borken, W., Ahrens, B., Schulz, C., &amp; Zimmermann, L. (2011). Site-to-site </w:t>
      </w:r>
      <w:r w:rsidR="00C64CC5" w:rsidRPr="00FD5455">
        <w:rPr>
          <w:rFonts w:ascii="Times New Roman" w:hAnsi="Times New Roman" w:cs="Times New Roman"/>
          <w:sz w:val="23"/>
          <w:szCs w:val="23"/>
        </w:rPr>
        <w:t>V</w:t>
      </w:r>
      <w:r w:rsidRPr="00FD5455">
        <w:rPr>
          <w:rFonts w:ascii="Times New Roman" w:hAnsi="Times New Roman" w:cs="Times New Roman"/>
          <w:sz w:val="23"/>
          <w:szCs w:val="23"/>
        </w:rPr>
        <w:t xml:space="preserve">ariability and </w:t>
      </w:r>
      <w:r w:rsidR="00C64CC5" w:rsidRPr="00FD5455">
        <w:rPr>
          <w:rFonts w:ascii="Times New Roman" w:hAnsi="Times New Roman" w:cs="Times New Roman"/>
          <w:sz w:val="23"/>
          <w:szCs w:val="23"/>
        </w:rPr>
        <w:t>T</w:t>
      </w:r>
      <w:r w:rsidRPr="00FD5455">
        <w:rPr>
          <w:rFonts w:ascii="Times New Roman" w:hAnsi="Times New Roman" w:cs="Times New Roman"/>
          <w:sz w:val="23"/>
          <w:szCs w:val="23"/>
        </w:rPr>
        <w:t xml:space="preserve">emporal </w:t>
      </w:r>
      <w:r w:rsidR="00C64CC5" w:rsidRPr="00FD5455">
        <w:rPr>
          <w:rFonts w:ascii="Times New Roman" w:hAnsi="Times New Roman" w:cs="Times New Roman"/>
          <w:sz w:val="23"/>
          <w:szCs w:val="23"/>
        </w:rPr>
        <w:t>T</w:t>
      </w:r>
      <w:r w:rsidRPr="00FD5455">
        <w:rPr>
          <w:rFonts w:ascii="Times New Roman" w:hAnsi="Times New Roman" w:cs="Times New Roman"/>
          <w:sz w:val="23"/>
          <w:szCs w:val="23"/>
        </w:rPr>
        <w:t xml:space="preserve">rends of DOC </w:t>
      </w:r>
      <w:r w:rsidR="00C64CC5" w:rsidRPr="00FD5455">
        <w:rPr>
          <w:rFonts w:ascii="Times New Roman" w:hAnsi="Times New Roman" w:cs="Times New Roman"/>
          <w:sz w:val="23"/>
          <w:szCs w:val="23"/>
        </w:rPr>
        <w:t>C</w:t>
      </w:r>
      <w:r w:rsidRPr="00FD5455">
        <w:rPr>
          <w:rFonts w:ascii="Times New Roman" w:hAnsi="Times New Roman" w:cs="Times New Roman"/>
          <w:sz w:val="23"/>
          <w:szCs w:val="23"/>
        </w:rPr>
        <w:t xml:space="preserve">oncentrations and </w:t>
      </w:r>
      <w:r w:rsidR="00C64CC5" w:rsidRPr="00FD5455">
        <w:rPr>
          <w:rFonts w:ascii="Times New Roman" w:hAnsi="Times New Roman" w:cs="Times New Roman"/>
          <w:sz w:val="23"/>
          <w:szCs w:val="23"/>
        </w:rPr>
        <w:t>F</w:t>
      </w:r>
      <w:r w:rsidRPr="00FD5455">
        <w:rPr>
          <w:rFonts w:ascii="Times New Roman" w:hAnsi="Times New Roman" w:cs="Times New Roman"/>
          <w:sz w:val="23"/>
          <w:szCs w:val="23"/>
        </w:rPr>
        <w:t xml:space="preserve">luxes in </w:t>
      </w:r>
      <w:r w:rsidR="00C64CC5" w:rsidRPr="00FD5455">
        <w:rPr>
          <w:rFonts w:ascii="Times New Roman" w:hAnsi="Times New Roman" w:cs="Times New Roman"/>
          <w:sz w:val="23"/>
          <w:szCs w:val="23"/>
        </w:rPr>
        <w:t>T</w:t>
      </w:r>
      <w:r w:rsidRPr="00FD5455">
        <w:rPr>
          <w:rFonts w:ascii="Times New Roman" w:hAnsi="Times New Roman" w:cs="Times New Roman"/>
          <w:sz w:val="23"/>
          <w:szCs w:val="23"/>
        </w:rPr>
        <w:t xml:space="preserve">emperate </w:t>
      </w:r>
      <w:r w:rsidR="00C64CC5" w:rsidRPr="00FD5455">
        <w:rPr>
          <w:rFonts w:ascii="Times New Roman" w:hAnsi="Times New Roman" w:cs="Times New Roman"/>
          <w:sz w:val="23"/>
          <w:szCs w:val="23"/>
        </w:rPr>
        <w:t>F</w:t>
      </w:r>
      <w:r w:rsidRPr="00FD5455">
        <w:rPr>
          <w:rFonts w:ascii="Times New Roman" w:hAnsi="Times New Roman" w:cs="Times New Roman"/>
          <w:sz w:val="23"/>
          <w:szCs w:val="23"/>
        </w:rPr>
        <w:t xml:space="preserve">orest </w:t>
      </w:r>
      <w:r w:rsidR="00C64CC5" w:rsidRPr="00FD5455">
        <w:rPr>
          <w:rFonts w:ascii="Times New Roman" w:hAnsi="Times New Roman" w:cs="Times New Roman"/>
          <w:sz w:val="23"/>
          <w:szCs w:val="23"/>
        </w:rPr>
        <w:t>S</w:t>
      </w:r>
      <w:r w:rsidRPr="00FD5455">
        <w:rPr>
          <w:rFonts w:ascii="Times New Roman" w:hAnsi="Times New Roman" w:cs="Times New Roman"/>
          <w:sz w:val="23"/>
          <w:szCs w:val="23"/>
        </w:rPr>
        <w:t xml:space="preserve">oils. </w:t>
      </w:r>
      <w:r w:rsidRPr="00FD5455">
        <w:rPr>
          <w:rFonts w:ascii="Times New Roman" w:hAnsi="Times New Roman" w:cs="Times New Roman"/>
          <w:i/>
          <w:iCs/>
          <w:sz w:val="23"/>
          <w:szCs w:val="23"/>
        </w:rPr>
        <w:t>Global Change Biology</w:t>
      </w:r>
      <w:r w:rsidRPr="00FD5455">
        <w:rPr>
          <w:rFonts w:ascii="Times New Roman" w:hAnsi="Times New Roman" w:cs="Times New Roman"/>
          <w:sz w:val="23"/>
          <w:szCs w:val="23"/>
        </w:rPr>
        <w:t xml:space="preserve">, </w:t>
      </w:r>
      <w:r w:rsidRPr="00FD5455">
        <w:rPr>
          <w:rFonts w:ascii="Times New Roman" w:hAnsi="Times New Roman" w:cs="Times New Roman"/>
          <w:i/>
          <w:iCs/>
          <w:sz w:val="23"/>
          <w:szCs w:val="23"/>
        </w:rPr>
        <w:t>17(7)</w:t>
      </w:r>
      <w:r w:rsidRPr="00FD5455">
        <w:rPr>
          <w:rFonts w:ascii="Times New Roman" w:hAnsi="Times New Roman" w:cs="Times New Roman"/>
          <w:sz w:val="23"/>
          <w:szCs w:val="23"/>
        </w:rPr>
        <w:t xml:space="preserve">, 2428–2443. </w:t>
      </w:r>
      <w:proofErr w:type="spellStart"/>
      <w:r w:rsidRPr="00FD5455">
        <w:rPr>
          <w:rFonts w:ascii="Times New Roman" w:hAnsi="Times New Roman" w:cs="Times New Roman"/>
          <w:sz w:val="23"/>
          <w:szCs w:val="23"/>
        </w:rPr>
        <w:t>doi</w:t>
      </w:r>
      <w:proofErr w:type="spellEnd"/>
      <w:r w:rsidRPr="00FD5455">
        <w:rPr>
          <w:rFonts w:ascii="Times New Roman" w:hAnsi="Times New Roman" w:cs="Times New Roman"/>
          <w:sz w:val="23"/>
          <w:szCs w:val="23"/>
        </w:rPr>
        <w:t>: 10.1111/j.1365-2486.</w:t>
      </w:r>
      <w:proofErr w:type="gramStart"/>
      <w:r w:rsidRPr="00FD5455">
        <w:rPr>
          <w:rFonts w:ascii="Times New Roman" w:hAnsi="Times New Roman" w:cs="Times New Roman"/>
          <w:sz w:val="23"/>
          <w:szCs w:val="23"/>
        </w:rPr>
        <w:t>2011.02390.x</w:t>
      </w:r>
      <w:proofErr w:type="gramEnd"/>
    </w:p>
    <w:p w14:paraId="7CA9C374" w14:textId="77777777" w:rsidR="00A15CFF" w:rsidRPr="00FD5455" w:rsidRDefault="00A15CFF" w:rsidP="001A653E">
      <w:pPr>
        <w:pStyle w:val="ListParagraph"/>
        <w:spacing w:before="100" w:beforeAutospacing="1" w:after="100" w:afterAutospacing="1"/>
        <w:ind w:hanging="720"/>
        <w:rPr>
          <w:rFonts w:ascii="Times New Roman" w:hAnsi="Times New Roman" w:cs="Times New Roman"/>
          <w:sz w:val="23"/>
          <w:szCs w:val="23"/>
        </w:rPr>
      </w:pPr>
    </w:p>
    <w:p w14:paraId="54CC18E4" w14:textId="7A4E635F" w:rsidR="00712371" w:rsidRPr="00FD5455" w:rsidRDefault="00712371" w:rsidP="001A653E">
      <w:pPr>
        <w:pStyle w:val="ListParagraph"/>
        <w:spacing w:before="100" w:beforeAutospacing="1" w:after="100" w:afterAutospacing="1"/>
        <w:ind w:hanging="720"/>
        <w:rPr>
          <w:rFonts w:ascii="Times New Roman" w:hAnsi="Times New Roman" w:cs="Times New Roman"/>
          <w:sz w:val="23"/>
          <w:szCs w:val="23"/>
        </w:rPr>
      </w:pPr>
      <w:r w:rsidRPr="00FD5455">
        <w:rPr>
          <w:rFonts w:ascii="Times New Roman" w:hAnsi="Times New Roman" w:cs="Times New Roman"/>
          <w:sz w:val="23"/>
          <w:szCs w:val="23"/>
        </w:rPr>
        <w:t xml:space="preserve">Burns, D. A., </w:t>
      </w:r>
      <w:proofErr w:type="spellStart"/>
      <w:r w:rsidRPr="00FD5455">
        <w:rPr>
          <w:rFonts w:ascii="Times New Roman" w:hAnsi="Times New Roman" w:cs="Times New Roman"/>
          <w:sz w:val="23"/>
          <w:szCs w:val="23"/>
        </w:rPr>
        <w:t>Mchale</w:t>
      </w:r>
      <w:proofErr w:type="spellEnd"/>
      <w:r w:rsidRPr="00FD5455">
        <w:rPr>
          <w:rFonts w:ascii="Times New Roman" w:hAnsi="Times New Roman" w:cs="Times New Roman"/>
          <w:sz w:val="23"/>
          <w:szCs w:val="23"/>
        </w:rPr>
        <w:t xml:space="preserve">, M. R., Driscoll, C. T., &amp; Roy, K. M. (2006). Response of </w:t>
      </w:r>
      <w:r w:rsidR="00C64CC5" w:rsidRPr="00FD5455">
        <w:rPr>
          <w:rFonts w:ascii="Times New Roman" w:hAnsi="Times New Roman" w:cs="Times New Roman"/>
          <w:sz w:val="23"/>
          <w:szCs w:val="23"/>
        </w:rPr>
        <w:t>S</w:t>
      </w:r>
      <w:r w:rsidRPr="00FD5455">
        <w:rPr>
          <w:rFonts w:ascii="Times New Roman" w:hAnsi="Times New Roman" w:cs="Times New Roman"/>
          <w:sz w:val="23"/>
          <w:szCs w:val="23"/>
        </w:rPr>
        <w:t xml:space="preserve">urface </w:t>
      </w:r>
      <w:r w:rsidR="00C64CC5" w:rsidRPr="00FD5455">
        <w:rPr>
          <w:rFonts w:ascii="Times New Roman" w:hAnsi="Times New Roman" w:cs="Times New Roman"/>
          <w:sz w:val="23"/>
          <w:szCs w:val="23"/>
        </w:rPr>
        <w:t>W</w:t>
      </w:r>
      <w:r w:rsidRPr="00FD5455">
        <w:rPr>
          <w:rFonts w:ascii="Times New Roman" w:hAnsi="Times New Roman" w:cs="Times New Roman"/>
          <w:sz w:val="23"/>
          <w:szCs w:val="23"/>
        </w:rPr>
        <w:t xml:space="preserve">ater </w:t>
      </w:r>
      <w:r w:rsidR="00C64CC5" w:rsidRPr="00FD5455">
        <w:rPr>
          <w:rFonts w:ascii="Times New Roman" w:hAnsi="Times New Roman" w:cs="Times New Roman"/>
          <w:sz w:val="23"/>
          <w:szCs w:val="23"/>
        </w:rPr>
        <w:t>C</w:t>
      </w:r>
      <w:r w:rsidRPr="00FD5455">
        <w:rPr>
          <w:rFonts w:ascii="Times New Roman" w:hAnsi="Times New Roman" w:cs="Times New Roman"/>
          <w:sz w:val="23"/>
          <w:szCs w:val="23"/>
        </w:rPr>
        <w:t xml:space="preserve">hemistry to </w:t>
      </w:r>
      <w:r w:rsidR="00C64CC5" w:rsidRPr="00FD5455">
        <w:rPr>
          <w:rFonts w:ascii="Times New Roman" w:hAnsi="Times New Roman" w:cs="Times New Roman"/>
          <w:sz w:val="23"/>
          <w:szCs w:val="23"/>
        </w:rPr>
        <w:t>R</w:t>
      </w:r>
      <w:r w:rsidRPr="00FD5455">
        <w:rPr>
          <w:rFonts w:ascii="Times New Roman" w:hAnsi="Times New Roman" w:cs="Times New Roman"/>
          <w:sz w:val="23"/>
          <w:szCs w:val="23"/>
        </w:rPr>
        <w:t xml:space="preserve">educed </w:t>
      </w:r>
      <w:r w:rsidR="00C64CC5" w:rsidRPr="00FD5455">
        <w:rPr>
          <w:rFonts w:ascii="Times New Roman" w:hAnsi="Times New Roman" w:cs="Times New Roman"/>
          <w:sz w:val="23"/>
          <w:szCs w:val="23"/>
        </w:rPr>
        <w:t>L</w:t>
      </w:r>
      <w:r w:rsidRPr="00FD5455">
        <w:rPr>
          <w:rFonts w:ascii="Times New Roman" w:hAnsi="Times New Roman" w:cs="Times New Roman"/>
          <w:sz w:val="23"/>
          <w:szCs w:val="23"/>
        </w:rPr>
        <w:t xml:space="preserve">evels of </w:t>
      </w:r>
      <w:r w:rsidR="00C64CC5" w:rsidRPr="00FD5455">
        <w:rPr>
          <w:rFonts w:ascii="Times New Roman" w:hAnsi="Times New Roman" w:cs="Times New Roman"/>
          <w:sz w:val="23"/>
          <w:szCs w:val="23"/>
        </w:rPr>
        <w:t>A</w:t>
      </w:r>
      <w:r w:rsidRPr="00FD5455">
        <w:rPr>
          <w:rFonts w:ascii="Times New Roman" w:hAnsi="Times New Roman" w:cs="Times New Roman"/>
          <w:sz w:val="23"/>
          <w:szCs w:val="23"/>
        </w:rPr>
        <w:t xml:space="preserve">cid </w:t>
      </w:r>
      <w:r w:rsidR="00C64CC5" w:rsidRPr="00FD5455">
        <w:rPr>
          <w:rFonts w:ascii="Times New Roman" w:hAnsi="Times New Roman" w:cs="Times New Roman"/>
          <w:sz w:val="23"/>
          <w:szCs w:val="23"/>
        </w:rPr>
        <w:t>P</w:t>
      </w:r>
      <w:r w:rsidRPr="00FD5455">
        <w:rPr>
          <w:rFonts w:ascii="Times New Roman" w:hAnsi="Times New Roman" w:cs="Times New Roman"/>
          <w:sz w:val="23"/>
          <w:szCs w:val="23"/>
        </w:rPr>
        <w:t xml:space="preserve">recipitation: </w:t>
      </w:r>
      <w:r w:rsidR="00C64CC5" w:rsidRPr="00FD5455">
        <w:rPr>
          <w:rFonts w:ascii="Times New Roman" w:hAnsi="Times New Roman" w:cs="Times New Roman"/>
          <w:sz w:val="23"/>
          <w:szCs w:val="23"/>
        </w:rPr>
        <w:t>C</w:t>
      </w:r>
      <w:r w:rsidRPr="00FD5455">
        <w:rPr>
          <w:rFonts w:ascii="Times New Roman" w:hAnsi="Times New Roman" w:cs="Times New Roman"/>
          <w:sz w:val="23"/>
          <w:szCs w:val="23"/>
        </w:rPr>
        <w:t xml:space="preserve">omparison of </w:t>
      </w:r>
      <w:r w:rsidR="00C64CC5" w:rsidRPr="00FD5455">
        <w:rPr>
          <w:rFonts w:ascii="Times New Roman" w:hAnsi="Times New Roman" w:cs="Times New Roman"/>
          <w:sz w:val="23"/>
          <w:szCs w:val="23"/>
        </w:rPr>
        <w:t>T</w:t>
      </w:r>
      <w:r w:rsidRPr="00FD5455">
        <w:rPr>
          <w:rFonts w:ascii="Times New Roman" w:hAnsi="Times New Roman" w:cs="Times New Roman"/>
          <w:sz w:val="23"/>
          <w:szCs w:val="23"/>
        </w:rPr>
        <w:t xml:space="preserve">rends in </w:t>
      </w:r>
      <w:r w:rsidR="00C64CC5" w:rsidRPr="00FD5455">
        <w:rPr>
          <w:rFonts w:ascii="Times New Roman" w:hAnsi="Times New Roman" w:cs="Times New Roman"/>
          <w:sz w:val="23"/>
          <w:szCs w:val="23"/>
        </w:rPr>
        <w:t>T</w:t>
      </w:r>
      <w:r w:rsidRPr="00FD5455">
        <w:rPr>
          <w:rFonts w:ascii="Times New Roman" w:hAnsi="Times New Roman" w:cs="Times New Roman"/>
          <w:sz w:val="23"/>
          <w:szCs w:val="23"/>
        </w:rPr>
        <w:t xml:space="preserve">wo </w:t>
      </w:r>
      <w:r w:rsidR="00C64CC5" w:rsidRPr="00FD5455">
        <w:rPr>
          <w:rFonts w:ascii="Times New Roman" w:hAnsi="Times New Roman" w:cs="Times New Roman"/>
          <w:sz w:val="23"/>
          <w:szCs w:val="23"/>
        </w:rPr>
        <w:t>R</w:t>
      </w:r>
      <w:r w:rsidRPr="00FD5455">
        <w:rPr>
          <w:rFonts w:ascii="Times New Roman" w:hAnsi="Times New Roman" w:cs="Times New Roman"/>
          <w:sz w:val="23"/>
          <w:szCs w:val="23"/>
        </w:rPr>
        <w:t xml:space="preserve">egions of New York, USA. </w:t>
      </w:r>
      <w:r w:rsidRPr="00FD5455">
        <w:rPr>
          <w:rFonts w:ascii="Times New Roman" w:hAnsi="Times New Roman" w:cs="Times New Roman"/>
          <w:i/>
          <w:iCs/>
          <w:sz w:val="23"/>
          <w:szCs w:val="23"/>
        </w:rPr>
        <w:t>Hydrological Processes</w:t>
      </w:r>
      <w:r w:rsidRPr="00FD5455">
        <w:rPr>
          <w:rFonts w:ascii="Times New Roman" w:hAnsi="Times New Roman" w:cs="Times New Roman"/>
          <w:sz w:val="23"/>
          <w:szCs w:val="23"/>
        </w:rPr>
        <w:t xml:space="preserve">, </w:t>
      </w:r>
      <w:r w:rsidRPr="00FD5455">
        <w:rPr>
          <w:rFonts w:ascii="Times New Roman" w:hAnsi="Times New Roman" w:cs="Times New Roman"/>
          <w:i/>
          <w:iCs/>
          <w:sz w:val="23"/>
          <w:szCs w:val="23"/>
        </w:rPr>
        <w:t>20</w:t>
      </w:r>
      <w:r w:rsidRPr="00FD5455">
        <w:rPr>
          <w:rFonts w:ascii="Times New Roman" w:hAnsi="Times New Roman" w:cs="Times New Roman"/>
          <w:sz w:val="23"/>
          <w:szCs w:val="23"/>
        </w:rPr>
        <w:t xml:space="preserve">(7), 1611–1627. </w:t>
      </w:r>
      <w:proofErr w:type="spellStart"/>
      <w:r w:rsidRPr="00FD5455">
        <w:rPr>
          <w:rFonts w:ascii="Times New Roman" w:hAnsi="Times New Roman" w:cs="Times New Roman"/>
          <w:sz w:val="23"/>
          <w:szCs w:val="23"/>
        </w:rPr>
        <w:t>doi</w:t>
      </w:r>
      <w:proofErr w:type="spellEnd"/>
      <w:r w:rsidRPr="00FD5455">
        <w:rPr>
          <w:rFonts w:ascii="Times New Roman" w:hAnsi="Times New Roman" w:cs="Times New Roman"/>
          <w:sz w:val="23"/>
          <w:szCs w:val="23"/>
        </w:rPr>
        <w:t>: 10.1002/hyp.5961</w:t>
      </w:r>
    </w:p>
    <w:p w14:paraId="41EB4CFD" w14:textId="77777777" w:rsidR="00A15CFF" w:rsidRPr="00FD5455" w:rsidRDefault="00A15CFF" w:rsidP="001A653E">
      <w:pPr>
        <w:pStyle w:val="ListParagraph"/>
        <w:ind w:hanging="720"/>
        <w:rPr>
          <w:rFonts w:ascii="Times New Roman" w:hAnsi="Times New Roman" w:cs="Times New Roman"/>
          <w:sz w:val="23"/>
          <w:szCs w:val="23"/>
        </w:rPr>
      </w:pPr>
    </w:p>
    <w:p w14:paraId="34E3C236" w14:textId="05F16D64" w:rsidR="00712371" w:rsidRPr="00FD5455" w:rsidRDefault="00712371" w:rsidP="001A653E">
      <w:pPr>
        <w:pStyle w:val="ListParagraph"/>
        <w:spacing w:before="100" w:beforeAutospacing="1" w:after="100" w:afterAutospacing="1"/>
        <w:ind w:hanging="720"/>
        <w:rPr>
          <w:rFonts w:ascii="Times New Roman" w:hAnsi="Times New Roman" w:cs="Times New Roman"/>
          <w:sz w:val="23"/>
          <w:szCs w:val="23"/>
        </w:rPr>
      </w:pPr>
      <w:r w:rsidRPr="00FD5455">
        <w:rPr>
          <w:rFonts w:ascii="Times New Roman" w:hAnsi="Times New Roman" w:cs="Times New Roman"/>
          <w:sz w:val="23"/>
          <w:szCs w:val="23"/>
        </w:rPr>
        <w:t xml:space="preserve">Cai, M., Johnson, A. M., Schwartz, J. S., Moore, S. E., &amp; </w:t>
      </w:r>
      <w:proofErr w:type="spellStart"/>
      <w:r w:rsidRPr="00FD5455">
        <w:rPr>
          <w:rFonts w:ascii="Times New Roman" w:hAnsi="Times New Roman" w:cs="Times New Roman"/>
          <w:sz w:val="23"/>
          <w:szCs w:val="23"/>
        </w:rPr>
        <w:t>Kulp</w:t>
      </w:r>
      <w:proofErr w:type="spellEnd"/>
      <w:r w:rsidRPr="00FD5455">
        <w:rPr>
          <w:rFonts w:ascii="Times New Roman" w:hAnsi="Times New Roman" w:cs="Times New Roman"/>
          <w:sz w:val="23"/>
          <w:szCs w:val="23"/>
        </w:rPr>
        <w:t xml:space="preserve">, M. A. (2012). Soil Acid-Base Chemistry of a High-Elevation Forest Watershed in the Great Smoky Mountains National Park: Influence of Acidic Deposition. </w:t>
      </w:r>
      <w:r w:rsidRPr="00FD5455">
        <w:rPr>
          <w:rFonts w:ascii="Times New Roman" w:hAnsi="Times New Roman" w:cs="Times New Roman"/>
          <w:i/>
          <w:iCs/>
          <w:sz w:val="23"/>
          <w:szCs w:val="23"/>
        </w:rPr>
        <w:t>Water, Air, &amp; Soil Pollution</w:t>
      </w:r>
      <w:r w:rsidRPr="00FD5455">
        <w:rPr>
          <w:rFonts w:ascii="Times New Roman" w:hAnsi="Times New Roman" w:cs="Times New Roman"/>
          <w:sz w:val="23"/>
          <w:szCs w:val="23"/>
        </w:rPr>
        <w:t xml:space="preserve">, </w:t>
      </w:r>
      <w:r w:rsidRPr="00FD5455">
        <w:rPr>
          <w:rFonts w:ascii="Times New Roman" w:hAnsi="Times New Roman" w:cs="Times New Roman"/>
          <w:i/>
          <w:iCs/>
          <w:sz w:val="23"/>
          <w:szCs w:val="23"/>
        </w:rPr>
        <w:t>223</w:t>
      </w:r>
      <w:r w:rsidRPr="00FD5455">
        <w:rPr>
          <w:rFonts w:ascii="Times New Roman" w:hAnsi="Times New Roman" w:cs="Times New Roman"/>
          <w:sz w:val="23"/>
          <w:szCs w:val="23"/>
        </w:rPr>
        <w:t xml:space="preserve">(1), 289–303. </w:t>
      </w:r>
      <w:proofErr w:type="spellStart"/>
      <w:r w:rsidRPr="00FD5455">
        <w:rPr>
          <w:rFonts w:ascii="Times New Roman" w:hAnsi="Times New Roman" w:cs="Times New Roman"/>
          <w:sz w:val="23"/>
          <w:szCs w:val="23"/>
        </w:rPr>
        <w:t>doi</w:t>
      </w:r>
      <w:proofErr w:type="spellEnd"/>
      <w:r w:rsidRPr="00FD5455">
        <w:rPr>
          <w:rFonts w:ascii="Times New Roman" w:hAnsi="Times New Roman" w:cs="Times New Roman"/>
          <w:sz w:val="23"/>
          <w:szCs w:val="23"/>
        </w:rPr>
        <w:t>: 10.1007/s11270-011-0858-x</w:t>
      </w:r>
    </w:p>
    <w:p w14:paraId="4DF37936" w14:textId="77777777" w:rsidR="00A15CFF" w:rsidRPr="00FD5455" w:rsidRDefault="00A15CFF" w:rsidP="001A653E">
      <w:pPr>
        <w:pStyle w:val="ListParagraph"/>
        <w:ind w:hanging="720"/>
        <w:rPr>
          <w:rFonts w:ascii="Times New Roman" w:hAnsi="Times New Roman" w:cs="Times New Roman"/>
          <w:sz w:val="23"/>
          <w:szCs w:val="23"/>
        </w:rPr>
      </w:pPr>
    </w:p>
    <w:p w14:paraId="209E743A" w14:textId="4E152FB2" w:rsidR="00712371" w:rsidRPr="00FD5455" w:rsidRDefault="00712371" w:rsidP="001A653E">
      <w:pPr>
        <w:pStyle w:val="ListParagraph"/>
        <w:spacing w:before="100" w:beforeAutospacing="1" w:after="100" w:afterAutospacing="1"/>
        <w:ind w:hanging="720"/>
        <w:rPr>
          <w:rFonts w:ascii="Times New Roman" w:hAnsi="Times New Roman" w:cs="Times New Roman"/>
          <w:sz w:val="23"/>
          <w:szCs w:val="23"/>
        </w:rPr>
      </w:pPr>
      <w:r w:rsidRPr="00FD5455">
        <w:rPr>
          <w:rFonts w:ascii="Times New Roman" w:hAnsi="Times New Roman" w:cs="Times New Roman"/>
          <w:sz w:val="23"/>
          <w:szCs w:val="23"/>
        </w:rPr>
        <w:t xml:space="preserve">Cai, M., Johnson, A. M., Schwartz, J. S., Moore, S. E., &amp; </w:t>
      </w:r>
      <w:proofErr w:type="spellStart"/>
      <w:r w:rsidRPr="00FD5455">
        <w:rPr>
          <w:rFonts w:ascii="Times New Roman" w:hAnsi="Times New Roman" w:cs="Times New Roman"/>
          <w:sz w:val="23"/>
          <w:szCs w:val="23"/>
        </w:rPr>
        <w:t>Kulp</w:t>
      </w:r>
      <w:proofErr w:type="spellEnd"/>
      <w:r w:rsidRPr="00FD5455">
        <w:rPr>
          <w:rFonts w:ascii="Times New Roman" w:hAnsi="Times New Roman" w:cs="Times New Roman"/>
          <w:sz w:val="23"/>
          <w:szCs w:val="23"/>
        </w:rPr>
        <w:t xml:space="preserve">, M. A. (2011a). Response of Soil Water Chemistry to Simulated Changes in Acid Deposition in the Great Smoky Mountains. </w:t>
      </w:r>
      <w:r w:rsidRPr="00FD5455">
        <w:rPr>
          <w:rFonts w:ascii="Times New Roman" w:hAnsi="Times New Roman" w:cs="Times New Roman"/>
          <w:i/>
          <w:iCs/>
          <w:sz w:val="23"/>
          <w:szCs w:val="23"/>
        </w:rPr>
        <w:t>Journal of Environmental Engineering</w:t>
      </w:r>
      <w:r w:rsidRPr="00FD5455">
        <w:rPr>
          <w:rFonts w:ascii="Times New Roman" w:hAnsi="Times New Roman" w:cs="Times New Roman"/>
          <w:sz w:val="23"/>
          <w:szCs w:val="23"/>
        </w:rPr>
        <w:t xml:space="preserve">, </w:t>
      </w:r>
      <w:r w:rsidRPr="00FD5455">
        <w:rPr>
          <w:rFonts w:ascii="Times New Roman" w:hAnsi="Times New Roman" w:cs="Times New Roman"/>
          <w:i/>
          <w:iCs/>
          <w:sz w:val="23"/>
          <w:szCs w:val="23"/>
        </w:rPr>
        <w:t>137</w:t>
      </w:r>
      <w:r w:rsidRPr="00FD5455">
        <w:rPr>
          <w:rFonts w:ascii="Times New Roman" w:hAnsi="Times New Roman" w:cs="Times New Roman"/>
          <w:sz w:val="23"/>
          <w:szCs w:val="23"/>
        </w:rPr>
        <w:t xml:space="preserve">(7), 617–628. </w:t>
      </w:r>
      <w:proofErr w:type="spellStart"/>
      <w:r w:rsidRPr="00FD5455">
        <w:rPr>
          <w:rFonts w:ascii="Times New Roman" w:hAnsi="Times New Roman" w:cs="Times New Roman"/>
          <w:sz w:val="23"/>
          <w:szCs w:val="23"/>
        </w:rPr>
        <w:t>doi</w:t>
      </w:r>
      <w:proofErr w:type="spellEnd"/>
      <w:r w:rsidRPr="00FD5455">
        <w:rPr>
          <w:rFonts w:ascii="Times New Roman" w:hAnsi="Times New Roman" w:cs="Times New Roman"/>
          <w:sz w:val="23"/>
          <w:szCs w:val="23"/>
        </w:rPr>
        <w:t>: 10.1061/(</w:t>
      </w:r>
      <w:proofErr w:type="spellStart"/>
      <w:r w:rsidRPr="00FD5455">
        <w:rPr>
          <w:rFonts w:ascii="Times New Roman" w:hAnsi="Times New Roman" w:cs="Times New Roman"/>
          <w:sz w:val="23"/>
          <w:szCs w:val="23"/>
        </w:rPr>
        <w:t>asce</w:t>
      </w:r>
      <w:proofErr w:type="spellEnd"/>
      <w:r w:rsidRPr="00FD5455">
        <w:rPr>
          <w:rFonts w:ascii="Times New Roman" w:hAnsi="Times New Roman" w:cs="Times New Roman"/>
          <w:sz w:val="23"/>
          <w:szCs w:val="23"/>
        </w:rPr>
        <w:t>)ee.1943-7870.0000354</w:t>
      </w:r>
    </w:p>
    <w:p w14:paraId="59A37C4F" w14:textId="77777777" w:rsidR="00A15CFF" w:rsidRPr="00FD5455" w:rsidRDefault="00A15CFF" w:rsidP="001A653E">
      <w:pPr>
        <w:pStyle w:val="ListParagraph"/>
        <w:ind w:hanging="720"/>
        <w:rPr>
          <w:rFonts w:ascii="Times New Roman" w:hAnsi="Times New Roman" w:cs="Times New Roman"/>
          <w:sz w:val="23"/>
          <w:szCs w:val="23"/>
        </w:rPr>
      </w:pPr>
    </w:p>
    <w:p w14:paraId="79DD8A0B" w14:textId="466AE699" w:rsidR="00712371" w:rsidRPr="00FD5455" w:rsidRDefault="00712371" w:rsidP="001A653E">
      <w:pPr>
        <w:pStyle w:val="ListParagraph"/>
        <w:spacing w:before="100" w:beforeAutospacing="1" w:after="100" w:afterAutospacing="1"/>
        <w:ind w:hanging="720"/>
        <w:rPr>
          <w:rFonts w:ascii="Times New Roman" w:hAnsi="Times New Roman" w:cs="Times New Roman"/>
          <w:sz w:val="23"/>
          <w:szCs w:val="23"/>
        </w:rPr>
      </w:pPr>
      <w:r w:rsidRPr="00FD5455">
        <w:rPr>
          <w:rFonts w:ascii="Times New Roman" w:hAnsi="Times New Roman" w:cs="Times New Roman"/>
          <w:sz w:val="23"/>
          <w:szCs w:val="23"/>
        </w:rPr>
        <w:t xml:space="preserve">Cai, M., Schwartz, J. S., Robinson, R. B., Moore, S. E., &amp; </w:t>
      </w:r>
      <w:proofErr w:type="spellStart"/>
      <w:r w:rsidRPr="00FD5455">
        <w:rPr>
          <w:rFonts w:ascii="Times New Roman" w:hAnsi="Times New Roman" w:cs="Times New Roman"/>
          <w:sz w:val="23"/>
          <w:szCs w:val="23"/>
        </w:rPr>
        <w:t>Kulp</w:t>
      </w:r>
      <w:proofErr w:type="spellEnd"/>
      <w:r w:rsidRPr="00FD5455">
        <w:rPr>
          <w:rFonts w:ascii="Times New Roman" w:hAnsi="Times New Roman" w:cs="Times New Roman"/>
          <w:sz w:val="23"/>
          <w:szCs w:val="23"/>
        </w:rPr>
        <w:t xml:space="preserve">, M. A. (2011b). Long-Term Annual and Seasonal Patterns of Acidic Deposition and Stream Water Quality in a Great Smoky Mountains High-Elevation Watershed. </w:t>
      </w:r>
      <w:r w:rsidRPr="00FD5455">
        <w:rPr>
          <w:rFonts w:ascii="Times New Roman" w:hAnsi="Times New Roman" w:cs="Times New Roman"/>
          <w:i/>
          <w:iCs/>
          <w:sz w:val="23"/>
          <w:szCs w:val="23"/>
        </w:rPr>
        <w:t>Water, Air, &amp; Soil Pollution</w:t>
      </w:r>
      <w:r w:rsidRPr="00FD5455">
        <w:rPr>
          <w:rFonts w:ascii="Times New Roman" w:hAnsi="Times New Roman" w:cs="Times New Roman"/>
          <w:sz w:val="23"/>
          <w:szCs w:val="23"/>
        </w:rPr>
        <w:t xml:space="preserve">, </w:t>
      </w:r>
      <w:r w:rsidRPr="00FD5455">
        <w:rPr>
          <w:rFonts w:ascii="Times New Roman" w:hAnsi="Times New Roman" w:cs="Times New Roman"/>
          <w:i/>
          <w:iCs/>
          <w:sz w:val="23"/>
          <w:szCs w:val="23"/>
        </w:rPr>
        <w:t>219</w:t>
      </w:r>
      <w:r w:rsidRPr="00FD5455">
        <w:rPr>
          <w:rFonts w:ascii="Times New Roman" w:hAnsi="Times New Roman" w:cs="Times New Roman"/>
          <w:sz w:val="23"/>
          <w:szCs w:val="23"/>
        </w:rPr>
        <w:t xml:space="preserve">(1), 547–562. </w:t>
      </w:r>
      <w:proofErr w:type="spellStart"/>
      <w:r w:rsidRPr="00FD5455">
        <w:rPr>
          <w:rFonts w:ascii="Times New Roman" w:hAnsi="Times New Roman" w:cs="Times New Roman"/>
          <w:sz w:val="23"/>
          <w:szCs w:val="23"/>
        </w:rPr>
        <w:t>doi</w:t>
      </w:r>
      <w:proofErr w:type="spellEnd"/>
      <w:r w:rsidRPr="00FD5455">
        <w:rPr>
          <w:rFonts w:ascii="Times New Roman" w:hAnsi="Times New Roman" w:cs="Times New Roman"/>
          <w:sz w:val="23"/>
          <w:szCs w:val="23"/>
        </w:rPr>
        <w:t>: 10.1007/s11270-010-0727-z</w:t>
      </w:r>
    </w:p>
    <w:p w14:paraId="141E3C08" w14:textId="77777777" w:rsidR="00A15CFF" w:rsidRPr="00FD5455" w:rsidRDefault="00A15CFF" w:rsidP="001A653E">
      <w:pPr>
        <w:pStyle w:val="ListParagraph"/>
        <w:ind w:hanging="720"/>
        <w:rPr>
          <w:rFonts w:ascii="Times New Roman" w:hAnsi="Times New Roman" w:cs="Times New Roman"/>
          <w:sz w:val="23"/>
          <w:szCs w:val="23"/>
        </w:rPr>
      </w:pPr>
    </w:p>
    <w:p w14:paraId="4305B1F2" w14:textId="575610CC" w:rsidR="00712371" w:rsidRPr="00FD5455" w:rsidRDefault="00712371" w:rsidP="001A653E">
      <w:pPr>
        <w:pStyle w:val="ListParagraph"/>
        <w:spacing w:before="100" w:beforeAutospacing="1" w:after="100" w:afterAutospacing="1"/>
        <w:ind w:hanging="720"/>
        <w:rPr>
          <w:rFonts w:ascii="Times New Roman" w:hAnsi="Times New Roman" w:cs="Times New Roman"/>
          <w:sz w:val="23"/>
          <w:szCs w:val="23"/>
        </w:rPr>
      </w:pPr>
      <w:r w:rsidRPr="00FD5455">
        <w:rPr>
          <w:rFonts w:ascii="Times New Roman" w:hAnsi="Times New Roman" w:cs="Times New Roman"/>
          <w:sz w:val="23"/>
          <w:szCs w:val="23"/>
        </w:rPr>
        <w:t xml:space="preserve">Cai, M., Schwartz, J. S., Robinson, R. B., Moore, S. E., &amp; </w:t>
      </w:r>
      <w:proofErr w:type="spellStart"/>
      <w:r w:rsidRPr="00FD5455">
        <w:rPr>
          <w:rFonts w:ascii="Times New Roman" w:hAnsi="Times New Roman" w:cs="Times New Roman"/>
          <w:sz w:val="23"/>
          <w:szCs w:val="23"/>
        </w:rPr>
        <w:t>Kulp</w:t>
      </w:r>
      <w:proofErr w:type="spellEnd"/>
      <w:r w:rsidRPr="00FD5455">
        <w:rPr>
          <w:rFonts w:ascii="Times New Roman" w:hAnsi="Times New Roman" w:cs="Times New Roman"/>
          <w:sz w:val="23"/>
          <w:szCs w:val="23"/>
        </w:rPr>
        <w:t xml:space="preserve">, M. A. (2010). Long-Term Effects of Acidic Deposition on Water Quality in a High-Elevation Great Smoky Mountains National Park Watershed: Use of an Ion Input–Output Budget. </w:t>
      </w:r>
      <w:r w:rsidRPr="00FD5455">
        <w:rPr>
          <w:rFonts w:ascii="Times New Roman" w:hAnsi="Times New Roman" w:cs="Times New Roman"/>
          <w:i/>
          <w:iCs/>
          <w:sz w:val="23"/>
          <w:szCs w:val="23"/>
        </w:rPr>
        <w:t>Water, Air, &amp; Soil Pollution</w:t>
      </w:r>
      <w:r w:rsidRPr="00FD5455">
        <w:rPr>
          <w:rFonts w:ascii="Times New Roman" w:hAnsi="Times New Roman" w:cs="Times New Roman"/>
          <w:sz w:val="23"/>
          <w:szCs w:val="23"/>
        </w:rPr>
        <w:t xml:space="preserve">, </w:t>
      </w:r>
      <w:r w:rsidRPr="00FD5455">
        <w:rPr>
          <w:rFonts w:ascii="Times New Roman" w:hAnsi="Times New Roman" w:cs="Times New Roman"/>
          <w:i/>
          <w:iCs/>
          <w:sz w:val="23"/>
          <w:szCs w:val="23"/>
        </w:rPr>
        <w:t>209</w:t>
      </w:r>
      <w:r w:rsidRPr="00FD5455">
        <w:rPr>
          <w:rFonts w:ascii="Times New Roman" w:hAnsi="Times New Roman" w:cs="Times New Roman"/>
          <w:sz w:val="23"/>
          <w:szCs w:val="23"/>
        </w:rPr>
        <w:t xml:space="preserve">(1), 143–156. </w:t>
      </w:r>
      <w:proofErr w:type="spellStart"/>
      <w:r w:rsidRPr="00FD5455">
        <w:rPr>
          <w:rFonts w:ascii="Times New Roman" w:hAnsi="Times New Roman" w:cs="Times New Roman"/>
          <w:sz w:val="23"/>
          <w:szCs w:val="23"/>
        </w:rPr>
        <w:t>doi</w:t>
      </w:r>
      <w:proofErr w:type="spellEnd"/>
      <w:r w:rsidRPr="00FD5455">
        <w:rPr>
          <w:rFonts w:ascii="Times New Roman" w:hAnsi="Times New Roman" w:cs="Times New Roman"/>
          <w:sz w:val="23"/>
          <w:szCs w:val="23"/>
        </w:rPr>
        <w:t>: 10.1007/s11270-009-0187-5</w:t>
      </w:r>
    </w:p>
    <w:p w14:paraId="7A5DD260" w14:textId="77777777" w:rsidR="00A15CFF" w:rsidRPr="00FD5455" w:rsidRDefault="00A15CFF" w:rsidP="001A653E">
      <w:pPr>
        <w:pStyle w:val="ListParagraph"/>
        <w:ind w:hanging="720"/>
        <w:rPr>
          <w:rFonts w:ascii="Times New Roman" w:hAnsi="Times New Roman" w:cs="Times New Roman"/>
          <w:sz w:val="23"/>
          <w:szCs w:val="23"/>
        </w:rPr>
      </w:pPr>
    </w:p>
    <w:p w14:paraId="4C8864C2" w14:textId="397F944D" w:rsidR="00712371" w:rsidRPr="00FD5455" w:rsidRDefault="00712371" w:rsidP="001A653E">
      <w:pPr>
        <w:pStyle w:val="ListParagraph"/>
        <w:spacing w:before="100" w:beforeAutospacing="1" w:after="100" w:afterAutospacing="1"/>
        <w:ind w:hanging="720"/>
        <w:rPr>
          <w:rFonts w:ascii="Times New Roman" w:hAnsi="Times New Roman" w:cs="Times New Roman"/>
          <w:sz w:val="23"/>
          <w:szCs w:val="23"/>
        </w:rPr>
      </w:pPr>
      <w:r w:rsidRPr="00FD5455">
        <w:rPr>
          <w:rFonts w:ascii="Times New Roman" w:hAnsi="Times New Roman" w:cs="Times New Roman"/>
          <w:sz w:val="23"/>
          <w:szCs w:val="23"/>
        </w:rPr>
        <w:t xml:space="preserve">Calace, N., </w:t>
      </w:r>
      <w:proofErr w:type="spellStart"/>
      <w:r w:rsidRPr="00FD5455">
        <w:rPr>
          <w:rFonts w:ascii="Times New Roman" w:hAnsi="Times New Roman" w:cs="Times New Roman"/>
          <w:sz w:val="23"/>
          <w:szCs w:val="23"/>
        </w:rPr>
        <w:t>Fiorentini</w:t>
      </w:r>
      <w:proofErr w:type="spellEnd"/>
      <w:r w:rsidRPr="00FD5455">
        <w:rPr>
          <w:rFonts w:ascii="Times New Roman" w:hAnsi="Times New Roman" w:cs="Times New Roman"/>
          <w:sz w:val="23"/>
          <w:szCs w:val="23"/>
        </w:rPr>
        <w:t xml:space="preserve">, F., </w:t>
      </w:r>
      <w:proofErr w:type="spellStart"/>
      <w:r w:rsidRPr="00FD5455">
        <w:rPr>
          <w:rFonts w:ascii="Times New Roman" w:hAnsi="Times New Roman" w:cs="Times New Roman"/>
          <w:sz w:val="23"/>
          <w:szCs w:val="23"/>
        </w:rPr>
        <w:t>Petronio</w:t>
      </w:r>
      <w:proofErr w:type="spellEnd"/>
      <w:r w:rsidRPr="00FD5455">
        <w:rPr>
          <w:rFonts w:ascii="Times New Roman" w:hAnsi="Times New Roman" w:cs="Times New Roman"/>
          <w:sz w:val="23"/>
          <w:szCs w:val="23"/>
        </w:rPr>
        <w:t xml:space="preserve">, B. M., &amp; </w:t>
      </w:r>
      <w:proofErr w:type="spellStart"/>
      <w:r w:rsidRPr="00FD5455">
        <w:rPr>
          <w:rFonts w:ascii="Times New Roman" w:hAnsi="Times New Roman" w:cs="Times New Roman"/>
          <w:sz w:val="23"/>
          <w:szCs w:val="23"/>
        </w:rPr>
        <w:t>Pietroletti</w:t>
      </w:r>
      <w:proofErr w:type="spellEnd"/>
      <w:r w:rsidRPr="00FD5455">
        <w:rPr>
          <w:rFonts w:ascii="Times New Roman" w:hAnsi="Times New Roman" w:cs="Times New Roman"/>
          <w:sz w:val="23"/>
          <w:szCs w:val="23"/>
        </w:rPr>
        <w:t xml:space="preserve">, M. (2001). Effects of </w:t>
      </w:r>
      <w:r w:rsidR="00C64CC5" w:rsidRPr="00FD5455">
        <w:rPr>
          <w:rFonts w:ascii="Times New Roman" w:hAnsi="Times New Roman" w:cs="Times New Roman"/>
          <w:sz w:val="23"/>
          <w:szCs w:val="23"/>
        </w:rPr>
        <w:t>A</w:t>
      </w:r>
      <w:r w:rsidRPr="00FD5455">
        <w:rPr>
          <w:rFonts w:ascii="Times New Roman" w:hAnsi="Times New Roman" w:cs="Times New Roman"/>
          <w:sz w:val="23"/>
          <w:szCs w:val="23"/>
        </w:rPr>
        <w:t xml:space="preserve">cid </w:t>
      </w:r>
      <w:r w:rsidR="00C64CC5" w:rsidRPr="00FD5455">
        <w:rPr>
          <w:rFonts w:ascii="Times New Roman" w:hAnsi="Times New Roman" w:cs="Times New Roman"/>
          <w:sz w:val="23"/>
          <w:szCs w:val="23"/>
        </w:rPr>
        <w:t>R</w:t>
      </w:r>
      <w:r w:rsidRPr="00FD5455">
        <w:rPr>
          <w:rFonts w:ascii="Times New Roman" w:hAnsi="Times New Roman" w:cs="Times New Roman"/>
          <w:sz w:val="23"/>
          <w:szCs w:val="23"/>
        </w:rPr>
        <w:t xml:space="preserve">ain on </w:t>
      </w:r>
      <w:r w:rsidR="00C64CC5" w:rsidRPr="00FD5455">
        <w:rPr>
          <w:rFonts w:ascii="Times New Roman" w:hAnsi="Times New Roman" w:cs="Times New Roman"/>
          <w:sz w:val="23"/>
          <w:szCs w:val="23"/>
        </w:rPr>
        <w:t>S</w:t>
      </w:r>
      <w:r w:rsidRPr="00FD5455">
        <w:rPr>
          <w:rFonts w:ascii="Times New Roman" w:hAnsi="Times New Roman" w:cs="Times New Roman"/>
          <w:sz w:val="23"/>
          <w:szCs w:val="23"/>
        </w:rPr>
        <w:t xml:space="preserve">oil </w:t>
      </w:r>
      <w:r w:rsidR="00C64CC5" w:rsidRPr="00FD5455">
        <w:rPr>
          <w:rFonts w:ascii="Times New Roman" w:hAnsi="Times New Roman" w:cs="Times New Roman"/>
          <w:sz w:val="23"/>
          <w:szCs w:val="23"/>
        </w:rPr>
        <w:t>H</w:t>
      </w:r>
      <w:r w:rsidRPr="00FD5455">
        <w:rPr>
          <w:rFonts w:ascii="Times New Roman" w:hAnsi="Times New Roman" w:cs="Times New Roman"/>
          <w:sz w:val="23"/>
          <w:szCs w:val="23"/>
        </w:rPr>
        <w:t xml:space="preserve">umic </w:t>
      </w:r>
      <w:r w:rsidR="00C64CC5" w:rsidRPr="00FD5455">
        <w:rPr>
          <w:rFonts w:ascii="Times New Roman" w:hAnsi="Times New Roman" w:cs="Times New Roman"/>
          <w:sz w:val="23"/>
          <w:szCs w:val="23"/>
        </w:rPr>
        <w:t>C</w:t>
      </w:r>
      <w:r w:rsidRPr="00FD5455">
        <w:rPr>
          <w:rFonts w:ascii="Times New Roman" w:hAnsi="Times New Roman" w:cs="Times New Roman"/>
          <w:sz w:val="23"/>
          <w:szCs w:val="23"/>
        </w:rPr>
        <w:t xml:space="preserve">ompounds. </w:t>
      </w:r>
      <w:proofErr w:type="spellStart"/>
      <w:r w:rsidRPr="00FD5455">
        <w:rPr>
          <w:rFonts w:ascii="Times New Roman" w:hAnsi="Times New Roman" w:cs="Times New Roman"/>
          <w:i/>
          <w:iCs/>
          <w:sz w:val="23"/>
          <w:szCs w:val="23"/>
        </w:rPr>
        <w:t>Talanta</w:t>
      </w:r>
      <w:proofErr w:type="spellEnd"/>
      <w:r w:rsidRPr="00FD5455">
        <w:rPr>
          <w:rFonts w:ascii="Times New Roman" w:hAnsi="Times New Roman" w:cs="Times New Roman"/>
          <w:sz w:val="23"/>
          <w:szCs w:val="23"/>
        </w:rPr>
        <w:t xml:space="preserve">, </w:t>
      </w:r>
      <w:r w:rsidRPr="00FD5455">
        <w:rPr>
          <w:rFonts w:ascii="Times New Roman" w:hAnsi="Times New Roman" w:cs="Times New Roman"/>
          <w:i/>
          <w:iCs/>
          <w:sz w:val="23"/>
          <w:szCs w:val="23"/>
        </w:rPr>
        <w:t>54</w:t>
      </w:r>
      <w:r w:rsidRPr="00FD5455">
        <w:rPr>
          <w:rFonts w:ascii="Times New Roman" w:hAnsi="Times New Roman" w:cs="Times New Roman"/>
          <w:sz w:val="23"/>
          <w:szCs w:val="23"/>
        </w:rPr>
        <w:t xml:space="preserve">(5), 837–846. </w:t>
      </w:r>
      <w:proofErr w:type="spellStart"/>
      <w:r w:rsidRPr="00FD5455">
        <w:rPr>
          <w:rFonts w:ascii="Times New Roman" w:hAnsi="Times New Roman" w:cs="Times New Roman"/>
          <w:sz w:val="23"/>
          <w:szCs w:val="23"/>
        </w:rPr>
        <w:t>doi</w:t>
      </w:r>
      <w:proofErr w:type="spellEnd"/>
      <w:r w:rsidRPr="00FD5455">
        <w:rPr>
          <w:rFonts w:ascii="Times New Roman" w:hAnsi="Times New Roman" w:cs="Times New Roman"/>
          <w:sz w:val="23"/>
          <w:szCs w:val="23"/>
        </w:rPr>
        <w:t>: 10.1016/s0039-9140(01)00334-4</w:t>
      </w:r>
    </w:p>
    <w:p w14:paraId="5334A7B7" w14:textId="77777777" w:rsidR="00A15CFF" w:rsidRPr="00FD5455" w:rsidRDefault="00A15CFF" w:rsidP="001A653E">
      <w:pPr>
        <w:pStyle w:val="ListParagraph"/>
        <w:ind w:hanging="720"/>
        <w:rPr>
          <w:rFonts w:ascii="Times New Roman" w:hAnsi="Times New Roman" w:cs="Times New Roman"/>
          <w:sz w:val="23"/>
          <w:szCs w:val="23"/>
        </w:rPr>
      </w:pPr>
    </w:p>
    <w:p w14:paraId="278E4A22" w14:textId="3CD63F06" w:rsidR="00712371" w:rsidRPr="00FD5455" w:rsidRDefault="00712371" w:rsidP="001A653E">
      <w:pPr>
        <w:pStyle w:val="ListParagraph"/>
        <w:spacing w:before="100" w:beforeAutospacing="1" w:after="100" w:afterAutospacing="1"/>
        <w:ind w:hanging="720"/>
        <w:rPr>
          <w:rFonts w:ascii="Times New Roman" w:hAnsi="Times New Roman" w:cs="Times New Roman"/>
          <w:sz w:val="23"/>
          <w:szCs w:val="23"/>
        </w:rPr>
      </w:pPr>
      <w:r w:rsidRPr="00FD5455">
        <w:rPr>
          <w:rFonts w:ascii="Times New Roman" w:hAnsi="Times New Roman" w:cs="Times New Roman"/>
          <w:sz w:val="23"/>
          <w:szCs w:val="23"/>
        </w:rPr>
        <w:t xml:space="preserve">Chapman, P. J., Clark, J. M., Reynolds, B., &amp; Adamson, J. K. (2008). The </w:t>
      </w:r>
      <w:r w:rsidR="00C64CC5" w:rsidRPr="00FD5455">
        <w:rPr>
          <w:rFonts w:ascii="Times New Roman" w:hAnsi="Times New Roman" w:cs="Times New Roman"/>
          <w:sz w:val="23"/>
          <w:szCs w:val="23"/>
        </w:rPr>
        <w:t>I</w:t>
      </w:r>
      <w:r w:rsidRPr="00FD5455">
        <w:rPr>
          <w:rFonts w:ascii="Times New Roman" w:hAnsi="Times New Roman" w:cs="Times New Roman"/>
          <w:sz w:val="23"/>
          <w:szCs w:val="23"/>
        </w:rPr>
        <w:t xml:space="preserve">nfluence of </w:t>
      </w:r>
      <w:r w:rsidR="00C64CC5" w:rsidRPr="00FD5455">
        <w:rPr>
          <w:rFonts w:ascii="Times New Roman" w:hAnsi="Times New Roman" w:cs="Times New Roman"/>
          <w:sz w:val="23"/>
          <w:szCs w:val="23"/>
        </w:rPr>
        <w:t>O</w:t>
      </w:r>
      <w:r w:rsidRPr="00FD5455">
        <w:rPr>
          <w:rFonts w:ascii="Times New Roman" w:hAnsi="Times New Roman" w:cs="Times New Roman"/>
          <w:sz w:val="23"/>
          <w:szCs w:val="23"/>
        </w:rPr>
        <w:t xml:space="preserve">rganic </w:t>
      </w:r>
      <w:r w:rsidR="00C64CC5" w:rsidRPr="00FD5455">
        <w:rPr>
          <w:rFonts w:ascii="Times New Roman" w:hAnsi="Times New Roman" w:cs="Times New Roman"/>
          <w:sz w:val="23"/>
          <w:szCs w:val="23"/>
        </w:rPr>
        <w:t>A</w:t>
      </w:r>
      <w:r w:rsidRPr="00FD5455">
        <w:rPr>
          <w:rFonts w:ascii="Times New Roman" w:hAnsi="Times New Roman" w:cs="Times New Roman"/>
          <w:sz w:val="23"/>
          <w:szCs w:val="23"/>
        </w:rPr>
        <w:t xml:space="preserve">cids in </w:t>
      </w:r>
      <w:r w:rsidR="00C64CC5" w:rsidRPr="00FD5455">
        <w:rPr>
          <w:rFonts w:ascii="Times New Roman" w:hAnsi="Times New Roman" w:cs="Times New Roman"/>
          <w:sz w:val="23"/>
          <w:szCs w:val="23"/>
        </w:rPr>
        <w:t>R</w:t>
      </w:r>
      <w:r w:rsidRPr="00FD5455">
        <w:rPr>
          <w:rFonts w:ascii="Times New Roman" w:hAnsi="Times New Roman" w:cs="Times New Roman"/>
          <w:sz w:val="23"/>
          <w:szCs w:val="23"/>
        </w:rPr>
        <w:t xml:space="preserve">elation to </w:t>
      </w:r>
      <w:r w:rsidR="00C64CC5" w:rsidRPr="00FD5455">
        <w:rPr>
          <w:rFonts w:ascii="Times New Roman" w:hAnsi="Times New Roman" w:cs="Times New Roman"/>
          <w:sz w:val="23"/>
          <w:szCs w:val="23"/>
        </w:rPr>
        <w:t>A</w:t>
      </w:r>
      <w:r w:rsidRPr="00FD5455">
        <w:rPr>
          <w:rFonts w:ascii="Times New Roman" w:hAnsi="Times New Roman" w:cs="Times New Roman"/>
          <w:sz w:val="23"/>
          <w:szCs w:val="23"/>
        </w:rPr>
        <w:t xml:space="preserve">cid </w:t>
      </w:r>
      <w:r w:rsidR="00C64CC5" w:rsidRPr="00FD5455">
        <w:rPr>
          <w:rFonts w:ascii="Times New Roman" w:hAnsi="Times New Roman" w:cs="Times New Roman"/>
          <w:sz w:val="23"/>
          <w:szCs w:val="23"/>
        </w:rPr>
        <w:t>D</w:t>
      </w:r>
      <w:r w:rsidRPr="00FD5455">
        <w:rPr>
          <w:rFonts w:ascii="Times New Roman" w:hAnsi="Times New Roman" w:cs="Times New Roman"/>
          <w:sz w:val="23"/>
          <w:szCs w:val="23"/>
        </w:rPr>
        <w:t xml:space="preserve">eposition in </w:t>
      </w:r>
      <w:r w:rsidR="00C64CC5" w:rsidRPr="00FD5455">
        <w:rPr>
          <w:rFonts w:ascii="Times New Roman" w:hAnsi="Times New Roman" w:cs="Times New Roman"/>
          <w:sz w:val="23"/>
          <w:szCs w:val="23"/>
        </w:rPr>
        <w:t>C</w:t>
      </w:r>
      <w:r w:rsidRPr="00FD5455">
        <w:rPr>
          <w:rFonts w:ascii="Times New Roman" w:hAnsi="Times New Roman" w:cs="Times New Roman"/>
          <w:sz w:val="23"/>
          <w:szCs w:val="23"/>
        </w:rPr>
        <w:t xml:space="preserve">ontrolling the </w:t>
      </w:r>
      <w:r w:rsidR="00C64CC5" w:rsidRPr="00FD5455">
        <w:rPr>
          <w:rFonts w:ascii="Times New Roman" w:hAnsi="Times New Roman" w:cs="Times New Roman"/>
          <w:sz w:val="23"/>
          <w:szCs w:val="23"/>
        </w:rPr>
        <w:t>A</w:t>
      </w:r>
      <w:r w:rsidRPr="00FD5455">
        <w:rPr>
          <w:rFonts w:ascii="Times New Roman" w:hAnsi="Times New Roman" w:cs="Times New Roman"/>
          <w:sz w:val="23"/>
          <w:szCs w:val="23"/>
        </w:rPr>
        <w:t xml:space="preserve">cidity of </w:t>
      </w:r>
      <w:r w:rsidR="00C64CC5" w:rsidRPr="00FD5455">
        <w:rPr>
          <w:rFonts w:ascii="Times New Roman" w:hAnsi="Times New Roman" w:cs="Times New Roman"/>
          <w:sz w:val="23"/>
          <w:szCs w:val="23"/>
        </w:rPr>
        <w:t>S</w:t>
      </w:r>
      <w:r w:rsidRPr="00FD5455">
        <w:rPr>
          <w:rFonts w:ascii="Times New Roman" w:hAnsi="Times New Roman" w:cs="Times New Roman"/>
          <w:sz w:val="23"/>
          <w:szCs w:val="23"/>
        </w:rPr>
        <w:t xml:space="preserve">oil and </w:t>
      </w:r>
      <w:r w:rsidR="00C64CC5" w:rsidRPr="00FD5455">
        <w:rPr>
          <w:rFonts w:ascii="Times New Roman" w:hAnsi="Times New Roman" w:cs="Times New Roman"/>
          <w:sz w:val="23"/>
          <w:szCs w:val="23"/>
        </w:rPr>
        <w:t>S</w:t>
      </w:r>
      <w:r w:rsidRPr="00FD5455">
        <w:rPr>
          <w:rFonts w:ascii="Times New Roman" w:hAnsi="Times New Roman" w:cs="Times New Roman"/>
          <w:sz w:val="23"/>
          <w:szCs w:val="23"/>
        </w:rPr>
        <w:t xml:space="preserve">tream </w:t>
      </w:r>
      <w:r w:rsidR="00C64CC5" w:rsidRPr="00FD5455">
        <w:rPr>
          <w:rFonts w:ascii="Times New Roman" w:hAnsi="Times New Roman" w:cs="Times New Roman"/>
          <w:sz w:val="23"/>
          <w:szCs w:val="23"/>
        </w:rPr>
        <w:t>W</w:t>
      </w:r>
      <w:r w:rsidRPr="00FD5455">
        <w:rPr>
          <w:rFonts w:ascii="Times New Roman" w:hAnsi="Times New Roman" w:cs="Times New Roman"/>
          <w:sz w:val="23"/>
          <w:szCs w:val="23"/>
        </w:rPr>
        <w:t xml:space="preserve">aters on a </w:t>
      </w:r>
      <w:r w:rsidR="00C64CC5" w:rsidRPr="00FD5455">
        <w:rPr>
          <w:rFonts w:ascii="Times New Roman" w:hAnsi="Times New Roman" w:cs="Times New Roman"/>
          <w:sz w:val="23"/>
          <w:szCs w:val="23"/>
        </w:rPr>
        <w:t>S</w:t>
      </w:r>
      <w:r w:rsidRPr="00FD5455">
        <w:rPr>
          <w:rFonts w:ascii="Times New Roman" w:hAnsi="Times New Roman" w:cs="Times New Roman"/>
          <w:sz w:val="23"/>
          <w:szCs w:val="23"/>
        </w:rPr>
        <w:t xml:space="preserve">easonal </w:t>
      </w:r>
      <w:r w:rsidR="00C64CC5" w:rsidRPr="00FD5455">
        <w:rPr>
          <w:rFonts w:ascii="Times New Roman" w:hAnsi="Times New Roman" w:cs="Times New Roman"/>
          <w:sz w:val="23"/>
          <w:szCs w:val="23"/>
        </w:rPr>
        <w:t>B</w:t>
      </w:r>
      <w:r w:rsidRPr="00FD5455">
        <w:rPr>
          <w:rFonts w:ascii="Times New Roman" w:hAnsi="Times New Roman" w:cs="Times New Roman"/>
          <w:sz w:val="23"/>
          <w:szCs w:val="23"/>
        </w:rPr>
        <w:t xml:space="preserve">asis. </w:t>
      </w:r>
      <w:r w:rsidRPr="00FD5455">
        <w:rPr>
          <w:rFonts w:ascii="Times New Roman" w:hAnsi="Times New Roman" w:cs="Times New Roman"/>
          <w:i/>
          <w:iCs/>
          <w:sz w:val="23"/>
          <w:szCs w:val="23"/>
        </w:rPr>
        <w:t>Environmental Pollution</w:t>
      </w:r>
      <w:r w:rsidRPr="00FD5455">
        <w:rPr>
          <w:rFonts w:ascii="Times New Roman" w:hAnsi="Times New Roman" w:cs="Times New Roman"/>
          <w:sz w:val="23"/>
          <w:szCs w:val="23"/>
        </w:rPr>
        <w:t xml:space="preserve">, </w:t>
      </w:r>
      <w:r w:rsidRPr="00FD5455">
        <w:rPr>
          <w:rFonts w:ascii="Times New Roman" w:hAnsi="Times New Roman" w:cs="Times New Roman"/>
          <w:i/>
          <w:iCs/>
          <w:sz w:val="23"/>
          <w:szCs w:val="23"/>
        </w:rPr>
        <w:t>151</w:t>
      </w:r>
      <w:r w:rsidRPr="00FD5455">
        <w:rPr>
          <w:rFonts w:ascii="Times New Roman" w:hAnsi="Times New Roman" w:cs="Times New Roman"/>
          <w:sz w:val="23"/>
          <w:szCs w:val="23"/>
        </w:rPr>
        <w:t xml:space="preserve">(1), 110–120. </w:t>
      </w:r>
      <w:proofErr w:type="spellStart"/>
      <w:r w:rsidRPr="00FD5455">
        <w:rPr>
          <w:rFonts w:ascii="Times New Roman" w:hAnsi="Times New Roman" w:cs="Times New Roman"/>
          <w:sz w:val="23"/>
          <w:szCs w:val="23"/>
        </w:rPr>
        <w:t>doi</w:t>
      </w:r>
      <w:proofErr w:type="spellEnd"/>
      <w:r w:rsidRPr="00FD5455">
        <w:rPr>
          <w:rFonts w:ascii="Times New Roman" w:hAnsi="Times New Roman" w:cs="Times New Roman"/>
          <w:sz w:val="23"/>
          <w:szCs w:val="23"/>
        </w:rPr>
        <w:t>: 10.1016/</w:t>
      </w:r>
      <w:proofErr w:type="spellStart"/>
      <w:r w:rsidRPr="00FD5455">
        <w:rPr>
          <w:rFonts w:ascii="Times New Roman" w:hAnsi="Times New Roman" w:cs="Times New Roman"/>
          <w:sz w:val="23"/>
          <w:szCs w:val="23"/>
        </w:rPr>
        <w:t>j.envpol</w:t>
      </w:r>
      <w:proofErr w:type="spellEnd"/>
      <w:r w:rsidR="005257F0">
        <w:rPr>
          <w:rFonts w:ascii="Times New Roman" w:hAnsi="Times New Roman" w:cs="Times New Roman"/>
          <w:sz w:val="23"/>
          <w:szCs w:val="23"/>
        </w:rPr>
        <w:t xml:space="preserve"> </w:t>
      </w:r>
      <w:r w:rsidRPr="00FD5455">
        <w:rPr>
          <w:rFonts w:ascii="Times New Roman" w:hAnsi="Times New Roman" w:cs="Times New Roman"/>
          <w:sz w:val="23"/>
          <w:szCs w:val="23"/>
        </w:rPr>
        <w:t>.2007.03.001</w:t>
      </w:r>
    </w:p>
    <w:p w14:paraId="7449CB99" w14:textId="77777777" w:rsidR="00916768" w:rsidRPr="00FD5455" w:rsidRDefault="00916768" w:rsidP="001A653E">
      <w:pPr>
        <w:pStyle w:val="ListParagraph"/>
        <w:spacing w:before="100" w:beforeAutospacing="1" w:after="100" w:afterAutospacing="1"/>
        <w:ind w:hanging="720"/>
        <w:rPr>
          <w:rFonts w:ascii="Times New Roman" w:hAnsi="Times New Roman" w:cs="Times New Roman"/>
          <w:sz w:val="23"/>
          <w:szCs w:val="23"/>
        </w:rPr>
      </w:pPr>
    </w:p>
    <w:p w14:paraId="56459D2A" w14:textId="653F06A6" w:rsidR="00712371" w:rsidRPr="00FD5455" w:rsidRDefault="00712371" w:rsidP="001A653E">
      <w:pPr>
        <w:pStyle w:val="ListParagraph"/>
        <w:spacing w:before="100" w:beforeAutospacing="1" w:after="100" w:afterAutospacing="1"/>
        <w:ind w:hanging="720"/>
        <w:rPr>
          <w:rFonts w:ascii="Times New Roman" w:hAnsi="Times New Roman" w:cs="Times New Roman"/>
          <w:sz w:val="23"/>
          <w:szCs w:val="23"/>
        </w:rPr>
      </w:pPr>
      <w:r w:rsidRPr="00FD5455">
        <w:rPr>
          <w:rFonts w:ascii="Times New Roman" w:hAnsi="Times New Roman" w:cs="Times New Roman"/>
          <w:sz w:val="23"/>
          <w:szCs w:val="23"/>
        </w:rPr>
        <w:lastRenderedPageBreak/>
        <w:t xml:space="preserve">David, M. B., Vance, G. F., &amp; Kahl, J. S. (1992). Chemistry of Dissolved Organic Carbon and Organic Acids in Two Streams Draining Forested Watersheds. </w:t>
      </w:r>
      <w:r w:rsidRPr="00FD5455">
        <w:rPr>
          <w:rFonts w:ascii="Times New Roman" w:hAnsi="Times New Roman" w:cs="Times New Roman"/>
          <w:i/>
          <w:iCs/>
          <w:sz w:val="23"/>
          <w:szCs w:val="23"/>
        </w:rPr>
        <w:t>Water Resources Research</w:t>
      </w:r>
      <w:r w:rsidRPr="00FD5455">
        <w:rPr>
          <w:rFonts w:ascii="Times New Roman" w:hAnsi="Times New Roman" w:cs="Times New Roman"/>
          <w:sz w:val="23"/>
          <w:szCs w:val="23"/>
        </w:rPr>
        <w:t xml:space="preserve">, 28(2), 389-396. </w:t>
      </w:r>
      <w:proofErr w:type="spellStart"/>
      <w:r w:rsidRPr="00FD5455">
        <w:rPr>
          <w:rFonts w:ascii="Times New Roman" w:hAnsi="Times New Roman" w:cs="Times New Roman"/>
          <w:sz w:val="23"/>
          <w:szCs w:val="23"/>
        </w:rPr>
        <w:t>doi</w:t>
      </w:r>
      <w:proofErr w:type="spellEnd"/>
      <w:r w:rsidRPr="00FD5455">
        <w:rPr>
          <w:rFonts w:ascii="Times New Roman" w:hAnsi="Times New Roman" w:cs="Times New Roman"/>
          <w:sz w:val="23"/>
          <w:szCs w:val="23"/>
        </w:rPr>
        <w:t>: 10.1029/91WR02180</w:t>
      </w:r>
    </w:p>
    <w:p w14:paraId="47AB38BD" w14:textId="1A2A5686" w:rsidR="00712371" w:rsidRPr="00FD5455" w:rsidRDefault="00712371" w:rsidP="001A653E">
      <w:pPr>
        <w:pStyle w:val="ListParagraph"/>
        <w:spacing w:before="100" w:beforeAutospacing="1" w:after="100" w:afterAutospacing="1"/>
        <w:ind w:hanging="720"/>
        <w:rPr>
          <w:rFonts w:ascii="Times New Roman" w:hAnsi="Times New Roman" w:cs="Times New Roman"/>
          <w:sz w:val="23"/>
          <w:szCs w:val="23"/>
        </w:rPr>
      </w:pPr>
      <w:r w:rsidRPr="00FD5455">
        <w:rPr>
          <w:rFonts w:ascii="Times New Roman" w:hAnsi="Times New Roman" w:cs="Times New Roman"/>
          <w:sz w:val="23"/>
          <w:szCs w:val="23"/>
        </w:rPr>
        <w:t xml:space="preserve">de Haan, H. (1992). Impacts of </w:t>
      </w:r>
      <w:r w:rsidR="00C64CC5" w:rsidRPr="00FD5455">
        <w:rPr>
          <w:rFonts w:ascii="Times New Roman" w:hAnsi="Times New Roman" w:cs="Times New Roman"/>
          <w:sz w:val="23"/>
          <w:szCs w:val="23"/>
        </w:rPr>
        <w:t>E</w:t>
      </w:r>
      <w:r w:rsidRPr="00FD5455">
        <w:rPr>
          <w:rFonts w:ascii="Times New Roman" w:hAnsi="Times New Roman" w:cs="Times New Roman"/>
          <w:sz w:val="23"/>
          <w:szCs w:val="23"/>
        </w:rPr>
        <w:t xml:space="preserve">nvironmental </w:t>
      </w:r>
      <w:r w:rsidR="00C64CC5" w:rsidRPr="00FD5455">
        <w:rPr>
          <w:rFonts w:ascii="Times New Roman" w:hAnsi="Times New Roman" w:cs="Times New Roman"/>
          <w:sz w:val="23"/>
          <w:szCs w:val="23"/>
        </w:rPr>
        <w:t>C</w:t>
      </w:r>
      <w:r w:rsidRPr="00FD5455">
        <w:rPr>
          <w:rFonts w:ascii="Times New Roman" w:hAnsi="Times New Roman" w:cs="Times New Roman"/>
          <w:sz w:val="23"/>
          <w:szCs w:val="23"/>
        </w:rPr>
        <w:t xml:space="preserve">hanges on the </w:t>
      </w:r>
      <w:r w:rsidR="00C64CC5" w:rsidRPr="00FD5455">
        <w:rPr>
          <w:rFonts w:ascii="Times New Roman" w:hAnsi="Times New Roman" w:cs="Times New Roman"/>
          <w:sz w:val="23"/>
          <w:szCs w:val="23"/>
        </w:rPr>
        <w:t>B</w:t>
      </w:r>
      <w:r w:rsidRPr="00FD5455">
        <w:rPr>
          <w:rFonts w:ascii="Times New Roman" w:hAnsi="Times New Roman" w:cs="Times New Roman"/>
          <w:sz w:val="23"/>
          <w:szCs w:val="23"/>
        </w:rPr>
        <w:t xml:space="preserve">iogeochemistry of </w:t>
      </w:r>
      <w:r w:rsidR="00C64CC5" w:rsidRPr="00FD5455">
        <w:rPr>
          <w:rFonts w:ascii="Times New Roman" w:hAnsi="Times New Roman" w:cs="Times New Roman"/>
          <w:sz w:val="23"/>
          <w:szCs w:val="23"/>
        </w:rPr>
        <w:t>A</w:t>
      </w:r>
      <w:r w:rsidRPr="00FD5455">
        <w:rPr>
          <w:rFonts w:ascii="Times New Roman" w:hAnsi="Times New Roman" w:cs="Times New Roman"/>
          <w:sz w:val="23"/>
          <w:szCs w:val="23"/>
        </w:rPr>
        <w:t xml:space="preserve">quatic </w:t>
      </w:r>
      <w:r w:rsidR="00C64CC5" w:rsidRPr="00FD5455">
        <w:rPr>
          <w:rFonts w:ascii="Times New Roman" w:hAnsi="Times New Roman" w:cs="Times New Roman"/>
          <w:sz w:val="23"/>
          <w:szCs w:val="23"/>
        </w:rPr>
        <w:t>H</w:t>
      </w:r>
      <w:r w:rsidRPr="00FD5455">
        <w:rPr>
          <w:rFonts w:ascii="Times New Roman" w:hAnsi="Times New Roman" w:cs="Times New Roman"/>
          <w:sz w:val="23"/>
          <w:szCs w:val="23"/>
        </w:rPr>
        <w:t xml:space="preserve">umic </w:t>
      </w:r>
      <w:r w:rsidR="00C64CC5" w:rsidRPr="00FD5455">
        <w:rPr>
          <w:rFonts w:ascii="Times New Roman" w:hAnsi="Times New Roman" w:cs="Times New Roman"/>
          <w:sz w:val="23"/>
          <w:szCs w:val="23"/>
        </w:rPr>
        <w:t>S</w:t>
      </w:r>
      <w:r w:rsidRPr="00FD5455">
        <w:rPr>
          <w:rFonts w:ascii="Times New Roman" w:hAnsi="Times New Roman" w:cs="Times New Roman"/>
          <w:sz w:val="23"/>
          <w:szCs w:val="23"/>
        </w:rPr>
        <w:t xml:space="preserve">ubstances. </w:t>
      </w:r>
      <w:proofErr w:type="spellStart"/>
      <w:r w:rsidRPr="00FD5455">
        <w:rPr>
          <w:rFonts w:ascii="Times New Roman" w:hAnsi="Times New Roman" w:cs="Times New Roman"/>
          <w:i/>
          <w:iCs/>
          <w:sz w:val="23"/>
          <w:szCs w:val="23"/>
        </w:rPr>
        <w:t>Hydrobiologia</w:t>
      </w:r>
      <w:proofErr w:type="spellEnd"/>
      <w:r w:rsidRPr="00FD5455">
        <w:rPr>
          <w:rFonts w:ascii="Times New Roman" w:hAnsi="Times New Roman" w:cs="Times New Roman"/>
          <w:i/>
          <w:iCs/>
          <w:sz w:val="23"/>
          <w:szCs w:val="23"/>
        </w:rPr>
        <w:t>,</w:t>
      </w:r>
      <w:r w:rsidRPr="00FD5455">
        <w:rPr>
          <w:rFonts w:ascii="Times New Roman" w:hAnsi="Times New Roman" w:cs="Times New Roman"/>
          <w:sz w:val="23"/>
          <w:szCs w:val="23"/>
        </w:rPr>
        <w:t xml:space="preserve"> </w:t>
      </w:r>
      <w:r w:rsidRPr="00FD5455">
        <w:rPr>
          <w:rFonts w:ascii="Times New Roman" w:hAnsi="Times New Roman" w:cs="Times New Roman"/>
          <w:i/>
          <w:iCs/>
          <w:sz w:val="23"/>
          <w:szCs w:val="23"/>
        </w:rPr>
        <w:t>229</w:t>
      </w:r>
      <w:r w:rsidRPr="00FD5455">
        <w:rPr>
          <w:rFonts w:ascii="Times New Roman" w:hAnsi="Times New Roman" w:cs="Times New Roman"/>
          <w:sz w:val="23"/>
          <w:szCs w:val="23"/>
        </w:rPr>
        <w:t>(1), 59-71. doi:10.1007/bf00006991</w:t>
      </w:r>
    </w:p>
    <w:p w14:paraId="4E0A544D" w14:textId="77777777" w:rsidR="00856DD1" w:rsidRPr="00FD5455" w:rsidRDefault="00856DD1" w:rsidP="001A653E">
      <w:pPr>
        <w:pStyle w:val="ListParagraph"/>
        <w:ind w:hanging="720"/>
        <w:rPr>
          <w:rFonts w:ascii="Times New Roman" w:hAnsi="Times New Roman" w:cs="Times New Roman"/>
          <w:sz w:val="23"/>
          <w:szCs w:val="23"/>
        </w:rPr>
      </w:pPr>
    </w:p>
    <w:p w14:paraId="0EAC7465" w14:textId="4071A184" w:rsidR="00712371" w:rsidRPr="00FD5455" w:rsidRDefault="00712371" w:rsidP="001A653E">
      <w:pPr>
        <w:pStyle w:val="ListParagraph"/>
        <w:spacing w:before="100" w:beforeAutospacing="1" w:after="100" w:afterAutospacing="1"/>
        <w:ind w:hanging="720"/>
        <w:rPr>
          <w:rFonts w:ascii="Times New Roman" w:hAnsi="Times New Roman" w:cs="Times New Roman"/>
          <w:sz w:val="23"/>
          <w:szCs w:val="23"/>
        </w:rPr>
      </w:pPr>
      <w:r w:rsidRPr="00FD5455">
        <w:rPr>
          <w:rFonts w:ascii="Times New Roman" w:hAnsi="Times New Roman" w:cs="Times New Roman"/>
          <w:sz w:val="23"/>
          <w:szCs w:val="23"/>
        </w:rPr>
        <w:t xml:space="preserve">de Wit, H. A., </w:t>
      </w:r>
      <w:proofErr w:type="spellStart"/>
      <w:r w:rsidRPr="00FD5455">
        <w:rPr>
          <w:rFonts w:ascii="Times New Roman" w:hAnsi="Times New Roman" w:cs="Times New Roman"/>
          <w:sz w:val="23"/>
          <w:szCs w:val="23"/>
        </w:rPr>
        <w:t>Groseth</w:t>
      </w:r>
      <w:proofErr w:type="spellEnd"/>
      <w:r w:rsidRPr="00FD5455">
        <w:rPr>
          <w:rFonts w:ascii="Times New Roman" w:hAnsi="Times New Roman" w:cs="Times New Roman"/>
          <w:sz w:val="23"/>
          <w:szCs w:val="23"/>
        </w:rPr>
        <w:t xml:space="preserve">, T., &amp; Mulder, J. (2001). Predicting Aluminum and Soil Organic Matter Solubility Using the Mechanistic Equilibrium Model WHAM. </w:t>
      </w:r>
      <w:r w:rsidRPr="00FD5455">
        <w:rPr>
          <w:rFonts w:ascii="Times New Roman" w:hAnsi="Times New Roman" w:cs="Times New Roman"/>
          <w:i/>
          <w:iCs/>
          <w:sz w:val="23"/>
          <w:szCs w:val="23"/>
        </w:rPr>
        <w:t>Soil Science Society of America Journal,</w:t>
      </w:r>
      <w:r w:rsidRPr="00FD5455">
        <w:rPr>
          <w:rFonts w:ascii="Times New Roman" w:hAnsi="Times New Roman" w:cs="Times New Roman"/>
          <w:sz w:val="23"/>
          <w:szCs w:val="23"/>
        </w:rPr>
        <w:t xml:space="preserve"> </w:t>
      </w:r>
      <w:r w:rsidRPr="00FD5455">
        <w:rPr>
          <w:rFonts w:ascii="Times New Roman" w:hAnsi="Times New Roman" w:cs="Times New Roman"/>
          <w:i/>
          <w:iCs/>
          <w:sz w:val="23"/>
          <w:szCs w:val="23"/>
        </w:rPr>
        <w:t>65</w:t>
      </w:r>
      <w:r w:rsidRPr="00FD5455">
        <w:rPr>
          <w:rFonts w:ascii="Times New Roman" w:hAnsi="Times New Roman" w:cs="Times New Roman"/>
          <w:sz w:val="23"/>
          <w:szCs w:val="23"/>
        </w:rPr>
        <w:t>(4), 1089-1100. doi:10.2136/sssaj2001.6541089x</w:t>
      </w:r>
    </w:p>
    <w:p w14:paraId="677680A5" w14:textId="77777777" w:rsidR="00856DD1" w:rsidRPr="00FD5455" w:rsidRDefault="00856DD1" w:rsidP="001A653E">
      <w:pPr>
        <w:pStyle w:val="ListParagraph"/>
        <w:ind w:hanging="720"/>
        <w:rPr>
          <w:rFonts w:ascii="Times New Roman" w:hAnsi="Times New Roman" w:cs="Times New Roman"/>
          <w:sz w:val="23"/>
          <w:szCs w:val="23"/>
        </w:rPr>
      </w:pPr>
    </w:p>
    <w:p w14:paraId="08F9EFFB" w14:textId="2A82B070" w:rsidR="00712371" w:rsidRPr="00FD5455" w:rsidRDefault="00712371" w:rsidP="001A653E">
      <w:pPr>
        <w:pStyle w:val="ListParagraph"/>
        <w:spacing w:before="100" w:beforeAutospacing="1" w:after="100" w:afterAutospacing="1"/>
        <w:ind w:hanging="720"/>
        <w:rPr>
          <w:rFonts w:ascii="Times New Roman" w:hAnsi="Times New Roman" w:cs="Times New Roman"/>
          <w:sz w:val="23"/>
          <w:szCs w:val="23"/>
        </w:rPr>
      </w:pPr>
      <w:r w:rsidRPr="00FD5455">
        <w:rPr>
          <w:rFonts w:ascii="Times New Roman" w:hAnsi="Times New Roman" w:cs="Times New Roman"/>
          <w:sz w:val="23"/>
          <w:szCs w:val="23"/>
        </w:rPr>
        <w:t xml:space="preserve">de Wit, H. A., Mulder, J., </w:t>
      </w:r>
      <w:proofErr w:type="spellStart"/>
      <w:r w:rsidRPr="00FD5455">
        <w:rPr>
          <w:rFonts w:ascii="Times New Roman" w:hAnsi="Times New Roman" w:cs="Times New Roman"/>
          <w:sz w:val="23"/>
          <w:szCs w:val="23"/>
        </w:rPr>
        <w:t>Hindar</w:t>
      </w:r>
      <w:proofErr w:type="spellEnd"/>
      <w:r w:rsidRPr="00FD5455">
        <w:rPr>
          <w:rFonts w:ascii="Times New Roman" w:hAnsi="Times New Roman" w:cs="Times New Roman"/>
          <w:sz w:val="23"/>
          <w:szCs w:val="23"/>
        </w:rPr>
        <w:t xml:space="preserve">, A., &amp; Hole, L. (2007). Long-Term Increase in Dissolved Organic Carbon in </w:t>
      </w:r>
      <w:proofErr w:type="spellStart"/>
      <w:r w:rsidRPr="00FD5455">
        <w:rPr>
          <w:rFonts w:ascii="Times New Roman" w:hAnsi="Times New Roman" w:cs="Times New Roman"/>
          <w:sz w:val="23"/>
          <w:szCs w:val="23"/>
        </w:rPr>
        <w:t>Streamwaters</w:t>
      </w:r>
      <w:proofErr w:type="spellEnd"/>
      <w:r w:rsidRPr="00FD5455">
        <w:rPr>
          <w:rFonts w:ascii="Times New Roman" w:hAnsi="Times New Roman" w:cs="Times New Roman"/>
          <w:sz w:val="23"/>
          <w:szCs w:val="23"/>
        </w:rPr>
        <w:t xml:space="preserve"> in Norway Is Response to Reduced Acid Deposition. </w:t>
      </w:r>
      <w:r w:rsidRPr="00FD5455">
        <w:rPr>
          <w:rFonts w:ascii="Times New Roman" w:hAnsi="Times New Roman" w:cs="Times New Roman"/>
          <w:i/>
          <w:iCs/>
          <w:sz w:val="23"/>
          <w:szCs w:val="23"/>
        </w:rPr>
        <w:t>Environmental Science &amp; Technology,</w:t>
      </w:r>
      <w:r w:rsidRPr="00FD5455">
        <w:rPr>
          <w:rFonts w:ascii="Times New Roman" w:hAnsi="Times New Roman" w:cs="Times New Roman"/>
          <w:sz w:val="23"/>
          <w:szCs w:val="23"/>
        </w:rPr>
        <w:t xml:space="preserve"> </w:t>
      </w:r>
      <w:r w:rsidRPr="00FD5455">
        <w:rPr>
          <w:rFonts w:ascii="Times New Roman" w:hAnsi="Times New Roman" w:cs="Times New Roman"/>
          <w:i/>
          <w:iCs/>
          <w:sz w:val="23"/>
          <w:szCs w:val="23"/>
        </w:rPr>
        <w:t>41</w:t>
      </w:r>
      <w:r w:rsidRPr="00FD5455">
        <w:rPr>
          <w:rFonts w:ascii="Times New Roman" w:hAnsi="Times New Roman" w:cs="Times New Roman"/>
          <w:sz w:val="23"/>
          <w:szCs w:val="23"/>
        </w:rPr>
        <w:t>(22), 7706-7713. doi:10.1021/es070557f</w:t>
      </w:r>
    </w:p>
    <w:p w14:paraId="067A625C" w14:textId="77777777" w:rsidR="00856DD1" w:rsidRPr="00FD5455" w:rsidRDefault="00856DD1" w:rsidP="001A653E">
      <w:pPr>
        <w:pStyle w:val="ListParagraph"/>
        <w:ind w:hanging="720"/>
        <w:rPr>
          <w:rFonts w:ascii="Times New Roman" w:hAnsi="Times New Roman" w:cs="Times New Roman"/>
          <w:sz w:val="23"/>
          <w:szCs w:val="23"/>
        </w:rPr>
      </w:pPr>
    </w:p>
    <w:p w14:paraId="777826E1" w14:textId="567A7A4A" w:rsidR="00712371" w:rsidRPr="00FD5455" w:rsidRDefault="00712371" w:rsidP="001A653E">
      <w:pPr>
        <w:pStyle w:val="ListParagraph"/>
        <w:spacing w:before="100" w:beforeAutospacing="1" w:after="100" w:afterAutospacing="1"/>
        <w:ind w:hanging="720"/>
        <w:rPr>
          <w:rFonts w:ascii="Times New Roman" w:hAnsi="Times New Roman" w:cs="Times New Roman"/>
          <w:sz w:val="23"/>
          <w:szCs w:val="23"/>
        </w:rPr>
      </w:pPr>
      <w:r w:rsidRPr="00FD5455">
        <w:rPr>
          <w:rFonts w:ascii="Times New Roman" w:hAnsi="Times New Roman" w:cs="Times New Roman"/>
          <w:sz w:val="23"/>
          <w:szCs w:val="23"/>
        </w:rPr>
        <w:t xml:space="preserve">Deyton, E. B., Schwartz, J. S., Robinson, R. B., Neff, K. J., Moore, S. E., &amp; </w:t>
      </w:r>
      <w:proofErr w:type="spellStart"/>
      <w:r w:rsidRPr="00FD5455">
        <w:rPr>
          <w:rFonts w:ascii="Times New Roman" w:hAnsi="Times New Roman" w:cs="Times New Roman"/>
          <w:sz w:val="23"/>
          <w:szCs w:val="23"/>
        </w:rPr>
        <w:t>Kulp</w:t>
      </w:r>
      <w:proofErr w:type="spellEnd"/>
      <w:r w:rsidRPr="00FD5455">
        <w:rPr>
          <w:rFonts w:ascii="Times New Roman" w:hAnsi="Times New Roman" w:cs="Times New Roman"/>
          <w:sz w:val="23"/>
          <w:szCs w:val="23"/>
        </w:rPr>
        <w:t xml:space="preserve">, M. A. (2009). Characterizing Episodic Stream Acidity During Stormflows in the Great Smoky Mountains National Park. </w:t>
      </w:r>
      <w:r w:rsidRPr="00FD5455">
        <w:rPr>
          <w:rFonts w:ascii="Times New Roman" w:hAnsi="Times New Roman" w:cs="Times New Roman"/>
          <w:i/>
          <w:iCs/>
          <w:sz w:val="23"/>
          <w:szCs w:val="23"/>
        </w:rPr>
        <w:t>Water, Air, and Soil Pollution</w:t>
      </w:r>
      <w:r w:rsidRPr="00FD5455">
        <w:rPr>
          <w:rFonts w:ascii="Times New Roman" w:hAnsi="Times New Roman" w:cs="Times New Roman"/>
          <w:sz w:val="23"/>
          <w:szCs w:val="23"/>
        </w:rPr>
        <w:t xml:space="preserve">, </w:t>
      </w:r>
      <w:r w:rsidRPr="00FD5455">
        <w:rPr>
          <w:rFonts w:ascii="Times New Roman" w:hAnsi="Times New Roman" w:cs="Times New Roman"/>
          <w:i/>
          <w:iCs/>
          <w:sz w:val="23"/>
          <w:szCs w:val="23"/>
        </w:rPr>
        <w:t>196</w:t>
      </w:r>
      <w:r w:rsidRPr="00FD5455">
        <w:rPr>
          <w:rFonts w:ascii="Times New Roman" w:hAnsi="Times New Roman" w:cs="Times New Roman"/>
          <w:sz w:val="23"/>
          <w:szCs w:val="23"/>
        </w:rPr>
        <w:t xml:space="preserve">(1-4), 3–18. </w:t>
      </w:r>
      <w:proofErr w:type="spellStart"/>
      <w:r w:rsidRPr="00FD5455">
        <w:rPr>
          <w:rFonts w:ascii="Times New Roman" w:hAnsi="Times New Roman" w:cs="Times New Roman"/>
          <w:sz w:val="23"/>
          <w:szCs w:val="23"/>
        </w:rPr>
        <w:t>doi</w:t>
      </w:r>
      <w:proofErr w:type="spellEnd"/>
      <w:r w:rsidRPr="00FD5455">
        <w:rPr>
          <w:rFonts w:ascii="Times New Roman" w:hAnsi="Times New Roman" w:cs="Times New Roman"/>
          <w:sz w:val="23"/>
          <w:szCs w:val="23"/>
        </w:rPr>
        <w:t>: 10.1007/s11270-008-9753-5</w:t>
      </w:r>
    </w:p>
    <w:p w14:paraId="5C2BDD0C" w14:textId="77777777" w:rsidR="00856DD1" w:rsidRPr="00FD5455" w:rsidRDefault="00856DD1" w:rsidP="001A653E">
      <w:pPr>
        <w:pStyle w:val="ListParagraph"/>
        <w:ind w:hanging="720"/>
        <w:rPr>
          <w:rFonts w:ascii="Times New Roman" w:hAnsi="Times New Roman" w:cs="Times New Roman"/>
          <w:sz w:val="23"/>
          <w:szCs w:val="23"/>
        </w:rPr>
      </w:pPr>
    </w:p>
    <w:p w14:paraId="2AE0472B" w14:textId="6682C9E5" w:rsidR="00B649AA" w:rsidRPr="00FD5455" w:rsidRDefault="00B649AA" w:rsidP="001A653E">
      <w:pPr>
        <w:pStyle w:val="ListParagraph"/>
        <w:spacing w:before="100" w:beforeAutospacing="1" w:after="100" w:afterAutospacing="1"/>
        <w:ind w:hanging="720"/>
        <w:rPr>
          <w:rStyle w:val="acopre"/>
          <w:rFonts w:ascii="Times New Roman" w:hAnsi="Times New Roman" w:cs="Times New Roman"/>
          <w:sz w:val="23"/>
          <w:szCs w:val="23"/>
        </w:rPr>
      </w:pPr>
      <w:proofErr w:type="spellStart"/>
      <w:r w:rsidRPr="00FD5455">
        <w:rPr>
          <w:rFonts w:ascii="Times New Roman" w:hAnsi="Times New Roman" w:cs="Times New Roman"/>
          <w:sz w:val="23"/>
          <w:szCs w:val="23"/>
        </w:rPr>
        <w:t>Dittman</w:t>
      </w:r>
      <w:proofErr w:type="spellEnd"/>
      <w:r w:rsidRPr="00FD5455">
        <w:rPr>
          <w:rFonts w:ascii="Times New Roman" w:hAnsi="Times New Roman" w:cs="Times New Roman"/>
          <w:sz w:val="23"/>
          <w:szCs w:val="23"/>
        </w:rPr>
        <w:t xml:space="preserve">, J. A., Driscoll, C. T., </w:t>
      </w:r>
      <w:proofErr w:type="spellStart"/>
      <w:r w:rsidRPr="00FD5455">
        <w:rPr>
          <w:rFonts w:ascii="Times New Roman" w:hAnsi="Times New Roman" w:cs="Times New Roman"/>
          <w:sz w:val="23"/>
          <w:szCs w:val="23"/>
        </w:rPr>
        <w:t>Groffman</w:t>
      </w:r>
      <w:proofErr w:type="spellEnd"/>
      <w:r w:rsidRPr="00FD5455">
        <w:rPr>
          <w:rFonts w:ascii="Times New Roman" w:hAnsi="Times New Roman" w:cs="Times New Roman"/>
          <w:sz w:val="23"/>
          <w:szCs w:val="23"/>
        </w:rPr>
        <w:t xml:space="preserve">, P. M., &amp; Fahey, T. J. (2007). Dynamics of Nitrogen and Dissolved Organic Carbon at the Hubbard Brook Experimental Forest. </w:t>
      </w:r>
      <w:r w:rsidRPr="00FD5455">
        <w:rPr>
          <w:rFonts w:ascii="Times New Roman" w:hAnsi="Times New Roman" w:cs="Times New Roman"/>
          <w:i/>
          <w:iCs/>
          <w:sz w:val="23"/>
          <w:szCs w:val="23"/>
        </w:rPr>
        <w:t>Ecology</w:t>
      </w:r>
      <w:r w:rsidRPr="00FD5455">
        <w:rPr>
          <w:rFonts w:ascii="Times New Roman" w:hAnsi="Times New Roman" w:cs="Times New Roman"/>
          <w:sz w:val="23"/>
          <w:szCs w:val="23"/>
        </w:rPr>
        <w:t xml:space="preserve">, 88(5), 1153-1166. </w:t>
      </w:r>
      <w:proofErr w:type="spellStart"/>
      <w:r w:rsidRPr="00FD5455">
        <w:rPr>
          <w:rFonts w:ascii="Times New Roman" w:hAnsi="Times New Roman" w:cs="Times New Roman"/>
          <w:sz w:val="23"/>
          <w:szCs w:val="23"/>
        </w:rPr>
        <w:t>doi</w:t>
      </w:r>
      <w:proofErr w:type="spellEnd"/>
      <w:r w:rsidRPr="00FD5455">
        <w:rPr>
          <w:rFonts w:ascii="Times New Roman" w:hAnsi="Times New Roman" w:cs="Times New Roman"/>
          <w:sz w:val="23"/>
          <w:szCs w:val="23"/>
        </w:rPr>
        <w:t xml:space="preserve">: </w:t>
      </w:r>
      <w:r w:rsidRPr="00FD5455">
        <w:rPr>
          <w:rStyle w:val="acopre"/>
          <w:rFonts w:ascii="Times New Roman" w:hAnsi="Times New Roman" w:cs="Times New Roman"/>
          <w:sz w:val="23"/>
          <w:szCs w:val="23"/>
        </w:rPr>
        <w:t>10.1890/06-0834</w:t>
      </w:r>
    </w:p>
    <w:p w14:paraId="01EBC370" w14:textId="77777777" w:rsidR="00856DD1" w:rsidRPr="00FD5455" w:rsidRDefault="00856DD1" w:rsidP="001A653E">
      <w:pPr>
        <w:pStyle w:val="ListParagraph"/>
        <w:ind w:hanging="720"/>
        <w:rPr>
          <w:rFonts w:ascii="Times New Roman" w:hAnsi="Times New Roman" w:cs="Times New Roman"/>
          <w:sz w:val="23"/>
          <w:szCs w:val="23"/>
        </w:rPr>
      </w:pPr>
    </w:p>
    <w:p w14:paraId="11C2C7BA" w14:textId="01B77318" w:rsidR="00916768" w:rsidRPr="00FD5455" w:rsidRDefault="00916768" w:rsidP="001A653E">
      <w:pPr>
        <w:pStyle w:val="ListParagraph"/>
        <w:spacing w:before="100" w:beforeAutospacing="1" w:after="100" w:afterAutospacing="1"/>
        <w:ind w:hanging="720"/>
        <w:rPr>
          <w:rFonts w:ascii="Times New Roman" w:hAnsi="Times New Roman" w:cs="Times New Roman"/>
          <w:sz w:val="23"/>
          <w:szCs w:val="23"/>
        </w:rPr>
      </w:pPr>
      <w:proofErr w:type="spellStart"/>
      <w:r w:rsidRPr="00FD5455">
        <w:rPr>
          <w:rFonts w:ascii="Times New Roman" w:hAnsi="Times New Roman" w:cs="Times New Roman"/>
          <w:sz w:val="23"/>
          <w:szCs w:val="23"/>
        </w:rPr>
        <w:t>Draaijers</w:t>
      </w:r>
      <w:proofErr w:type="spellEnd"/>
      <w:r w:rsidRPr="00FD5455">
        <w:rPr>
          <w:rFonts w:ascii="Times New Roman" w:hAnsi="Times New Roman" w:cs="Times New Roman"/>
          <w:sz w:val="23"/>
          <w:szCs w:val="23"/>
        </w:rPr>
        <w:t xml:space="preserve">, G.P.J., &amp; </w:t>
      </w:r>
      <w:proofErr w:type="spellStart"/>
      <w:r w:rsidRPr="00FD5455">
        <w:rPr>
          <w:rFonts w:ascii="Times New Roman" w:hAnsi="Times New Roman" w:cs="Times New Roman"/>
          <w:sz w:val="23"/>
          <w:szCs w:val="23"/>
        </w:rPr>
        <w:t>Erisman</w:t>
      </w:r>
      <w:proofErr w:type="spellEnd"/>
      <w:r w:rsidRPr="00FD5455">
        <w:rPr>
          <w:rFonts w:ascii="Times New Roman" w:hAnsi="Times New Roman" w:cs="Times New Roman"/>
          <w:sz w:val="23"/>
          <w:szCs w:val="23"/>
        </w:rPr>
        <w:t xml:space="preserve">, J.W. (1995). A </w:t>
      </w:r>
      <w:r w:rsidR="00C64CC5" w:rsidRPr="00FD5455">
        <w:rPr>
          <w:rFonts w:ascii="Times New Roman" w:hAnsi="Times New Roman" w:cs="Times New Roman"/>
          <w:sz w:val="23"/>
          <w:szCs w:val="23"/>
        </w:rPr>
        <w:t>C</w:t>
      </w:r>
      <w:r w:rsidRPr="00FD5455">
        <w:rPr>
          <w:rFonts w:ascii="Times New Roman" w:hAnsi="Times New Roman" w:cs="Times New Roman"/>
          <w:sz w:val="23"/>
          <w:szCs w:val="23"/>
        </w:rPr>
        <w:t xml:space="preserve">anopy </w:t>
      </w:r>
      <w:r w:rsidR="00C64CC5" w:rsidRPr="00FD5455">
        <w:rPr>
          <w:rFonts w:ascii="Times New Roman" w:hAnsi="Times New Roman" w:cs="Times New Roman"/>
          <w:sz w:val="23"/>
          <w:szCs w:val="23"/>
        </w:rPr>
        <w:t>B</w:t>
      </w:r>
      <w:r w:rsidRPr="00FD5455">
        <w:rPr>
          <w:rFonts w:ascii="Times New Roman" w:hAnsi="Times New Roman" w:cs="Times New Roman"/>
          <w:sz w:val="23"/>
          <w:szCs w:val="23"/>
        </w:rPr>
        <w:t xml:space="preserve">udget </w:t>
      </w:r>
      <w:r w:rsidR="00C64CC5" w:rsidRPr="00FD5455">
        <w:rPr>
          <w:rFonts w:ascii="Times New Roman" w:hAnsi="Times New Roman" w:cs="Times New Roman"/>
          <w:sz w:val="23"/>
          <w:szCs w:val="23"/>
        </w:rPr>
        <w:t>M</w:t>
      </w:r>
      <w:r w:rsidRPr="00FD5455">
        <w:rPr>
          <w:rFonts w:ascii="Times New Roman" w:hAnsi="Times New Roman" w:cs="Times New Roman"/>
          <w:sz w:val="23"/>
          <w:szCs w:val="23"/>
        </w:rPr>
        <w:t xml:space="preserve">odel to </w:t>
      </w:r>
      <w:r w:rsidR="00C64CC5" w:rsidRPr="00FD5455">
        <w:rPr>
          <w:rFonts w:ascii="Times New Roman" w:hAnsi="Times New Roman" w:cs="Times New Roman"/>
          <w:sz w:val="23"/>
          <w:szCs w:val="23"/>
        </w:rPr>
        <w:t>A</w:t>
      </w:r>
      <w:r w:rsidRPr="00FD5455">
        <w:rPr>
          <w:rFonts w:ascii="Times New Roman" w:hAnsi="Times New Roman" w:cs="Times New Roman"/>
          <w:sz w:val="23"/>
          <w:szCs w:val="23"/>
        </w:rPr>
        <w:t xml:space="preserve">ssess </w:t>
      </w:r>
      <w:r w:rsidR="00C64CC5" w:rsidRPr="00FD5455">
        <w:rPr>
          <w:rFonts w:ascii="Times New Roman" w:hAnsi="Times New Roman" w:cs="Times New Roman"/>
          <w:sz w:val="23"/>
          <w:szCs w:val="23"/>
        </w:rPr>
        <w:t>A</w:t>
      </w:r>
      <w:r w:rsidRPr="00FD5455">
        <w:rPr>
          <w:rFonts w:ascii="Times New Roman" w:hAnsi="Times New Roman" w:cs="Times New Roman"/>
          <w:sz w:val="23"/>
          <w:szCs w:val="23"/>
        </w:rPr>
        <w:t xml:space="preserve">tmospheric </w:t>
      </w:r>
      <w:r w:rsidR="00C64CC5" w:rsidRPr="00FD5455">
        <w:rPr>
          <w:rFonts w:ascii="Times New Roman" w:hAnsi="Times New Roman" w:cs="Times New Roman"/>
          <w:sz w:val="23"/>
          <w:szCs w:val="23"/>
        </w:rPr>
        <w:t>D</w:t>
      </w:r>
      <w:r w:rsidRPr="00FD5455">
        <w:rPr>
          <w:rFonts w:ascii="Times New Roman" w:hAnsi="Times New Roman" w:cs="Times New Roman"/>
          <w:sz w:val="23"/>
          <w:szCs w:val="23"/>
        </w:rPr>
        <w:t xml:space="preserve">eposition from </w:t>
      </w:r>
      <w:r w:rsidR="00C64CC5" w:rsidRPr="00FD5455">
        <w:rPr>
          <w:rFonts w:ascii="Times New Roman" w:hAnsi="Times New Roman" w:cs="Times New Roman"/>
          <w:sz w:val="23"/>
          <w:szCs w:val="23"/>
        </w:rPr>
        <w:t>T</w:t>
      </w:r>
      <w:r w:rsidRPr="00FD5455">
        <w:rPr>
          <w:rFonts w:ascii="Times New Roman" w:hAnsi="Times New Roman" w:cs="Times New Roman"/>
          <w:sz w:val="23"/>
          <w:szCs w:val="23"/>
        </w:rPr>
        <w:t xml:space="preserve">hroughfall </w:t>
      </w:r>
      <w:r w:rsidR="00C64CC5" w:rsidRPr="00FD5455">
        <w:rPr>
          <w:rFonts w:ascii="Times New Roman" w:hAnsi="Times New Roman" w:cs="Times New Roman"/>
          <w:sz w:val="23"/>
          <w:szCs w:val="23"/>
        </w:rPr>
        <w:t>M</w:t>
      </w:r>
      <w:r w:rsidRPr="00FD5455">
        <w:rPr>
          <w:rFonts w:ascii="Times New Roman" w:hAnsi="Times New Roman" w:cs="Times New Roman"/>
          <w:sz w:val="23"/>
          <w:szCs w:val="23"/>
        </w:rPr>
        <w:t xml:space="preserve">easurements. </w:t>
      </w:r>
      <w:r w:rsidRPr="00FD5455">
        <w:rPr>
          <w:rFonts w:ascii="Times New Roman" w:hAnsi="Times New Roman" w:cs="Times New Roman"/>
          <w:i/>
          <w:iCs/>
          <w:sz w:val="23"/>
          <w:szCs w:val="23"/>
        </w:rPr>
        <w:t>Water, Air, and Soil Pollution,</w:t>
      </w:r>
      <w:r w:rsidRPr="00FD5455">
        <w:rPr>
          <w:rFonts w:ascii="Times New Roman" w:hAnsi="Times New Roman" w:cs="Times New Roman"/>
          <w:sz w:val="23"/>
          <w:szCs w:val="23"/>
        </w:rPr>
        <w:t xml:space="preserve"> </w:t>
      </w:r>
      <w:r w:rsidRPr="00FD5455">
        <w:rPr>
          <w:rFonts w:ascii="Times New Roman" w:hAnsi="Times New Roman" w:cs="Times New Roman"/>
          <w:b/>
          <w:bCs/>
          <w:sz w:val="23"/>
          <w:szCs w:val="23"/>
        </w:rPr>
        <w:t xml:space="preserve">85, </w:t>
      </w:r>
      <w:r w:rsidRPr="00FD5455">
        <w:rPr>
          <w:rFonts w:ascii="Times New Roman" w:hAnsi="Times New Roman" w:cs="Times New Roman"/>
          <w:sz w:val="23"/>
          <w:szCs w:val="23"/>
        </w:rPr>
        <w:t>2253–2258</w:t>
      </w:r>
      <w:r w:rsidR="00C53946" w:rsidRPr="00FD5455">
        <w:rPr>
          <w:rFonts w:ascii="Times New Roman" w:hAnsi="Times New Roman" w:cs="Times New Roman"/>
          <w:sz w:val="23"/>
          <w:szCs w:val="23"/>
        </w:rPr>
        <w:t>.</w:t>
      </w:r>
      <w:r w:rsidRPr="00FD5455">
        <w:rPr>
          <w:rFonts w:ascii="Times New Roman" w:hAnsi="Times New Roman" w:cs="Times New Roman"/>
          <w:sz w:val="23"/>
          <w:szCs w:val="23"/>
        </w:rPr>
        <w:t xml:space="preserve"> </w:t>
      </w:r>
      <w:proofErr w:type="spellStart"/>
      <w:r w:rsidRPr="00FD5455">
        <w:rPr>
          <w:rFonts w:ascii="Times New Roman" w:hAnsi="Times New Roman" w:cs="Times New Roman"/>
          <w:sz w:val="23"/>
          <w:szCs w:val="23"/>
        </w:rPr>
        <w:t>doi</w:t>
      </w:r>
      <w:proofErr w:type="spellEnd"/>
      <w:r w:rsidR="00C53946" w:rsidRPr="00FD5455">
        <w:rPr>
          <w:rFonts w:ascii="Times New Roman" w:hAnsi="Times New Roman" w:cs="Times New Roman"/>
          <w:sz w:val="23"/>
          <w:szCs w:val="23"/>
        </w:rPr>
        <w:t xml:space="preserve">: </w:t>
      </w:r>
      <w:r w:rsidRPr="00FD5455">
        <w:rPr>
          <w:rFonts w:ascii="Times New Roman" w:hAnsi="Times New Roman" w:cs="Times New Roman"/>
          <w:sz w:val="23"/>
          <w:szCs w:val="23"/>
        </w:rPr>
        <w:t>10.1007/BF01186169</w:t>
      </w:r>
    </w:p>
    <w:p w14:paraId="75C71AE9" w14:textId="77777777" w:rsidR="00856DD1" w:rsidRPr="00FD5455" w:rsidRDefault="00856DD1" w:rsidP="001A653E">
      <w:pPr>
        <w:pStyle w:val="ListParagraph"/>
        <w:spacing w:before="100" w:beforeAutospacing="1" w:after="100" w:afterAutospacing="1"/>
        <w:ind w:hanging="720"/>
        <w:rPr>
          <w:rFonts w:ascii="Times New Roman" w:hAnsi="Times New Roman" w:cs="Times New Roman"/>
          <w:sz w:val="23"/>
          <w:szCs w:val="23"/>
        </w:rPr>
      </w:pPr>
    </w:p>
    <w:p w14:paraId="57787681" w14:textId="1D14E52E" w:rsidR="00712371" w:rsidRPr="00FD5455" w:rsidRDefault="00712371" w:rsidP="001A653E">
      <w:pPr>
        <w:pStyle w:val="ListParagraph"/>
        <w:spacing w:before="100" w:beforeAutospacing="1" w:after="100" w:afterAutospacing="1"/>
        <w:ind w:hanging="720"/>
        <w:rPr>
          <w:rFonts w:ascii="Times New Roman" w:hAnsi="Times New Roman" w:cs="Times New Roman"/>
          <w:sz w:val="23"/>
          <w:szCs w:val="23"/>
        </w:rPr>
      </w:pPr>
      <w:r w:rsidRPr="00FD5455">
        <w:rPr>
          <w:rFonts w:ascii="Times New Roman" w:hAnsi="Times New Roman" w:cs="Times New Roman"/>
          <w:sz w:val="23"/>
          <w:szCs w:val="23"/>
        </w:rPr>
        <w:t xml:space="preserve">Driscoll, C. T., Fuller, R. D., &amp; </w:t>
      </w:r>
      <w:proofErr w:type="spellStart"/>
      <w:r w:rsidRPr="00FD5455">
        <w:rPr>
          <w:rFonts w:ascii="Times New Roman" w:hAnsi="Times New Roman" w:cs="Times New Roman"/>
          <w:sz w:val="23"/>
          <w:szCs w:val="23"/>
        </w:rPr>
        <w:t>Schecher</w:t>
      </w:r>
      <w:proofErr w:type="spellEnd"/>
      <w:r w:rsidRPr="00FD5455">
        <w:rPr>
          <w:rFonts w:ascii="Times New Roman" w:hAnsi="Times New Roman" w:cs="Times New Roman"/>
          <w:sz w:val="23"/>
          <w:szCs w:val="23"/>
        </w:rPr>
        <w:t xml:space="preserve">, W. D. (1989). The </w:t>
      </w:r>
      <w:r w:rsidR="00C64CC5" w:rsidRPr="00FD5455">
        <w:rPr>
          <w:rFonts w:ascii="Times New Roman" w:hAnsi="Times New Roman" w:cs="Times New Roman"/>
          <w:sz w:val="23"/>
          <w:szCs w:val="23"/>
        </w:rPr>
        <w:t>R</w:t>
      </w:r>
      <w:r w:rsidRPr="00FD5455">
        <w:rPr>
          <w:rFonts w:ascii="Times New Roman" w:hAnsi="Times New Roman" w:cs="Times New Roman"/>
          <w:sz w:val="23"/>
          <w:szCs w:val="23"/>
        </w:rPr>
        <w:t xml:space="preserve">ole of </w:t>
      </w:r>
      <w:r w:rsidR="00C64CC5" w:rsidRPr="00FD5455">
        <w:rPr>
          <w:rFonts w:ascii="Times New Roman" w:hAnsi="Times New Roman" w:cs="Times New Roman"/>
          <w:sz w:val="23"/>
          <w:szCs w:val="23"/>
        </w:rPr>
        <w:t>O</w:t>
      </w:r>
      <w:r w:rsidRPr="00FD5455">
        <w:rPr>
          <w:rFonts w:ascii="Times New Roman" w:hAnsi="Times New Roman" w:cs="Times New Roman"/>
          <w:sz w:val="23"/>
          <w:szCs w:val="23"/>
        </w:rPr>
        <w:t xml:space="preserve">rganic </w:t>
      </w:r>
      <w:r w:rsidR="00C64CC5" w:rsidRPr="00FD5455">
        <w:rPr>
          <w:rFonts w:ascii="Times New Roman" w:hAnsi="Times New Roman" w:cs="Times New Roman"/>
          <w:sz w:val="23"/>
          <w:szCs w:val="23"/>
        </w:rPr>
        <w:t>A</w:t>
      </w:r>
      <w:r w:rsidRPr="00FD5455">
        <w:rPr>
          <w:rFonts w:ascii="Times New Roman" w:hAnsi="Times New Roman" w:cs="Times New Roman"/>
          <w:sz w:val="23"/>
          <w:szCs w:val="23"/>
        </w:rPr>
        <w:t xml:space="preserve">cids in the </w:t>
      </w:r>
      <w:r w:rsidR="00C64CC5" w:rsidRPr="00FD5455">
        <w:rPr>
          <w:rFonts w:ascii="Times New Roman" w:hAnsi="Times New Roman" w:cs="Times New Roman"/>
          <w:sz w:val="23"/>
          <w:szCs w:val="23"/>
        </w:rPr>
        <w:t>A</w:t>
      </w:r>
      <w:r w:rsidRPr="00FD5455">
        <w:rPr>
          <w:rFonts w:ascii="Times New Roman" w:hAnsi="Times New Roman" w:cs="Times New Roman"/>
          <w:sz w:val="23"/>
          <w:szCs w:val="23"/>
        </w:rPr>
        <w:t xml:space="preserve">cidification of </w:t>
      </w:r>
      <w:r w:rsidR="00C64CC5" w:rsidRPr="00FD5455">
        <w:rPr>
          <w:rFonts w:ascii="Times New Roman" w:hAnsi="Times New Roman" w:cs="Times New Roman"/>
          <w:sz w:val="23"/>
          <w:szCs w:val="23"/>
        </w:rPr>
        <w:t>S</w:t>
      </w:r>
      <w:r w:rsidRPr="00FD5455">
        <w:rPr>
          <w:rFonts w:ascii="Times New Roman" w:hAnsi="Times New Roman" w:cs="Times New Roman"/>
          <w:sz w:val="23"/>
          <w:szCs w:val="23"/>
        </w:rPr>
        <w:t xml:space="preserve">urface </w:t>
      </w:r>
      <w:r w:rsidR="00C64CC5" w:rsidRPr="00FD5455">
        <w:rPr>
          <w:rFonts w:ascii="Times New Roman" w:hAnsi="Times New Roman" w:cs="Times New Roman"/>
          <w:sz w:val="23"/>
          <w:szCs w:val="23"/>
        </w:rPr>
        <w:t>W</w:t>
      </w:r>
      <w:r w:rsidRPr="00FD5455">
        <w:rPr>
          <w:rFonts w:ascii="Times New Roman" w:hAnsi="Times New Roman" w:cs="Times New Roman"/>
          <w:sz w:val="23"/>
          <w:szCs w:val="23"/>
        </w:rPr>
        <w:t xml:space="preserve">aters in the Eastern U.S. </w:t>
      </w:r>
      <w:r w:rsidRPr="00FD5455">
        <w:rPr>
          <w:rFonts w:ascii="Times New Roman" w:hAnsi="Times New Roman" w:cs="Times New Roman"/>
          <w:i/>
          <w:iCs/>
          <w:sz w:val="23"/>
          <w:szCs w:val="23"/>
        </w:rPr>
        <w:t>Water, Air, and Soil Pollution</w:t>
      </w:r>
      <w:r w:rsidRPr="00FD5455">
        <w:rPr>
          <w:rFonts w:ascii="Times New Roman" w:hAnsi="Times New Roman" w:cs="Times New Roman"/>
          <w:sz w:val="23"/>
          <w:szCs w:val="23"/>
        </w:rPr>
        <w:t xml:space="preserve">, </w:t>
      </w:r>
      <w:r w:rsidRPr="00FD5455">
        <w:rPr>
          <w:rFonts w:ascii="Times New Roman" w:hAnsi="Times New Roman" w:cs="Times New Roman"/>
          <w:i/>
          <w:iCs/>
          <w:sz w:val="23"/>
          <w:szCs w:val="23"/>
        </w:rPr>
        <w:t>43</w:t>
      </w:r>
      <w:r w:rsidRPr="00FD5455">
        <w:rPr>
          <w:rFonts w:ascii="Times New Roman" w:hAnsi="Times New Roman" w:cs="Times New Roman"/>
          <w:sz w:val="23"/>
          <w:szCs w:val="23"/>
        </w:rPr>
        <w:t xml:space="preserve">(1), 21–40. </w:t>
      </w:r>
      <w:proofErr w:type="spellStart"/>
      <w:r w:rsidRPr="00FD5455">
        <w:rPr>
          <w:rFonts w:ascii="Times New Roman" w:hAnsi="Times New Roman" w:cs="Times New Roman"/>
          <w:sz w:val="23"/>
          <w:szCs w:val="23"/>
        </w:rPr>
        <w:t>doi</w:t>
      </w:r>
      <w:proofErr w:type="spellEnd"/>
      <w:r w:rsidRPr="00FD5455">
        <w:rPr>
          <w:rFonts w:ascii="Times New Roman" w:hAnsi="Times New Roman" w:cs="Times New Roman"/>
          <w:sz w:val="23"/>
          <w:szCs w:val="23"/>
        </w:rPr>
        <w:t>: 10.1007/bf00175580</w:t>
      </w:r>
    </w:p>
    <w:p w14:paraId="16A91FBB" w14:textId="77777777" w:rsidR="00856DD1" w:rsidRPr="00FD5455" w:rsidRDefault="00856DD1" w:rsidP="001A653E">
      <w:pPr>
        <w:pStyle w:val="ListParagraph"/>
        <w:spacing w:before="100" w:beforeAutospacing="1" w:after="100" w:afterAutospacing="1" w:line="240" w:lineRule="auto"/>
        <w:ind w:hanging="720"/>
        <w:rPr>
          <w:rFonts w:ascii="Times New Roman" w:eastAsia="Times New Roman" w:hAnsi="Times New Roman" w:cs="Times New Roman"/>
          <w:sz w:val="23"/>
          <w:szCs w:val="23"/>
        </w:rPr>
      </w:pPr>
    </w:p>
    <w:p w14:paraId="377BFFF6" w14:textId="7132F5D0" w:rsidR="00372A0B" w:rsidRPr="00FD5455" w:rsidRDefault="00372A0B" w:rsidP="001A653E">
      <w:pPr>
        <w:pStyle w:val="ListParagraph"/>
        <w:spacing w:before="100" w:beforeAutospacing="1" w:after="100" w:afterAutospacing="1" w:line="240" w:lineRule="auto"/>
        <w:ind w:hanging="720"/>
        <w:rPr>
          <w:rFonts w:ascii="Times New Roman" w:eastAsia="Times New Roman" w:hAnsi="Times New Roman" w:cs="Times New Roman"/>
          <w:sz w:val="23"/>
          <w:szCs w:val="23"/>
        </w:rPr>
      </w:pPr>
      <w:r w:rsidRPr="00FD5455">
        <w:rPr>
          <w:rFonts w:ascii="Times New Roman" w:eastAsia="Times New Roman" w:hAnsi="Times New Roman" w:cs="Times New Roman"/>
          <w:sz w:val="23"/>
          <w:szCs w:val="23"/>
        </w:rPr>
        <w:t xml:space="preserve">Essington, M. E. (2015). </w:t>
      </w:r>
      <w:r w:rsidRPr="00FD5455">
        <w:rPr>
          <w:rFonts w:ascii="Times New Roman" w:eastAsia="Times New Roman" w:hAnsi="Times New Roman" w:cs="Times New Roman"/>
          <w:i/>
          <w:iCs/>
          <w:sz w:val="23"/>
          <w:szCs w:val="23"/>
        </w:rPr>
        <w:t xml:space="preserve">Soil and </w:t>
      </w:r>
      <w:r w:rsidR="00C64CC5" w:rsidRPr="00FD5455">
        <w:rPr>
          <w:rFonts w:ascii="Times New Roman" w:eastAsia="Times New Roman" w:hAnsi="Times New Roman" w:cs="Times New Roman"/>
          <w:i/>
          <w:iCs/>
          <w:sz w:val="23"/>
          <w:szCs w:val="23"/>
        </w:rPr>
        <w:t>W</w:t>
      </w:r>
      <w:r w:rsidRPr="00FD5455">
        <w:rPr>
          <w:rFonts w:ascii="Times New Roman" w:eastAsia="Times New Roman" w:hAnsi="Times New Roman" w:cs="Times New Roman"/>
          <w:i/>
          <w:iCs/>
          <w:sz w:val="23"/>
          <w:szCs w:val="23"/>
        </w:rPr>
        <w:t xml:space="preserve">ater </w:t>
      </w:r>
      <w:r w:rsidR="00C64CC5" w:rsidRPr="00FD5455">
        <w:rPr>
          <w:rFonts w:ascii="Times New Roman" w:eastAsia="Times New Roman" w:hAnsi="Times New Roman" w:cs="Times New Roman"/>
          <w:i/>
          <w:iCs/>
          <w:sz w:val="23"/>
          <w:szCs w:val="23"/>
        </w:rPr>
        <w:t>C</w:t>
      </w:r>
      <w:r w:rsidRPr="00FD5455">
        <w:rPr>
          <w:rFonts w:ascii="Times New Roman" w:eastAsia="Times New Roman" w:hAnsi="Times New Roman" w:cs="Times New Roman"/>
          <w:i/>
          <w:iCs/>
          <w:sz w:val="23"/>
          <w:szCs w:val="23"/>
        </w:rPr>
        <w:t xml:space="preserve">hemistry: An </w:t>
      </w:r>
      <w:r w:rsidR="00C64CC5" w:rsidRPr="00FD5455">
        <w:rPr>
          <w:rFonts w:ascii="Times New Roman" w:eastAsia="Times New Roman" w:hAnsi="Times New Roman" w:cs="Times New Roman"/>
          <w:i/>
          <w:iCs/>
          <w:sz w:val="23"/>
          <w:szCs w:val="23"/>
        </w:rPr>
        <w:t>I</w:t>
      </w:r>
      <w:r w:rsidRPr="00FD5455">
        <w:rPr>
          <w:rFonts w:ascii="Times New Roman" w:eastAsia="Times New Roman" w:hAnsi="Times New Roman" w:cs="Times New Roman"/>
          <w:i/>
          <w:iCs/>
          <w:sz w:val="23"/>
          <w:szCs w:val="23"/>
        </w:rPr>
        <w:t xml:space="preserve">ntegrative </w:t>
      </w:r>
      <w:r w:rsidR="00C64CC5" w:rsidRPr="00FD5455">
        <w:rPr>
          <w:rFonts w:ascii="Times New Roman" w:eastAsia="Times New Roman" w:hAnsi="Times New Roman" w:cs="Times New Roman"/>
          <w:i/>
          <w:iCs/>
          <w:sz w:val="23"/>
          <w:szCs w:val="23"/>
        </w:rPr>
        <w:t>A</w:t>
      </w:r>
      <w:r w:rsidRPr="00FD5455">
        <w:rPr>
          <w:rFonts w:ascii="Times New Roman" w:eastAsia="Times New Roman" w:hAnsi="Times New Roman" w:cs="Times New Roman"/>
          <w:i/>
          <w:iCs/>
          <w:sz w:val="23"/>
          <w:szCs w:val="23"/>
        </w:rPr>
        <w:t>pproach</w:t>
      </w:r>
      <w:r w:rsidRPr="00FD5455">
        <w:rPr>
          <w:rFonts w:ascii="Times New Roman" w:eastAsia="Times New Roman" w:hAnsi="Times New Roman" w:cs="Times New Roman"/>
          <w:sz w:val="23"/>
          <w:szCs w:val="23"/>
        </w:rPr>
        <w:t xml:space="preserve"> (2nd ed.). Boca Raton, FL: CRC Press.</w:t>
      </w:r>
    </w:p>
    <w:p w14:paraId="5258DA16" w14:textId="77777777" w:rsidR="00856DD1" w:rsidRPr="00FD5455" w:rsidRDefault="00856DD1" w:rsidP="001A653E">
      <w:pPr>
        <w:pStyle w:val="ListParagraph"/>
        <w:ind w:hanging="720"/>
        <w:rPr>
          <w:rFonts w:ascii="Times New Roman" w:eastAsia="Times New Roman" w:hAnsi="Times New Roman" w:cs="Times New Roman"/>
          <w:sz w:val="23"/>
          <w:szCs w:val="23"/>
        </w:rPr>
      </w:pPr>
    </w:p>
    <w:p w14:paraId="2CAD016E" w14:textId="31D27C6E" w:rsidR="00712371" w:rsidRPr="00FD5455" w:rsidRDefault="00712371" w:rsidP="001A653E">
      <w:pPr>
        <w:pStyle w:val="ListParagraph"/>
        <w:spacing w:before="100" w:beforeAutospacing="1" w:after="100" w:afterAutospacing="1"/>
        <w:ind w:hanging="720"/>
        <w:rPr>
          <w:rFonts w:ascii="Times New Roman" w:hAnsi="Times New Roman" w:cs="Times New Roman"/>
          <w:sz w:val="23"/>
          <w:szCs w:val="23"/>
        </w:rPr>
      </w:pPr>
      <w:r w:rsidRPr="00FD5455">
        <w:rPr>
          <w:rFonts w:ascii="Times New Roman" w:hAnsi="Times New Roman" w:cs="Times New Roman"/>
          <w:sz w:val="23"/>
          <w:szCs w:val="23"/>
        </w:rPr>
        <w:t xml:space="preserve">Evans, C. D., Jones, T. G., Burden, A., </w:t>
      </w:r>
      <w:proofErr w:type="spellStart"/>
      <w:r w:rsidRPr="00FD5455">
        <w:rPr>
          <w:rFonts w:ascii="Times New Roman" w:hAnsi="Times New Roman" w:cs="Times New Roman"/>
          <w:sz w:val="23"/>
          <w:szCs w:val="23"/>
        </w:rPr>
        <w:t>Ostle</w:t>
      </w:r>
      <w:proofErr w:type="spellEnd"/>
      <w:r w:rsidRPr="00FD5455">
        <w:rPr>
          <w:rFonts w:ascii="Times New Roman" w:hAnsi="Times New Roman" w:cs="Times New Roman"/>
          <w:sz w:val="23"/>
          <w:szCs w:val="23"/>
        </w:rPr>
        <w:t xml:space="preserve">, N., </w:t>
      </w:r>
      <w:proofErr w:type="spellStart"/>
      <w:r w:rsidRPr="00FD5455">
        <w:rPr>
          <w:rFonts w:ascii="Times New Roman" w:hAnsi="Times New Roman" w:cs="Times New Roman"/>
          <w:sz w:val="23"/>
          <w:szCs w:val="23"/>
        </w:rPr>
        <w:t>Zieliński</w:t>
      </w:r>
      <w:proofErr w:type="spellEnd"/>
      <w:r w:rsidRPr="00FD5455">
        <w:rPr>
          <w:rFonts w:ascii="Times New Roman" w:hAnsi="Times New Roman" w:cs="Times New Roman"/>
          <w:sz w:val="23"/>
          <w:szCs w:val="23"/>
        </w:rPr>
        <w:t xml:space="preserve">, P., Cooper, M. D., . . . Freeman, C. (2012). Acidity </w:t>
      </w:r>
      <w:r w:rsidR="00C64CC5" w:rsidRPr="00FD5455">
        <w:rPr>
          <w:rFonts w:ascii="Times New Roman" w:hAnsi="Times New Roman" w:cs="Times New Roman"/>
          <w:sz w:val="23"/>
          <w:szCs w:val="23"/>
        </w:rPr>
        <w:t>C</w:t>
      </w:r>
      <w:r w:rsidRPr="00FD5455">
        <w:rPr>
          <w:rFonts w:ascii="Times New Roman" w:hAnsi="Times New Roman" w:cs="Times New Roman"/>
          <w:sz w:val="23"/>
          <w:szCs w:val="23"/>
        </w:rPr>
        <w:t xml:space="preserve">ontrols on </w:t>
      </w:r>
      <w:r w:rsidR="00C64CC5" w:rsidRPr="00FD5455">
        <w:rPr>
          <w:rFonts w:ascii="Times New Roman" w:hAnsi="Times New Roman" w:cs="Times New Roman"/>
          <w:sz w:val="23"/>
          <w:szCs w:val="23"/>
        </w:rPr>
        <w:t>D</w:t>
      </w:r>
      <w:r w:rsidRPr="00FD5455">
        <w:rPr>
          <w:rFonts w:ascii="Times New Roman" w:hAnsi="Times New Roman" w:cs="Times New Roman"/>
          <w:sz w:val="23"/>
          <w:szCs w:val="23"/>
        </w:rPr>
        <w:t xml:space="preserve">issolved </w:t>
      </w:r>
      <w:r w:rsidR="00C64CC5" w:rsidRPr="00FD5455">
        <w:rPr>
          <w:rFonts w:ascii="Times New Roman" w:hAnsi="Times New Roman" w:cs="Times New Roman"/>
          <w:sz w:val="23"/>
          <w:szCs w:val="23"/>
        </w:rPr>
        <w:t>O</w:t>
      </w:r>
      <w:r w:rsidRPr="00FD5455">
        <w:rPr>
          <w:rFonts w:ascii="Times New Roman" w:hAnsi="Times New Roman" w:cs="Times New Roman"/>
          <w:sz w:val="23"/>
          <w:szCs w:val="23"/>
        </w:rPr>
        <w:t xml:space="preserve">rganic </w:t>
      </w:r>
      <w:r w:rsidR="00C64CC5" w:rsidRPr="00FD5455">
        <w:rPr>
          <w:rFonts w:ascii="Times New Roman" w:hAnsi="Times New Roman" w:cs="Times New Roman"/>
          <w:sz w:val="23"/>
          <w:szCs w:val="23"/>
        </w:rPr>
        <w:t>C</w:t>
      </w:r>
      <w:r w:rsidRPr="00FD5455">
        <w:rPr>
          <w:rFonts w:ascii="Times New Roman" w:hAnsi="Times New Roman" w:cs="Times New Roman"/>
          <w:sz w:val="23"/>
          <w:szCs w:val="23"/>
        </w:rPr>
        <w:t xml:space="preserve">arbon </w:t>
      </w:r>
      <w:r w:rsidR="00C64CC5" w:rsidRPr="00FD5455">
        <w:rPr>
          <w:rFonts w:ascii="Times New Roman" w:hAnsi="Times New Roman" w:cs="Times New Roman"/>
          <w:sz w:val="23"/>
          <w:szCs w:val="23"/>
        </w:rPr>
        <w:t>M</w:t>
      </w:r>
      <w:r w:rsidRPr="00FD5455">
        <w:rPr>
          <w:rFonts w:ascii="Times New Roman" w:hAnsi="Times New Roman" w:cs="Times New Roman"/>
          <w:sz w:val="23"/>
          <w:szCs w:val="23"/>
        </w:rPr>
        <w:t xml:space="preserve">obility in </w:t>
      </w:r>
      <w:r w:rsidR="00C64CC5" w:rsidRPr="00FD5455">
        <w:rPr>
          <w:rFonts w:ascii="Times New Roman" w:hAnsi="Times New Roman" w:cs="Times New Roman"/>
          <w:sz w:val="23"/>
          <w:szCs w:val="23"/>
        </w:rPr>
        <w:t>O</w:t>
      </w:r>
      <w:r w:rsidRPr="00FD5455">
        <w:rPr>
          <w:rFonts w:ascii="Times New Roman" w:hAnsi="Times New Roman" w:cs="Times New Roman"/>
          <w:sz w:val="23"/>
          <w:szCs w:val="23"/>
        </w:rPr>
        <w:t xml:space="preserve">rganic </w:t>
      </w:r>
      <w:r w:rsidR="00C64CC5" w:rsidRPr="00FD5455">
        <w:rPr>
          <w:rFonts w:ascii="Times New Roman" w:hAnsi="Times New Roman" w:cs="Times New Roman"/>
          <w:sz w:val="23"/>
          <w:szCs w:val="23"/>
        </w:rPr>
        <w:t>S</w:t>
      </w:r>
      <w:r w:rsidRPr="00FD5455">
        <w:rPr>
          <w:rFonts w:ascii="Times New Roman" w:hAnsi="Times New Roman" w:cs="Times New Roman"/>
          <w:sz w:val="23"/>
          <w:szCs w:val="23"/>
        </w:rPr>
        <w:t xml:space="preserve">oils. </w:t>
      </w:r>
      <w:r w:rsidRPr="00FD5455">
        <w:rPr>
          <w:rFonts w:ascii="Times New Roman" w:hAnsi="Times New Roman" w:cs="Times New Roman"/>
          <w:i/>
          <w:iCs/>
          <w:sz w:val="23"/>
          <w:szCs w:val="23"/>
        </w:rPr>
        <w:t>Global Change Biology,</w:t>
      </w:r>
      <w:r w:rsidRPr="00FD5455">
        <w:rPr>
          <w:rFonts w:ascii="Times New Roman" w:hAnsi="Times New Roman" w:cs="Times New Roman"/>
          <w:sz w:val="23"/>
          <w:szCs w:val="23"/>
        </w:rPr>
        <w:t xml:space="preserve"> </w:t>
      </w:r>
      <w:r w:rsidRPr="00FD5455">
        <w:rPr>
          <w:rFonts w:ascii="Times New Roman" w:hAnsi="Times New Roman" w:cs="Times New Roman"/>
          <w:i/>
          <w:iCs/>
          <w:sz w:val="23"/>
          <w:szCs w:val="23"/>
        </w:rPr>
        <w:t>18</w:t>
      </w:r>
      <w:r w:rsidRPr="00FD5455">
        <w:rPr>
          <w:rFonts w:ascii="Times New Roman" w:hAnsi="Times New Roman" w:cs="Times New Roman"/>
          <w:sz w:val="23"/>
          <w:szCs w:val="23"/>
        </w:rPr>
        <w:t>(11), 3317-3331. doi:10.1111/j.1365-2486.</w:t>
      </w:r>
      <w:proofErr w:type="gramStart"/>
      <w:r w:rsidRPr="00FD5455">
        <w:rPr>
          <w:rFonts w:ascii="Times New Roman" w:hAnsi="Times New Roman" w:cs="Times New Roman"/>
          <w:sz w:val="23"/>
          <w:szCs w:val="23"/>
        </w:rPr>
        <w:t>2012.02794.x</w:t>
      </w:r>
      <w:proofErr w:type="gramEnd"/>
      <w:r w:rsidRPr="00FD5455">
        <w:rPr>
          <w:rFonts w:ascii="Times New Roman" w:hAnsi="Times New Roman" w:cs="Times New Roman"/>
          <w:sz w:val="23"/>
          <w:szCs w:val="23"/>
        </w:rPr>
        <w:t xml:space="preserve"> </w:t>
      </w:r>
    </w:p>
    <w:p w14:paraId="57DC0029" w14:textId="77777777" w:rsidR="00856DD1" w:rsidRPr="00FD5455" w:rsidRDefault="00856DD1" w:rsidP="001A653E">
      <w:pPr>
        <w:pStyle w:val="ListParagraph"/>
        <w:ind w:hanging="720"/>
        <w:rPr>
          <w:rFonts w:ascii="Times New Roman" w:hAnsi="Times New Roman" w:cs="Times New Roman"/>
          <w:sz w:val="23"/>
          <w:szCs w:val="23"/>
        </w:rPr>
      </w:pPr>
    </w:p>
    <w:p w14:paraId="5971F1C2" w14:textId="3BA0F025" w:rsidR="00712371" w:rsidRPr="00FD5455" w:rsidRDefault="00712371" w:rsidP="001A653E">
      <w:pPr>
        <w:pStyle w:val="ListParagraph"/>
        <w:spacing w:before="100" w:beforeAutospacing="1" w:after="100" w:afterAutospacing="1"/>
        <w:ind w:hanging="720"/>
        <w:rPr>
          <w:rFonts w:ascii="Times New Roman" w:hAnsi="Times New Roman" w:cs="Times New Roman"/>
          <w:sz w:val="23"/>
          <w:szCs w:val="23"/>
        </w:rPr>
      </w:pPr>
      <w:r w:rsidRPr="00FD5455">
        <w:rPr>
          <w:rFonts w:ascii="Times New Roman" w:hAnsi="Times New Roman" w:cs="Times New Roman"/>
          <w:sz w:val="23"/>
          <w:szCs w:val="23"/>
        </w:rPr>
        <w:t xml:space="preserve">Evans, C. D., Goodale, C. L., </w:t>
      </w:r>
      <w:proofErr w:type="spellStart"/>
      <w:r w:rsidRPr="00FD5455">
        <w:rPr>
          <w:rFonts w:ascii="Times New Roman" w:hAnsi="Times New Roman" w:cs="Times New Roman"/>
          <w:sz w:val="23"/>
          <w:szCs w:val="23"/>
        </w:rPr>
        <w:t>Caporn</w:t>
      </w:r>
      <w:proofErr w:type="spellEnd"/>
      <w:r w:rsidRPr="00FD5455">
        <w:rPr>
          <w:rFonts w:ascii="Times New Roman" w:hAnsi="Times New Roman" w:cs="Times New Roman"/>
          <w:sz w:val="23"/>
          <w:szCs w:val="23"/>
        </w:rPr>
        <w:t xml:space="preserve">, S. J., </w:t>
      </w:r>
      <w:proofErr w:type="spellStart"/>
      <w:r w:rsidRPr="00FD5455">
        <w:rPr>
          <w:rFonts w:ascii="Times New Roman" w:hAnsi="Times New Roman" w:cs="Times New Roman"/>
          <w:sz w:val="23"/>
          <w:szCs w:val="23"/>
        </w:rPr>
        <w:t>Dise</w:t>
      </w:r>
      <w:proofErr w:type="spellEnd"/>
      <w:r w:rsidRPr="00FD5455">
        <w:rPr>
          <w:rFonts w:ascii="Times New Roman" w:hAnsi="Times New Roman" w:cs="Times New Roman"/>
          <w:sz w:val="23"/>
          <w:szCs w:val="23"/>
        </w:rPr>
        <w:t xml:space="preserve">, N. B., Emmett, B. A., Fernandez, I. J., . . . Sheppard, L. J. (2008b). Does </w:t>
      </w:r>
      <w:r w:rsidR="00576A42" w:rsidRPr="00FD5455">
        <w:rPr>
          <w:rFonts w:ascii="Times New Roman" w:hAnsi="Times New Roman" w:cs="Times New Roman"/>
          <w:sz w:val="23"/>
          <w:szCs w:val="23"/>
        </w:rPr>
        <w:t>E</w:t>
      </w:r>
      <w:r w:rsidRPr="00FD5455">
        <w:rPr>
          <w:rFonts w:ascii="Times New Roman" w:hAnsi="Times New Roman" w:cs="Times New Roman"/>
          <w:sz w:val="23"/>
          <w:szCs w:val="23"/>
        </w:rPr>
        <w:t xml:space="preserve">levated </w:t>
      </w:r>
      <w:r w:rsidR="00576A42" w:rsidRPr="00FD5455">
        <w:rPr>
          <w:rFonts w:ascii="Times New Roman" w:hAnsi="Times New Roman" w:cs="Times New Roman"/>
          <w:sz w:val="23"/>
          <w:szCs w:val="23"/>
        </w:rPr>
        <w:t>N</w:t>
      </w:r>
      <w:r w:rsidRPr="00FD5455">
        <w:rPr>
          <w:rFonts w:ascii="Times New Roman" w:hAnsi="Times New Roman" w:cs="Times New Roman"/>
          <w:sz w:val="23"/>
          <w:szCs w:val="23"/>
        </w:rPr>
        <w:t xml:space="preserve">itrogen </w:t>
      </w:r>
      <w:r w:rsidR="00576A42" w:rsidRPr="00FD5455">
        <w:rPr>
          <w:rFonts w:ascii="Times New Roman" w:hAnsi="Times New Roman" w:cs="Times New Roman"/>
          <w:sz w:val="23"/>
          <w:szCs w:val="23"/>
        </w:rPr>
        <w:t>D</w:t>
      </w:r>
      <w:r w:rsidRPr="00FD5455">
        <w:rPr>
          <w:rFonts w:ascii="Times New Roman" w:hAnsi="Times New Roman" w:cs="Times New Roman"/>
          <w:sz w:val="23"/>
          <w:szCs w:val="23"/>
        </w:rPr>
        <w:t xml:space="preserve">eposition or </w:t>
      </w:r>
      <w:r w:rsidR="00576A42" w:rsidRPr="00FD5455">
        <w:rPr>
          <w:rFonts w:ascii="Times New Roman" w:hAnsi="Times New Roman" w:cs="Times New Roman"/>
          <w:sz w:val="23"/>
          <w:szCs w:val="23"/>
        </w:rPr>
        <w:t>E</w:t>
      </w:r>
      <w:r w:rsidRPr="00FD5455">
        <w:rPr>
          <w:rFonts w:ascii="Times New Roman" w:hAnsi="Times New Roman" w:cs="Times New Roman"/>
          <w:sz w:val="23"/>
          <w:szCs w:val="23"/>
        </w:rPr>
        <w:t xml:space="preserve">cosystem </w:t>
      </w:r>
      <w:r w:rsidR="00576A42" w:rsidRPr="00FD5455">
        <w:rPr>
          <w:rFonts w:ascii="Times New Roman" w:hAnsi="Times New Roman" w:cs="Times New Roman"/>
          <w:sz w:val="23"/>
          <w:szCs w:val="23"/>
        </w:rPr>
        <w:t>R</w:t>
      </w:r>
      <w:r w:rsidRPr="00FD5455">
        <w:rPr>
          <w:rFonts w:ascii="Times New Roman" w:hAnsi="Times New Roman" w:cs="Times New Roman"/>
          <w:sz w:val="23"/>
          <w:szCs w:val="23"/>
        </w:rPr>
        <w:t xml:space="preserve">ecovery from </w:t>
      </w:r>
      <w:r w:rsidR="00576A42" w:rsidRPr="00FD5455">
        <w:rPr>
          <w:rFonts w:ascii="Times New Roman" w:hAnsi="Times New Roman" w:cs="Times New Roman"/>
          <w:sz w:val="23"/>
          <w:szCs w:val="23"/>
        </w:rPr>
        <w:t>A</w:t>
      </w:r>
      <w:r w:rsidRPr="00FD5455">
        <w:rPr>
          <w:rFonts w:ascii="Times New Roman" w:hAnsi="Times New Roman" w:cs="Times New Roman"/>
          <w:sz w:val="23"/>
          <w:szCs w:val="23"/>
        </w:rPr>
        <w:t xml:space="preserve">cidification </w:t>
      </w:r>
      <w:r w:rsidR="00576A42" w:rsidRPr="00FD5455">
        <w:rPr>
          <w:rFonts w:ascii="Times New Roman" w:hAnsi="Times New Roman" w:cs="Times New Roman"/>
          <w:sz w:val="23"/>
          <w:szCs w:val="23"/>
        </w:rPr>
        <w:t>D</w:t>
      </w:r>
      <w:r w:rsidRPr="00FD5455">
        <w:rPr>
          <w:rFonts w:ascii="Times New Roman" w:hAnsi="Times New Roman" w:cs="Times New Roman"/>
          <w:sz w:val="23"/>
          <w:szCs w:val="23"/>
        </w:rPr>
        <w:t xml:space="preserve">rive </w:t>
      </w:r>
      <w:r w:rsidR="00576A42" w:rsidRPr="00FD5455">
        <w:rPr>
          <w:rFonts w:ascii="Times New Roman" w:hAnsi="Times New Roman" w:cs="Times New Roman"/>
          <w:sz w:val="23"/>
          <w:szCs w:val="23"/>
        </w:rPr>
        <w:t>I</w:t>
      </w:r>
      <w:r w:rsidRPr="00FD5455">
        <w:rPr>
          <w:rFonts w:ascii="Times New Roman" w:hAnsi="Times New Roman" w:cs="Times New Roman"/>
          <w:sz w:val="23"/>
          <w:szCs w:val="23"/>
        </w:rPr>
        <w:t xml:space="preserve">ncreased </w:t>
      </w:r>
      <w:r w:rsidR="00576A42" w:rsidRPr="00FD5455">
        <w:rPr>
          <w:rFonts w:ascii="Times New Roman" w:hAnsi="Times New Roman" w:cs="Times New Roman"/>
          <w:sz w:val="23"/>
          <w:szCs w:val="23"/>
        </w:rPr>
        <w:t>D</w:t>
      </w:r>
      <w:r w:rsidRPr="00FD5455">
        <w:rPr>
          <w:rFonts w:ascii="Times New Roman" w:hAnsi="Times New Roman" w:cs="Times New Roman"/>
          <w:sz w:val="23"/>
          <w:szCs w:val="23"/>
        </w:rPr>
        <w:t xml:space="preserve">issolved </w:t>
      </w:r>
      <w:r w:rsidR="00576A42" w:rsidRPr="00FD5455">
        <w:rPr>
          <w:rFonts w:ascii="Times New Roman" w:hAnsi="Times New Roman" w:cs="Times New Roman"/>
          <w:sz w:val="23"/>
          <w:szCs w:val="23"/>
        </w:rPr>
        <w:t>O</w:t>
      </w:r>
      <w:r w:rsidRPr="00FD5455">
        <w:rPr>
          <w:rFonts w:ascii="Times New Roman" w:hAnsi="Times New Roman" w:cs="Times New Roman"/>
          <w:sz w:val="23"/>
          <w:szCs w:val="23"/>
        </w:rPr>
        <w:t xml:space="preserve">rganic </w:t>
      </w:r>
      <w:r w:rsidR="00576A42" w:rsidRPr="00FD5455">
        <w:rPr>
          <w:rFonts w:ascii="Times New Roman" w:hAnsi="Times New Roman" w:cs="Times New Roman"/>
          <w:sz w:val="23"/>
          <w:szCs w:val="23"/>
        </w:rPr>
        <w:t>C</w:t>
      </w:r>
      <w:r w:rsidRPr="00FD5455">
        <w:rPr>
          <w:rFonts w:ascii="Times New Roman" w:hAnsi="Times New Roman" w:cs="Times New Roman"/>
          <w:sz w:val="23"/>
          <w:szCs w:val="23"/>
        </w:rPr>
        <w:t xml:space="preserve">arbon </w:t>
      </w:r>
      <w:r w:rsidR="00576A42" w:rsidRPr="00FD5455">
        <w:rPr>
          <w:rFonts w:ascii="Times New Roman" w:hAnsi="Times New Roman" w:cs="Times New Roman"/>
          <w:sz w:val="23"/>
          <w:szCs w:val="23"/>
        </w:rPr>
        <w:t>L</w:t>
      </w:r>
      <w:r w:rsidRPr="00FD5455">
        <w:rPr>
          <w:rFonts w:ascii="Times New Roman" w:hAnsi="Times New Roman" w:cs="Times New Roman"/>
          <w:sz w:val="23"/>
          <w:szCs w:val="23"/>
        </w:rPr>
        <w:t xml:space="preserve">oss from </w:t>
      </w:r>
      <w:r w:rsidR="00576A42" w:rsidRPr="00FD5455">
        <w:rPr>
          <w:rFonts w:ascii="Times New Roman" w:hAnsi="Times New Roman" w:cs="Times New Roman"/>
          <w:sz w:val="23"/>
          <w:szCs w:val="23"/>
        </w:rPr>
        <w:t>U</w:t>
      </w:r>
      <w:r w:rsidRPr="00FD5455">
        <w:rPr>
          <w:rFonts w:ascii="Times New Roman" w:hAnsi="Times New Roman" w:cs="Times New Roman"/>
          <w:sz w:val="23"/>
          <w:szCs w:val="23"/>
        </w:rPr>
        <w:t xml:space="preserve">pland </w:t>
      </w:r>
      <w:r w:rsidR="00576A42" w:rsidRPr="00FD5455">
        <w:rPr>
          <w:rFonts w:ascii="Times New Roman" w:hAnsi="Times New Roman" w:cs="Times New Roman"/>
          <w:sz w:val="23"/>
          <w:szCs w:val="23"/>
        </w:rPr>
        <w:t>S</w:t>
      </w:r>
      <w:r w:rsidRPr="00FD5455">
        <w:rPr>
          <w:rFonts w:ascii="Times New Roman" w:hAnsi="Times New Roman" w:cs="Times New Roman"/>
          <w:sz w:val="23"/>
          <w:szCs w:val="23"/>
        </w:rPr>
        <w:t xml:space="preserve">oil? A </w:t>
      </w:r>
      <w:r w:rsidR="00576A42" w:rsidRPr="00FD5455">
        <w:rPr>
          <w:rFonts w:ascii="Times New Roman" w:hAnsi="Times New Roman" w:cs="Times New Roman"/>
          <w:sz w:val="23"/>
          <w:szCs w:val="23"/>
        </w:rPr>
        <w:t>R</w:t>
      </w:r>
      <w:r w:rsidRPr="00FD5455">
        <w:rPr>
          <w:rFonts w:ascii="Times New Roman" w:hAnsi="Times New Roman" w:cs="Times New Roman"/>
          <w:sz w:val="23"/>
          <w:szCs w:val="23"/>
        </w:rPr>
        <w:t xml:space="preserve">eview of </w:t>
      </w:r>
      <w:r w:rsidR="00576A42" w:rsidRPr="00FD5455">
        <w:rPr>
          <w:rFonts w:ascii="Times New Roman" w:hAnsi="Times New Roman" w:cs="Times New Roman"/>
          <w:sz w:val="23"/>
          <w:szCs w:val="23"/>
        </w:rPr>
        <w:t>E</w:t>
      </w:r>
      <w:r w:rsidRPr="00FD5455">
        <w:rPr>
          <w:rFonts w:ascii="Times New Roman" w:hAnsi="Times New Roman" w:cs="Times New Roman"/>
          <w:sz w:val="23"/>
          <w:szCs w:val="23"/>
        </w:rPr>
        <w:t xml:space="preserve">vidence from </w:t>
      </w:r>
      <w:r w:rsidR="00576A42" w:rsidRPr="00FD5455">
        <w:rPr>
          <w:rFonts w:ascii="Times New Roman" w:hAnsi="Times New Roman" w:cs="Times New Roman"/>
          <w:sz w:val="23"/>
          <w:szCs w:val="23"/>
        </w:rPr>
        <w:t>F</w:t>
      </w:r>
      <w:r w:rsidRPr="00FD5455">
        <w:rPr>
          <w:rFonts w:ascii="Times New Roman" w:hAnsi="Times New Roman" w:cs="Times New Roman"/>
          <w:sz w:val="23"/>
          <w:szCs w:val="23"/>
        </w:rPr>
        <w:t xml:space="preserve">ield </w:t>
      </w:r>
      <w:r w:rsidR="00576A42" w:rsidRPr="00FD5455">
        <w:rPr>
          <w:rFonts w:ascii="Times New Roman" w:hAnsi="Times New Roman" w:cs="Times New Roman"/>
          <w:sz w:val="23"/>
          <w:szCs w:val="23"/>
        </w:rPr>
        <w:t>N</w:t>
      </w:r>
      <w:r w:rsidRPr="00FD5455">
        <w:rPr>
          <w:rFonts w:ascii="Times New Roman" w:hAnsi="Times New Roman" w:cs="Times New Roman"/>
          <w:sz w:val="23"/>
          <w:szCs w:val="23"/>
        </w:rPr>
        <w:t xml:space="preserve">itrogen </w:t>
      </w:r>
      <w:r w:rsidR="00576A42" w:rsidRPr="00FD5455">
        <w:rPr>
          <w:rFonts w:ascii="Times New Roman" w:hAnsi="Times New Roman" w:cs="Times New Roman"/>
          <w:sz w:val="23"/>
          <w:szCs w:val="23"/>
        </w:rPr>
        <w:t>A</w:t>
      </w:r>
      <w:r w:rsidRPr="00FD5455">
        <w:rPr>
          <w:rFonts w:ascii="Times New Roman" w:hAnsi="Times New Roman" w:cs="Times New Roman"/>
          <w:sz w:val="23"/>
          <w:szCs w:val="23"/>
        </w:rPr>
        <w:t xml:space="preserve">ddition </w:t>
      </w:r>
      <w:r w:rsidR="00576A42" w:rsidRPr="00FD5455">
        <w:rPr>
          <w:rFonts w:ascii="Times New Roman" w:hAnsi="Times New Roman" w:cs="Times New Roman"/>
          <w:sz w:val="23"/>
          <w:szCs w:val="23"/>
        </w:rPr>
        <w:t>E</w:t>
      </w:r>
      <w:r w:rsidRPr="00FD5455">
        <w:rPr>
          <w:rFonts w:ascii="Times New Roman" w:hAnsi="Times New Roman" w:cs="Times New Roman"/>
          <w:sz w:val="23"/>
          <w:szCs w:val="23"/>
        </w:rPr>
        <w:t xml:space="preserve">xperiments. </w:t>
      </w:r>
      <w:r w:rsidRPr="00FD5455">
        <w:rPr>
          <w:rFonts w:ascii="Times New Roman" w:hAnsi="Times New Roman" w:cs="Times New Roman"/>
          <w:i/>
          <w:iCs/>
          <w:sz w:val="23"/>
          <w:szCs w:val="23"/>
        </w:rPr>
        <w:t>Biogeochemistry,</w:t>
      </w:r>
      <w:r w:rsidRPr="00FD5455">
        <w:rPr>
          <w:rFonts w:ascii="Times New Roman" w:hAnsi="Times New Roman" w:cs="Times New Roman"/>
          <w:sz w:val="23"/>
          <w:szCs w:val="23"/>
        </w:rPr>
        <w:t xml:space="preserve"> </w:t>
      </w:r>
      <w:r w:rsidRPr="00FD5455">
        <w:rPr>
          <w:rFonts w:ascii="Times New Roman" w:hAnsi="Times New Roman" w:cs="Times New Roman"/>
          <w:i/>
          <w:iCs/>
          <w:sz w:val="23"/>
          <w:szCs w:val="23"/>
        </w:rPr>
        <w:t>91</w:t>
      </w:r>
      <w:r w:rsidRPr="00FD5455">
        <w:rPr>
          <w:rFonts w:ascii="Times New Roman" w:hAnsi="Times New Roman" w:cs="Times New Roman"/>
          <w:sz w:val="23"/>
          <w:szCs w:val="23"/>
        </w:rPr>
        <w:t>(1), 13-35. doi:10.1007/s10533-008-9256-x</w:t>
      </w:r>
    </w:p>
    <w:p w14:paraId="5E9E5956" w14:textId="77777777" w:rsidR="00856DD1" w:rsidRPr="00FD5455" w:rsidRDefault="00856DD1" w:rsidP="001A653E">
      <w:pPr>
        <w:pStyle w:val="ListParagraph"/>
        <w:ind w:hanging="720"/>
        <w:rPr>
          <w:rFonts w:ascii="Times New Roman" w:hAnsi="Times New Roman" w:cs="Times New Roman"/>
          <w:sz w:val="23"/>
          <w:szCs w:val="23"/>
        </w:rPr>
      </w:pPr>
    </w:p>
    <w:p w14:paraId="5E20232B" w14:textId="145E3184" w:rsidR="00712371" w:rsidRPr="00FD5455" w:rsidRDefault="00712371" w:rsidP="001A653E">
      <w:pPr>
        <w:pStyle w:val="ListParagraph"/>
        <w:spacing w:before="100" w:beforeAutospacing="1" w:after="100" w:afterAutospacing="1"/>
        <w:ind w:hanging="720"/>
        <w:rPr>
          <w:rFonts w:ascii="Times New Roman" w:hAnsi="Times New Roman" w:cs="Times New Roman"/>
          <w:sz w:val="23"/>
          <w:szCs w:val="23"/>
        </w:rPr>
      </w:pPr>
      <w:r w:rsidRPr="00FD5455">
        <w:rPr>
          <w:rFonts w:ascii="Times New Roman" w:hAnsi="Times New Roman" w:cs="Times New Roman"/>
          <w:sz w:val="23"/>
          <w:szCs w:val="23"/>
        </w:rPr>
        <w:t xml:space="preserve">Evans, C., Monteith, D., &amp; Cooper, D. (2005). Long-term </w:t>
      </w:r>
      <w:r w:rsidR="00576A42" w:rsidRPr="00FD5455">
        <w:rPr>
          <w:rFonts w:ascii="Times New Roman" w:hAnsi="Times New Roman" w:cs="Times New Roman"/>
          <w:sz w:val="23"/>
          <w:szCs w:val="23"/>
        </w:rPr>
        <w:t>I</w:t>
      </w:r>
      <w:r w:rsidRPr="00FD5455">
        <w:rPr>
          <w:rFonts w:ascii="Times New Roman" w:hAnsi="Times New Roman" w:cs="Times New Roman"/>
          <w:sz w:val="23"/>
          <w:szCs w:val="23"/>
        </w:rPr>
        <w:t xml:space="preserve">ncreases in </w:t>
      </w:r>
      <w:r w:rsidR="00576A42" w:rsidRPr="00FD5455">
        <w:rPr>
          <w:rFonts w:ascii="Times New Roman" w:hAnsi="Times New Roman" w:cs="Times New Roman"/>
          <w:sz w:val="23"/>
          <w:szCs w:val="23"/>
        </w:rPr>
        <w:t>S</w:t>
      </w:r>
      <w:r w:rsidRPr="00FD5455">
        <w:rPr>
          <w:rFonts w:ascii="Times New Roman" w:hAnsi="Times New Roman" w:cs="Times New Roman"/>
          <w:sz w:val="23"/>
          <w:szCs w:val="23"/>
        </w:rPr>
        <w:t xml:space="preserve">urface </w:t>
      </w:r>
      <w:r w:rsidR="00576A42" w:rsidRPr="00FD5455">
        <w:rPr>
          <w:rFonts w:ascii="Times New Roman" w:hAnsi="Times New Roman" w:cs="Times New Roman"/>
          <w:sz w:val="23"/>
          <w:szCs w:val="23"/>
        </w:rPr>
        <w:t>W</w:t>
      </w:r>
      <w:r w:rsidRPr="00FD5455">
        <w:rPr>
          <w:rFonts w:ascii="Times New Roman" w:hAnsi="Times New Roman" w:cs="Times New Roman"/>
          <w:sz w:val="23"/>
          <w:szCs w:val="23"/>
        </w:rPr>
        <w:t xml:space="preserve">ater </w:t>
      </w:r>
      <w:r w:rsidR="00576A42" w:rsidRPr="00FD5455">
        <w:rPr>
          <w:rFonts w:ascii="Times New Roman" w:hAnsi="Times New Roman" w:cs="Times New Roman"/>
          <w:sz w:val="23"/>
          <w:szCs w:val="23"/>
        </w:rPr>
        <w:t>D</w:t>
      </w:r>
      <w:r w:rsidRPr="00FD5455">
        <w:rPr>
          <w:rFonts w:ascii="Times New Roman" w:hAnsi="Times New Roman" w:cs="Times New Roman"/>
          <w:sz w:val="23"/>
          <w:szCs w:val="23"/>
        </w:rPr>
        <w:t xml:space="preserve">issolved </w:t>
      </w:r>
      <w:r w:rsidR="00576A42" w:rsidRPr="00FD5455">
        <w:rPr>
          <w:rFonts w:ascii="Times New Roman" w:hAnsi="Times New Roman" w:cs="Times New Roman"/>
          <w:sz w:val="23"/>
          <w:szCs w:val="23"/>
        </w:rPr>
        <w:t>O</w:t>
      </w:r>
      <w:r w:rsidRPr="00FD5455">
        <w:rPr>
          <w:rFonts w:ascii="Times New Roman" w:hAnsi="Times New Roman" w:cs="Times New Roman"/>
          <w:sz w:val="23"/>
          <w:szCs w:val="23"/>
        </w:rPr>
        <w:t xml:space="preserve">rganic </w:t>
      </w:r>
      <w:r w:rsidR="00576A42" w:rsidRPr="00FD5455">
        <w:rPr>
          <w:rFonts w:ascii="Times New Roman" w:hAnsi="Times New Roman" w:cs="Times New Roman"/>
          <w:sz w:val="23"/>
          <w:szCs w:val="23"/>
        </w:rPr>
        <w:t>C</w:t>
      </w:r>
      <w:r w:rsidRPr="00FD5455">
        <w:rPr>
          <w:rFonts w:ascii="Times New Roman" w:hAnsi="Times New Roman" w:cs="Times New Roman"/>
          <w:sz w:val="23"/>
          <w:szCs w:val="23"/>
        </w:rPr>
        <w:t xml:space="preserve">arbon: Observations, </w:t>
      </w:r>
      <w:r w:rsidR="00576A42" w:rsidRPr="00FD5455">
        <w:rPr>
          <w:rFonts w:ascii="Times New Roman" w:hAnsi="Times New Roman" w:cs="Times New Roman"/>
          <w:sz w:val="23"/>
          <w:szCs w:val="23"/>
        </w:rPr>
        <w:t>P</w:t>
      </w:r>
      <w:r w:rsidRPr="00FD5455">
        <w:rPr>
          <w:rFonts w:ascii="Times New Roman" w:hAnsi="Times New Roman" w:cs="Times New Roman"/>
          <w:sz w:val="23"/>
          <w:szCs w:val="23"/>
        </w:rPr>
        <w:t xml:space="preserve">ossible </w:t>
      </w:r>
      <w:r w:rsidR="00576A42" w:rsidRPr="00FD5455">
        <w:rPr>
          <w:rFonts w:ascii="Times New Roman" w:hAnsi="Times New Roman" w:cs="Times New Roman"/>
          <w:sz w:val="23"/>
          <w:szCs w:val="23"/>
        </w:rPr>
        <w:t>C</w:t>
      </w:r>
      <w:r w:rsidRPr="00FD5455">
        <w:rPr>
          <w:rFonts w:ascii="Times New Roman" w:hAnsi="Times New Roman" w:cs="Times New Roman"/>
          <w:sz w:val="23"/>
          <w:szCs w:val="23"/>
        </w:rPr>
        <w:t xml:space="preserve">auses and </w:t>
      </w:r>
      <w:r w:rsidR="00576A42" w:rsidRPr="00FD5455">
        <w:rPr>
          <w:rFonts w:ascii="Times New Roman" w:hAnsi="Times New Roman" w:cs="Times New Roman"/>
          <w:sz w:val="23"/>
          <w:szCs w:val="23"/>
        </w:rPr>
        <w:t>E</w:t>
      </w:r>
      <w:r w:rsidRPr="00FD5455">
        <w:rPr>
          <w:rFonts w:ascii="Times New Roman" w:hAnsi="Times New Roman" w:cs="Times New Roman"/>
          <w:sz w:val="23"/>
          <w:szCs w:val="23"/>
        </w:rPr>
        <w:t xml:space="preserve">nvironmental </w:t>
      </w:r>
      <w:r w:rsidR="00576A42" w:rsidRPr="00FD5455">
        <w:rPr>
          <w:rFonts w:ascii="Times New Roman" w:hAnsi="Times New Roman" w:cs="Times New Roman"/>
          <w:sz w:val="23"/>
          <w:szCs w:val="23"/>
        </w:rPr>
        <w:t>I</w:t>
      </w:r>
      <w:r w:rsidRPr="00FD5455">
        <w:rPr>
          <w:rFonts w:ascii="Times New Roman" w:hAnsi="Times New Roman" w:cs="Times New Roman"/>
          <w:sz w:val="23"/>
          <w:szCs w:val="23"/>
        </w:rPr>
        <w:t xml:space="preserve">mpacts. </w:t>
      </w:r>
      <w:r w:rsidRPr="00FD5455">
        <w:rPr>
          <w:rFonts w:ascii="Times New Roman" w:hAnsi="Times New Roman" w:cs="Times New Roman"/>
          <w:i/>
          <w:iCs/>
          <w:sz w:val="23"/>
          <w:szCs w:val="23"/>
        </w:rPr>
        <w:t>Environmental Pollution,</w:t>
      </w:r>
      <w:r w:rsidRPr="00FD5455">
        <w:rPr>
          <w:rFonts w:ascii="Times New Roman" w:hAnsi="Times New Roman" w:cs="Times New Roman"/>
          <w:sz w:val="23"/>
          <w:szCs w:val="23"/>
        </w:rPr>
        <w:t xml:space="preserve"> </w:t>
      </w:r>
      <w:r w:rsidRPr="00FD5455">
        <w:rPr>
          <w:rFonts w:ascii="Times New Roman" w:hAnsi="Times New Roman" w:cs="Times New Roman"/>
          <w:i/>
          <w:iCs/>
          <w:sz w:val="23"/>
          <w:szCs w:val="23"/>
        </w:rPr>
        <w:t>137</w:t>
      </w:r>
      <w:r w:rsidRPr="00FD5455">
        <w:rPr>
          <w:rFonts w:ascii="Times New Roman" w:hAnsi="Times New Roman" w:cs="Times New Roman"/>
          <w:sz w:val="23"/>
          <w:szCs w:val="23"/>
        </w:rPr>
        <w:t xml:space="preserve">(1), 55-71. </w:t>
      </w:r>
      <w:proofErr w:type="gramStart"/>
      <w:r w:rsidRPr="00FD5455">
        <w:rPr>
          <w:rFonts w:ascii="Times New Roman" w:hAnsi="Times New Roman" w:cs="Times New Roman"/>
          <w:sz w:val="23"/>
          <w:szCs w:val="23"/>
        </w:rPr>
        <w:t>doi:10.1016/j.envpol</w:t>
      </w:r>
      <w:proofErr w:type="gramEnd"/>
      <w:r w:rsidRPr="00FD5455">
        <w:rPr>
          <w:rFonts w:ascii="Times New Roman" w:hAnsi="Times New Roman" w:cs="Times New Roman"/>
          <w:sz w:val="23"/>
          <w:szCs w:val="23"/>
        </w:rPr>
        <w:t>.2004.12.031</w:t>
      </w:r>
    </w:p>
    <w:p w14:paraId="62023677" w14:textId="77777777" w:rsidR="00856DD1" w:rsidRPr="00FD5455" w:rsidRDefault="00856DD1" w:rsidP="001A653E">
      <w:pPr>
        <w:pStyle w:val="ListParagraph"/>
        <w:ind w:hanging="720"/>
        <w:rPr>
          <w:rFonts w:ascii="Times New Roman" w:hAnsi="Times New Roman" w:cs="Times New Roman"/>
          <w:sz w:val="23"/>
          <w:szCs w:val="23"/>
        </w:rPr>
      </w:pPr>
    </w:p>
    <w:p w14:paraId="11F21B91" w14:textId="326E1DCE" w:rsidR="00665BDC" w:rsidRPr="00FD5455" w:rsidRDefault="00712371" w:rsidP="001A653E">
      <w:pPr>
        <w:pStyle w:val="ListParagraph"/>
        <w:spacing w:before="100" w:beforeAutospacing="1" w:after="100" w:afterAutospacing="1"/>
        <w:ind w:hanging="720"/>
        <w:rPr>
          <w:rFonts w:ascii="Times New Roman" w:hAnsi="Times New Roman" w:cs="Times New Roman"/>
          <w:sz w:val="23"/>
          <w:szCs w:val="23"/>
        </w:rPr>
      </w:pPr>
      <w:proofErr w:type="spellStart"/>
      <w:r w:rsidRPr="00FD5455">
        <w:rPr>
          <w:rFonts w:ascii="Times New Roman" w:hAnsi="Times New Roman" w:cs="Times New Roman"/>
          <w:sz w:val="23"/>
          <w:szCs w:val="23"/>
        </w:rPr>
        <w:t>Gaffin</w:t>
      </w:r>
      <w:proofErr w:type="spellEnd"/>
      <w:r w:rsidRPr="00FD5455">
        <w:rPr>
          <w:rFonts w:ascii="Times New Roman" w:hAnsi="Times New Roman" w:cs="Times New Roman"/>
          <w:sz w:val="23"/>
          <w:szCs w:val="23"/>
        </w:rPr>
        <w:t xml:space="preserve">, D. M., &amp; </w:t>
      </w:r>
      <w:proofErr w:type="spellStart"/>
      <w:r w:rsidRPr="00FD5455">
        <w:rPr>
          <w:rFonts w:ascii="Times New Roman" w:hAnsi="Times New Roman" w:cs="Times New Roman"/>
          <w:sz w:val="23"/>
          <w:szCs w:val="23"/>
        </w:rPr>
        <w:t>Hotz</w:t>
      </w:r>
      <w:proofErr w:type="spellEnd"/>
      <w:r w:rsidRPr="00FD5455">
        <w:rPr>
          <w:rFonts w:ascii="Times New Roman" w:hAnsi="Times New Roman" w:cs="Times New Roman"/>
          <w:sz w:val="23"/>
          <w:szCs w:val="23"/>
        </w:rPr>
        <w:t xml:space="preserve">, D. G. (2000). A Precipitation and Flood Climatology with Synoptic Features of Heavy Rainfall Across the </w:t>
      </w:r>
      <w:proofErr w:type="gramStart"/>
      <w:r w:rsidRPr="00FD5455">
        <w:rPr>
          <w:rFonts w:ascii="Times New Roman" w:hAnsi="Times New Roman" w:cs="Times New Roman"/>
          <w:sz w:val="23"/>
          <w:szCs w:val="23"/>
        </w:rPr>
        <w:t>Southern</w:t>
      </w:r>
      <w:r w:rsidR="007668FC" w:rsidRPr="00FD5455">
        <w:rPr>
          <w:rFonts w:ascii="Times New Roman" w:hAnsi="Times New Roman" w:cs="Times New Roman"/>
          <w:sz w:val="23"/>
          <w:szCs w:val="23"/>
        </w:rPr>
        <w:t xml:space="preserve"> </w:t>
      </w:r>
      <w:r w:rsidRPr="00FD5455">
        <w:rPr>
          <w:rFonts w:ascii="Times New Roman" w:hAnsi="Times New Roman" w:cs="Times New Roman"/>
          <w:sz w:val="23"/>
          <w:szCs w:val="23"/>
        </w:rPr>
        <w:t xml:space="preserve"> Appalachian</w:t>
      </w:r>
      <w:proofErr w:type="gramEnd"/>
      <w:r w:rsidRPr="00FD5455">
        <w:rPr>
          <w:rFonts w:ascii="Times New Roman" w:hAnsi="Times New Roman" w:cs="Times New Roman"/>
          <w:sz w:val="23"/>
          <w:szCs w:val="23"/>
        </w:rPr>
        <w:t xml:space="preserve"> Mountains. </w:t>
      </w:r>
      <w:r w:rsidRPr="00FD5455">
        <w:rPr>
          <w:rFonts w:ascii="Times New Roman" w:hAnsi="Times New Roman" w:cs="Times New Roman"/>
          <w:i/>
          <w:iCs/>
          <w:sz w:val="23"/>
          <w:szCs w:val="23"/>
        </w:rPr>
        <w:t>National Weather Digest, 24</w:t>
      </w:r>
      <w:r w:rsidRPr="00FD5455">
        <w:rPr>
          <w:rFonts w:ascii="Times New Roman" w:hAnsi="Times New Roman" w:cs="Times New Roman"/>
          <w:sz w:val="23"/>
          <w:szCs w:val="23"/>
        </w:rPr>
        <w:t>(3), 3-15.</w:t>
      </w:r>
    </w:p>
    <w:p w14:paraId="7C9E2DE1" w14:textId="77777777" w:rsidR="00856DD1" w:rsidRPr="00FD5455" w:rsidRDefault="00856DD1" w:rsidP="001A653E">
      <w:pPr>
        <w:pStyle w:val="ListParagraph"/>
        <w:ind w:hanging="720"/>
        <w:rPr>
          <w:rFonts w:ascii="Times New Roman" w:hAnsi="Times New Roman" w:cs="Times New Roman"/>
          <w:sz w:val="23"/>
          <w:szCs w:val="23"/>
        </w:rPr>
      </w:pPr>
    </w:p>
    <w:p w14:paraId="71F5B626" w14:textId="36AADFE3" w:rsidR="009D1D8E" w:rsidRPr="00FD5455" w:rsidRDefault="009D1D8E" w:rsidP="001A653E">
      <w:pPr>
        <w:pStyle w:val="ListParagraph"/>
        <w:spacing w:before="100" w:beforeAutospacing="1" w:after="100" w:afterAutospacing="1"/>
        <w:ind w:hanging="720"/>
        <w:rPr>
          <w:rFonts w:ascii="Times New Roman" w:hAnsi="Times New Roman" w:cs="Times New Roman"/>
          <w:color w:val="FF0000"/>
          <w:sz w:val="23"/>
          <w:szCs w:val="23"/>
        </w:rPr>
      </w:pPr>
      <w:r w:rsidRPr="00FD5455">
        <w:rPr>
          <w:rFonts w:ascii="Times New Roman" w:hAnsi="Times New Roman" w:cs="Times New Roman"/>
          <w:sz w:val="23"/>
          <w:szCs w:val="23"/>
        </w:rPr>
        <w:t xml:space="preserve">Gonzalez, Adrian Miguel, "Biogeochemistry of Sulfur in Small Forested Catchments of the Great Smoky Mountains National Park. " PhD diss., University of Tennessee, 2018. https://trace.tennessee.edu/utk_graddiss/4901 </w:t>
      </w:r>
    </w:p>
    <w:p w14:paraId="622789CC" w14:textId="77777777" w:rsidR="00856DD1" w:rsidRPr="00FD5455" w:rsidRDefault="00856DD1" w:rsidP="001A653E">
      <w:pPr>
        <w:pStyle w:val="ListParagraph"/>
        <w:ind w:hanging="720"/>
        <w:rPr>
          <w:rFonts w:ascii="Times New Roman" w:hAnsi="Times New Roman" w:cs="Times New Roman"/>
          <w:color w:val="FF0000"/>
          <w:sz w:val="23"/>
          <w:szCs w:val="23"/>
        </w:rPr>
      </w:pPr>
    </w:p>
    <w:p w14:paraId="60636843" w14:textId="0284D0FE" w:rsidR="00712371" w:rsidRPr="00FD5455" w:rsidRDefault="00712371" w:rsidP="001A653E">
      <w:pPr>
        <w:pStyle w:val="ListParagraph"/>
        <w:spacing w:before="100" w:beforeAutospacing="1" w:after="100" w:afterAutospacing="1"/>
        <w:ind w:hanging="720"/>
        <w:rPr>
          <w:rFonts w:ascii="Times New Roman" w:hAnsi="Times New Roman" w:cs="Times New Roman"/>
          <w:sz w:val="23"/>
          <w:szCs w:val="23"/>
        </w:rPr>
      </w:pPr>
      <w:r w:rsidRPr="00FD5455">
        <w:rPr>
          <w:rFonts w:ascii="Times New Roman" w:hAnsi="Times New Roman" w:cs="Times New Roman"/>
          <w:sz w:val="23"/>
          <w:szCs w:val="23"/>
        </w:rPr>
        <w:t xml:space="preserve">Kline, K. M., Eshleman, K. N., </w:t>
      </w:r>
      <w:proofErr w:type="spellStart"/>
      <w:r w:rsidRPr="00FD5455">
        <w:rPr>
          <w:rFonts w:ascii="Times New Roman" w:hAnsi="Times New Roman" w:cs="Times New Roman"/>
          <w:sz w:val="23"/>
          <w:szCs w:val="23"/>
        </w:rPr>
        <w:t>Garlitz</w:t>
      </w:r>
      <w:proofErr w:type="spellEnd"/>
      <w:r w:rsidRPr="00FD5455">
        <w:rPr>
          <w:rFonts w:ascii="Times New Roman" w:hAnsi="Times New Roman" w:cs="Times New Roman"/>
          <w:sz w:val="23"/>
          <w:szCs w:val="23"/>
        </w:rPr>
        <w:t xml:space="preserve">, J. E., &amp; </w:t>
      </w:r>
      <w:proofErr w:type="spellStart"/>
      <w:r w:rsidRPr="00FD5455">
        <w:rPr>
          <w:rFonts w:ascii="Times New Roman" w:hAnsi="Times New Roman" w:cs="Times New Roman"/>
          <w:sz w:val="23"/>
          <w:szCs w:val="23"/>
        </w:rPr>
        <w:t>U’Ren</w:t>
      </w:r>
      <w:proofErr w:type="spellEnd"/>
      <w:r w:rsidRPr="00FD5455">
        <w:rPr>
          <w:rFonts w:ascii="Times New Roman" w:hAnsi="Times New Roman" w:cs="Times New Roman"/>
          <w:sz w:val="23"/>
          <w:szCs w:val="23"/>
        </w:rPr>
        <w:t xml:space="preserve"> S. H. (2016). Long-term </w:t>
      </w:r>
      <w:r w:rsidR="00576A42" w:rsidRPr="00FD5455">
        <w:rPr>
          <w:rFonts w:ascii="Times New Roman" w:hAnsi="Times New Roman" w:cs="Times New Roman"/>
          <w:sz w:val="23"/>
          <w:szCs w:val="23"/>
        </w:rPr>
        <w:t>R</w:t>
      </w:r>
      <w:r w:rsidRPr="00FD5455">
        <w:rPr>
          <w:rFonts w:ascii="Times New Roman" w:hAnsi="Times New Roman" w:cs="Times New Roman"/>
          <w:sz w:val="23"/>
          <w:szCs w:val="23"/>
        </w:rPr>
        <w:t xml:space="preserve">esponse of </w:t>
      </w:r>
      <w:r w:rsidR="00576A42" w:rsidRPr="00FD5455">
        <w:rPr>
          <w:rFonts w:ascii="Times New Roman" w:hAnsi="Times New Roman" w:cs="Times New Roman"/>
          <w:sz w:val="23"/>
          <w:szCs w:val="23"/>
        </w:rPr>
        <w:t>S</w:t>
      </w:r>
      <w:r w:rsidRPr="00FD5455">
        <w:rPr>
          <w:rFonts w:ascii="Times New Roman" w:hAnsi="Times New Roman" w:cs="Times New Roman"/>
          <w:sz w:val="23"/>
          <w:szCs w:val="23"/>
        </w:rPr>
        <w:t xml:space="preserve">urface </w:t>
      </w:r>
      <w:r w:rsidR="00576A42" w:rsidRPr="00FD5455">
        <w:rPr>
          <w:rFonts w:ascii="Times New Roman" w:hAnsi="Times New Roman" w:cs="Times New Roman"/>
          <w:sz w:val="23"/>
          <w:szCs w:val="23"/>
        </w:rPr>
        <w:t>W</w:t>
      </w:r>
      <w:r w:rsidRPr="00FD5455">
        <w:rPr>
          <w:rFonts w:ascii="Times New Roman" w:hAnsi="Times New Roman" w:cs="Times New Roman"/>
          <w:sz w:val="23"/>
          <w:szCs w:val="23"/>
        </w:rPr>
        <w:t xml:space="preserve">ater </w:t>
      </w:r>
      <w:r w:rsidR="00576A42" w:rsidRPr="00FD5455">
        <w:rPr>
          <w:rFonts w:ascii="Times New Roman" w:hAnsi="Times New Roman" w:cs="Times New Roman"/>
          <w:sz w:val="23"/>
          <w:szCs w:val="23"/>
        </w:rPr>
        <w:t>A</w:t>
      </w:r>
      <w:r w:rsidRPr="00FD5455">
        <w:rPr>
          <w:rFonts w:ascii="Times New Roman" w:hAnsi="Times New Roman" w:cs="Times New Roman"/>
          <w:sz w:val="23"/>
          <w:szCs w:val="23"/>
        </w:rPr>
        <w:t xml:space="preserve">cid </w:t>
      </w:r>
      <w:r w:rsidR="00576A42" w:rsidRPr="00FD5455">
        <w:rPr>
          <w:rFonts w:ascii="Times New Roman" w:hAnsi="Times New Roman" w:cs="Times New Roman"/>
          <w:sz w:val="23"/>
          <w:szCs w:val="23"/>
        </w:rPr>
        <w:t>N</w:t>
      </w:r>
      <w:r w:rsidRPr="00FD5455">
        <w:rPr>
          <w:rFonts w:ascii="Times New Roman" w:hAnsi="Times New Roman" w:cs="Times New Roman"/>
          <w:sz w:val="23"/>
          <w:szCs w:val="23"/>
        </w:rPr>
        <w:t xml:space="preserve">eutralizing </w:t>
      </w:r>
      <w:r w:rsidR="00576A42" w:rsidRPr="00FD5455">
        <w:rPr>
          <w:rFonts w:ascii="Times New Roman" w:hAnsi="Times New Roman" w:cs="Times New Roman"/>
          <w:sz w:val="23"/>
          <w:szCs w:val="23"/>
        </w:rPr>
        <w:t>C</w:t>
      </w:r>
      <w:r w:rsidRPr="00FD5455">
        <w:rPr>
          <w:rFonts w:ascii="Times New Roman" w:hAnsi="Times New Roman" w:cs="Times New Roman"/>
          <w:sz w:val="23"/>
          <w:szCs w:val="23"/>
        </w:rPr>
        <w:t xml:space="preserve">apacity in a </w:t>
      </w:r>
      <w:r w:rsidR="00576A42" w:rsidRPr="00FD5455">
        <w:rPr>
          <w:rFonts w:ascii="Times New Roman" w:hAnsi="Times New Roman" w:cs="Times New Roman"/>
          <w:sz w:val="23"/>
          <w:szCs w:val="23"/>
        </w:rPr>
        <w:t>C</w:t>
      </w:r>
      <w:r w:rsidRPr="00FD5455">
        <w:rPr>
          <w:rFonts w:ascii="Times New Roman" w:hAnsi="Times New Roman" w:cs="Times New Roman"/>
          <w:sz w:val="23"/>
          <w:szCs w:val="23"/>
        </w:rPr>
        <w:t xml:space="preserve">entral Appalachian (USA) </w:t>
      </w:r>
      <w:r w:rsidR="00576A42" w:rsidRPr="00FD5455">
        <w:rPr>
          <w:rFonts w:ascii="Times New Roman" w:hAnsi="Times New Roman" w:cs="Times New Roman"/>
          <w:sz w:val="23"/>
          <w:szCs w:val="23"/>
        </w:rPr>
        <w:t>R</w:t>
      </w:r>
      <w:r w:rsidRPr="00FD5455">
        <w:rPr>
          <w:rFonts w:ascii="Times New Roman" w:hAnsi="Times New Roman" w:cs="Times New Roman"/>
          <w:sz w:val="23"/>
          <w:szCs w:val="23"/>
        </w:rPr>
        <w:t xml:space="preserve">iver </w:t>
      </w:r>
      <w:r w:rsidR="00576A42" w:rsidRPr="00FD5455">
        <w:rPr>
          <w:rFonts w:ascii="Times New Roman" w:hAnsi="Times New Roman" w:cs="Times New Roman"/>
          <w:sz w:val="23"/>
          <w:szCs w:val="23"/>
        </w:rPr>
        <w:t>B</w:t>
      </w:r>
      <w:r w:rsidRPr="00FD5455">
        <w:rPr>
          <w:rFonts w:ascii="Times New Roman" w:hAnsi="Times New Roman" w:cs="Times New Roman"/>
          <w:sz w:val="23"/>
          <w:szCs w:val="23"/>
        </w:rPr>
        <w:t xml:space="preserve">asin to </w:t>
      </w:r>
      <w:r w:rsidR="00576A42" w:rsidRPr="00FD5455">
        <w:rPr>
          <w:rFonts w:ascii="Times New Roman" w:hAnsi="Times New Roman" w:cs="Times New Roman"/>
          <w:sz w:val="23"/>
          <w:szCs w:val="23"/>
        </w:rPr>
        <w:t>D</w:t>
      </w:r>
      <w:r w:rsidRPr="00FD5455">
        <w:rPr>
          <w:rFonts w:ascii="Times New Roman" w:hAnsi="Times New Roman" w:cs="Times New Roman"/>
          <w:sz w:val="23"/>
          <w:szCs w:val="23"/>
        </w:rPr>
        <w:t xml:space="preserve">eclining </w:t>
      </w:r>
      <w:r w:rsidR="00576A42" w:rsidRPr="00FD5455">
        <w:rPr>
          <w:rFonts w:ascii="Times New Roman" w:hAnsi="Times New Roman" w:cs="Times New Roman"/>
          <w:sz w:val="23"/>
          <w:szCs w:val="23"/>
        </w:rPr>
        <w:t>A</w:t>
      </w:r>
      <w:r w:rsidRPr="00FD5455">
        <w:rPr>
          <w:rFonts w:ascii="Times New Roman" w:hAnsi="Times New Roman" w:cs="Times New Roman"/>
          <w:sz w:val="23"/>
          <w:szCs w:val="23"/>
        </w:rPr>
        <w:t xml:space="preserve">cid </w:t>
      </w:r>
      <w:r w:rsidR="00576A42" w:rsidRPr="00FD5455">
        <w:rPr>
          <w:rFonts w:ascii="Times New Roman" w:hAnsi="Times New Roman" w:cs="Times New Roman"/>
          <w:sz w:val="23"/>
          <w:szCs w:val="23"/>
        </w:rPr>
        <w:t>D</w:t>
      </w:r>
      <w:r w:rsidRPr="00FD5455">
        <w:rPr>
          <w:rFonts w:ascii="Times New Roman" w:hAnsi="Times New Roman" w:cs="Times New Roman"/>
          <w:sz w:val="23"/>
          <w:szCs w:val="23"/>
        </w:rPr>
        <w:t xml:space="preserve">eposition. </w:t>
      </w:r>
      <w:r w:rsidRPr="00FD5455">
        <w:rPr>
          <w:rFonts w:ascii="Times New Roman" w:hAnsi="Times New Roman" w:cs="Times New Roman"/>
          <w:i/>
          <w:iCs/>
          <w:sz w:val="23"/>
          <w:szCs w:val="23"/>
        </w:rPr>
        <w:t>Atmospheric Environment, 146</w:t>
      </w:r>
      <w:r w:rsidRPr="00FD5455">
        <w:rPr>
          <w:rFonts w:ascii="Times New Roman" w:hAnsi="Times New Roman" w:cs="Times New Roman"/>
          <w:sz w:val="23"/>
          <w:szCs w:val="23"/>
        </w:rPr>
        <w:t xml:space="preserve">(1), 195-205. </w:t>
      </w:r>
      <w:proofErr w:type="spellStart"/>
      <w:r w:rsidRPr="00FD5455">
        <w:rPr>
          <w:rFonts w:ascii="Times New Roman" w:hAnsi="Times New Roman" w:cs="Times New Roman"/>
          <w:sz w:val="23"/>
          <w:szCs w:val="23"/>
        </w:rPr>
        <w:t>doi</w:t>
      </w:r>
      <w:proofErr w:type="spellEnd"/>
      <w:r w:rsidRPr="00FD5455">
        <w:rPr>
          <w:rFonts w:ascii="Times New Roman" w:hAnsi="Times New Roman" w:cs="Times New Roman"/>
          <w:sz w:val="23"/>
          <w:szCs w:val="23"/>
        </w:rPr>
        <w:t>: 10.1016/j.atmosenv.2016.07.034</w:t>
      </w:r>
    </w:p>
    <w:p w14:paraId="3CA606F6" w14:textId="77777777" w:rsidR="00856DD1" w:rsidRPr="00FD5455" w:rsidRDefault="00856DD1" w:rsidP="001A653E">
      <w:pPr>
        <w:pStyle w:val="ListParagraph"/>
        <w:ind w:hanging="720"/>
        <w:rPr>
          <w:rFonts w:ascii="Times New Roman" w:hAnsi="Times New Roman" w:cs="Times New Roman"/>
          <w:sz w:val="23"/>
          <w:szCs w:val="23"/>
        </w:rPr>
      </w:pPr>
    </w:p>
    <w:p w14:paraId="579D58D4" w14:textId="121F3A67" w:rsidR="00363EBB" w:rsidRPr="00FD5455" w:rsidRDefault="00363EBB" w:rsidP="001A653E">
      <w:pPr>
        <w:pStyle w:val="ListParagraph"/>
        <w:autoSpaceDE w:val="0"/>
        <w:autoSpaceDN w:val="0"/>
        <w:adjustRightInd w:val="0"/>
        <w:spacing w:after="0" w:line="240" w:lineRule="auto"/>
        <w:ind w:hanging="720"/>
        <w:rPr>
          <w:rFonts w:ascii="Times New Roman" w:hAnsi="Times New Roman" w:cs="Times New Roman"/>
          <w:sz w:val="23"/>
          <w:szCs w:val="23"/>
        </w:rPr>
      </w:pPr>
      <w:r w:rsidRPr="00FD5455">
        <w:rPr>
          <w:rFonts w:ascii="Times New Roman" w:hAnsi="Times New Roman" w:cs="Times New Roman"/>
          <w:sz w:val="23"/>
          <w:szCs w:val="23"/>
        </w:rPr>
        <w:t xml:space="preserve">King, H. B., Wang, M. K., Zhuang, S. Y., </w:t>
      </w:r>
      <w:proofErr w:type="spellStart"/>
      <w:r w:rsidRPr="00FD5455">
        <w:rPr>
          <w:rFonts w:ascii="Times New Roman" w:hAnsi="Times New Roman" w:cs="Times New Roman"/>
          <w:sz w:val="23"/>
          <w:szCs w:val="23"/>
        </w:rPr>
        <w:t>Hwong</w:t>
      </w:r>
      <w:proofErr w:type="spellEnd"/>
      <w:r w:rsidRPr="00FD5455">
        <w:rPr>
          <w:rFonts w:ascii="Times New Roman" w:hAnsi="Times New Roman" w:cs="Times New Roman"/>
          <w:sz w:val="23"/>
          <w:szCs w:val="23"/>
        </w:rPr>
        <w:t xml:space="preserve">, J. L., Liu, C. P., &amp; Kang, M. J. (2006). Sorption of </w:t>
      </w:r>
      <w:r w:rsidR="00576A42" w:rsidRPr="00FD5455">
        <w:rPr>
          <w:rFonts w:ascii="Times New Roman" w:hAnsi="Times New Roman" w:cs="Times New Roman"/>
          <w:sz w:val="23"/>
          <w:szCs w:val="23"/>
        </w:rPr>
        <w:t>S</w:t>
      </w:r>
      <w:r w:rsidRPr="00FD5455">
        <w:rPr>
          <w:rFonts w:ascii="Times New Roman" w:hAnsi="Times New Roman" w:cs="Times New Roman"/>
          <w:sz w:val="23"/>
          <w:szCs w:val="23"/>
        </w:rPr>
        <w:t xml:space="preserve">ulfate and </w:t>
      </w:r>
      <w:r w:rsidR="00576A42" w:rsidRPr="00FD5455">
        <w:rPr>
          <w:rFonts w:ascii="Times New Roman" w:hAnsi="Times New Roman" w:cs="Times New Roman"/>
          <w:sz w:val="23"/>
          <w:szCs w:val="23"/>
        </w:rPr>
        <w:t>R</w:t>
      </w:r>
      <w:r w:rsidRPr="00FD5455">
        <w:rPr>
          <w:rFonts w:ascii="Times New Roman" w:hAnsi="Times New Roman" w:cs="Times New Roman"/>
          <w:sz w:val="23"/>
          <w:szCs w:val="23"/>
        </w:rPr>
        <w:t xml:space="preserve">etention of </w:t>
      </w:r>
      <w:r w:rsidR="00576A42" w:rsidRPr="00FD5455">
        <w:rPr>
          <w:rFonts w:ascii="Times New Roman" w:hAnsi="Times New Roman" w:cs="Times New Roman"/>
          <w:sz w:val="23"/>
          <w:szCs w:val="23"/>
        </w:rPr>
        <w:t>C</w:t>
      </w:r>
      <w:r w:rsidRPr="00FD5455">
        <w:rPr>
          <w:rFonts w:ascii="Times New Roman" w:hAnsi="Times New Roman" w:cs="Times New Roman"/>
          <w:sz w:val="23"/>
          <w:szCs w:val="23"/>
        </w:rPr>
        <w:t xml:space="preserve">ations in </w:t>
      </w:r>
      <w:r w:rsidR="00576A42" w:rsidRPr="00FD5455">
        <w:rPr>
          <w:rFonts w:ascii="Times New Roman" w:hAnsi="Times New Roman" w:cs="Times New Roman"/>
          <w:sz w:val="23"/>
          <w:szCs w:val="23"/>
        </w:rPr>
        <w:t>F</w:t>
      </w:r>
      <w:r w:rsidRPr="00FD5455">
        <w:rPr>
          <w:rFonts w:ascii="Times New Roman" w:hAnsi="Times New Roman" w:cs="Times New Roman"/>
          <w:sz w:val="23"/>
          <w:szCs w:val="23"/>
        </w:rPr>
        <w:t xml:space="preserve">orest </w:t>
      </w:r>
      <w:r w:rsidR="00576A42" w:rsidRPr="00FD5455">
        <w:rPr>
          <w:rFonts w:ascii="Times New Roman" w:hAnsi="Times New Roman" w:cs="Times New Roman"/>
          <w:sz w:val="23"/>
          <w:szCs w:val="23"/>
        </w:rPr>
        <w:t>S</w:t>
      </w:r>
      <w:r w:rsidRPr="00FD5455">
        <w:rPr>
          <w:rFonts w:ascii="Times New Roman" w:hAnsi="Times New Roman" w:cs="Times New Roman"/>
          <w:sz w:val="23"/>
          <w:szCs w:val="23"/>
        </w:rPr>
        <w:t xml:space="preserve">oils of Lien-Hua-Chi </w:t>
      </w:r>
      <w:r w:rsidR="00576A42" w:rsidRPr="00FD5455">
        <w:rPr>
          <w:rFonts w:ascii="Times New Roman" w:hAnsi="Times New Roman" w:cs="Times New Roman"/>
          <w:sz w:val="23"/>
          <w:szCs w:val="23"/>
        </w:rPr>
        <w:t>W</w:t>
      </w:r>
      <w:r w:rsidRPr="00FD5455">
        <w:rPr>
          <w:rFonts w:ascii="Times New Roman" w:hAnsi="Times New Roman" w:cs="Times New Roman"/>
          <w:sz w:val="23"/>
          <w:szCs w:val="23"/>
        </w:rPr>
        <w:t xml:space="preserve">atershed in </w:t>
      </w:r>
      <w:r w:rsidR="00576A42" w:rsidRPr="00FD5455">
        <w:rPr>
          <w:rFonts w:ascii="Times New Roman" w:hAnsi="Times New Roman" w:cs="Times New Roman"/>
          <w:sz w:val="23"/>
          <w:szCs w:val="23"/>
        </w:rPr>
        <w:t>C</w:t>
      </w:r>
      <w:r w:rsidRPr="00FD5455">
        <w:rPr>
          <w:rFonts w:ascii="Times New Roman" w:hAnsi="Times New Roman" w:cs="Times New Roman"/>
          <w:sz w:val="23"/>
          <w:szCs w:val="23"/>
        </w:rPr>
        <w:t xml:space="preserve">entral Taiwan. </w:t>
      </w:r>
      <w:proofErr w:type="spellStart"/>
      <w:r w:rsidRPr="00FD5455">
        <w:rPr>
          <w:rFonts w:ascii="Times New Roman" w:hAnsi="Times New Roman" w:cs="Times New Roman"/>
          <w:i/>
          <w:iCs/>
          <w:sz w:val="23"/>
          <w:szCs w:val="23"/>
        </w:rPr>
        <w:t>Geoderma</w:t>
      </w:r>
      <w:proofErr w:type="spellEnd"/>
      <w:r w:rsidRPr="00FD5455">
        <w:rPr>
          <w:rFonts w:ascii="Times New Roman" w:hAnsi="Times New Roman" w:cs="Times New Roman"/>
          <w:sz w:val="23"/>
          <w:szCs w:val="23"/>
        </w:rPr>
        <w:t>, 131</w:t>
      </w:r>
      <w:r w:rsidR="00C53946" w:rsidRPr="00FD5455">
        <w:rPr>
          <w:rFonts w:ascii="Times New Roman" w:hAnsi="Times New Roman" w:cs="Times New Roman"/>
          <w:sz w:val="23"/>
          <w:szCs w:val="23"/>
        </w:rPr>
        <w:t>(1-2)</w:t>
      </w:r>
      <w:r w:rsidRPr="00FD5455">
        <w:rPr>
          <w:rFonts w:ascii="Times New Roman" w:hAnsi="Times New Roman" w:cs="Times New Roman"/>
          <w:sz w:val="23"/>
          <w:szCs w:val="23"/>
        </w:rPr>
        <w:t>, 143</w:t>
      </w:r>
      <w:r w:rsidRPr="00FD5455">
        <w:rPr>
          <w:rFonts w:ascii="Times New Roman" w:eastAsia="AdvTT3713a231+20" w:hAnsi="Times New Roman" w:cs="Times New Roman"/>
          <w:sz w:val="23"/>
          <w:szCs w:val="23"/>
        </w:rPr>
        <w:t>–</w:t>
      </w:r>
      <w:r w:rsidRPr="00FD5455">
        <w:rPr>
          <w:rFonts w:ascii="Times New Roman" w:hAnsi="Times New Roman" w:cs="Times New Roman"/>
          <w:sz w:val="23"/>
          <w:szCs w:val="23"/>
        </w:rPr>
        <w:t>153.</w:t>
      </w:r>
      <w:r w:rsidR="00C53946" w:rsidRPr="00FD5455">
        <w:rPr>
          <w:rFonts w:ascii="Times New Roman" w:hAnsi="Times New Roman" w:cs="Times New Roman"/>
          <w:sz w:val="23"/>
          <w:szCs w:val="23"/>
        </w:rPr>
        <w:t xml:space="preserve"> </w:t>
      </w:r>
      <w:proofErr w:type="spellStart"/>
      <w:r w:rsidR="00C53946" w:rsidRPr="00FD5455">
        <w:rPr>
          <w:rFonts w:ascii="Times New Roman" w:hAnsi="Times New Roman" w:cs="Times New Roman"/>
          <w:sz w:val="23"/>
          <w:szCs w:val="23"/>
        </w:rPr>
        <w:t>doi</w:t>
      </w:r>
      <w:proofErr w:type="spellEnd"/>
      <w:r w:rsidR="00C53946" w:rsidRPr="00FD5455">
        <w:rPr>
          <w:rFonts w:ascii="Times New Roman" w:hAnsi="Times New Roman" w:cs="Times New Roman"/>
          <w:sz w:val="23"/>
          <w:szCs w:val="23"/>
        </w:rPr>
        <w:t>: 10.1016/j.geoderma.2005.03.018</w:t>
      </w:r>
    </w:p>
    <w:p w14:paraId="53103485" w14:textId="2FBBA783" w:rsidR="00A15CFF" w:rsidRPr="00FD5455" w:rsidRDefault="00A15CFF" w:rsidP="001A653E">
      <w:pPr>
        <w:pStyle w:val="ListParagraph"/>
        <w:autoSpaceDE w:val="0"/>
        <w:autoSpaceDN w:val="0"/>
        <w:adjustRightInd w:val="0"/>
        <w:spacing w:after="0" w:line="240" w:lineRule="auto"/>
        <w:ind w:hanging="720"/>
        <w:rPr>
          <w:rFonts w:ascii="Times New Roman" w:hAnsi="Times New Roman" w:cs="Times New Roman"/>
          <w:sz w:val="23"/>
          <w:szCs w:val="23"/>
        </w:rPr>
      </w:pPr>
    </w:p>
    <w:p w14:paraId="60A3CDE5" w14:textId="4D20F382" w:rsidR="00712371" w:rsidRPr="00FD5455" w:rsidRDefault="00712371" w:rsidP="001A653E">
      <w:pPr>
        <w:pStyle w:val="ListParagraph"/>
        <w:spacing w:before="100" w:beforeAutospacing="1" w:after="100" w:afterAutospacing="1"/>
        <w:ind w:hanging="720"/>
        <w:rPr>
          <w:rFonts w:ascii="Times New Roman" w:hAnsi="Times New Roman" w:cs="Times New Roman"/>
          <w:sz w:val="23"/>
          <w:szCs w:val="23"/>
        </w:rPr>
      </w:pPr>
      <w:r w:rsidRPr="00FD5455">
        <w:rPr>
          <w:rFonts w:ascii="Times New Roman" w:hAnsi="Times New Roman" w:cs="Times New Roman"/>
          <w:sz w:val="23"/>
          <w:szCs w:val="23"/>
        </w:rPr>
        <w:t xml:space="preserve">Lawrence, G. B., &amp; Roy, K. M. (2020). Ongoing </w:t>
      </w:r>
      <w:r w:rsidR="00576A42" w:rsidRPr="00FD5455">
        <w:rPr>
          <w:rFonts w:ascii="Times New Roman" w:hAnsi="Times New Roman" w:cs="Times New Roman"/>
          <w:sz w:val="23"/>
          <w:szCs w:val="23"/>
        </w:rPr>
        <w:t>I</w:t>
      </w:r>
      <w:r w:rsidRPr="00FD5455">
        <w:rPr>
          <w:rFonts w:ascii="Times New Roman" w:hAnsi="Times New Roman" w:cs="Times New Roman"/>
          <w:sz w:val="23"/>
          <w:szCs w:val="23"/>
        </w:rPr>
        <w:t xml:space="preserve">ncreases in </w:t>
      </w:r>
      <w:r w:rsidR="00576A42" w:rsidRPr="00FD5455">
        <w:rPr>
          <w:rFonts w:ascii="Times New Roman" w:hAnsi="Times New Roman" w:cs="Times New Roman"/>
          <w:sz w:val="23"/>
          <w:szCs w:val="23"/>
        </w:rPr>
        <w:t>D</w:t>
      </w:r>
      <w:r w:rsidRPr="00FD5455">
        <w:rPr>
          <w:rFonts w:ascii="Times New Roman" w:hAnsi="Times New Roman" w:cs="Times New Roman"/>
          <w:sz w:val="23"/>
          <w:szCs w:val="23"/>
        </w:rPr>
        <w:t xml:space="preserve">issolved </w:t>
      </w:r>
      <w:r w:rsidR="00576A42" w:rsidRPr="00FD5455">
        <w:rPr>
          <w:rFonts w:ascii="Times New Roman" w:hAnsi="Times New Roman" w:cs="Times New Roman"/>
          <w:sz w:val="23"/>
          <w:szCs w:val="23"/>
        </w:rPr>
        <w:t>O</w:t>
      </w:r>
      <w:r w:rsidRPr="00FD5455">
        <w:rPr>
          <w:rFonts w:ascii="Times New Roman" w:hAnsi="Times New Roman" w:cs="Times New Roman"/>
          <w:sz w:val="23"/>
          <w:szCs w:val="23"/>
        </w:rPr>
        <w:t xml:space="preserve">rganic </w:t>
      </w:r>
      <w:r w:rsidR="00576A42" w:rsidRPr="00FD5455">
        <w:rPr>
          <w:rFonts w:ascii="Times New Roman" w:hAnsi="Times New Roman" w:cs="Times New Roman"/>
          <w:sz w:val="23"/>
          <w:szCs w:val="23"/>
        </w:rPr>
        <w:t>C</w:t>
      </w:r>
      <w:r w:rsidRPr="00FD5455">
        <w:rPr>
          <w:rFonts w:ascii="Times New Roman" w:hAnsi="Times New Roman" w:cs="Times New Roman"/>
          <w:sz w:val="23"/>
          <w:szCs w:val="23"/>
        </w:rPr>
        <w:t xml:space="preserve">arbon are </w:t>
      </w:r>
      <w:r w:rsidR="00576A42" w:rsidRPr="00FD5455">
        <w:rPr>
          <w:rFonts w:ascii="Times New Roman" w:hAnsi="Times New Roman" w:cs="Times New Roman"/>
          <w:sz w:val="23"/>
          <w:szCs w:val="23"/>
        </w:rPr>
        <w:t>S</w:t>
      </w:r>
      <w:r w:rsidRPr="00FD5455">
        <w:rPr>
          <w:rFonts w:ascii="Times New Roman" w:hAnsi="Times New Roman" w:cs="Times New Roman"/>
          <w:sz w:val="23"/>
          <w:szCs w:val="23"/>
        </w:rPr>
        <w:t xml:space="preserve">ustained by </w:t>
      </w:r>
      <w:r w:rsidR="00576A42" w:rsidRPr="00FD5455">
        <w:rPr>
          <w:rFonts w:ascii="Times New Roman" w:hAnsi="Times New Roman" w:cs="Times New Roman"/>
          <w:sz w:val="23"/>
          <w:szCs w:val="23"/>
        </w:rPr>
        <w:t>D</w:t>
      </w:r>
      <w:r w:rsidRPr="00FD5455">
        <w:rPr>
          <w:rFonts w:ascii="Times New Roman" w:hAnsi="Times New Roman" w:cs="Times New Roman"/>
          <w:sz w:val="23"/>
          <w:szCs w:val="23"/>
        </w:rPr>
        <w:t xml:space="preserve">ecreases in </w:t>
      </w:r>
      <w:r w:rsidR="00576A42" w:rsidRPr="00FD5455">
        <w:rPr>
          <w:rFonts w:ascii="Times New Roman" w:hAnsi="Times New Roman" w:cs="Times New Roman"/>
          <w:sz w:val="23"/>
          <w:szCs w:val="23"/>
        </w:rPr>
        <w:t>I</w:t>
      </w:r>
      <w:r w:rsidRPr="00FD5455">
        <w:rPr>
          <w:rFonts w:ascii="Times New Roman" w:hAnsi="Times New Roman" w:cs="Times New Roman"/>
          <w:sz w:val="23"/>
          <w:szCs w:val="23"/>
        </w:rPr>
        <w:t xml:space="preserve">onic </w:t>
      </w:r>
      <w:r w:rsidR="00576A42" w:rsidRPr="00FD5455">
        <w:rPr>
          <w:rFonts w:ascii="Times New Roman" w:hAnsi="Times New Roman" w:cs="Times New Roman"/>
          <w:sz w:val="23"/>
          <w:szCs w:val="23"/>
        </w:rPr>
        <w:t>S</w:t>
      </w:r>
      <w:r w:rsidRPr="00FD5455">
        <w:rPr>
          <w:rFonts w:ascii="Times New Roman" w:hAnsi="Times New Roman" w:cs="Times New Roman"/>
          <w:sz w:val="23"/>
          <w:szCs w:val="23"/>
        </w:rPr>
        <w:t xml:space="preserve">trength </w:t>
      </w:r>
      <w:r w:rsidR="00576A42" w:rsidRPr="00FD5455">
        <w:rPr>
          <w:rFonts w:ascii="Times New Roman" w:hAnsi="Times New Roman" w:cs="Times New Roman"/>
          <w:sz w:val="23"/>
          <w:szCs w:val="23"/>
        </w:rPr>
        <w:t>R</w:t>
      </w:r>
      <w:r w:rsidRPr="00FD5455">
        <w:rPr>
          <w:rFonts w:ascii="Times New Roman" w:hAnsi="Times New Roman" w:cs="Times New Roman"/>
          <w:sz w:val="23"/>
          <w:szCs w:val="23"/>
        </w:rPr>
        <w:t xml:space="preserve">ather than </w:t>
      </w:r>
      <w:r w:rsidR="00576A42" w:rsidRPr="00FD5455">
        <w:rPr>
          <w:rFonts w:ascii="Times New Roman" w:hAnsi="Times New Roman" w:cs="Times New Roman"/>
          <w:sz w:val="23"/>
          <w:szCs w:val="23"/>
        </w:rPr>
        <w:t>D</w:t>
      </w:r>
      <w:r w:rsidRPr="00FD5455">
        <w:rPr>
          <w:rFonts w:ascii="Times New Roman" w:hAnsi="Times New Roman" w:cs="Times New Roman"/>
          <w:sz w:val="23"/>
          <w:szCs w:val="23"/>
        </w:rPr>
        <w:t xml:space="preserve">ecreased </w:t>
      </w:r>
      <w:r w:rsidR="00576A42" w:rsidRPr="00FD5455">
        <w:rPr>
          <w:rFonts w:ascii="Times New Roman" w:hAnsi="Times New Roman" w:cs="Times New Roman"/>
          <w:sz w:val="23"/>
          <w:szCs w:val="23"/>
        </w:rPr>
        <w:t>A</w:t>
      </w:r>
      <w:r w:rsidRPr="00FD5455">
        <w:rPr>
          <w:rFonts w:ascii="Times New Roman" w:hAnsi="Times New Roman" w:cs="Times New Roman"/>
          <w:sz w:val="23"/>
          <w:szCs w:val="23"/>
        </w:rPr>
        <w:t xml:space="preserve">cidity in </w:t>
      </w:r>
      <w:r w:rsidR="00576A42" w:rsidRPr="00FD5455">
        <w:rPr>
          <w:rFonts w:ascii="Times New Roman" w:hAnsi="Times New Roman" w:cs="Times New Roman"/>
          <w:sz w:val="23"/>
          <w:szCs w:val="23"/>
        </w:rPr>
        <w:t>W</w:t>
      </w:r>
      <w:r w:rsidRPr="00FD5455">
        <w:rPr>
          <w:rFonts w:ascii="Times New Roman" w:hAnsi="Times New Roman" w:cs="Times New Roman"/>
          <w:sz w:val="23"/>
          <w:szCs w:val="23"/>
        </w:rPr>
        <w:t xml:space="preserve">aters </w:t>
      </w:r>
      <w:r w:rsidR="00576A42" w:rsidRPr="00FD5455">
        <w:rPr>
          <w:rFonts w:ascii="Times New Roman" w:hAnsi="Times New Roman" w:cs="Times New Roman"/>
          <w:sz w:val="23"/>
          <w:szCs w:val="23"/>
        </w:rPr>
        <w:t>R</w:t>
      </w:r>
      <w:r w:rsidRPr="00FD5455">
        <w:rPr>
          <w:rFonts w:ascii="Times New Roman" w:hAnsi="Times New Roman" w:cs="Times New Roman"/>
          <w:sz w:val="23"/>
          <w:szCs w:val="23"/>
        </w:rPr>
        <w:t xml:space="preserve">ecovering from </w:t>
      </w:r>
      <w:r w:rsidR="00576A42" w:rsidRPr="00FD5455">
        <w:rPr>
          <w:rFonts w:ascii="Times New Roman" w:hAnsi="Times New Roman" w:cs="Times New Roman"/>
          <w:sz w:val="23"/>
          <w:szCs w:val="23"/>
        </w:rPr>
        <w:t>A</w:t>
      </w:r>
      <w:r w:rsidRPr="00FD5455">
        <w:rPr>
          <w:rFonts w:ascii="Times New Roman" w:hAnsi="Times New Roman" w:cs="Times New Roman"/>
          <w:sz w:val="23"/>
          <w:szCs w:val="23"/>
        </w:rPr>
        <w:t xml:space="preserve">cidic </w:t>
      </w:r>
      <w:r w:rsidR="00576A42" w:rsidRPr="00FD5455">
        <w:rPr>
          <w:rFonts w:ascii="Times New Roman" w:hAnsi="Times New Roman" w:cs="Times New Roman"/>
          <w:sz w:val="23"/>
          <w:szCs w:val="23"/>
        </w:rPr>
        <w:t>D</w:t>
      </w:r>
      <w:r w:rsidRPr="00FD5455">
        <w:rPr>
          <w:rFonts w:ascii="Times New Roman" w:hAnsi="Times New Roman" w:cs="Times New Roman"/>
          <w:sz w:val="23"/>
          <w:szCs w:val="23"/>
        </w:rPr>
        <w:t xml:space="preserve">eposition. Science of the Total Environment. </w:t>
      </w:r>
      <w:proofErr w:type="spellStart"/>
      <w:r w:rsidRPr="00FD5455">
        <w:rPr>
          <w:rFonts w:ascii="Times New Roman" w:hAnsi="Times New Roman" w:cs="Times New Roman"/>
          <w:sz w:val="23"/>
          <w:szCs w:val="23"/>
        </w:rPr>
        <w:t>doi</w:t>
      </w:r>
      <w:proofErr w:type="spellEnd"/>
      <w:r w:rsidRPr="00FD5455">
        <w:rPr>
          <w:rFonts w:ascii="Times New Roman" w:hAnsi="Times New Roman" w:cs="Times New Roman"/>
          <w:sz w:val="23"/>
          <w:szCs w:val="23"/>
        </w:rPr>
        <w:t>: 10.1016/j.scitotenv.2020.142529</w:t>
      </w:r>
    </w:p>
    <w:p w14:paraId="6CB6B7EF" w14:textId="77777777" w:rsidR="005257F0" w:rsidRDefault="005257F0" w:rsidP="001A653E">
      <w:pPr>
        <w:pStyle w:val="ListParagraph"/>
        <w:spacing w:before="100" w:beforeAutospacing="1" w:after="100" w:afterAutospacing="1"/>
        <w:ind w:hanging="720"/>
        <w:rPr>
          <w:rFonts w:ascii="Times New Roman" w:hAnsi="Times New Roman" w:cs="Times New Roman"/>
          <w:sz w:val="23"/>
          <w:szCs w:val="23"/>
        </w:rPr>
      </w:pPr>
    </w:p>
    <w:p w14:paraId="071EB831" w14:textId="023CAC9D" w:rsidR="00712371" w:rsidRPr="00FD5455" w:rsidRDefault="00712371" w:rsidP="001A653E">
      <w:pPr>
        <w:pStyle w:val="ListParagraph"/>
        <w:spacing w:before="100" w:beforeAutospacing="1" w:after="100" w:afterAutospacing="1"/>
        <w:ind w:hanging="720"/>
        <w:rPr>
          <w:rFonts w:ascii="Times New Roman" w:hAnsi="Times New Roman" w:cs="Times New Roman"/>
          <w:sz w:val="23"/>
          <w:szCs w:val="23"/>
        </w:rPr>
      </w:pPr>
      <w:r w:rsidRPr="00FD5455">
        <w:rPr>
          <w:rFonts w:ascii="Times New Roman" w:hAnsi="Times New Roman" w:cs="Times New Roman"/>
          <w:sz w:val="23"/>
          <w:szCs w:val="23"/>
        </w:rPr>
        <w:t xml:space="preserve">Lawrence, G. B., </w:t>
      </w:r>
      <w:proofErr w:type="spellStart"/>
      <w:r w:rsidRPr="00FD5455">
        <w:rPr>
          <w:rFonts w:ascii="Times New Roman" w:hAnsi="Times New Roman" w:cs="Times New Roman"/>
          <w:sz w:val="23"/>
          <w:szCs w:val="23"/>
        </w:rPr>
        <w:t>Dukett</w:t>
      </w:r>
      <w:proofErr w:type="spellEnd"/>
      <w:r w:rsidRPr="00FD5455">
        <w:rPr>
          <w:rFonts w:ascii="Times New Roman" w:hAnsi="Times New Roman" w:cs="Times New Roman"/>
          <w:sz w:val="23"/>
          <w:szCs w:val="23"/>
        </w:rPr>
        <w:t xml:space="preserve">, J. E., Houck, N., Snyder, P., &amp; Capone, S. (2013). Increases in Dissolved Organic Carbon Accelerate Loss of Toxic Al in Adirondack Lakes Recovering from Acidification. </w:t>
      </w:r>
      <w:r w:rsidRPr="00FD5455">
        <w:rPr>
          <w:rFonts w:ascii="Times New Roman" w:hAnsi="Times New Roman" w:cs="Times New Roman"/>
          <w:i/>
          <w:iCs/>
          <w:sz w:val="23"/>
          <w:szCs w:val="23"/>
        </w:rPr>
        <w:t>Environmental Science &amp; Technology</w:t>
      </w:r>
      <w:r w:rsidRPr="00FD5455">
        <w:rPr>
          <w:rFonts w:ascii="Times New Roman" w:hAnsi="Times New Roman" w:cs="Times New Roman"/>
          <w:sz w:val="23"/>
          <w:szCs w:val="23"/>
        </w:rPr>
        <w:t xml:space="preserve">, </w:t>
      </w:r>
      <w:r w:rsidRPr="00FD5455">
        <w:rPr>
          <w:rFonts w:ascii="Times New Roman" w:hAnsi="Times New Roman" w:cs="Times New Roman"/>
          <w:i/>
          <w:iCs/>
          <w:sz w:val="23"/>
          <w:szCs w:val="23"/>
        </w:rPr>
        <w:t>47</w:t>
      </w:r>
      <w:r w:rsidRPr="00FD5455">
        <w:rPr>
          <w:rFonts w:ascii="Times New Roman" w:hAnsi="Times New Roman" w:cs="Times New Roman"/>
          <w:sz w:val="23"/>
          <w:szCs w:val="23"/>
        </w:rPr>
        <w:t xml:space="preserve">(13), 7095–7100. </w:t>
      </w:r>
      <w:proofErr w:type="spellStart"/>
      <w:r w:rsidRPr="00FD5455">
        <w:rPr>
          <w:rFonts w:ascii="Times New Roman" w:hAnsi="Times New Roman" w:cs="Times New Roman"/>
          <w:sz w:val="23"/>
          <w:szCs w:val="23"/>
        </w:rPr>
        <w:t>doi</w:t>
      </w:r>
      <w:proofErr w:type="spellEnd"/>
      <w:r w:rsidRPr="00FD5455">
        <w:rPr>
          <w:rFonts w:ascii="Times New Roman" w:hAnsi="Times New Roman" w:cs="Times New Roman"/>
          <w:sz w:val="23"/>
          <w:szCs w:val="23"/>
        </w:rPr>
        <w:t>: 10.1021/es4004763</w:t>
      </w:r>
    </w:p>
    <w:p w14:paraId="7952ED42" w14:textId="77777777" w:rsidR="00856DD1" w:rsidRPr="00FD5455" w:rsidRDefault="00856DD1" w:rsidP="001A653E">
      <w:pPr>
        <w:pStyle w:val="ListParagraph"/>
        <w:ind w:hanging="720"/>
        <w:rPr>
          <w:rFonts w:ascii="Times New Roman" w:hAnsi="Times New Roman" w:cs="Times New Roman"/>
          <w:sz w:val="23"/>
          <w:szCs w:val="23"/>
        </w:rPr>
      </w:pPr>
    </w:p>
    <w:p w14:paraId="392FB43E" w14:textId="2F980B21" w:rsidR="00363EBB" w:rsidRPr="00FD5455" w:rsidRDefault="00363EBB" w:rsidP="001A653E">
      <w:pPr>
        <w:pStyle w:val="ListParagraph"/>
        <w:autoSpaceDE w:val="0"/>
        <w:autoSpaceDN w:val="0"/>
        <w:adjustRightInd w:val="0"/>
        <w:spacing w:after="0" w:line="240" w:lineRule="auto"/>
        <w:ind w:hanging="720"/>
        <w:rPr>
          <w:rFonts w:ascii="Times New Roman" w:hAnsi="Times New Roman" w:cs="Times New Roman"/>
          <w:sz w:val="23"/>
          <w:szCs w:val="23"/>
        </w:rPr>
      </w:pPr>
      <w:r w:rsidRPr="00FD5455">
        <w:rPr>
          <w:rFonts w:ascii="Times New Roman" w:hAnsi="Times New Roman" w:cs="Times New Roman"/>
          <w:sz w:val="23"/>
          <w:szCs w:val="23"/>
        </w:rPr>
        <w:t xml:space="preserve">Lindberg, S. E., &amp; Lovett, G. M. (1992). Deposition and </w:t>
      </w:r>
      <w:r w:rsidR="00576A42" w:rsidRPr="00FD5455">
        <w:rPr>
          <w:rFonts w:ascii="Times New Roman" w:hAnsi="Times New Roman" w:cs="Times New Roman"/>
          <w:sz w:val="23"/>
          <w:szCs w:val="23"/>
        </w:rPr>
        <w:t>F</w:t>
      </w:r>
      <w:r w:rsidRPr="00FD5455">
        <w:rPr>
          <w:rFonts w:ascii="Times New Roman" w:hAnsi="Times New Roman" w:cs="Times New Roman"/>
          <w:sz w:val="23"/>
          <w:szCs w:val="23"/>
        </w:rPr>
        <w:t xml:space="preserve">orest </w:t>
      </w:r>
      <w:r w:rsidR="00576A42" w:rsidRPr="00FD5455">
        <w:rPr>
          <w:rFonts w:ascii="Times New Roman" w:hAnsi="Times New Roman" w:cs="Times New Roman"/>
          <w:sz w:val="23"/>
          <w:szCs w:val="23"/>
        </w:rPr>
        <w:t>C</w:t>
      </w:r>
      <w:r w:rsidRPr="00FD5455">
        <w:rPr>
          <w:rFonts w:ascii="Times New Roman" w:hAnsi="Times New Roman" w:cs="Times New Roman"/>
          <w:sz w:val="23"/>
          <w:szCs w:val="23"/>
        </w:rPr>
        <w:t xml:space="preserve">anopy </w:t>
      </w:r>
      <w:r w:rsidR="00576A42" w:rsidRPr="00FD5455">
        <w:rPr>
          <w:rFonts w:ascii="Times New Roman" w:hAnsi="Times New Roman" w:cs="Times New Roman"/>
          <w:sz w:val="23"/>
          <w:szCs w:val="23"/>
        </w:rPr>
        <w:t>I</w:t>
      </w:r>
      <w:r w:rsidRPr="00FD5455">
        <w:rPr>
          <w:rFonts w:ascii="Times New Roman" w:hAnsi="Times New Roman" w:cs="Times New Roman"/>
          <w:sz w:val="23"/>
          <w:szCs w:val="23"/>
        </w:rPr>
        <w:t xml:space="preserve">nteractions of </w:t>
      </w:r>
      <w:r w:rsidR="00576A42" w:rsidRPr="00FD5455">
        <w:rPr>
          <w:rFonts w:ascii="Times New Roman" w:hAnsi="Times New Roman" w:cs="Times New Roman"/>
          <w:sz w:val="23"/>
          <w:szCs w:val="23"/>
        </w:rPr>
        <w:t>A</w:t>
      </w:r>
      <w:r w:rsidRPr="00FD5455">
        <w:rPr>
          <w:rFonts w:ascii="Times New Roman" w:hAnsi="Times New Roman" w:cs="Times New Roman"/>
          <w:sz w:val="23"/>
          <w:szCs w:val="23"/>
        </w:rPr>
        <w:t xml:space="preserve">irborne </w:t>
      </w:r>
      <w:r w:rsidR="00576A42" w:rsidRPr="00FD5455">
        <w:rPr>
          <w:rFonts w:ascii="Times New Roman" w:hAnsi="Times New Roman" w:cs="Times New Roman"/>
          <w:sz w:val="23"/>
          <w:szCs w:val="23"/>
        </w:rPr>
        <w:t>S</w:t>
      </w:r>
      <w:r w:rsidRPr="00FD5455">
        <w:rPr>
          <w:rFonts w:ascii="Times New Roman" w:hAnsi="Times New Roman" w:cs="Times New Roman"/>
          <w:sz w:val="23"/>
          <w:szCs w:val="23"/>
        </w:rPr>
        <w:t xml:space="preserve">ulfur: Results from the </w:t>
      </w:r>
      <w:r w:rsidR="00576A42" w:rsidRPr="00FD5455">
        <w:rPr>
          <w:rFonts w:ascii="Times New Roman" w:hAnsi="Times New Roman" w:cs="Times New Roman"/>
          <w:sz w:val="23"/>
          <w:szCs w:val="23"/>
        </w:rPr>
        <w:t>I</w:t>
      </w:r>
      <w:r w:rsidRPr="00FD5455">
        <w:rPr>
          <w:rFonts w:ascii="Times New Roman" w:hAnsi="Times New Roman" w:cs="Times New Roman"/>
          <w:sz w:val="23"/>
          <w:szCs w:val="23"/>
        </w:rPr>
        <w:t xml:space="preserve">ntegrated </w:t>
      </w:r>
      <w:r w:rsidR="00576A42" w:rsidRPr="00FD5455">
        <w:rPr>
          <w:rFonts w:ascii="Times New Roman" w:hAnsi="Times New Roman" w:cs="Times New Roman"/>
          <w:sz w:val="23"/>
          <w:szCs w:val="23"/>
        </w:rPr>
        <w:t>F</w:t>
      </w:r>
      <w:r w:rsidRPr="00FD5455">
        <w:rPr>
          <w:rFonts w:ascii="Times New Roman" w:hAnsi="Times New Roman" w:cs="Times New Roman"/>
          <w:sz w:val="23"/>
          <w:szCs w:val="23"/>
        </w:rPr>
        <w:t xml:space="preserve">orest </w:t>
      </w:r>
      <w:r w:rsidR="00576A42" w:rsidRPr="00FD5455">
        <w:rPr>
          <w:rFonts w:ascii="Times New Roman" w:hAnsi="Times New Roman" w:cs="Times New Roman"/>
          <w:sz w:val="23"/>
          <w:szCs w:val="23"/>
        </w:rPr>
        <w:t>S</w:t>
      </w:r>
      <w:r w:rsidRPr="00FD5455">
        <w:rPr>
          <w:rFonts w:ascii="Times New Roman" w:hAnsi="Times New Roman" w:cs="Times New Roman"/>
          <w:sz w:val="23"/>
          <w:szCs w:val="23"/>
        </w:rPr>
        <w:t xml:space="preserve">tudy. </w:t>
      </w:r>
      <w:r w:rsidRPr="00FD5455">
        <w:rPr>
          <w:rFonts w:ascii="Times New Roman" w:hAnsi="Times New Roman" w:cs="Times New Roman"/>
          <w:i/>
          <w:iCs/>
          <w:sz w:val="23"/>
          <w:szCs w:val="23"/>
        </w:rPr>
        <w:t>Atmospheric Environment,</w:t>
      </w:r>
      <w:r w:rsidRPr="00FD5455">
        <w:rPr>
          <w:rFonts w:ascii="Times New Roman" w:hAnsi="Times New Roman" w:cs="Times New Roman"/>
          <w:sz w:val="23"/>
          <w:szCs w:val="23"/>
        </w:rPr>
        <w:t xml:space="preserve"> 26(</w:t>
      </w:r>
      <w:r w:rsidR="009C24B4" w:rsidRPr="00FD5455">
        <w:rPr>
          <w:rFonts w:ascii="Times New Roman" w:hAnsi="Times New Roman" w:cs="Times New Roman"/>
          <w:sz w:val="23"/>
          <w:szCs w:val="23"/>
        </w:rPr>
        <w:t>8</w:t>
      </w:r>
      <w:r w:rsidRPr="00FD5455">
        <w:rPr>
          <w:rFonts w:ascii="Times New Roman" w:hAnsi="Times New Roman" w:cs="Times New Roman"/>
          <w:sz w:val="23"/>
          <w:szCs w:val="23"/>
        </w:rPr>
        <w:t>), 1477</w:t>
      </w:r>
      <w:r w:rsidRPr="00FD5455">
        <w:rPr>
          <w:rFonts w:ascii="Times New Roman" w:eastAsia="AdvTT3713a231+20" w:hAnsi="Times New Roman" w:cs="Times New Roman"/>
          <w:sz w:val="23"/>
          <w:szCs w:val="23"/>
        </w:rPr>
        <w:t>–</w:t>
      </w:r>
      <w:r w:rsidRPr="00FD5455">
        <w:rPr>
          <w:rFonts w:ascii="Times New Roman" w:hAnsi="Times New Roman" w:cs="Times New Roman"/>
          <w:sz w:val="23"/>
          <w:szCs w:val="23"/>
        </w:rPr>
        <w:t>1492.</w:t>
      </w:r>
      <w:r w:rsidR="009C24B4" w:rsidRPr="00FD5455">
        <w:rPr>
          <w:rFonts w:ascii="Times New Roman" w:hAnsi="Times New Roman" w:cs="Times New Roman"/>
          <w:sz w:val="23"/>
          <w:szCs w:val="23"/>
        </w:rPr>
        <w:t xml:space="preserve"> </w:t>
      </w:r>
      <w:proofErr w:type="spellStart"/>
      <w:r w:rsidR="009C24B4" w:rsidRPr="00FD5455">
        <w:rPr>
          <w:rFonts w:ascii="Times New Roman" w:hAnsi="Times New Roman" w:cs="Times New Roman"/>
          <w:sz w:val="23"/>
          <w:szCs w:val="23"/>
        </w:rPr>
        <w:t>doi</w:t>
      </w:r>
      <w:proofErr w:type="spellEnd"/>
      <w:r w:rsidR="009C24B4" w:rsidRPr="00FD5455">
        <w:rPr>
          <w:rFonts w:ascii="Times New Roman" w:hAnsi="Times New Roman" w:cs="Times New Roman"/>
          <w:sz w:val="23"/>
          <w:szCs w:val="23"/>
        </w:rPr>
        <w:t>: 10.1016/0960-1686(92)90133-6</w:t>
      </w:r>
    </w:p>
    <w:p w14:paraId="66D5093D" w14:textId="77777777" w:rsidR="00856DD1" w:rsidRPr="00FD5455" w:rsidRDefault="00856DD1" w:rsidP="001A653E">
      <w:pPr>
        <w:pStyle w:val="ListParagraph"/>
        <w:ind w:hanging="720"/>
        <w:rPr>
          <w:rFonts w:ascii="Times New Roman" w:hAnsi="Times New Roman" w:cs="Times New Roman"/>
          <w:sz w:val="23"/>
          <w:szCs w:val="23"/>
        </w:rPr>
      </w:pPr>
    </w:p>
    <w:p w14:paraId="408CD5CA" w14:textId="706FB657" w:rsidR="00712371" w:rsidRPr="00FD5455" w:rsidRDefault="00712371" w:rsidP="001A653E">
      <w:pPr>
        <w:pStyle w:val="ListParagraph"/>
        <w:spacing w:before="100" w:beforeAutospacing="1" w:after="100" w:afterAutospacing="1"/>
        <w:ind w:hanging="720"/>
        <w:rPr>
          <w:rFonts w:ascii="Times New Roman" w:hAnsi="Times New Roman" w:cs="Times New Roman"/>
          <w:sz w:val="23"/>
          <w:szCs w:val="23"/>
        </w:rPr>
      </w:pPr>
      <w:proofErr w:type="spellStart"/>
      <w:r w:rsidRPr="00FD5455">
        <w:rPr>
          <w:rFonts w:ascii="Times New Roman" w:hAnsi="Times New Roman" w:cs="Times New Roman"/>
          <w:sz w:val="23"/>
          <w:szCs w:val="23"/>
        </w:rPr>
        <w:t>Mistick</w:t>
      </w:r>
      <w:proofErr w:type="spellEnd"/>
      <w:r w:rsidRPr="00FD5455">
        <w:rPr>
          <w:rFonts w:ascii="Times New Roman" w:hAnsi="Times New Roman" w:cs="Times New Roman"/>
          <w:sz w:val="23"/>
          <w:szCs w:val="23"/>
        </w:rPr>
        <w:t xml:space="preserve">, E., &amp; Johnson, M. S. (2020). High-frequency </w:t>
      </w:r>
      <w:r w:rsidR="00576A42" w:rsidRPr="00FD5455">
        <w:rPr>
          <w:rFonts w:ascii="Times New Roman" w:hAnsi="Times New Roman" w:cs="Times New Roman"/>
          <w:sz w:val="23"/>
          <w:szCs w:val="23"/>
        </w:rPr>
        <w:t>A</w:t>
      </w:r>
      <w:r w:rsidRPr="00FD5455">
        <w:rPr>
          <w:rFonts w:ascii="Times New Roman" w:hAnsi="Times New Roman" w:cs="Times New Roman"/>
          <w:sz w:val="23"/>
          <w:szCs w:val="23"/>
        </w:rPr>
        <w:t xml:space="preserve">nalysis of </w:t>
      </w:r>
      <w:r w:rsidR="00576A42" w:rsidRPr="00FD5455">
        <w:rPr>
          <w:rFonts w:ascii="Times New Roman" w:hAnsi="Times New Roman" w:cs="Times New Roman"/>
          <w:sz w:val="23"/>
          <w:szCs w:val="23"/>
        </w:rPr>
        <w:t>D</w:t>
      </w:r>
      <w:r w:rsidRPr="00FD5455">
        <w:rPr>
          <w:rFonts w:ascii="Times New Roman" w:hAnsi="Times New Roman" w:cs="Times New Roman"/>
          <w:sz w:val="23"/>
          <w:szCs w:val="23"/>
        </w:rPr>
        <w:t xml:space="preserve">issolved </w:t>
      </w:r>
      <w:r w:rsidR="00576A42" w:rsidRPr="00FD5455">
        <w:rPr>
          <w:rFonts w:ascii="Times New Roman" w:hAnsi="Times New Roman" w:cs="Times New Roman"/>
          <w:sz w:val="23"/>
          <w:szCs w:val="23"/>
        </w:rPr>
        <w:t>O</w:t>
      </w:r>
      <w:r w:rsidRPr="00FD5455">
        <w:rPr>
          <w:rFonts w:ascii="Times New Roman" w:hAnsi="Times New Roman" w:cs="Times New Roman"/>
          <w:sz w:val="23"/>
          <w:szCs w:val="23"/>
        </w:rPr>
        <w:t xml:space="preserve">rganic </w:t>
      </w:r>
      <w:r w:rsidR="00576A42" w:rsidRPr="00FD5455">
        <w:rPr>
          <w:rFonts w:ascii="Times New Roman" w:hAnsi="Times New Roman" w:cs="Times New Roman"/>
          <w:sz w:val="23"/>
          <w:szCs w:val="23"/>
        </w:rPr>
        <w:t>C</w:t>
      </w:r>
      <w:r w:rsidRPr="00FD5455">
        <w:rPr>
          <w:rFonts w:ascii="Times New Roman" w:hAnsi="Times New Roman" w:cs="Times New Roman"/>
          <w:sz w:val="23"/>
          <w:szCs w:val="23"/>
        </w:rPr>
        <w:t xml:space="preserve">arbon </w:t>
      </w:r>
      <w:r w:rsidR="00576A42" w:rsidRPr="00FD5455">
        <w:rPr>
          <w:rFonts w:ascii="Times New Roman" w:hAnsi="Times New Roman" w:cs="Times New Roman"/>
          <w:sz w:val="23"/>
          <w:szCs w:val="23"/>
        </w:rPr>
        <w:t>S</w:t>
      </w:r>
      <w:r w:rsidRPr="00FD5455">
        <w:rPr>
          <w:rFonts w:ascii="Times New Roman" w:hAnsi="Times New Roman" w:cs="Times New Roman"/>
          <w:sz w:val="23"/>
          <w:szCs w:val="23"/>
        </w:rPr>
        <w:t xml:space="preserve">torm </w:t>
      </w:r>
      <w:r w:rsidR="00576A42" w:rsidRPr="00FD5455">
        <w:rPr>
          <w:rFonts w:ascii="Times New Roman" w:hAnsi="Times New Roman" w:cs="Times New Roman"/>
          <w:sz w:val="23"/>
          <w:szCs w:val="23"/>
        </w:rPr>
        <w:t>R</w:t>
      </w:r>
      <w:r w:rsidRPr="00FD5455">
        <w:rPr>
          <w:rFonts w:ascii="Times New Roman" w:hAnsi="Times New Roman" w:cs="Times New Roman"/>
          <w:sz w:val="23"/>
          <w:szCs w:val="23"/>
        </w:rPr>
        <w:t xml:space="preserve">esponses in </w:t>
      </w:r>
      <w:r w:rsidR="00576A42" w:rsidRPr="00FD5455">
        <w:rPr>
          <w:rFonts w:ascii="Times New Roman" w:hAnsi="Times New Roman" w:cs="Times New Roman"/>
          <w:sz w:val="23"/>
          <w:szCs w:val="23"/>
        </w:rPr>
        <w:t>H</w:t>
      </w:r>
      <w:r w:rsidRPr="00FD5455">
        <w:rPr>
          <w:rFonts w:ascii="Times New Roman" w:hAnsi="Times New Roman" w:cs="Times New Roman"/>
          <w:sz w:val="23"/>
          <w:szCs w:val="23"/>
        </w:rPr>
        <w:t xml:space="preserve">eadwater </w:t>
      </w:r>
      <w:r w:rsidR="00576A42" w:rsidRPr="00FD5455">
        <w:rPr>
          <w:rFonts w:ascii="Times New Roman" w:hAnsi="Times New Roman" w:cs="Times New Roman"/>
          <w:sz w:val="23"/>
          <w:szCs w:val="23"/>
        </w:rPr>
        <w:t>S</w:t>
      </w:r>
      <w:r w:rsidRPr="00FD5455">
        <w:rPr>
          <w:rFonts w:ascii="Times New Roman" w:hAnsi="Times New Roman" w:cs="Times New Roman"/>
          <w:sz w:val="23"/>
          <w:szCs w:val="23"/>
        </w:rPr>
        <w:t xml:space="preserve">treams of </w:t>
      </w:r>
      <w:r w:rsidR="00576A42" w:rsidRPr="00FD5455">
        <w:rPr>
          <w:rFonts w:ascii="Times New Roman" w:hAnsi="Times New Roman" w:cs="Times New Roman"/>
          <w:sz w:val="23"/>
          <w:szCs w:val="23"/>
        </w:rPr>
        <w:t>C</w:t>
      </w:r>
      <w:r w:rsidRPr="00FD5455">
        <w:rPr>
          <w:rFonts w:ascii="Times New Roman" w:hAnsi="Times New Roman" w:cs="Times New Roman"/>
          <w:sz w:val="23"/>
          <w:szCs w:val="23"/>
        </w:rPr>
        <w:t xml:space="preserve">ontrasting </w:t>
      </w:r>
      <w:r w:rsidR="00576A42" w:rsidRPr="00FD5455">
        <w:rPr>
          <w:rFonts w:ascii="Times New Roman" w:hAnsi="Times New Roman" w:cs="Times New Roman"/>
          <w:sz w:val="23"/>
          <w:szCs w:val="23"/>
        </w:rPr>
        <w:t>F</w:t>
      </w:r>
      <w:r w:rsidRPr="00FD5455">
        <w:rPr>
          <w:rFonts w:ascii="Times New Roman" w:hAnsi="Times New Roman" w:cs="Times New Roman"/>
          <w:sz w:val="23"/>
          <w:szCs w:val="23"/>
        </w:rPr>
        <w:t xml:space="preserve">orest </w:t>
      </w:r>
      <w:r w:rsidR="00576A42" w:rsidRPr="00FD5455">
        <w:rPr>
          <w:rFonts w:ascii="Times New Roman" w:hAnsi="Times New Roman" w:cs="Times New Roman"/>
          <w:sz w:val="23"/>
          <w:szCs w:val="23"/>
        </w:rPr>
        <w:t>H</w:t>
      </w:r>
      <w:r w:rsidRPr="00FD5455">
        <w:rPr>
          <w:rFonts w:ascii="Times New Roman" w:hAnsi="Times New Roman" w:cs="Times New Roman"/>
          <w:sz w:val="23"/>
          <w:szCs w:val="23"/>
        </w:rPr>
        <w:t xml:space="preserve">arvest </w:t>
      </w:r>
      <w:r w:rsidR="00576A42" w:rsidRPr="00FD5455">
        <w:rPr>
          <w:rFonts w:ascii="Times New Roman" w:hAnsi="Times New Roman" w:cs="Times New Roman"/>
          <w:sz w:val="23"/>
          <w:szCs w:val="23"/>
        </w:rPr>
        <w:t>H</w:t>
      </w:r>
      <w:r w:rsidRPr="00FD5455">
        <w:rPr>
          <w:rFonts w:ascii="Times New Roman" w:hAnsi="Times New Roman" w:cs="Times New Roman"/>
          <w:sz w:val="23"/>
          <w:szCs w:val="23"/>
        </w:rPr>
        <w:t xml:space="preserve">istory. Journal of Hydrology, 590(1), 1-9. </w:t>
      </w:r>
      <w:proofErr w:type="spellStart"/>
      <w:r w:rsidRPr="00FD5455">
        <w:rPr>
          <w:rFonts w:ascii="Times New Roman" w:hAnsi="Times New Roman" w:cs="Times New Roman"/>
          <w:sz w:val="23"/>
          <w:szCs w:val="23"/>
        </w:rPr>
        <w:t>doi</w:t>
      </w:r>
      <w:proofErr w:type="spellEnd"/>
      <w:r w:rsidRPr="00FD5455">
        <w:rPr>
          <w:rFonts w:ascii="Times New Roman" w:hAnsi="Times New Roman" w:cs="Times New Roman"/>
          <w:sz w:val="23"/>
          <w:szCs w:val="23"/>
        </w:rPr>
        <w:t>: 10.1016/j.jhydrol.2020.125371</w:t>
      </w:r>
    </w:p>
    <w:p w14:paraId="5A9B1280" w14:textId="77777777" w:rsidR="00856DD1" w:rsidRPr="00FD5455" w:rsidRDefault="00856DD1" w:rsidP="001A653E">
      <w:pPr>
        <w:pStyle w:val="ListParagraph"/>
        <w:ind w:hanging="720"/>
        <w:rPr>
          <w:rFonts w:ascii="Times New Roman" w:hAnsi="Times New Roman" w:cs="Times New Roman"/>
          <w:sz w:val="23"/>
          <w:szCs w:val="23"/>
        </w:rPr>
      </w:pPr>
    </w:p>
    <w:p w14:paraId="75F283BE" w14:textId="5BA99C88" w:rsidR="00712371" w:rsidRPr="00FD5455" w:rsidRDefault="00712371" w:rsidP="001A653E">
      <w:pPr>
        <w:pStyle w:val="ListParagraph"/>
        <w:spacing w:before="100" w:beforeAutospacing="1" w:after="100" w:afterAutospacing="1"/>
        <w:ind w:hanging="720"/>
        <w:rPr>
          <w:rFonts w:ascii="Times New Roman" w:hAnsi="Times New Roman" w:cs="Times New Roman"/>
          <w:sz w:val="23"/>
          <w:szCs w:val="23"/>
        </w:rPr>
      </w:pPr>
      <w:r w:rsidRPr="00FD5455">
        <w:rPr>
          <w:rFonts w:ascii="Times New Roman" w:hAnsi="Times New Roman" w:cs="Times New Roman"/>
          <w:sz w:val="23"/>
          <w:szCs w:val="23"/>
        </w:rPr>
        <w:t xml:space="preserve">Moiseenko, T. I., &amp; Dinu, M. I. (2015). The </w:t>
      </w:r>
      <w:r w:rsidR="00576A42" w:rsidRPr="00FD5455">
        <w:rPr>
          <w:rFonts w:ascii="Times New Roman" w:hAnsi="Times New Roman" w:cs="Times New Roman"/>
          <w:sz w:val="23"/>
          <w:szCs w:val="23"/>
        </w:rPr>
        <w:t>P</w:t>
      </w:r>
      <w:r w:rsidRPr="00FD5455">
        <w:rPr>
          <w:rFonts w:ascii="Times New Roman" w:hAnsi="Times New Roman" w:cs="Times New Roman"/>
          <w:sz w:val="23"/>
          <w:szCs w:val="23"/>
        </w:rPr>
        <w:t xml:space="preserve">henomenon of </w:t>
      </w:r>
      <w:r w:rsidR="00576A42" w:rsidRPr="00FD5455">
        <w:rPr>
          <w:rFonts w:ascii="Times New Roman" w:hAnsi="Times New Roman" w:cs="Times New Roman"/>
          <w:sz w:val="23"/>
          <w:szCs w:val="23"/>
        </w:rPr>
        <w:t>I</w:t>
      </w:r>
      <w:r w:rsidRPr="00FD5455">
        <w:rPr>
          <w:rFonts w:ascii="Times New Roman" w:hAnsi="Times New Roman" w:cs="Times New Roman"/>
          <w:sz w:val="23"/>
          <w:szCs w:val="23"/>
        </w:rPr>
        <w:t xml:space="preserve">ncrease in the </w:t>
      </w:r>
      <w:r w:rsidR="00576A42" w:rsidRPr="00FD5455">
        <w:rPr>
          <w:rFonts w:ascii="Times New Roman" w:hAnsi="Times New Roman" w:cs="Times New Roman"/>
          <w:sz w:val="23"/>
          <w:szCs w:val="23"/>
        </w:rPr>
        <w:t>O</w:t>
      </w:r>
      <w:r w:rsidRPr="00FD5455">
        <w:rPr>
          <w:rFonts w:ascii="Times New Roman" w:hAnsi="Times New Roman" w:cs="Times New Roman"/>
          <w:sz w:val="23"/>
          <w:szCs w:val="23"/>
        </w:rPr>
        <w:t xml:space="preserve">rganic </w:t>
      </w:r>
      <w:r w:rsidR="00576A42" w:rsidRPr="00FD5455">
        <w:rPr>
          <w:rFonts w:ascii="Times New Roman" w:hAnsi="Times New Roman" w:cs="Times New Roman"/>
          <w:sz w:val="23"/>
          <w:szCs w:val="23"/>
        </w:rPr>
        <w:t>A</w:t>
      </w:r>
      <w:r w:rsidRPr="00FD5455">
        <w:rPr>
          <w:rFonts w:ascii="Times New Roman" w:hAnsi="Times New Roman" w:cs="Times New Roman"/>
          <w:sz w:val="23"/>
          <w:szCs w:val="23"/>
        </w:rPr>
        <w:t xml:space="preserve">cid </w:t>
      </w:r>
      <w:r w:rsidR="00576A42" w:rsidRPr="00FD5455">
        <w:rPr>
          <w:rFonts w:ascii="Times New Roman" w:hAnsi="Times New Roman" w:cs="Times New Roman"/>
          <w:sz w:val="23"/>
          <w:szCs w:val="23"/>
        </w:rPr>
        <w:t>C</w:t>
      </w:r>
      <w:r w:rsidRPr="00FD5455">
        <w:rPr>
          <w:rFonts w:ascii="Times New Roman" w:hAnsi="Times New Roman" w:cs="Times New Roman"/>
          <w:sz w:val="23"/>
          <w:szCs w:val="23"/>
        </w:rPr>
        <w:t xml:space="preserve">ontent in </w:t>
      </w:r>
      <w:r w:rsidR="00576A42" w:rsidRPr="00FD5455">
        <w:rPr>
          <w:rFonts w:ascii="Times New Roman" w:hAnsi="Times New Roman" w:cs="Times New Roman"/>
          <w:sz w:val="23"/>
          <w:szCs w:val="23"/>
        </w:rPr>
        <w:t>N</w:t>
      </w:r>
      <w:r w:rsidRPr="00FD5455">
        <w:rPr>
          <w:rFonts w:ascii="Times New Roman" w:hAnsi="Times New Roman" w:cs="Times New Roman"/>
          <w:sz w:val="23"/>
          <w:szCs w:val="23"/>
        </w:rPr>
        <w:t xml:space="preserve">atural </w:t>
      </w:r>
      <w:r w:rsidR="00576A42" w:rsidRPr="00FD5455">
        <w:rPr>
          <w:rFonts w:ascii="Times New Roman" w:hAnsi="Times New Roman" w:cs="Times New Roman"/>
          <w:sz w:val="23"/>
          <w:szCs w:val="23"/>
        </w:rPr>
        <w:t>W</w:t>
      </w:r>
      <w:r w:rsidRPr="00FD5455">
        <w:rPr>
          <w:rFonts w:ascii="Times New Roman" w:hAnsi="Times New Roman" w:cs="Times New Roman"/>
          <w:sz w:val="23"/>
          <w:szCs w:val="23"/>
        </w:rPr>
        <w:t xml:space="preserve">aters and its </w:t>
      </w:r>
      <w:r w:rsidR="00576A42" w:rsidRPr="00FD5455">
        <w:rPr>
          <w:rFonts w:ascii="Times New Roman" w:hAnsi="Times New Roman" w:cs="Times New Roman"/>
          <w:sz w:val="23"/>
          <w:szCs w:val="23"/>
        </w:rPr>
        <w:t>I</w:t>
      </w:r>
      <w:r w:rsidRPr="00FD5455">
        <w:rPr>
          <w:rFonts w:ascii="Times New Roman" w:hAnsi="Times New Roman" w:cs="Times New Roman"/>
          <w:sz w:val="23"/>
          <w:szCs w:val="23"/>
        </w:rPr>
        <w:t xml:space="preserve">nfluence on </w:t>
      </w:r>
      <w:r w:rsidR="00576A42" w:rsidRPr="00FD5455">
        <w:rPr>
          <w:rFonts w:ascii="Times New Roman" w:hAnsi="Times New Roman" w:cs="Times New Roman"/>
          <w:sz w:val="23"/>
          <w:szCs w:val="23"/>
        </w:rPr>
        <w:t>W</w:t>
      </w:r>
      <w:r w:rsidRPr="00FD5455">
        <w:rPr>
          <w:rFonts w:ascii="Times New Roman" w:hAnsi="Times New Roman" w:cs="Times New Roman"/>
          <w:sz w:val="23"/>
          <w:szCs w:val="23"/>
        </w:rPr>
        <w:t xml:space="preserve">ater </w:t>
      </w:r>
      <w:r w:rsidR="00576A42" w:rsidRPr="00FD5455">
        <w:rPr>
          <w:rFonts w:ascii="Times New Roman" w:hAnsi="Times New Roman" w:cs="Times New Roman"/>
          <w:sz w:val="23"/>
          <w:szCs w:val="23"/>
        </w:rPr>
        <w:t>A</w:t>
      </w:r>
      <w:r w:rsidRPr="00FD5455">
        <w:rPr>
          <w:rFonts w:ascii="Times New Roman" w:hAnsi="Times New Roman" w:cs="Times New Roman"/>
          <w:sz w:val="23"/>
          <w:szCs w:val="23"/>
        </w:rPr>
        <w:t xml:space="preserve">cidification. </w:t>
      </w:r>
      <w:proofErr w:type="spellStart"/>
      <w:r w:rsidRPr="00FD5455">
        <w:rPr>
          <w:rFonts w:ascii="Times New Roman" w:hAnsi="Times New Roman" w:cs="Times New Roman"/>
          <w:i/>
          <w:iCs/>
          <w:sz w:val="23"/>
          <w:szCs w:val="23"/>
        </w:rPr>
        <w:t>Doklady</w:t>
      </w:r>
      <w:proofErr w:type="spellEnd"/>
      <w:r w:rsidRPr="00FD5455">
        <w:rPr>
          <w:rFonts w:ascii="Times New Roman" w:hAnsi="Times New Roman" w:cs="Times New Roman"/>
          <w:i/>
          <w:iCs/>
          <w:sz w:val="23"/>
          <w:szCs w:val="23"/>
        </w:rPr>
        <w:t xml:space="preserve"> Earth Sciences</w:t>
      </w:r>
      <w:r w:rsidRPr="00FD5455">
        <w:rPr>
          <w:rFonts w:ascii="Times New Roman" w:hAnsi="Times New Roman" w:cs="Times New Roman"/>
          <w:sz w:val="23"/>
          <w:szCs w:val="23"/>
        </w:rPr>
        <w:t xml:space="preserve">, </w:t>
      </w:r>
      <w:r w:rsidRPr="00FD5455">
        <w:rPr>
          <w:rFonts w:ascii="Times New Roman" w:hAnsi="Times New Roman" w:cs="Times New Roman"/>
          <w:i/>
          <w:iCs/>
          <w:sz w:val="23"/>
          <w:szCs w:val="23"/>
        </w:rPr>
        <w:t>460</w:t>
      </w:r>
      <w:r w:rsidRPr="00FD5455">
        <w:rPr>
          <w:rFonts w:ascii="Times New Roman" w:hAnsi="Times New Roman" w:cs="Times New Roman"/>
          <w:sz w:val="23"/>
          <w:szCs w:val="23"/>
        </w:rPr>
        <w:t xml:space="preserve">, 150–153. </w:t>
      </w:r>
      <w:proofErr w:type="spellStart"/>
      <w:r w:rsidRPr="00FD5455">
        <w:rPr>
          <w:rFonts w:ascii="Times New Roman" w:hAnsi="Times New Roman" w:cs="Times New Roman"/>
          <w:sz w:val="23"/>
          <w:szCs w:val="23"/>
        </w:rPr>
        <w:t>doi</w:t>
      </w:r>
      <w:proofErr w:type="spellEnd"/>
      <w:r w:rsidRPr="00FD5455">
        <w:rPr>
          <w:rFonts w:ascii="Times New Roman" w:hAnsi="Times New Roman" w:cs="Times New Roman"/>
          <w:sz w:val="23"/>
          <w:szCs w:val="23"/>
        </w:rPr>
        <w:t>: 10.1134/s1028334x15020105</w:t>
      </w:r>
    </w:p>
    <w:p w14:paraId="7C670958" w14:textId="77777777" w:rsidR="00856DD1" w:rsidRPr="00FD5455" w:rsidRDefault="00856DD1" w:rsidP="001A653E">
      <w:pPr>
        <w:pStyle w:val="ListParagraph"/>
        <w:ind w:hanging="720"/>
        <w:rPr>
          <w:rFonts w:ascii="Times New Roman" w:hAnsi="Times New Roman" w:cs="Times New Roman"/>
          <w:sz w:val="23"/>
          <w:szCs w:val="23"/>
        </w:rPr>
      </w:pPr>
    </w:p>
    <w:p w14:paraId="73B4F64C" w14:textId="2883906A" w:rsidR="00712371" w:rsidRPr="00FD5455" w:rsidRDefault="00712371" w:rsidP="001A653E">
      <w:pPr>
        <w:pStyle w:val="ListParagraph"/>
        <w:spacing w:before="100" w:beforeAutospacing="1" w:after="100" w:afterAutospacing="1"/>
        <w:ind w:hanging="720"/>
        <w:rPr>
          <w:rFonts w:ascii="Times New Roman" w:hAnsi="Times New Roman" w:cs="Times New Roman"/>
          <w:sz w:val="23"/>
          <w:szCs w:val="23"/>
        </w:rPr>
      </w:pPr>
      <w:r w:rsidRPr="00FD5455">
        <w:rPr>
          <w:rFonts w:ascii="Times New Roman" w:hAnsi="Times New Roman" w:cs="Times New Roman"/>
          <w:sz w:val="23"/>
          <w:szCs w:val="23"/>
        </w:rPr>
        <w:t xml:space="preserve">Neff, K. J., Schwartz, J. S., Moore, S. E., &amp; </w:t>
      </w:r>
      <w:proofErr w:type="spellStart"/>
      <w:r w:rsidRPr="00FD5455">
        <w:rPr>
          <w:rFonts w:ascii="Times New Roman" w:hAnsi="Times New Roman" w:cs="Times New Roman"/>
          <w:sz w:val="23"/>
          <w:szCs w:val="23"/>
        </w:rPr>
        <w:t>Kulp</w:t>
      </w:r>
      <w:proofErr w:type="spellEnd"/>
      <w:r w:rsidRPr="00FD5455">
        <w:rPr>
          <w:rFonts w:ascii="Times New Roman" w:hAnsi="Times New Roman" w:cs="Times New Roman"/>
          <w:sz w:val="23"/>
          <w:szCs w:val="23"/>
        </w:rPr>
        <w:t xml:space="preserve">, M. A. (2013). Influence of </w:t>
      </w:r>
      <w:r w:rsidR="00576A42" w:rsidRPr="00FD5455">
        <w:rPr>
          <w:rFonts w:ascii="Times New Roman" w:hAnsi="Times New Roman" w:cs="Times New Roman"/>
          <w:sz w:val="23"/>
          <w:szCs w:val="23"/>
        </w:rPr>
        <w:t>B</w:t>
      </w:r>
      <w:r w:rsidRPr="00FD5455">
        <w:rPr>
          <w:rFonts w:ascii="Times New Roman" w:hAnsi="Times New Roman" w:cs="Times New Roman"/>
          <w:sz w:val="23"/>
          <w:szCs w:val="23"/>
        </w:rPr>
        <w:t xml:space="preserve">asin </w:t>
      </w:r>
      <w:r w:rsidR="00576A42" w:rsidRPr="00FD5455">
        <w:rPr>
          <w:rFonts w:ascii="Times New Roman" w:hAnsi="Times New Roman" w:cs="Times New Roman"/>
          <w:sz w:val="23"/>
          <w:szCs w:val="23"/>
        </w:rPr>
        <w:t>C</w:t>
      </w:r>
      <w:r w:rsidRPr="00FD5455">
        <w:rPr>
          <w:rFonts w:ascii="Times New Roman" w:hAnsi="Times New Roman" w:cs="Times New Roman"/>
          <w:sz w:val="23"/>
          <w:szCs w:val="23"/>
        </w:rPr>
        <w:t xml:space="preserve">haracteristics on </w:t>
      </w:r>
      <w:r w:rsidR="00576A42" w:rsidRPr="00FD5455">
        <w:rPr>
          <w:rFonts w:ascii="Times New Roman" w:hAnsi="Times New Roman" w:cs="Times New Roman"/>
          <w:sz w:val="23"/>
          <w:szCs w:val="23"/>
        </w:rPr>
        <w:t>B</w:t>
      </w:r>
      <w:r w:rsidRPr="00FD5455">
        <w:rPr>
          <w:rFonts w:ascii="Times New Roman" w:hAnsi="Times New Roman" w:cs="Times New Roman"/>
          <w:sz w:val="23"/>
          <w:szCs w:val="23"/>
        </w:rPr>
        <w:t xml:space="preserve">aseflow and </w:t>
      </w:r>
      <w:r w:rsidR="00576A42" w:rsidRPr="00FD5455">
        <w:rPr>
          <w:rFonts w:ascii="Times New Roman" w:hAnsi="Times New Roman" w:cs="Times New Roman"/>
          <w:sz w:val="23"/>
          <w:szCs w:val="23"/>
        </w:rPr>
        <w:t>S</w:t>
      </w:r>
      <w:r w:rsidRPr="00FD5455">
        <w:rPr>
          <w:rFonts w:ascii="Times New Roman" w:hAnsi="Times New Roman" w:cs="Times New Roman"/>
          <w:sz w:val="23"/>
          <w:szCs w:val="23"/>
        </w:rPr>
        <w:t xml:space="preserve">tormflow </w:t>
      </w:r>
      <w:r w:rsidR="00576A42" w:rsidRPr="00FD5455">
        <w:rPr>
          <w:rFonts w:ascii="Times New Roman" w:hAnsi="Times New Roman" w:cs="Times New Roman"/>
          <w:sz w:val="23"/>
          <w:szCs w:val="23"/>
        </w:rPr>
        <w:t>C</w:t>
      </w:r>
      <w:r w:rsidRPr="00FD5455">
        <w:rPr>
          <w:rFonts w:ascii="Times New Roman" w:hAnsi="Times New Roman" w:cs="Times New Roman"/>
          <w:sz w:val="23"/>
          <w:szCs w:val="23"/>
        </w:rPr>
        <w:t xml:space="preserve">hemistry in the Great Smoky Mountains National Park, USA. </w:t>
      </w:r>
      <w:r w:rsidRPr="00FD5455">
        <w:rPr>
          <w:rFonts w:ascii="Times New Roman" w:hAnsi="Times New Roman" w:cs="Times New Roman"/>
          <w:i/>
          <w:iCs/>
          <w:sz w:val="23"/>
          <w:szCs w:val="23"/>
        </w:rPr>
        <w:t>Hydrological Processes</w:t>
      </w:r>
      <w:r w:rsidRPr="00FD5455">
        <w:rPr>
          <w:rFonts w:ascii="Times New Roman" w:hAnsi="Times New Roman" w:cs="Times New Roman"/>
          <w:sz w:val="23"/>
          <w:szCs w:val="23"/>
        </w:rPr>
        <w:t xml:space="preserve">, </w:t>
      </w:r>
      <w:r w:rsidRPr="00FD5455">
        <w:rPr>
          <w:rFonts w:ascii="Times New Roman" w:hAnsi="Times New Roman" w:cs="Times New Roman"/>
          <w:i/>
          <w:iCs/>
          <w:sz w:val="23"/>
          <w:szCs w:val="23"/>
        </w:rPr>
        <w:t>27</w:t>
      </w:r>
      <w:r w:rsidRPr="00FD5455">
        <w:rPr>
          <w:rFonts w:ascii="Times New Roman" w:hAnsi="Times New Roman" w:cs="Times New Roman"/>
          <w:sz w:val="23"/>
          <w:szCs w:val="23"/>
        </w:rPr>
        <w:t xml:space="preserve">(14), 2061–2074. </w:t>
      </w:r>
      <w:proofErr w:type="spellStart"/>
      <w:r w:rsidRPr="00FD5455">
        <w:rPr>
          <w:rFonts w:ascii="Times New Roman" w:hAnsi="Times New Roman" w:cs="Times New Roman"/>
          <w:sz w:val="23"/>
          <w:szCs w:val="23"/>
        </w:rPr>
        <w:t>doi</w:t>
      </w:r>
      <w:proofErr w:type="spellEnd"/>
      <w:r w:rsidRPr="00FD5455">
        <w:rPr>
          <w:rFonts w:ascii="Times New Roman" w:hAnsi="Times New Roman" w:cs="Times New Roman"/>
          <w:sz w:val="23"/>
          <w:szCs w:val="23"/>
        </w:rPr>
        <w:t>: 10.1002/hyp.9366</w:t>
      </w:r>
    </w:p>
    <w:p w14:paraId="159C0BB6" w14:textId="77777777" w:rsidR="00856DD1" w:rsidRPr="00FD5455" w:rsidRDefault="00856DD1" w:rsidP="001A653E">
      <w:pPr>
        <w:pStyle w:val="ListParagraph"/>
        <w:ind w:hanging="720"/>
        <w:rPr>
          <w:rFonts w:ascii="Times New Roman" w:hAnsi="Times New Roman" w:cs="Times New Roman"/>
          <w:sz w:val="23"/>
          <w:szCs w:val="23"/>
        </w:rPr>
      </w:pPr>
    </w:p>
    <w:p w14:paraId="39BCE741" w14:textId="675F282F" w:rsidR="009C24B4" w:rsidRPr="00FD5455" w:rsidRDefault="00712371" w:rsidP="001A653E">
      <w:pPr>
        <w:pStyle w:val="ListParagraph"/>
        <w:spacing w:before="100" w:beforeAutospacing="1" w:after="100" w:afterAutospacing="1"/>
        <w:ind w:hanging="720"/>
        <w:rPr>
          <w:rFonts w:ascii="Times New Roman" w:hAnsi="Times New Roman" w:cs="Times New Roman"/>
          <w:sz w:val="23"/>
          <w:szCs w:val="23"/>
        </w:rPr>
      </w:pPr>
      <w:r w:rsidRPr="00FD5455">
        <w:rPr>
          <w:rFonts w:ascii="Times New Roman" w:hAnsi="Times New Roman" w:cs="Times New Roman"/>
          <w:sz w:val="23"/>
          <w:szCs w:val="23"/>
        </w:rPr>
        <w:t xml:space="preserve">Oliver, B. G., Thurman, E. M., &amp; Malcolm, R. L. (1983) The </w:t>
      </w:r>
      <w:r w:rsidR="00576A42" w:rsidRPr="00FD5455">
        <w:rPr>
          <w:rFonts w:ascii="Times New Roman" w:hAnsi="Times New Roman" w:cs="Times New Roman"/>
          <w:sz w:val="23"/>
          <w:szCs w:val="23"/>
        </w:rPr>
        <w:t>C</w:t>
      </w:r>
      <w:r w:rsidRPr="00FD5455">
        <w:rPr>
          <w:rFonts w:ascii="Times New Roman" w:hAnsi="Times New Roman" w:cs="Times New Roman"/>
          <w:sz w:val="23"/>
          <w:szCs w:val="23"/>
        </w:rPr>
        <w:t xml:space="preserve">ontribution of </w:t>
      </w:r>
      <w:r w:rsidR="00576A42" w:rsidRPr="00FD5455">
        <w:rPr>
          <w:rFonts w:ascii="Times New Roman" w:hAnsi="Times New Roman" w:cs="Times New Roman"/>
          <w:sz w:val="23"/>
          <w:szCs w:val="23"/>
        </w:rPr>
        <w:t>H</w:t>
      </w:r>
      <w:r w:rsidRPr="00FD5455">
        <w:rPr>
          <w:rFonts w:ascii="Times New Roman" w:hAnsi="Times New Roman" w:cs="Times New Roman"/>
          <w:sz w:val="23"/>
          <w:szCs w:val="23"/>
        </w:rPr>
        <w:t xml:space="preserve">umic </w:t>
      </w:r>
      <w:r w:rsidR="00576A42" w:rsidRPr="00FD5455">
        <w:rPr>
          <w:rFonts w:ascii="Times New Roman" w:hAnsi="Times New Roman" w:cs="Times New Roman"/>
          <w:sz w:val="23"/>
          <w:szCs w:val="23"/>
        </w:rPr>
        <w:t>S</w:t>
      </w:r>
      <w:r w:rsidRPr="00FD5455">
        <w:rPr>
          <w:rFonts w:ascii="Times New Roman" w:hAnsi="Times New Roman" w:cs="Times New Roman"/>
          <w:sz w:val="23"/>
          <w:szCs w:val="23"/>
        </w:rPr>
        <w:t xml:space="preserve">ubstances to the </w:t>
      </w:r>
      <w:r w:rsidR="00576A42" w:rsidRPr="00FD5455">
        <w:rPr>
          <w:rFonts w:ascii="Times New Roman" w:hAnsi="Times New Roman" w:cs="Times New Roman"/>
          <w:sz w:val="23"/>
          <w:szCs w:val="23"/>
        </w:rPr>
        <w:t>A</w:t>
      </w:r>
      <w:r w:rsidRPr="00FD5455">
        <w:rPr>
          <w:rFonts w:ascii="Times New Roman" w:hAnsi="Times New Roman" w:cs="Times New Roman"/>
          <w:sz w:val="23"/>
          <w:szCs w:val="23"/>
        </w:rPr>
        <w:t xml:space="preserve">cidity of </w:t>
      </w:r>
      <w:r w:rsidR="00576A42" w:rsidRPr="00FD5455">
        <w:rPr>
          <w:rFonts w:ascii="Times New Roman" w:hAnsi="Times New Roman" w:cs="Times New Roman"/>
          <w:sz w:val="23"/>
          <w:szCs w:val="23"/>
        </w:rPr>
        <w:t>C</w:t>
      </w:r>
      <w:r w:rsidRPr="00FD5455">
        <w:rPr>
          <w:rFonts w:ascii="Times New Roman" w:hAnsi="Times New Roman" w:cs="Times New Roman"/>
          <w:sz w:val="23"/>
          <w:szCs w:val="23"/>
        </w:rPr>
        <w:t xml:space="preserve">olored </w:t>
      </w:r>
      <w:r w:rsidR="00576A42" w:rsidRPr="00FD5455">
        <w:rPr>
          <w:rFonts w:ascii="Times New Roman" w:hAnsi="Times New Roman" w:cs="Times New Roman"/>
          <w:sz w:val="23"/>
          <w:szCs w:val="23"/>
        </w:rPr>
        <w:t>N</w:t>
      </w:r>
      <w:r w:rsidRPr="00FD5455">
        <w:rPr>
          <w:rFonts w:ascii="Times New Roman" w:hAnsi="Times New Roman" w:cs="Times New Roman"/>
          <w:sz w:val="23"/>
          <w:szCs w:val="23"/>
        </w:rPr>
        <w:t xml:space="preserve">atural </w:t>
      </w:r>
      <w:r w:rsidR="00CD59B8" w:rsidRPr="00FD5455">
        <w:rPr>
          <w:rFonts w:ascii="Times New Roman" w:hAnsi="Times New Roman" w:cs="Times New Roman"/>
          <w:sz w:val="23"/>
          <w:szCs w:val="23"/>
        </w:rPr>
        <w:t>W</w:t>
      </w:r>
      <w:r w:rsidRPr="00FD5455">
        <w:rPr>
          <w:rFonts w:ascii="Times New Roman" w:hAnsi="Times New Roman" w:cs="Times New Roman"/>
          <w:sz w:val="23"/>
          <w:szCs w:val="23"/>
        </w:rPr>
        <w:t xml:space="preserve">aters. </w:t>
      </w:r>
      <w:proofErr w:type="spellStart"/>
      <w:r w:rsidRPr="00FD5455">
        <w:rPr>
          <w:rFonts w:ascii="Times New Roman" w:hAnsi="Times New Roman" w:cs="Times New Roman"/>
          <w:sz w:val="23"/>
          <w:szCs w:val="23"/>
        </w:rPr>
        <w:t>Geochimica</w:t>
      </w:r>
      <w:proofErr w:type="spellEnd"/>
      <w:r w:rsidRPr="00FD5455">
        <w:rPr>
          <w:rFonts w:ascii="Times New Roman" w:hAnsi="Times New Roman" w:cs="Times New Roman"/>
          <w:sz w:val="23"/>
          <w:szCs w:val="23"/>
        </w:rPr>
        <w:t xml:space="preserve"> et </w:t>
      </w:r>
      <w:proofErr w:type="spellStart"/>
      <w:r w:rsidRPr="00FD5455">
        <w:rPr>
          <w:rFonts w:ascii="Times New Roman" w:hAnsi="Times New Roman" w:cs="Times New Roman"/>
          <w:sz w:val="23"/>
          <w:szCs w:val="23"/>
        </w:rPr>
        <w:t>Cosmochimica</w:t>
      </w:r>
      <w:proofErr w:type="spellEnd"/>
      <w:r w:rsidRPr="00FD5455">
        <w:rPr>
          <w:rFonts w:ascii="Times New Roman" w:hAnsi="Times New Roman" w:cs="Times New Roman"/>
          <w:sz w:val="23"/>
          <w:szCs w:val="23"/>
        </w:rPr>
        <w:t xml:space="preserve"> Acta, 47(11), 2031-2035. </w:t>
      </w:r>
      <w:proofErr w:type="spellStart"/>
      <w:r w:rsidRPr="00FD5455">
        <w:rPr>
          <w:rFonts w:ascii="Times New Roman" w:hAnsi="Times New Roman" w:cs="Times New Roman"/>
          <w:sz w:val="23"/>
          <w:szCs w:val="23"/>
        </w:rPr>
        <w:t>doi</w:t>
      </w:r>
      <w:proofErr w:type="spellEnd"/>
      <w:r w:rsidRPr="00FD5455">
        <w:rPr>
          <w:rFonts w:ascii="Times New Roman" w:hAnsi="Times New Roman" w:cs="Times New Roman"/>
          <w:sz w:val="23"/>
          <w:szCs w:val="23"/>
        </w:rPr>
        <w:t>: 10.1016/0016-7037(83)90218-1</w:t>
      </w:r>
    </w:p>
    <w:p w14:paraId="011D96D8" w14:textId="4B856EE9" w:rsidR="00F85E1B" w:rsidRPr="00FD5455" w:rsidRDefault="00F85E1B" w:rsidP="001A653E">
      <w:pPr>
        <w:pStyle w:val="ListParagraph"/>
        <w:spacing w:before="100" w:beforeAutospacing="1" w:after="100" w:afterAutospacing="1"/>
        <w:ind w:hanging="720"/>
        <w:rPr>
          <w:rFonts w:ascii="Times New Roman" w:hAnsi="Times New Roman" w:cs="Times New Roman"/>
          <w:sz w:val="23"/>
          <w:szCs w:val="23"/>
        </w:rPr>
      </w:pPr>
      <w:r w:rsidRPr="00FD5455">
        <w:rPr>
          <w:rFonts w:ascii="Times New Roman" w:hAnsi="Times New Roman" w:cs="Times New Roman"/>
          <w:sz w:val="23"/>
          <w:szCs w:val="23"/>
        </w:rPr>
        <w:t xml:space="preserve">Rice, K. C., Scanlon, T. M., Lynch, J. A., &amp; Cosby, B. J. (2014). Decreased Atmospheric Sulfur Deposition across the Southeastern U.S.: When Will Watersheds Release Stored Sulfate? </w:t>
      </w:r>
      <w:r w:rsidRPr="00FD5455">
        <w:rPr>
          <w:rFonts w:ascii="Times New Roman" w:hAnsi="Times New Roman" w:cs="Times New Roman"/>
          <w:i/>
          <w:iCs/>
          <w:sz w:val="23"/>
          <w:szCs w:val="23"/>
        </w:rPr>
        <w:t>Environmental Science</w:t>
      </w:r>
      <w:r w:rsidR="00154B78" w:rsidRPr="00FD5455">
        <w:rPr>
          <w:rFonts w:ascii="Times New Roman" w:hAnsi="Times New Roman" w:cs="Times New Roman"/>
          <w:i/>
          <w:iCs/>
          <w:sz w:val="23"/>
          <w:szCs w:val="23"/>
        </w:rPr>
        <w:t xml:space="preserve"> &amp; Technology</w:t>
      </w:r>
      <w:r w:rsidR="00154B78" w:rsidRPr="00FD5455">
        <w:rPr>
          <w:rFonts w:ascii="Times New Roman" w:hAnsi="Times New Roman" w:cs="Times New Roman"/>
          <w:sz w:val="23"/>
          <w:szCs w:val="23"/>
        </w:rPr>
        <w:t xml:space="preserve">, </w:t>
      </w:r>
      <w:r w:rsidR="00154B78" w:rsidRPr="00FD5455">
        <w:rPr>
          <w:rFonts w:ascii="Times New Roman" w:hAnsi="Times New Roman" w:cs="Times New Roman"/>
          <w:i/>
          <w:iCs/>
          <w:sz w:val="23"/>
          <w:szCs w:val="23"/>
        </w:rPr>
        <w:t>48</w:t>
      </w:r>
      <w:r w:rsidR="00154B78" w:rsidRPr="00FD5455">
        <w:rPr>
          <w:rFonts w:ascii="Times New Roman" w:hAnsi="Times New Roman" w:cs="Times New Roman"/>
          <w:sz w:val="23"/>
          <w:szCs w:val="23"/>
        </w:rPr>
        <w:t>(17), 10071-10078. Doi: 10.1021/es501579s</w:t>
      </w:r>
    </w:p>
    <w:p w14:paraId="757C16D5" w14:textId="16E66EAC" w:rsidR="00856DD1" w:rsidRPr="00FD5455" w:rsidRDefault="00856DD1" w:rsidP="001A653E">
      <w:pPr>
        <w:pStyle w:val="ListParagraph"/>
        <w:ind w:hanging="720"/>
        <w:rPr>
          <w:rFonts w:ascii="Times New Roman" w:hAnsi="Times New Roman" w:cs="Times New Roman"/>
          <w:sz w:val="23"/>
          <w:szCs w:val="23"/>
        </w:rPr>
      </w:pPr>
    </w:p>
    <w:p w14:paraId="67307BDD" w14:textId="664D21AB" w:rsidR="00712371" w:rsidRPr="00FD5455" w:rsidRDefault="00712371" w:rsidP="001A653E">
      <w:pPr>
        <w:pStyle w:val="ListParagraph"/>
        <w:spacing w:before="100" w:beforeAutospacing="1" w:after="100" w:afterAutospacing="1"/>
        <w:ind w:hanging="720"/>
        <w:rPr>
          <w:rFonts w:ascii="Times New Roman" w:hAnsi="Times New Roman" w:cs="Times New Roman"/>
          <w:sz w:val="23"/>
          <w:szCs w:val="23"/>
        </w:rPr>
      </w:pPr>
      <w:r w:rsidRPr="00FD5455">
        <w:rPr>
          <w:rFonts w:ascii="Times New Roman" w:hAnsi="Times New Roman" w:cs="Times New Roman"/>
          <w:sz w:val="23"/>
          <w:szCs w:val="23"/>
        </w:rPr>
        <w:t xml:space="preserve">Robinson, R. B., Barnett, T. W., Harwell, G. R., Moore, S. E., </w:t>
      </w:r>
      <w:proofErr w:type="spellStart"/>
      <w:r w:rsidRPr="00FD5455">
        <w:rPr>
          <w:rFonts w:ascii="Times New Roman" w:hAnsi="Times New Roman" w:cs="Times New Roman"/>
          <w:sz w:val="23"/>
          <w:szCs w:val="23"/>
        </w:rPr>
        <w:t>Kulp</w:t>
      </w:r>
      <w:proofErr w:type="spellEnd"/>
      <w:r w:rsidRPr="00FD5455">
        <w:rPr>
          <w:rFonts w:ascii="Times New Roman" w:hAnsi="Times New Roman" w:cs="Times New Roman"/>
          <w:sz w:val="23"/>
          <w:szCs w:val="23"/>
        </w:rPr>
        <w:t xml:space="preserve">, M., &amp; Schwartz, J. S. (2008). pH and Acid Anion Time Trends in Different Elevation Ranges in the Great Smoky Mountains National Park. </w:t>
      </w:r>
      <w:r w:rsidRPr="00FD5455">
        <w:rPr>
          <w:rFonts w:ascii="Times New Roman" w:hAnsi="Times New Roman" w:cs="Times New Roman"/>
          <w:i/>
          <w:iCs/>
          <w:sz w:val="23"/>
          <w:szCs w:val="23"/>
        </w:rPr>
        <w:t>Journal of Environmental Engineering</w:t>
      </w:r>
      <w:r w:rsidRPr="00FD5455">
        <w:rPr>
          <w:rFonts w:ascii="Times New Roman" w:hAnsi="Times New Roman" w:cs="Times New Roman"/>
          <w:sz w:val="23"/>
          <w:szCs w:val="23"/>
        </w:rPr>
        <w:t xml:space="preserve">, </w:t>
      </w:r>
      <w:r w:rsidRPr="00FD5455">
        <w:rPr>
          <w:rFonts w:ascii="Times New Roman" w:hAnsi="Times New Roman" w:cs="Times New Roman"/>
          <w:i/>
          <w:iCs/>
          <w:sz w:val="23"/>
          <w:szCs w:val="23"/>
        </w:rPr>
        <w:t>134</w:t>
      </w:r>
      <w:r w:rsidRPr="00FD5455">
        <w:rPr>
          <w:rFonts w:ascii="Times New Roman" w:hAnsi="Times New Roman" w:cs="Times New Roman"/>
          <w:sz w:val="23"/>
          <w:szCs w:val="23"/>
        </w:rPr>
        <w:t xml:space="preserve">(9), 800–808. </w:t>
      </w:r>
      <w:proofErr w:type="spellStart"/>
      <w:r w:rsidRPr="00FD5455">
        <w:rPr>
          <w:rFonts w:ascii="Times New Roman" w:hAnsi="Times New Roman" w:cs="Times New Roman"/>
          <w:sz w:val="23"/>
          <w:szCs w:val="23"/>
        </w:rPr>
        <w:t>doi</w:t>
      </w:r>
      <w:proofErr w:type="spellEnd"/>
      <w:r w:rsidRPr="00FD5455">
        <w:rPr>
          <w:rFonts w:ascii="Times New Roman" w:hAnsi="Times New Roman" w:cs="Times New Roman"/>
          <w:sz w:val="23"/>
          <w:szCs w:val="23"/>
        </w:rPr>
        <w:t>: 10.1061/(</w:t>
      </w:r>
      <w:proofErr w:type="spellStart"/>
      <w:r w:rsidRPr="00FD5455">
        <w:rPr>
          <w:rFonts w:ascii="Times New Roman" w:hAnsi="Times New Roman" w:cs="Times New Roman"/>
          <w:sz w:val="23"/>
          <w:szCs w:val="23"/>
        </w:rPr>
        <w:t>asce</w:t>
      </w:r>
      <w:proofErr w:type="spellEnd"/>
      <w:r w:rsidRPr="00FD5455">
        <w:rPr>
          <w:rFonts w:ascii="Times New Roman" w:hAnsi="Times New Roman" w:cs="Times New Roman"/>
          <w:sz w:val="23"/>
          <w:szCs w:val="23"/>
        </w:rPr>
        <w:t>)0733-9372(2008)134:9(800)</w:t>
      </w:r>
    </w:p>
    <w:p w14:paraId="381194A2" w14:textId="77777777" w:rsidR="00856DD1" w:rsidRPr="00FD5455" w:rsidRDefault="00856DD1" w:rsidP="001A653E">
      <w:pPr>
        <w:pStyle w:val="ListParagraph"/>
        <w:spacing w:before="100" w:beforeAutospacing="1" w:after="100" w:afterAutospacing="1"/>
        <w:ind w:hanging="720"/>
        <w:rPr>
          <w:rFonts w:ascii="Times New Roman" w:hAnsi="Times New Roman" w:cs="Times New Roman"/>
          <w:sz w:val="23"/>
          <w:szCs w:val="23"/>
        </w:rPr>
      </w:pPr>
    </w:p>
    <w:p w14:paraId="4A0CAB3F" w14:textId="157FD9D4" w:rsidR="00712371" w:rsidRPr="00FD5455" w:rsidRDefault="00712371" w:rsidP="001A653E">
      <w:pPr>
        <w:pStyle w:val="ListParagraph"/>
        <w:spacing w:before="100" w:beforeAutospacing="1" w:after="100" w:afterAutospacing="1"/>
        <w:ind w:hanging="720"/>
        <w:rPr>
          <w:rFonts w:ascii="Times New Roman" w:hAnsi="Times New Roman" w:cs="Times New Roman"/>
          <w:sz w:val="23"/>
          <w:szCs w:val="23"/>
        </w:rPr>
      </w:pPr>
      <w:r w:rsidRPr="00FD5455">
        <w:rPr>
          <w:rFonts w:ascii="Times New Roman" w:hAnsi="Times New Roman" w:cs="Times New Roman"/>
          <w:sz w:val="23"/>
          <w:szCs w:val="23"/>
        </w:rPr>
        <w:t xml:space="preserve">Schwartz, J. S., Blackstone, T., Gonzalez, A. M., &amp; </w:t>
      </w:r>
      <w:proofErr w:type="spellStart"/>
      <w:r w:rsidRPr="00FD5455">
        <w:rPr>
          <w:rFonts w:ascii="Times New Roman" w:hAnsi="Times New Roman" w:cs="Times New Roman"/>
          <w:sz w:val="23"/>
          <w:szCs w:val="23"/>
        </w:rPr>
        <w:t>Kulp</w:t>
      </w:r>
      <w:proofErr w:type="spellEnd"/>
      <w:r w:rsidRPr="00FD5455">
        <w:rPr>
          <w:rFonts w:ascii="Times New Roman" w:hAnsi="Times New Roman" w:cs="Times New Roman"/>
          <w:sz w:val="23"/>
          <w:szCs w:val="23"/>
        </w:rPr>
        <w:t>, M. A. (2019). Great Smoky Mountains National Park 2018 Water Quality Annual Report. Natural Resource Data Series NPS/GRSM/NRDS-2019/XXX. National Park Service, Fort Collins, Colorado.</w:t>
      </w:r>
    </w:p>
    <w:p w14:paraId="7FFF83A7" w14:textId="77777777" w:rsidR="005257F0" w:rsidRDefault="005257F0" w:rsidP="001A653E">
      <w:pPr>
        <w:pStyle w:val="ListParagraph"/>
        <w:autoSpaceDE w:val="0"/>
        <w:autoSpaceDN w:val="0"/>
        <w:adjustRightInd w:val="0"/>
        <w:spacing w:after="0" w:line="240" w:lineRule="auto"/>
        <w:ind w:hanging="720"/>
        <w:rPr>
          <w:rFonts w:ascii="Times New Roman" w:hAnsi="Times New Roman" w:cs="Times New Roman"/>
          <w:sz w:val="23"/>
          <w:szCs w:val="23"/>
        </w:rPr>
      </w:pPr>
    </w:p>
    <w:p w14:paraId="62205E05" w14:textId="38BB2ECF" w:rsidR="00363EBB" w:rsidRPr="00FD5455" w:rsidRDefault="00363EBB" w:rsidP="001A653E">
      <w:pPr>
        <w:pStyle w:val="ListParagraph"/>
        <w:autoSpaceDE w:val="0"/>
        <w:autoSpaceDN w:val="0"/>
        <w:adjustRightInd w:val="0"/>
        <w:spacing w:after="0" w:line="240" w:lineRule="auto"/>
        <w:ind w:hanging="720"/>
        <w:rPr>
          <w:rFonts w:ascii="Times New Roman" w:hAnsi="Times New Roman" w:cs="Times New Roman"/>
          <w:sz w:val="23"/>
          <w:szCs w:val="23"/>
        </w:rPr>
      </w:pPr>
      <w:r w:rsidRPr="00FD5455">
        <w:rPr>
          <w:rFonts w:ascii="Times New Roman" w:hAnsi="Times New Roman" w:cs="Times New Roman"/>
          <w:sz w:val="23"/>
          <w:szCs w:val="23"/>
        </w:rPr>
        <w:t xml:space="preserve">Spratt, H. G. (1998). Organic </w:t>
      </w:r>
      <w:r w:rsidR="00CD59B8" w:rsidRPr="00FD5455">
        <w:rPr>
          <w:rFonts w:ascii="Times New Roman" w:hAnsi="Times New Roman" w:cs="Times New Roman"/>
          <w:sz w:val="23"/>
          <w:szCs w:val="23"/>
        </w:rPr>
        <w:t>S</w:t>
      </w:r>
      <w:r w:rsidRPr="00FD5455">
        <w:rPr>
          <w:rFonts w:ascii="Times New Roman" w:hAnsi="Times New Roman" w:cs="Times New Roman"/>
          <w:sz w:val="23"/>
          <w:szCs w:val="23"/>
        </w:rPr>
        <w:t xml:space="preserve">ulfur and the </w:t>
      </w:r>
      <w:r w:rsidR="00CD59B8" w:rsidRPr="00FD5455">
        <w:rPr>
          <w:rFonts w:ascii="Times New Roman" w:hAnsi="Times New Roman" w:cs="Times New Roman"/>
          <w:sz w:val="23"/>
          <w:szCs w:val="23"/>
        </w:rPr>
        <w:t>R</w:t>
      </w:r>
      <w:r w:rsidRPr="00FD5455">
        <w:rPr>
          <w:rFonts w:ascii="Times New Roman" w:hAnsi="Times New Roman" w:cs="Times New Roman"/>
          <w:sz w:val="23"/>
          <w:szCs w:val="23"/>
        </w:rPr>
        <w:t xml:space="preserve">etention of </w:t>
      </w:r>
      <w:r w:rsidR="00CD59B8" w:rsidRPr="00FD5455">
        <w:rPr>
          <w:rFonts w:ascii="Times New Roman" w:hAnsi="Times New Roman" w:cs="Times New Roman"/>
          <w:sz w:val="23"/>
          <w:szCs w:val="23"/>
        </w:rPr>
        <w:t>N</w:t>
      </w:r>
      <w:r w:rsidRPr="00FD5455">
        <w:rPr>
          <w:rFonts w:ascii="Times New Roman" w:hAnsi="Times New Roman" w:cs="Times New Roman"/>
          <w:sz w:val="23"/>
          <w:szCs w:val="23"/>
        </w:rPr>
        <w:t xml:space="preserve">utrient </w:t>
      </w:r>
      <w:r w:rsidR="00CD59B8" w:rsidRPr="00FD5455">
        <w:rPr>
          <w:rFonts w:ascii="Times New Roman" w:hAnsi="Times New Roman" w:cs="Times New Roman"/>
          <w:sz w:val="23"/>
          <w:szCs w:val="23"/>
        </w:rPr>
        <w:t>C</w:t>
      </w:r>
      <w:r w:rsidRPr="00FD5455">
        <w:rPr>
          <w:rFonts w:ascii="Times New Roman" w:hAnsi="Times New Roman" w:cs="Times New Roman"/>
          <w:sz w:val="23"/>
          <w:szCs w:val="23"/>
        </w:rPr>
        <w:t xml:space="preserve">ations in </w:t>
      </w:r>
      <w:r w:rsidR="00CD59B8" w:rsidRPr="00FD5455">
        <w:rPr>
          <w:rFonts w:ascii="Times New Roman" w:hAnsi="Times New Roman" w:cs="Times New Roman"/>
          <w:sz w:val="23"/>
          <w:szCs w:val="23"/>
        </w:rPr>
        <w:t>F</w:t>
      </w:r>
      <w:r w:rsidRPr="00FD5455">
        <w:rPr>
          <w:rFonts w:ascii="Times New Roman" w:hAnsi="Times New Roman" w:cs="Times New Roman"/>
          <w:sz w:val="23"/>
          <w:szCs w:val="23"/>
        </w:rPr>
        <w:t xml:space="preserve">orest </w:t>
      </w:r>
      <w:r w:rsidR="00CD59B8" w:rsidRPr="00FD5455">
        <w:rPr>
          <w:rFonts w:ascii="Times New Roman" w:hAnsi="Times New Roman" w:cs="Times New Roman"/>
          <w:sz w:val="23"/>
          <w:szCs w:val="23"/>
        </w:rPr>
        <w:t>S</w:t>
      </w:r>
      <w:r w:rsidRPr="00FD5455">
        <w:rPr>
          <w:rFonts w:ascii="Times New Roman" w:hAnsi="Times New Roman" w:cs="Times New Roman"/>
          <w:sz w:val="23"/>
          <w:szCs w:val="23"/>
        </w:rPr>
        <w:t xml:space="preserve">urface </w:t>
      </w:r>
      <w:r w:rsidR="00CD59B8" w:rsidRPr="00FD5455">
        <w:rPr>
          <w:rFonts w:ascii="Times New Roman" w:hAnsi="Times New Roman" w:cs="Times New Roman"/>
          <w:sz w:val="23"/>
          <w:szCs w:val="23"/>
        </w:rPr>
        <w:t>S</w:t>
      </w:r>
      <w:r w:rsidRPr="00FD5455">
        <w:rPr>
          <w:rFonts w:ascii="Times New Roman" w:hAnsi="Times New Roman" w:cs="Times New Roman"/>
          <w:sz w:val="23"/>
          <w:szCs w:val="23"/>
        </w:rPr>
        <w:t xml:space="preserve">oils. </w:t>
      </w:r>
      <w:r w:rsidRPr="00FD5455">
        <w:rPr>
          <w:rFonts w:ascii="Times New Roman" w:hAnsi="Times New Roman" w:cs="Times New Roman"/>
          <w:i/>
          <w:iCs/>
          <w:sz w:val="23"/>
          <w:szCs w:val="23"/>
        </w:rPr>
        <w:t>Water, Air, and Soil Pollution</w:t>
      </w:r>
      <w:r w:rsidRPr="00FD5455">
        <w:rPr>
          <w:rFonts w:ascii="Times New Roman" w:hAnsi="Times New Roman" w:cs="Times New Roman"/>
          <w:sz w:val="23"/>
          <w:szCs w:val="23"/>
        </w:rPr>
        <w:t>, 105, 305</w:t>
      </w:r>
      <w:r w:rsidRPr="00FD5455">
        <w:rPr>
          <w:rFonts w:ascii="Times New Roman" w:eastAsia="AdvTT3713a231+20" w:hAnsi="Times New Roman" w:cs="Times New Roman"/>
          <w:sz w:val="23"/>
          <w:szCs w:val="23"/>
        </w:rPr>
        <w:t>–</w:t>
      </w:r>
      <w:r w:rsidRPr="00FD5455">
        <w:rPr>
          <w:rFonts w:ascii="Times New Roman" w:hAnsi="Times New Roman" w:cs="Times New Roman"/>
          <w:sz w:val="23"/>
          <w:szCs w:val="23"/>
        </w:rPr>
        <w:t>317.</w:t>
      </w:r>
      <w:r w:rsidR="009C24B4" w:rsidRPr="00FD5455">
        <w:rPr>
          <w:rFonts w:ascii="Times New Roman" w:hAnsi="Times New Roman" w:cs="Times New Roman"/>
          <w:sz w:val="23"/>
          <w:szCs w:val="23"/>
        </w:rPr>
        <w:t xml:space="preserve"> </w:t>
      </w:r>
      <w:proofErr w:type="spellStart"/>
      <w:r w:rsidR="009C24B4" w:rsidRPr="00FD5455">
        <w:rPr>
          <w:rFonts w:ascii="Times New Roman" w:hAnsi="Times New Roman" w:cs="Times New Roman"/>
          <w:sz w:val="23"/>
          <w:szCs w:val="23"/>
        </w:rPr>
        <w:t>doi</w:t>
      </w:r>
      <w:proofErr w:type="spellEnd"/>
      <w:r w:rsidR="009C24B4" w:rsidRPr="00FD5455">
        <w:rPr>
          <w:rFonts w:ascii="Times New Roman" w:hAnsi="Times New Roman" w:cs="Times New Roman"/>
          <w:sz w:val="23"/>
          <w:szCs w:val="23"/>
        </w:rPr>
        <w:t>: 10.1023/ A:1005047913251</w:t>
      </w:r>
    </w:p>
    <w:p w14:paraId="302EB08C" w14:textId="2909CD76" w:rsidR="00856DD1" w:rsidRPr="00FD5455" w:rsidRDefault="00856DD1" w:rsidP="001A653E">
      <w:pPr>
        <w:pStyle w:val="ListParagraph"/>
        <w:ind w:hanging="720"/>
        <w:rPr>
          <w:rFonts w:ascii="Times New Roman" w:hAnsi="Times New Roman" w:cs="Times New Roman"/>
          <w:sz w:val="23"/>
          <w:szCs w:val="23"/>
        </w:rPr>
      </w:pPr>
    </w:p>
    <w:p w14:paraId="63126CA5" w14:textId="6A85C600" w:rsidR="00712371" w:rsidRPr="00FD5455" w:rsidRDefault="00712371" w:rsidP="001A653E">
      <w:pPr>
        <w:pStyle w:val="ListParagraph"/>
        <w:spacing w:before="100" w:beforeAutospacing="1" w:after="100" w:afterAutospacing="1"/>
        <w:ind w:hanging="720"/>
        <w:rPr>
          <w:rFonts w:ascii="Times New Roman" w:hAnsi="Times New Roman" w:cs="Times New Roman"/>
          <w:sz w:val="23"/>
          <w:szCs w:val="23"/>
        </w:rPr>
      </w:pPr>
      <w:r w:rsidRPr="00FD5455">
        <w:rPr>
          <w:rFonts w:ascii="Times New Roman" w:hAnsi="Times New Roman" w:cs="Times New Roman"/>
          <w:sz w:val="23"/>
          <w:szCs w:val="23"/>
        </w:rPr>
        <w:t xml:space="preserve">Sullivan, T. J., Webb, J. R., Snyder, K. U., Herlihy, A. T., &amp; Cosby, B. J. (2007). Spatial Distribution of Acid-sensitive and Acid-impacted Streams in Relation to Watershed Features in the Southern Appalachian Mountains. </w:t>
      </w:r>
      <w:r w:rsidRPr="00FD5455">
        <w:rPr>
          <w:rFonts w:ascii="Times New Roman" w:hAnsi="Times New Roman" w:cs="Times New Roman"/>
          <w:i/>
          <w:iCs/>
          <w:sz w:val="23"/>
          <w:szCs w:val="23"/>
        </w:rPr>
        <w:t>Water, Air, and Soil Pollution</w:t>
      </w:r>
      <w:r w:rsidRPr="00FD5455">
        <w:rPr>
          <w:rFonts w:ascii="Times New Roman" w:hAnsi="Times New Roman" w:cs="Times New Roman"/>
          <w:sz w:val="23"/>
          <w:szCs w:val="23"/>
        </w:rPr>
        <w:t xml:space="preserve">, </w:t>
      </w:r>
      <w:r w:rsidRPr="00FD5455">
        <w:rPr>
          <w:rFonts w:ascii="Times New Roman" w:hAnsi="Times New Roman" w:cs="Times New Roman"/>
          <w:i/>
          <w:iCs/>
          <w:sz w:val="23"/>
          <w:szCs w:val="23"/>
        </w:rPr>
        <w:t>182</w:t>
      </w:r>
      <w:r w:rsidRPr="00FD5455">
        <w:rPr>
          <w:rFonts w:ascii="Times New Roman" w:hAnsi="Times New Roman" w:cs="Times New Roman"/>
          <w:sz w:val="23"/>
          <w:szCs w:val="23"/>
        </w:rPr>
        <w:t xml:space="preserve">(1-4), 57–71. </w:t>
      </w:r>
      <w:proofErr w:type="spellStart"/>
      <w:r w:rsidRPr="00FD5455">
        <w:rPr>
          <w:rFonts w:ascii="Times New Roman" w:hAnsi="Times New Roman" w:cs="Times New Roman"/>
          <w:sz w:val="23"/>
          <w:szCs w:val="23"/>
        </w:rPr>
        <w:t>doi</w:t>
      </w:r>
      <w:proofErr w:type="spellEnd"/>
      <w:r w:rsidRPr="00FD5455">
        <w:rPr>
          <w:rFonts w:ascii="Times New Roman" w:hAnsi="Times New Roman" w:cs="Times New Roman"/>
          <w:sz w:val="23"/>
          <w:szCs w:val="23"/>
        </w:rPr>
        <w:t>: 10.1007/s11270-006-9320-x</w:t>
      </w:r>
    </w:p>
    <w:p w14:paraId="1085FB9C" w14:textId="77777777" w:rsidR="00856DD1" w:rsidRPr="00FD5455" w:rsidRDefault="00856DD1" w:rsidP="001A653E">
      <w:pPr>
        <w:pStyle w:val="ListParagraph"/>
        <w:ind w:hanging="720"/>
        <w:rPr>
          <w:rFonts w:ascii="Times New Roman" w:hAnsi="Times New Roman" w:cs="Times New Roman"/>
          <w:sz w:val="23"/>
          <w:szCs w:val="23"/>
        </w:rPr>
      </w:pPr>
    </w:p>
    <w:p w14:paraId="64BD88A2" w14:textId="3C642560" w:rsidR="002471BB" w:rsidRPr="00FD5455" w:rsidRDefault="00712371" w:rsidP="001A653E">
      <w:pPr>
        <w:pStyle w:val="ListParagraph"/>
        <w:spacing w:before="100" w:beforeAutospacing="1" w:after="100" w:afterAutospacing="1"/>
        <w:ind w:hanging="720"/>
        <w:rPr>
          <w:rFonts w:ascii="Times New Roman" w:hAnsi="Times New Roman" w:cs="Times New Roman"/>
          <w:sz w:val="23"/>
          <w:szCs w:val="23"/>
        </w:rPr>
      </w:pPr>
      <w:r w:rsidRPr="00FD5455">
        <w:rPr>
          <w:rFonts w:ascii="Times New Roman" w:hAnsi="Times New Roman" w:cs="Times New Roman"/>
          <w:sz w:val="23"/>
          <w:szCs w:val="23"/>
        </w:rPr>
        <w:t xml:space="preserve">United States Department of Agriculture, Natural Resources Conservation Service. 2009. Soil survey of Great Smoky Mountains National Park, </w:t>
      </w:r>
      <w:proofErr w:type="gramStart"/>
      <w:r w:rsidRPr="00FD5455">
        <w:rPr>
          <w:rFonts w:ascii="Times New Roman" w:hAnsi="Times New Roman" w:cs="Times New Roman"/>
          <w:sz w:val="23"/>
          <w:szCs w:val="23"/>
        </w:rPr>
        <w:t>Tennessee</w:t>
      </w:r>
      <w:proofErr w:type="gramEnd"/>
      <w:r w:rsidRPr="00FD5455">
        <w:rPr>
          <w:rFonts w:ascii="Times New Roman" w:hAnsi="Times New Roman" w:cs="Times New Roman"/>
          <w:sz w:val="23"/>
          <w:szCs w:val="23"/>
        </w:rPr>
        <w:t xml:space="preserve"> and North Carolin</w:t>
      </w:r>
      <w:r w:rsidR="002471BB" w:rsidRPr="00FD5455">
        <w:rPr>
          <w:rFonts w:ascii="Times New Roman" w:hAnsi="Times New Roman" w:cs="Times New Roman"/>
          <w:sz w:val="23"/>
          <w:szCs w:val="23"/>
        </w:rPr>
        <w:t>a</w:t>
      </w:r>
    </w:p>
    <w:p w14:paraId="71353630" w14:textId="77777777" w:rsidR="002471BB" w:rsidRPr="00FD5455" w:rsidRDefault="002471BB" w:rsidP="001A653E">
      <w:pPr>
        <w:pStyle w:val="ListParagraph"/>
        <w:ind w:hanging="720"/>
        <w:rPr>
          <w:rFonts w:ascii="Times New Roman" w:hAnsi="Times New Roman" w:cs="Times New Roman"/>
          <w:sz w:val="23"/>
          <w:szCs w:val="23"/>
        </w:rPr>
      </w:pPr>
    </w:p>
    <w:p w14:paraId="248AA03E" w14:textId="77777777" w:rsidR="002471BB" w:rsidRPr="00FD5455" w:rsidRDefault="002471BB" w:rsidP="001A653E">
      <w:pPr>
        <w:pStyle w:val="ListParagraph"/>
        <w:spacing w:before="100" w:beforeAutospacing="1" w:after="100" w:afterAutospacing="1"/>
        <w:ind w:hanging="720"/>
        <w:rPr>
          <w:rFonts w:ascii="Times New Roman" w:hAnsi="Times New Roman" w:cs="Times New Roman"/>
          <w:sz w:val="23"/>
          <w:szCs w:val="23"/>
        </w:rPr>
      </w:pPr>
      <w:r w:rsidRPr="00FD5455">
        <w:rPr>
          <w:rFonts w:ascii="Times New Roman" w:hAnsi="Times New Roman" w:cs="Times New Roman"/>
          <w:sz w:val="23"/>
          <w:szCs w:val="23"/>
        </w:rPr>
        <w:t xml:space="preserve">Wellington, B. I., &amp; Driscoll, C. T. (2004). The Episodic Acidification of a Stream with Elevated Concentrations of Dissolved Organic Carbon. </w:t>
      </w:r>
      <w:r w:rsidRPr="00FD5455">
        <w:rPr>
          <w:rFonts w:ascii="Times New Roman" w:hAnsi="Times New Roman" w:cs="Times New Roman"/>
          <w:i/>
          <w:iCs/>
          <w:sz w:val="23"/>
          <w:szCs w:val="23"/>
        </w:rPr>
        <w:t>Hydrological Processes</w:t>
      </w:r>
      <w:r w:rsidRPr="00FD5455">
        <w:rPr>
          <w:rFonts w:ascii="Times New Roman" w:hAnsi="Times New Roman" w:cs="Times New Roman"/>
          <w:sz w:val="23"/>
          <w:szCs w:val="23"/>
        </w:rPr>
        <w:t xml:space="preserve">, </w:t>
      </w:r>
      <w:r w:rsidRPr="00FD5455">
        <w:rPr>
          <w:rFonts w:ascii="Times New Roman" w:hAnsi="Times New Roman" w:cs="Times New Roman"/>
          <w:i/>
          <w:iCs/>
          <w:sz w:val="23"/>
          <w:szCs w:val="23"/>
        </w:rPr>
        <w:t>18</w:t>
      </w:r>
      <w:r w:rsidRPr="00FD5455">
        <w:rPr>
          <w:rFonts w:ascii="Times New Roman" w:hAnsi="Times New Roman" w:cs="Times New Roman"/>
          <w:sz w:val="23"/>
          <w:szCs w:val="23"/>
        </w:rPr>
        <w:t xml:space="preserve">(14), 2663–2680. </w:t>
      </w:r>
      <w:proofErr w:type="spellStart"/>
      <w:r w:rsidRPr="00FD5455">
        <w:rPr>
          <w:rFonts w:ascii="Times New Roman" w:hAnsi="Times New Roman" w:cs="Times New Roman"/>
          <w:sz w:val="23"/>
          <w:szCs w:val="23"/>
        </w:rPr>
        <w:t>doi</w:t>
      </w:r>
      <w:proofErr w:type="spellEnd"/>
      <w:r w:rsidRPr="00FD5455">
        <w:rPr>
          <w:rFonts w:ascii="Times New Roman" w:hAnsi="Times New Roman" w:cs="Times New Roman"/>
          <w:sz w:val="23"/>
          <w:szCs w:val="23"/>
        </w:rPr>
        <w:t>: 10.1002/hyp.5574</w:t>
      </w:r>
    </w:p>
    <w:p w14:paraId="68FA9BBB" w14:textId="77777777" w:rsidR="002471BB" w:rsidRPr="002471BB" w:rsidRDefault="002471BB" w:rsidP="002471BB">
      <w:pPr>
        <w:spacing w:before="100" w:beforeAutospacing="1" w:after="100" w:afterAutospacing="1"/>
        <w:ind w:left="-90"/>
        <w:rPr>
          <w:rFonts w:ascii="Times New Roman" w:hAnsi="Times New Roman" w:cs="Times New Roman"/>
          <w:sz w:val="18"/>
          <w:szCs w:val="18"/>
        </w:rPr>
      </w:pPr>
    </w:p>
    <w:p w14:paraId="5912684D" w14:textId="77777777" w:rsidR="00856DD1" w:rsidRPr="009C24B4" w:rsidRDefault="00856DD1" w:rsidP="00856DD1">
      <w:pPr>
        <w:pStyle w:val="ListParagraph"/>
        <w:spacing w:before="100" w:beforeAutospacing="1" w:after="100" w:afterAutospacing="1"/>
        <w:ind w:left="180"/>
        <w:rPr>
          <w:rFonts w:ascii="Times New Roman" w:hAnsi="Times New Roman" w:cs="Times New Roman"/>
          <w:sz w:val="18"/>
          <w:szCs w:val="18"/>
        </w:rPr>
      </w:pPr>
    </w:p>
    <w:p w14:paraId="3FEB17F9" w14:textId="39038CA4" w:rsidR="007816DA" w:rsidRDefault="007816DA" w:rsidP="009954DB">
      <w:pPr>
        <w:autoSpaceDE w:val="0"/>
        <w:autoSpaceDN w:val="0"/>
        <w:adjustRightInd w:val="0"/>
        <w:spacing w:after="0" w:line="240" w:lineRule="auto"/>
        <w:rPr>
          <w:rFonts w:ascii="Times New Roman" w:hAnsi="Times New Roman" w:cs="Times New Roman"/>
          <w:color w:val="000000"/>
          <w:sz w:val="18"/>
          <w:szCs w:val="18"/>
        </w:rPr>
      </w:pPr>
    </w:p>
    <w:p w14:paraId="5837399B" w14:textId="59A9DAD4" w:rsidR="007816DA" w:rsidRDefault="007816DA" w:rsidP="009954DB">
      <w:pPr>
        <w:autoSpaceDE w:val="0"/>
        <w:autoSpaceDN w:val="0"/>
        <w:adjustRightInd w:val="0"/>
        <w:spacing w:after="0" w:line="240" w:lineRule="auto"/>
        <w:rPr>
          <w:rFonts w:ascii="Times New Roman" w:hAnsi="Times New Roman" w:cs="Times New Roman"/>
          <w:color w:val="000000"/>
          <w:sz w:val="18"/>
          <w:szCs w:val="18"/>
        </w:rPr>
      </w:pPr>
    </w:p>
    <w:p w14:paraId="643CE9F4" w14:textId="0FE827E9" w:rsidR="007816DA" w:rsidRDefault="007816DA" w:rsidP="009954DB">
      <w:pPr>
        <w:autoSpaceDE w:val="0"/>
        <w:autoSpaceDN w:val="0"/>
        <w:adjustRightInd w:val="0"/>
        <w:spacing w:after="0" w:line="240" w:lineRule="auto"/>
        <w:rPr>
          <w:rFonts w:ascii="Times New Roman" w:hAnsi="Times New Roman" w:cs="Times New Roman"/>
          <w:color w:val="000000"/>
          <w:sz w:val="18"/>
          <w:szCs w:val="18"/>
        </w:rPr>
      </w:pPr>
    </w:p>
    <w:p w14:paraId="584FC932" w14:textId="07E65BCF" w:rsidR="007816DA" w:rsidRDefault="007816DA" w:rsidP="009954DB">
      <w:pPr>
        <w:autoSpaceDE w:val="0"/>
        <w:autoSpaceDN w:val="0"/>
        <w:adjustRightInd w:val="0"/>
        <w:spacing w:after="0" w:line="240" w:lineRule="auto"/>
        <w:rPr>
          <w:rFonts w:ascii="Times New Roman" w:hAnsi="Times New Roman" w:cs="Times New Roman"/>
          <w:color w:val="000000"/>
          <w:sz w:val="18"/>
          <w:szCs w:val="18"/>
        </w:rPr>
      </w:pPr>
    </w:p>
    <w:p w14:paraId="37B3C34B" w14:textId="77777777" w:rsidR="00FD5455" w:rsidRDefault="00FD5455" w:rsidP="00B21E79">
      <w:pPr>
        <w:rPr>
          <w:rFonts w:ascii="Times New Roman" w:hAnsi="Times New Roman" w:cs="Times New Roman"/>
          <w:b/>
          <w:bCs/>
          <w:color w:val="000000"/>
          <w:sz w:val="23"/>
          <w:szCs w:val="23"/>
        </w:rPr>
        <w:sectPr w:rsidR="00FD5455" w:rsidSect="008F4E3A">
          <w:type w:val="continuous"/>
          <w:pgSz w:w="12240" w:h="15840"/>
          <w:pgMar w:top="1440" w:right="1440" w:bottom="1440" w:left="1440" w:header="720" w:footer="720" w:gutter="0"/>
          <w:cols w:space="720"/>
          <w:titlePg/>
          <w:docGrid w:linePitch="360"/>
        </w:sectPr>
      </w:pPr>
    </w:p>
    <w:p w14:paraId="15DCAF84" w14:textId="162F82A5" w:rsidR="00237B6B" w:rsidRPr="00B21E79" w:rsidRDefault="00712371" w:rsidP="00B21E79">
      <w:pPr>
        <w:rPr>
          <w:rFonts w:ascii="Times New Roman" w:hAnsi="Times New Roman" w:cs="Times New Roman"/>
          <w:b/>
          <w:bCs/>
          <w:color w:val="000000"/>
          <w:sz w:val="23"/>
          <w:szCs w:val="23"/>
        </w:rPr>
      </w:pPr>
      <w:r w:rsidRPr="00B21E79">
        <w:rPr>
          <w:rFonts w:ascii="Times New Roman" w:hAnsi="Times New Roman" w:cs="Times New Roman"/>
          <w:b/>
          <w:bCs/>
          <w:color w:val="000000"/>
          <w:sz w:val="23"/>
          <w:szCs w:val="23"/>
        </w:rPr>
        <w:br w:type="page"/>
      </w:r>
      <w:r w:rsidR="00237B6B" w:rsidRPr="00B21E79">
        <w:rPr>
          <w:rFonts w:ascii="Times New Roman" w:hAnsi="Times New Roman" w:cs="Times New Roman"/>
          <w:b/>
          <w:bCs/>
          <w:color w:val="000000"/>
          <w:sz w:val="23"/>
          <w:szCs w:val="23"/>
        </w:rPr>
        <w:lastRenderedPageBreak/>
        <w:t>APPENDICES</w:t>
      </w:r>
    </w:p>
    <w:p w14:paraId="07B23C83" w14:textId="77777777" w:rsidR="007A276F" w:rsidRDefault="007A276F" w:rsidP="00D34E3C">
      <w:pPr>
        <w:autoSpaceDE w:val="0"/>
        <w:autoSpaceDN w:val="0"/>
        <w:adjustRightInd w:val="0"/>
        <w:spacing w:after="0" w:line="480" w:lineRule="auto"/>
        <w:rPr>
          <w:rFonts w:ascii="Times New Roman" w:hAnsi="Times New Roman" w:cs="Times New Roman"/>
          <w:i/>
          <w:iCs/>
          <w:color w:val="000000"/>
          <w:sz w:val="23"/>
          <w:szCs w:val="23"/>
        </w:rPr>
      </w:pPr>
      <w:r>
        <w:rPr>
          <w:rFonts w:ascii="Times New Roman" w:hAnsi="Times New Roman" w:cs="Times New Roman"/>
          <w:i/>
          <w:iCs/>
          <w:color w:val="000000"/>
          <w:sz w:val="23"/>
          <w:szCs w:val="23"/>
        </w:rPr>
        <w:br w:type="page"/>
      </w:r>
    </w:p>
    <w:p w14:paraId="731CC72E" w14:textId="706FAFA5" w:rsidR="003F5C67" w:rsidRPr="001D4A40" w:rsidRDefault="003F5C67" w:rsidP="00D34E3C">
      <w:pPr>
        <w:autoSpaceDE w:val="0"/>
        <w:autoSpaceDN w:val="0"/>
        <w:adjustRightInd w:val="0"/>
        <w:spacing w:after="0" w:line="480" w:lineRule="auto"/>
        <w:rPr>
          <w:rFonts w:ascii="Times New Roman" w:hAnsi="Times New Roman" w:cs="Times New Roman"/>
          <w:i/>
          <w:iCs/>
          <w:color w:val="000000"/>
          <w:sz w:val="23"/>
          <w:szCs w:val="23"/>
        </w:rPr>
      </w:pPr>
      <w:r w:rsidRPr="001D4A40">
        <w:rPr>
          <w:rFonts w:ascii="Times New Roman" w:hAnsi="Times New Roman" w:cs="Times New Roman"/>
          <w:i/>
          <w:iCs/>
          <w:color w:val="000000"/>
          <w:sz w:val="23"/>
          <w:szCs w:val="23"/>
        </w:rPr>
        <w:lastRenderedPageBreak/>
        <w:t>Appendix A: Review of Literature</w:t>
      </w:r>
    </w:p>
    <w:p w14:paraId="32121730" w14:textId="77777777" w:rsidR="00D34E3C" w:rsidRPr="00B21E79" w:rsidRDefault="00D34E3C" w:rsidP="00D34E3C">
      <w:pPr>
        <w:spacing w:line="480" w:lineRule="auto"/>
        <w:rPr>
          <w:rFonts w:ascii="Times New Roman" w:hAnsi="Times New Roman" w:cs="Times New Roman"/>
        </w:rPr>
      </w:pPr>
      <w:r w:rsidRPr="00B21E79">
        <w:rPr>
          <w:rFonts w:ascii="Times New Roman" w:hAnsi="Times New Roman" w:cs="Times New Roman"/>
        </w:rPr>
        <w:t>STUDY TOPIC/GOALS</w:t>
      </w:r>
    </w:p>
    <w:p w14:paraId="7B10606E" w14:textId="77777777" w:rsidR="00D34E3C" w:rsidRPr="00B21E79" w:rsidRDefault="00D34E3C" w:rsidP="00D34E3C">
      <w:pPr>
        <w:spacing w:after="120" w:line="480" w:lineRule="auto"/>
        <w:contextualSpacing/>
        <w:rPr>
          <w:rFonts w:ascii="Times New Roman" w:hAnsi="Times New Roman" w:cs="Times New Roman"/>
          <w:sz w:val="23"/>
        </w:rPr>
      </w:pPr>
      <w:r w:rsidRPr="00B21E79">
        <w:rPr>
          <w:rFonts w:ascii="Times New Roman" w:hAnsi="Times New Roman" w:cs="Times New Roman"/>
          <w:sz w:val="23"/>
        </w:rPr>
        <w:t>The current research project is seeking answers to the following:</w:t>
      </w:r>
    </w:p>
    <w:p w14:paraId="3E504D8D" w14:textId="77777777" w:rsidR="00D34E3C" w:rsidRPr="00B21E79" w:rsidRDefault="00D34E3C" w:rsidP="00D34E3C">
      <w:pPr>
        <w:pStyle w:val="ListParagraph"/>
        <w:numPr>
          <w:ilvl w:val="0"/>
          <w:numId w:val="1"/>
        </w:numPr>
        <w:spacing w:after="120" w:line="480" w:lineRule="auto"/>
        <w:rPr>
          <w:rFonts w:ascii="Times New Roman" w:hAnsi="Times New Roman" w:cs="Times New Roman"/>
          <w:sz w:val="23"/>
        </w:rPr>
      </w:pPr>
      <w:r w:rsidRPr="00B21E79">
        <w:rPr>
          <w:rFonts w:ascii="Times New Roman" w:hAnsi="Times New Roman" w:cs="Times New Roman"/>
          <w:sz w:val="23"/>
        </w:rPr>
        <w:t>What influences the activity of dissolved organic carbon with stream waters of Great Smoky Mountains National Park?</w:t>
      </w:r>
    </w:p>
    <w:p w14:paraId="29BC0226" w14:textId="77777777" w:rsidR="00D34E3C" w:rsidRPr="00B21E79" w:rsidRDefault="00D34E3C" w:rsidP="00D34E3C">
      <w:pPr>
        <w:pStyle w:val="ListParagraph"/>
        <w:numPr>
          <w:ilvl w:val="0"/>
          <w:numId w:val="1"/>
        </w:numPr>
        <w:spacing w:after="120" w:line="480" w:lineRule="auto"/>
        <w:rPr>
          <w:rFonts w:ascii="Times New Roman" w:hAnsi="Times New Roman" w:cs="Times New Roman"/>
          <w:sz w:val="23"/>
        </w:rPr>
      </w:pPr>
      <w:r w:rsidRPr="00B21E79">
        <w:rPr>
          <w:rFonts w:ascii="Times New Roman" w:hAnsi="Times New Roman" w:cs="Times New Roman"/>
          <w:sz w:val="23"/>
        </w:rPr>
        <w:t>What is the contribution of dissolved organic carbon to stream acidification in Great Smoky Mountains National Park?</w:t>
      </w:r>
    </w:p>
    <w:p w14:paraId="2CAB432C" w14:textId="77777777" w:rsidR="00D34E3C" w:rsidRPr="00B21E79" w:rsidRDefault="00D34E3C" w:rsidP="00D34E3C">
      <w:pPr>
        <w:pStyle w:val="ListParagraph"/>
        <w:numPr>
          <w:ilvl w:val="0"/>
          <w:numId w:val="1"/>
        </w:numPr>
        <w:spacing w:after="120" w:line="480" w:lineRule="auto"/>
        <w:rPr>
          <w:rFonts w:ascii="Times New Roman" w:hAnsi="Times New Roman" w:cs="Times New Roman"/>
        </w:rPr>
      </w:pPr>
      <w:r w:rsidRPr="00B21E79">
        <w:rPr>
          <w:rFonts w:ascii="Times New Roman" w:hAnsi="Times New Roman" w:cs="Times New Roman"/>
          <w:sz w:val="23"/>
        </w:rPr>
        <w:t>Can dissolved organic carbon be modeled within Great Smoky Mountains National Park and its watersheds?</w:t>
      </w:r>
    </w:p>
    <w:p w14:paraId="413CC0E2" w14:textId="77777777" w:rsidR="00D34E3C" w:rsidRPr="00B21E79" w:rsidRDefault="00D34E3C" w:rsidP="00D34E3C">
      <w:pPr>
        <w:pStyle w:val="ListParagraph"/>
        <w:spacing w:after="120" w:line="480" w:lineRule="auto"/>
        <w:rPr>
          <w:rFonts w:ascii="Times New Roman" w:hAnsi="Times New Roman" w:cs="Times New Roman"/>
        </w:rPr>
      </w:pPr>
      <w:r w:rsidRPr="00B21E79">
        <w:rPr>
          <w:rFonts w:ascii="Times New Roman" w:hAnsi="Times New Roman" w:cs="Times New Roman"/>
        </w:rPr>
        <w:t xml:space="preserve"> </w:t>
      </w:r>
    </w:p>
    <w:p w14:paraId="52C06608" w14:textId="77777777" w:rsidR="00D34E3C" w:rsidRPr="00B21E79" w:rsidRDefault="00D34E3C" w:rsidP="00D34E3C">
      <w:pPr>
        <w:spacing w:line="480" w:lineRule="auto"/>
        <w:rPr>
          <w:rFonts w:ascii="Times New Roman" w:hAnsi="Times New Roman" w:cs="Times New Roman"/>
        </w:rPr>
      </w:pPr>
      <w:r w:rsidRPr="00B21E79">
        <w:rPr>
          <w:rFonts w:ascii="Times New Roman" w:hAnsi="Times New Roman" w:cs="Times New Roman"/>
        </w:rPr>
        <w:t>LITERATURE DATABASES</w:t>
      </w:r>
    </w:p>
    <w:p w14:paraId="3A172922" w14:textId="77777777" w:rsidR="00D34E3C" w:rsidRPr="00B21E79" w:rsidRDefault="00D34E3C" w:rsidP="00D34E3C">
      <w:pPr>
        <w:spacing w:line="480" w:lineRule="auto"/>
        <w:rPr>
          <w:rFonts w:ascii="Times New Roman" w:hAnsi="Times New Roman" w:cs="Times New Roman"/>
        </w:rPr>
      </w:pPr>
      <w:r w:rsidRPr="00B21E79">
        <w:rPr>
          <w:rFonts w:ascii="Times New Roman" w:hAnsi="Times New Roman" w:cs="Times New Roman"/>
        </w:rPr>
        <w:t>Elsevier, ResearchGate, ScienceDirect,</w:t>
      </w:r>
      <w:r w:rsidR="003A0050">
        <w:rPr>
          <w:rFonts w:ascii="Times New Roman" w:hAnsi="Times New Roman" w:cs="Times New Roman"/>
        </w:rPr>
        <w:t xml:space="preserve"> Springer,</w:t>
      </w:r>
      <w:r w:rsidRPr="00B21E79">
        <w:rPr>
          <w:rFonts w:ascii="Times New Roman" w:hAnsi="Times New Roman" w:cs="Times New Roman"/>
        </w:rPr>
        <w:t xml:space="preserve"> Wiley Online Library</w:t>
      </w:r>
    </w:p>
    <w:p w14:paraId="2591CA3B" w14:textId="77777777" w:rsidR="00D34E3C" w:rsidRPr="00B21E79" w:rsidRDefault="00D34E3C" w:rsidP="00D34E3C">
      <w:pPr>
        <w:spacing w:line="480" w:lineRule="auto"/>
        <w:rPr>
          <w:rFonts w:ascii="Times New Roman" w:hAnsi="Times New Roman" w:cs="Times New Roman"/>
        </w:rPr>
      </w:pPr>
    </w:p>
    <w:p w14:paraId="6507FAD8" w14:textId="77777777" w:rsidR="00D34E3C" w:rsidRPr="00B21E79" w:rsidRDefault="00D34E3C" w:rsidP="00D34E3C">
      <w:pPr>
        <w:spacing w:line="480" w:lineRule="auto"/>
        <w:rPr>
          <w:rFonts w:ascii="Times New Roman" w:hAnsi="Times New Roman" w:cs="Times New Roman"/>
        </w:rPr>
      </w:pPr>
      <w:r w:rsidRPr="00B21E79">
        <w:rPr>
          <w:rFonts w:ascii="Times New Roman" w:hAnsi="Times New Roman" w:cs="Times New Roman"/>
        </w:rPr>
        <w:t>KEYWORDS</w:t>
      </w:r>
    </w:p>
    <w:p w14:paraId="7E2F2042" w14:textId="1B5C09AA" w:rsidR="00D34E3C" w:rsidRPr="00B21E79" w:rsidRDefault="00D34E3C" w:rsidP="00D34E3C">
      <w:pPr>
        <w:spacing w:line="480" w:lineRule="auto"/>
        <w:rPr>
          <w:rFonts w:ascii="Times New Roman" w:hAnsi="Times New Roman" w:cs="Times New Roman"/>
        </w:rPr>
      </w:pPr>
      <w:r w:rsidRPr="00B21E79">
        <w:rPr>
          <w:rFonts w:ascii="Times New Roman" w:hAnsi="Times New Roman" w:cs="Times New Roman"/>
          <w:sz w:val="24"/>
          <w:szCs w:val="24"/>
        </w:rPr>
        <w:t xml:space="preserve">Dissolved Organic Carbon, </w:t>
      </w:r>
      <w:r w:rsidR="00A15CFF">
        <w:rPr>
          <w:rFonts w:ascii="Times New Roman" w:hAnsi="Times New Roman" w:cs="Times New Roman"/>
          <w:sz w:val="24"/>
          <w:szCs w:val="24"/>
        </w:rPr>
        <w:t>Inorganic Acid</w:t>
      </w:r>
      <w:r w:rsidRPr="00B21E79">
        <w:rPr>
          <w:rFonts w:ascii="Times New Roman" w:hAnsi="Times New Roman" w:cs="Times New Roman"/>
          <w:sz w:val="24"/>
          <w:szCs w:val="24"/>
        </w:rPr>
        <w:t>,</w:t>
      </w:r>
      <w:r w:rsidR="00A15CFF">
        <w:rPr>
          <w:rFonts w:ascii="Times New Roman" w:hAnsi="Times New Roman" w:cs="Times New Roman"/>
          <w:sz w:val="24"/>
          <w:szCs w:val="24"/>
        </w:rPr>
        <w:t xml:space="preserve"> Acidification,</w:t>
      </w:r>
      <w:r w:rsidRPr="00B21E79">
        <w:rPr>
          <w:rFonts w:ascii="Times New Roman" w:hAnsi="Times New Roman" w:cs="Times New Roman"/>
          <w:sz w:val="24"/>
          <w:szCs w:val="24"/>
        </w:rPr>
        <w:t xml:space="preserve"> pH, </w:t>
      </w:r>
      <w:proofErr w:type="gramStart"/>
      <w:r w:rsidRPr="00B21E79">
        <w:rPr>
          <w:rFonts w:ascii="Times New Roman" w:hAnsi="Times New Roman" w:cs="Times New Roman"/>
          <w:sz w:val="24"/>
          <w:szCs w:val="24"/>
        </w:rPr>
        <w:t>Buffering</w:t>
      </w:r>
      <w:proofErr w:type="gramEnd"/>
    </w:p>
    <w:p w14:paraId="70F5847A" w14:textId="77777777" w:rsidR="00D34E3C" w:rsidRPr="00B21E79" w:rsidRDefault="00D34E3C" w:rsidP="00D34E3C">
      <w:pPr>
        <w:spacing w:line="480" w:lineRule="auto"/>
        <w:rPr>
          <w:rFonts w:ascii="Times New Roman" w:hAnsi="Times New Roman" w:cs="Times New Roman"/>
        </w:rPr>
      </w:pPr>
    </w:p>
    <w:p w14:paraId="15E829F1" w14:textId="77777777" w:rsidR="00D34E3C" w:rsidRPr="00B21E79" w:rsidRDefault="00D34E3C" w:rsidP="00D34E3C">
      <w:pPr>
        <w:spacing w:line="480" w:lineRule="auto"/>
        <w:rPr>
          <w:rFonts w:ascii="Times New Roman" w:hAnsi="Times New Roman" w:cs="Times New Roman"/>
        </w:rPr>
      </w:pPr>
      <w:r w:rsidRPr="00B21E79">
        <w:rPr>
          <w:rFonts w:ascii="Times New Roman" w:hAnsi="Times New Roman" w:cs="Times New Roman"/>
        </w:rPr>
        <w:t>INORGANIC ACIDS</w:t>
      </w:r>
    </w:p>
    <w:p w14:paraId="069DD281" w14:textId="206B0CD2" w:rsidR="00D34E3C" w:rsidRPr="00B21E79" w:rsidRDefault="00D34E3C" w:rsidP="00D34E3C">
      <w:pPr>
        <w:spacing w:line="480" w:lineRule="auto"/>
        <w:rPr>
          <w:rFonts w:ascii="Times New Roman" w:hAnsi="Times New Roman" w:cs="Times New Roman"/>
        </w:rPr>
      </w:pPr>
      <w:r w:rsidRPr="00B21E79">
        <w:rPr>
          <w:rFonts w:ascii="Times New Roman" w:hAnsi="Times New Roman" w:cs="Times New Roman"/>
        </w:rPr>
        <w:t>Previous discussions of anthropogenic influences on soils and waters focused largely on sulfates and nitrates as primary drivers of stream acidification (Deyton</w:t>
      </w:r>
      <w:r w:rsidR="009F7EF0">
        <w:rPr>
          <w:rFonts w:ascii="Times New Roman" w:hAnsi="Times New Roman" w:cs="Times New Roman"/>
        </w:rPr>
        <w:t xml:space="preserve"> </w:t>
      </w:r>
      <w:r w:rsidR="009F7EF0" w:rsidRPr="009F7EF0">
        <w:rPr>
          <w:rFonts w:ascii="Times New Roman" w:hAnsi="Times New Roman" w:cs="Times New Roman"/>
          <w:i/>
          <w:iCs/>
        </w:rPr>
        <w:t>et al</w:t>
      </w:r>
      <w:r w:rsidR="009F7EF0">
        <w:rPr>
          <w:rFonts w:ascii="Times New Roman" w:hAnsi="Times New Roman" w:cs="Times New Roman"/>
        </w:rPr>
        <w:t>.</w:t>
      </w:r>
      <w:r w:rsidRPr="00B21E79">
        <w:rPr>
          <w:rFonts w:ascii="Times New Roman" w:hAnsi="Times New Roman" w:cs="Times New Roman"/>
        </w:rPr>
        <w:t>, 200</w:t>
      </w:r>
      <w:r w:rsidR="009F7EF0">
        <w:rPr>
          <w:rFonts w:ascii="Times New Roman" w:hAnsi="Times New Roman" w:cs="Times New Roman"/>
        </w:rPr>
        <w:t>9</w:t>
      </w:r>
      <w:r w:rsidRPr="00B21E79">
        <w:rPr>
          <w:rFonts w:ascii="Times New Roman" w:hAnsi="Times New Roman" w:cs="Times New Roman"/>
        </w:rPr>
        <w:t xml:space="preserve">). </w:t>
      </w:r>
      <w:r w:rsidR="009F7EF0">
        <w:rPr>
          <w:rFonts w:ascii="Times New Roman" w:hAnsi="Times New Roman" w:cs="Times New Roman"/>
        </w:rPr>
        <w:t>Great Smoky Mountains National Park (</w:t>
      </w:r>
      <w:r w:rsidRPr="00B21E79">
        <w:rPr>
          <w:rFonts w:ascii="Times New Roman" w:hAnsi="Times New Roman" w:cs="Times New Roman"/>
        </w:rPr>
        <w:t>GRSM</w:t>
      </w:r>
      <w:r w:rsidR="009F7EF0">
        <w:rPr>
          <w:rFonts w:ascii="Times New Roman" w:hAnsi="Times New Roman" w:cs="Times New Roman"/>
        </w:rPr>
        <w:t>)</w:t>
      </w:r>
      <w:r w:rsidRPr="00B21E79">
        <w:rPr>
          <w:rFonts w:ascii="Times New Roman" w:hAnsi="Times New Roman" w:cs="Times New Roman"/>
        </w:rPr>
        <w:t xml:space="preserve"> data have shown long-term reductions in atmospheric deposition levels of both ions. Chemical responses to these reductions </w:t>
      </w:r>
      <w:r w:rsidR="009F7EF0" w:rsidRPr="00B21E79">
        <w:rPr>
          <w:rFonts w:ascii="Times New Roman" w:hAnsi="Times New Roman" w:cs="Times New Roman"/>
        </w:rPr>
        <w:t>have</w:t>
      </w:r>
      <w:r w:rsidRPr="00B21E79">
        <w:rPr>
          <w:rFonts w:ascii="Times New Roman" w:hAnsi="Times New Roman" w:cs="Times New Roman"/>
        </w:rPr>
        <w:t xml:space="preserve"> been spotty in the southeastern U</w:t>
      </w:r>
      <w:r w:rsidR="009F7EF0">
        <w:rPr>
          <w:rFonts w:ascii="Times New Roman" w:hAnsi="Times New Roman" w:cs="Times New Roman"/>
        </w:rPr>
        <w:t>nited States</w:t>
      </w:r>
      <w:r w:rsidRPr="00B21E79">
        <w:rPr>
          <w:rFonts w:ascii="Times New Roman" w:hAnsi="Times New Roman" w:cs="Times New Roman"/>
        </w:rPr>
        <w:t xml:space="preserve">, varying widely from one watershed to the next, which has been speculatively credited to reduced base cation </w:t>
      </w:r>
      <w:r w:rsidRPr="00B21E79">
        <w:rPr>
          <w:rFonts w:ascii="Times New Roman" w:hAnsi="Times New Roman" w:cs="Times New Roman"/>
        </w:rPr>
        <w:lastRenderedPageBreak/>
        <w:t xml:space="preserve">deposition, </w:t>
      </w:r>
      <w:r w:rsidR="009F7EF0">
        <w:rPr>
          <w:rFonts w:ascii="Times New Roman" w:hAnsi="Times New Roman" w:cs="Times New Roman"/>
        </w:rPr>
        <w:t>dissolved organic carbon (</w:t>
      </w:r>
      <w:r w:rsidRPr="00B21E79">
        <w:rPr>
          <w:rFonts w:ascii="Times New Roman" w:hAnsi="Times New Roman" w:cs="Times New Roman"/>
        </w:rPr>
        <w:t>DOC</w:t>
      </w:r>
      <w:r w:rsidR="009F7EF0">
        <w:rPr>
          <w:rFonts w:ascii="Times New Roman" w:hAnsi="Times New Roman" w:cs="Times New Roman"/>
        </w:rPr>
        <w:t>)</w:t>
      </w:r>
      <w:r w:rsidRPr="00B21E79">
        <w:rPr>
          <w:rFonts w:ascii="Times New Roman" w:hAnsi="Times New Roman" w:cs="Times New Roman"/>
        </w:rPr>
        <w:t xml:space="preserve"> increases, depleted soil and surface water base cation concentrations and soil sulfate sorption (Kline</w:t>
      </w:r>
      <w:r w:rsidR="009F7EF0">
        <w:rPr>
          <w:rFonts w:ascii="Times New Roman" w:hAnsi="Times New Roman" w:cs="Times New Roman"/>
        </w:rPr>
        <w:t xml:space="preserve"> </w:t>
      </w:r>
      <w:r w:rsidR="009F7EF0" w:rsidRPr="009F7EF0">
        <w:rPr>
          <w:rFonts w:ascii="Times New Roman" w:hAnsi="Times New Roman" w:cs="Times New Roman"/>
          <w:i/>
          <w:iCs/>
        </w:rPr>
        <w:t>et al</w:t>
      </w:r>
      <w:r w:rsidR="009F7EF0">
        <w:rPr>
          <w:rFonts w:ascii="Times New Roman" w:hAnsi="Times New Roman" w:cs="Times New Roman"/>
        </w:rPr>
        <w:t>.</w:t>
      </w:r>
      <w:r w:rsidRPr="00B21E79">
        <w:rPr>
          <w:rFonts w:ascii="Times New Roman" w:hAnsi="Times New Roman" w:cs="Times New Roman"/>
        </w:rPr>
        <w:t>, 2016).</w:t>
      </w:r>
      <w:r w:rsidR="00243E89">
        <w:rPr>
          <w:rFonts w:ascii="Times New Roman" w:hAnsi="Times New Roman" w:cs="Times New Roman"/>
        </w:rPr>
        <w:t xml:space="preserve"> </w:t>
      </w:r>
      <w:r w:rsidRPr="00B21E79">
        <w:rPr>
          <w:rFonts w:ascii="Times New Roman" w:hAnsi="Times New Roman" w:cs="Times New Roman"/>
        </w:rPr>
        <w:t xml:space="preserve">As such, a meaningful understanding of interactions of these ions in the terrestrial ecosystem is essential. </w:t>
      </w:r>
    </w:p>
    <w:p w14:paraId="6FA14B12" w14:textId="7A54C6CB" w:rsidR="00D34E3C" w:rsidRPr="00B21E79" w:rsidRDefault="00D34E3C" w:rsidP="00D34E3C">
      <w:pPr>
        <w:spacing w:line="480" w:lineRule="auto"/>
        <w:rPr>
          <w:rFonts w:ascii="Times New Roman" w:hAnsi="Times New Roman" w:cs="Times New Roman"/>
        </w:rPr>
      </w:pPr>
      <w:r w:rsidRPr="00B21E79">
        <w:rPr>
          <w:rFonts w:ascii="Times New Roman" w:hAnsi="Times New Roman" w:cs="Times New Roman"/>
        </w:rPr>
        <w:t>Beginning with soils, research has shown GRSM soil depth to have positive relationships with sulfate concentrations and negative relationships with nitrate concentrations (Cai</w:t>
      </w:r>
      <w:r w:rsidR="009F7EF0">
        <w:rPr>
          <w:rFonts w:ascii="Times New Roman" w:hAnsi="Times New Roman" w:cs="Times New Roman"/>
        </w:rPr>
        <w:t xml:space="preserve"> </w:t>
      </w:r>
      <w:r w:rsidR="009F7EF0" w:rsidRPr="009F7EF0">
        <w:rPr>
          <w:rFonts w:ascii="Times New Roman" w:hAnsi="Times New Roman" w:cs="Times New Roman"/>
          <w:i/>
          <w:iCs/>
        </w:rPr>
        <w:t>et al</w:t>
      </w:r>
      <w:r w:rsidR="009F7EF0">
        <w:rPr>
          <w:rFonts w:ascii="Times New Roman" w:hAnsi="Times New Roman" w:cs="Times New Roman"/>
        </w:rPr>
        <w:t>.</w:t>
      </w:r>
      <w:r w:rsidRPr="00B21E79">
        <w:rPr>
          <w:rFonts w:ascii="Times New Roman" w:hAnsi="Times New Roman" w:cs="Times New Roman"/>
        </w:rPr>
        <w:t>, 2012; Neff</w:t>
      </w:r>
      <w:r w:rsidR="009F7EF0">
        <w:rPr>
          <w:rFonts w:ascii="Times New Roman" w:hAnsi="Times New Roman" w:cs="Times New Roman"/>
        </w:rPr>
        <w:t xml:space="preserve"> </w:t>
      </w:r>
      <w:r w:rsidR="009F7EF0" w:rsidRPr="009F7EF0">
        <w:rPr>
          <w:rFonts w:ascii="Times New Roman" w:hAnsi="Times New Roman" w:cs="Times New Roman"/>
          <w:i/>
          <w:iCs/>
        </w:rPr>
        <w:t>et al</w:t>
      </w:r>
      <w:r w:rsidR="009F7EF0">
        <w:rPr>
          <w:rFonts w:ascii="Times New Roman" w:hAnsi="Times New Roman" w:cs="Times New Roman"/>
        </w:rPr>
        <w:t>.</w:t>
      </w:r>
      <w:r w:rsidRPr="00B21E79">
        <w:rPr>
          <w:rFonts w:ascii="Times New Roman" w:hAnsi="Times New Roman" w:cs="Times New Roman"/>
        </w:rPr>
        <w:t>, 2013). These traits display the inherent variability in soil horizons with upper soils containing more organic material, with a corresponding capability for nitrogen-cycling and buffering through biotic activity, and lower soils being predominately mineral-based, which facilitates greater capacity to manipulate sulfate concentrations through chemical interaction</w:t>
      </w:r>
      <w:r w:rsidRPr="00B21E79">
        <w:rPr>
          <w:rStyle w:val="e24kjd"/>
          <w:rFonts w:ascii="Times New Roman" w:hAnsi="Times New Roman" w:cs="Times New Roman"/>
          <w:bCs/>
        </w:rPr>
        <w:t>.</w:t>
      </w:r>
      <w:r w:rsidRPr="00B21E79">
        <w:rPr>
          <w:rFonts w:ascii="Times New Roman" w:hAnsi="Times New Roman" w:cs="Times New Roman"/>
        </w:rPr>
        <w:t xml:space="preserve"> Notably, Cai </w:t>
      </w:r>
      <w:r w:rsidRPr="009F7EF0">
        <w:rPr>
          <w:rFonts w:ascii="Times New Roman" w:hAnsi="Times New Roman" w:cs="Times New Roman"/>
          <w:i/>
          <w:iCs/>
        </w:rPr>
        <w:t>et al</w:t>
      </w:r>
      <w:r w:rsidRPr="00B21E79">
        <w:rPr>
          <w:rFonts w:ascii="Times New Roman" w:hAnsi="Times New Roman" w:cs="Times New Roman"/>
        </w:rPr>
        <w:t xml:space="preserve">. found that </w:t>
      </w:r>
      <w:r w:rsidR="009F7EF0">
        <w:rPr>
          <w:rFonts w:ascii="Times New Roman" w:hAnsi="Times New Roman" w:cs="Times New Roman"/>
        </w:rPr>
        <w:t>Noland Divide watershed (</w:t>
      </w:r>
      <w:r w:rsidRPr="00B21E79">
        <w:rPr>
          <w:rFonts w:ascii="Times New Roman" w:hAnsi="Times New Roman" w:cs="Times New Roman"/>
        </w:rPr>
        <w:t>NDW</w:t>
      </w:r>
      <w:r w:rsidR="009F7EF0">
        <w:rPr>
          <w:rFonts w:ascii="Times New Roman" w:hAnsi="Times New Roman" w:cs="Times New Roman"/>
        </w:rPr>
        <w:t>)</w:t>
      </w:r>
      <w:r w:rsidRPr="00B21E79">
        <w:rPr>
          <w:rFonts w:ascii="Times New Roman" w:hAnsi="Times New Roman" w:cs="Times New Roman"/>
        </w:rPr>
        <w:t xml:space="preserve"> soils have acted as</w:t>
      </w:r>
      <w:r w:rsidR="00382D72">
        <w:rPr>
          <w:rFonts w:ascii="Times New Roman" w:hAnsi="Times New Roman" w:cs="Times New Roman"/>
        </w:rPr>
        <w:t xml:space="preserve"> a</w:t>
      </w:r>
      <w:r w:rsidRPr="00B21E79">
        <w:rPr>
          <w:rFonts w:ascii="Times New Roman" w:hAnsi="Times New Roman" w:cs="Times New Roman"/>
        </w:rPr>
        <w:t xml:space="preserve"> “sink for sulfate” but are likely to experience desorption if deposition concentrations were to drop below 50 </w:t>
      </w:r>
      <w:r w:rsidRPr="00B21E79">
        <w:rPr>
          <w:rStyle w:val="e24kjd"/>
          <w:rFonts w:ascii="Times New Roman" w:hAnsi="Times New Roman" w:cs="Times New Roman"/>
          <w:bCs/>
        </w:rPr>
        <w:t>μeq L</w:t>
      </w:r>
      <w:r w:rsidRPr="00B21E79">
        <w:rPr>
          <w:rStyle w:val="e24kjd"/>
          <w:rFonts w:ascii="Times New Roman" w:hAnsi="Times New Roman" w:cs="Times New Roman"/>
          <w:bCs/>
          <w:vertAlign w:val="superscript"/>
        </w:rPr>
        <w:t>-1</w:t>
      </w:r>
      <w:r w:rsidRPr="00B21E79">
        <w:rPr>
          <w:rStyle w:val="e24kjd"/>
          <w:rFonts w:ascii="Times New Roman" w:hAnsi="Times New Roman" w:cs="Times New Roman"/>
          <w:bCs/>
        </w:rPr>
        <w:t xml:space="preserve"> (2011b). </w:t>
      </w:r>
      <w:r w:rsidRPr="00B21E79">
        <w:rPr>
          <w:rFonts w:ascii="Times New Roman" w:hAnsi="Times New Roman" w:cs="Times New Roman"/>
        </w:rPr>
        <w:t>A positive relationship has also been noted between soil hydraulic conductivity and sulfate and nitrate concentrations, although this is not unique to these ions (Neff</w:t>
      </w:r>
      <w:r w:rsidR="00946A27">
        <w:rPr>
          <w:rFonts w:ascii="Times New Roman" w:hAnsi="Times New Roman" w:cs="Times New Roman"/>
        </w:rPr>
        <w:t xml:space="preserve"> </w:t>
      </w:r>
      <w:r w:rsidR="00946A27" w:rsidRPr="00946A27">
        <w:rPr>
          <w:rFonts w:ascii="Times New Roman" w:hAnsi="Times New Roman" w:cs="Times New Roman"/>
          <w:i/>
          <w:iCs/>
        </w:rPr>
        <w:t>et al</w:t>
      </w:r>
      <w:r w:rsidR="00946A27">
        <w:rPr>
          <w:rFonts w:ascii="Times New Roman" w:hAnsi="Times New Roman" w:cs="Times New Roman"/>
        </w:rPr>
        <w:t>.</w:t>
      </w:r>
      <w:r w:rsidRPr="00B21E79">
        <w:rPr>
          <w:rFonts w:ascii="Times New Roman" w:hAnsi="Times New Roman" w:cs="Times New Roman"/>
        </w:rPr>
        <w:t>, 2013).</w:t>
      </w:r>
      <w:r w:rsidRPr="00B21E79">
        <w:rPr>
          <w:rStyle w:val="e24kjd"/>
          <w:rFonts w:ascii="Times New Roman" w:hAnsi="Times New Roman" w:cs="Times New Roman"/>
          <w:bCs/>
        </w:rPr>
        <w:t xml:space="preserve"> Seasonally, many GRSM stream waters alterations have been attributed to soil-based interactions, particularly pH and ANC, have shown decreases during dormant seasons along with nitrate concentration increases of up to 15 μeq L</w:t>
      </w:r>
      <w:r w:rsidRPr="00B21E79">
        <w:rPr>
          <w:rStyle w:val="e24kjd"/>
          <w:rFonts w:ascii="Times New Roman" w:hAnsi="Times New Roman" w:cs="Times New Roman"/>
          <w:bCs/>
          <w:vertAlign w:val="superscript"/>
        </w:rPr>
        <w:t>-1</w:t>
      </w:r>
      <w:r w:rsidRPr="00B21E79">
        <w:rPr>
          <w:rStyle w:val="e24kjd"/>
          <w:rFonts w:ascii="Times New Roman" w:hAnsi="Times New Roman" w:cs="Times New Roman"/>
          <w:bCs/>
        </w:rPr>
        <w:t>, due to decreased plant uptake and increased residue degradation while sulfate and base cation concentrations remained consistent across seasons (Deyton</w:t>
      </w:r>
      <w:r w:rsidR="00946A27">
        <w:rPr>
          <w:rStyle w:val="e24kjd"/>
          <w:rFonts w:ascii="Times New Roman" w:hAnsi="Times New Roman" w:cs="Times New Roman"/>
          <w:bCs/>
        </w:rPr>
        <w:t xml:space="preserve"> </w:t>
      </w:r>
      <w:r w:rsidR="00946A27" w:rsidRPr="00946A27">
        <w:rPr>
          <w:rStyle w:val="e24kjd"/>
          <w:rFonts w:ascii="Times New Roman" w:hAnsi="Times New Roman" w:cs="Times New Roman"/>
          <w:bCs/>
          <w:i/>
          <w:iCs/>
        </w:rPr>
        <w:t>et al</w:t>
      </w:r>
      <w:r w:rsidR="00946A27">
        <w:rPr>
          <w:rStyle w:val="e24kjd"/>
          <w:rFonts w:ascii="Times New Roman" w:hAnsi="Times New Roman" w:cs="Times New Roman"/>
          <w:bCs/>
        </w:rPr>
        <w:t>.</w:t>
      </w:r>
      <w:r w:rsidRPr="00B21E79">
        <w:rPr>
          <w:rStyle w:val="e24kjd"/>
          <w:rFonts w:ascii="Times New Roman" w:hAnsi="Times New Roman" w:cs="Times New Roman"/>
          <w:bCs/>
        </w:rPr>
        <w:t>, 200</w:t>
      </w:r>
      <w:r w:rsidR="00946A27">
        <w:rPr>
          <w:rStyle w:val="e24kjd"/>
          <w:rFonts w:ascii="Times New Roman" w:hAnsi="Times New Roman" w:cs="Times New Roman"/>
          <w:bCs/>
        </w:rPr>
        <w:t>9</w:t>
      </w:r>
      <w:r w:rsidRPr="00B21E79">
        <w:rPr>
          <w:rStyle w:val="e24kjd"/>
          <w:rFonts w:ascii="Times New Roman" w:hAnsi="Times New Roman" w:cs="Times New Roman"/>
          <w:bCs/>
        </w:rPr>
        <w:t>).</w:t>
      </w:r>
    </w:p>
    <w:p w14:paraId="19C9D1D3" w14:textId="3338E390" w:rsidR="00D34E3C" w:rsidRPr="00B21E79" w:rsidRDefault="00D34E3C" w:rsidP="00D34E3C">
      <w:pPr>
        <w:spacing w:line="480" w:lineRule="auto"/>
        <w:rPr>
          <w:rFonts w:ascii="Times New Roman" w:hAnsi="Times New Roman" w:cs="Times New Roman"/>
        </w:rPr>
      </w:pPr>
      <w:proofErr w:type="gramStart"/>
      <w:r w:rsidRPr="00B21E79">
        <w:rPr>
          <w:rFonts w:ascii="Times New Roman" w:hAnsi="Times New Roman" w:cs="Times New Roman"/>
        </w:rPr>
        <w:t>Similar to</w:t>
      </w:r>
      <w:proofErr w:type="gramEnd"/>
      <w:r w:rsidRPr="00B21E79">
        <w:rPr>
          <w:rFonts w:ascii="Times New Roman" w:hAnsi="Times New Roman" w:cs="Times New Roman"/>
        </w:rPr>
        <w:t xml:space="preserve"> soils, stream waters are subjected to variations in sulfate and nitrate concentrations. Utilizing a National Atmospheric Deposition Program (NADP) site near the Elkmont area of GRSM, sulfate concentrations in rainfall were recorded from 42 </w:t>
      </w:r>
      <w:r w:rsidRPr="00B21E79">
        <w:rPr>
          <w:rStyle w:val="e24kjd"/>
          <w:rFonts w:ascii="Times New Roman" w:hAnsi="Times New Roman" w:cs="Times New Roman"/>
          <w:bCs/>
        </w:rPr>
        <w:t>μeq L</w:t>
      </w:r>
      <w:r w:rsidRPr="00B21E79">
        <w:rPr>
          <w:rStyle w:val="e24kjd"/>
          <w:rFonts w:ascii="Times New Roman" w:hAnsi="Times New Roman" w:cs="Times New Roman"/>
          <w:bCs/>
          <w:vertAlign w:val="superscript"/>
        </w:rPr>
        <w:t>-1</w:t>
      </w:r>
      <w:r w:rsidRPr="00B21E79">
        <w:rPr>
          <w:rFonts w:ascii="Times New Roman" w:hAnsi="Times New Roman" w:cs="Times New Roman"/>
        </w:rPr>
        <w:t xml:space="preserve"> in 1980 to 22 </w:t>
      </w:r>
      <w:r w:rsidRPr="00B21E79">
        <w:rPr>
          <w:rStyle w:val="e24kjd"/>
          <w:rFonts w:ascii="Times New Roman" w:hAnsi="Times New Roman" w:cs="Times New Roman"/>
          <w:bCs/>
        </w:rPr>
        <w:t>μeq L</w:t>
      </w:r>
      <w:r w:rsidRPr="00B21E79">
        <w:rPr>
          <w:rStyle w:val="e24kjd"/>
          <w:rFonts w:ascii="Times New Roman" w:hAnsi="Times New Roman" w:cs="Times New Roman"/>
          <w:bCs/>
          <w:vertAlign w:val="superscript"/>
        </w:rPr>
        <w:t>-1</w:t>
      </w:r>
      <w:r w:rsidRPr="00B21E79">
        <w:rPr>
          <w:rFonts w:ascii="Times New Roman" w:hAnsi="Times New Roman" w:cs="Times New Roman"/>
        </w:rPr>
        <w:t xml:space="preserve"> in 2004 and </w:t>
      </w:r>
      <w:proofErr w:type="gramStart"/>
      <w:r w:rsidRPr="00B21E79">
        <w:rPr>
          <w:rFonts w:ascii="Times New Roman" w:hAnsi="Times New Roman" w:cs="Times New Roman"/>
        </w:rPr>
        <w:t>corresponding  nitrate</w:t>
      </w:r>
      <w:proofErr w:type="gramEnd"/>
      <w:r w:rsidRPr="00B21E79">
        <w:rPr>
          <w:rFonts w:ascii="Times New Roman" w:hAnsi="Times New Roman" w:cs="Times New Roman"/>
        </w:rPr>
        <w:t xml:space="preserve"> levels were from 15 </w:t>
      </w:r>
      <w:r w:rsidRPr="00B21E79">
        <w:rPr>
          <w:rStyle w:val="e24kjd"/>
          <w:rFonts w:ascii="Times New Roman" w:hAnsi="Times New Roman" w:cs="Times New Roman"/>
          <w:bCs/>
        </w:rPr>
        <w:t>μeq L</w:t>
      </w:r>
      <w:r w:rsidRPr="00B21E79">
        <w:rPr>
          <w:rStyle w:val="e24kjd"/>
          <w:rFonts w:ascii="Times New Roman" w:hAnsi="Times New Roman" w:cs="Times New Roman"/>
          <w:bCs/>
          <w:vertAlign w:val="superscript"/>
        </w:rPr>
        <w:t>-1</w:t>
      </w:r>
      <w:r w:rsidRPr="00B21E79">
        <w:rPr>
          <w:rFonts w:ascii="Times New Roman" w:hAnsi="Times New Roman" w:cs="Times New Roman"/>
        </w:rPr>
        <w:t xml:space="preserve"> to 12 </w:t>
      </w:r>
      <w:r w:rsidRPr="00B21E79">
        <w:rPr>
          <w:rStyle w:val="e24kjd"/>
          <w:rFonts w:ascii="Times New Roman" w:hAnsi="Times New Roman" w:cs="Times New Roman"/>
          <w:bCs/>
        </w:rPr>
        <w:t>μeq L</w:t>
      </w:r>
      <w:r w:rsidRPr="00B21E79">
        <w:rPr>
          <w:rStyle w:val="e24kjd"/>
          <w:rFonts w:ascii="Times New Roman" w:hAnsi="Times New Roman" w:cs="Times New Roman"/>
          <w:bCs/>
          <w:vertAlign w:val="superscript"/>
        </w:rPr>
        <w:t>-1</w:t>
      </w:r>
      <w:r w:rsidRPr="00B21E79">
        <w:rPr>
          <w:rFonts w:ascii="Times New Roman" w:hAnsi="Times New Roman" w:cs="Times New Roman"/>
        </w:rPr>
        <w:t xml:space="preserve"> which facilitated an increase in precipitation pH from 4.4 to 4.7, with similar trends seen in the NDW precipitation in a similar timeframe (Robinson</w:t>
      </w:r>
      <w:r w:rsidR="00946A27">
        <w:rPr>
          <w:rFonts w:ascii="Times New Roman" w:hAnsi="Times New Roman" w:cs="Times New Roman"/>
        </w:rPr>
        <w:t xml:space="preserve"> </w:t>
      </w:r>
      <w:r w:rsidR="00946A27" w:rsidRPr="00946A27">
        <w:rPr>
          <w:rFonts w:ascii="Times New Roman" w:hAnsi="Times New Roman" w:cs="Times New Roman"/>
          <w:i/>
          <w:iCs/>
        </w:rPr>
        <w:t>et al</w:t>
      </w:r>
      <w:r w:rsidR="00946A27">
        <w:rPr>
          <w:rFonts w:ascii="Times New Roman" w:hAnsi="Times New Roman" w:cs="Times New Roman"/>
        </w:rPr>
        <w:t>.</w:t>
      </w:r>
      <w:r w:rsidRPr="00B21E79">
        <w:rPr>
          <w:rFonts w:ascii="Times New Roman" w:hAnsi="Times New Roman" w:cs="Times New Roman"/>
        </w:rPr>
        <w:t xml:space="preserve">, 2008). Accompanying these observations, sulfate concentrations in the high-elevation waters of NDW were found to be inversely related to the number of dry days between rain events while directly related to forest canopy throughfall flux, defining </w:t>
      </w:r>
      <w:r w:rsidR="00382D72">
        <w:rPr>
          <w:rFonts w:ascii="Times New Roman" w:hAnsi="Times New Roman" w:cs="Times New Roman"/>
        </w:rPr>
        <w:t>soil</w:t>
      </w:r>
      <w:r w:rsidRPr="00B21E79">
        <w:rPr>
          <w:rFonts w:ascii="Times New Roman" w:hAnsi="Times New Roman" w:cs="Times New Roman"/>
        </w:rPr>
        <w:t xml:space="preserve"> sulfate exports as weather-dependent in the short-term and soil </w:t>
      </w:r>
      <w:r w:rsidRPr="00B21E79">
        <w:rPr>
          <w:rFonts w:ascii="Times New Roman" w:hAnsi="Times New Roman" w:cs="Times New Roman"/>
        </w:rPr>
        <w:lastRenderedPageBreak/>
        <w:t>capacity-dependent in the long-term (Cai</w:t>
      </w:r>
      <w:r w:rsidR="00946A27">
        <w:rPr>
          <w:rFonts w:ascii="Times New Roman" w:hAnsi="Times New Roman" w:cs="Times New Roman"/>
        </w:rPr>
        <w:t xml:space="preserve"> </w:t>
      </w:r>
      <w:r w:rsidR="00946A27" w:rsidRPr="00946A27">
        <w:rPr>
          <w:rFonts w:ascii="Times New Roman" w:hAnsi="Times New Roman" w:cs="Times New Roman"/>
          <w:i/>
          <w:iCs/>
        </w:rPr>
        <w:t>et al</w:t>
      </w:r>
      <w:r w:rsidR="00946A27">
        <w:rPr>
          <w:rFonts w:ascii="Times New Roman" w:hAnsi="Times New Roman" w:cs="Times New Roman"/>
        </w:rPr>
        <w:t>.</w:t>
      </w:r>
      <w:r w:rsidRPr="00B21E79">
        <w:rPr>
          <w:rFonts w:ascii="Times New Roman" w:hAnsi="Times New Roman" w:cs="Times New Roman"/>
        </w:rPr>
        <w:t xml:space="preserve">, 2011b). This </w:t>
      </w:r>
      <w:r w:rsidR="00946A27" w:rsidRPr="00B21E79">
        <w:rPr>
          <w:rFonts w:ascii="Times New Roman" w:hAnsi="Times New Roman" w:cs="Times New Roman"/>
        </w:rPr>
        <w:t>agrees</w:t>
      </w:r>
      <w:r w:rsidRPr="00B21E79">
        <w:rPr>
          <w:rFonts w:ascii="Times New Roman" w:hAnsi="Times New Roman" w:cs="Times New Roman"/>
        </w:rPr>
        <w:t xml:space="preserve"> with other sources that have found</w:t>
      </w:r>
      <w:r w:rsidRPr="00B21E79">
        <w:rPr>
          <w:rStyle w:val="e24kjd"/>
          <w:rFonts w:ascii="Times New Roman" w:hAnsi="Times New Roman" w:cs="Times New Roman"/>
          <w:bCs/>
        </w:rPr>
        <w:t xml:space="preserve"> trends of all ion concentrations increasing, to varying degrees, during initial stormflows in GRSM streams with storm event size and antecedent dry periods being the defining factors of magnitude, with positive relationships for both factors (Deyton</w:t>
      </w:r>
      <w:r w:rsidR="00946A27">
        <w:rPr>
          <w:rStyle w:val="e24kjd"/>
          <w:rFonts w:ascii="Times New Roman" w:hAnsi="Times New Roman" w:cs="Times New Roman"/>
          <w:bCs/>
        </w:rPr>
        <w:t xml:space="preserve"> </w:t>
      </w:r>
      <w:r w:rsidR="00946A27" w:rsidRPr="00946A27">
        <w:rPr>
          <w:rStyle w:val="e24kjd"/>
          <w:rFonts w:ascii="Times New Roman" w:hAnsi="Times New Roman" w:cs="Times New Roman"/>
          <w:bCs/>
          <w:i/>
          <w:iCs/>
        </w:rPr>
        <w:t>et al</w:t>
      </w:r>
      <w:r w:rsidR="00946A27">
        <w:rPr>
          <w:rStyle w:val="e24kjd"/>
          <w:rFonts w:ascii="Times New Roman" w:hAnsi="Times New Roman" w:cs="Times New Roman"/>
          <w:bCs/>
        </w:rPr>
        <w:t>.</w:t>
      </w:r>
      <w:r w:rsidRPr="00B21E79">
        <w:rPr>
          <w:rStyle w:val="e24kjd"/>
          <w:rFonts w:ascii="Times New Roman" w:hAnsi="Times New Roman" w:cs="Times New Roman"/>
          <w:bCs/>
        </w:rPr>
        <w:t>, 200</w:t>
      </w:r>
      <w:r w:rsidR="00946A27">
        <w:rPr>
          <w:rStyle w:val="e24kjd"/>
          <w:rFonts w:ascii="Times New Roman" w:hAnsi="Times New Roman" w:cs="Times New Roman"/>
          <w:bCs/>
        </w:rPr>
        <w:t>9</w:t>
      </w:r>
      <w:r w:rsidRPr="00B21E79">
        <w:rPr>
          <w:rStyle w:val="e24kjd"/>
          <w:rFonts w:ascii="Times New Roman" w:hAnsi="Times New Roman" w:cs="Times New Roman"/>
          <w:bCs/>
        </w:rPr>
        <w:t>; Neff</w:t>
      </w:r>
      <w:r w:rsidR="00946A27">
        <w:rPr>
          <w:rStyle w:val="e24kjd"/>
          <w:rFonts w:ascii="Times New Roman" w:hAnsi="Times New Roman" w:cs="Times New Roman"/>
          <w:bCs/>
        </w:rPr>
        <w:t xml:space="preserve"> </w:t>
      </w:r>
      <w:r w:rsidR="00946A27" w:rsidRPr="00946A27">
        <w:rPr>
          <w:rStyle w:val="e24kjd"/>
          <w:rFonts w:ascii="Times New Roman" w:hAnsi="Times New Roman" w:cs="Times New Roman"/>
          <w:bCs/>
          <w:i/>
          <w:iCs/>
        </w:rPr>
        <w:t>et al</w:t>
      </w:r>
      <w:r w:rsidR="00946A27">
        <w:rPr>
          <w:rStyle w:val="e24kjd"/>
          <w:rFonts w:ascii="Times New Roman" w:hAnsi="Times New Roman" w:cs="Times New Roman"/>
          <w:bCs/>
        </w:rPr>
        <w:t>.</w:t>
      </w:r>
      <w:r w:rsidRPr="00B21E79">
        <w:rPr>
          <w:rStyle w:val="e24kjd"/>
          <w:rFonts w:ascii="Times New Roman" w:hAnsi="Times New Roman" w:cs="Times New Roman"/>
          <w:bCs/>
        </w:rPr>
        <w:t xml:space="preserve">, 2013). </w:t>
      </w:r>
      <w:r w:rsidRPr="00B21E79">
        <w:rPr>
          <w:rFonts w:ascii="Times New Roman" w:hAnsi="Times New Roman" w:cs="Times New Roman"/>
        </w:rPr>
        <w:t>GRSM stream water nitrate concentrations are known to increase as storm frequencies are reduced, notably during months of vegetative growth while biotic activities are increased (Burns</w:t>
      </w:r>
      <w:r w:rsidR="00946A27">
        <w:rPr>
          <w:rFonts w:ascii="Times New Roman" w:hAnsi="Times New Roman" w:cs="Times New Roman"/>
        </w:rPr>
        <w:t xml:space="preserve"> </w:t>
      </w:r>
      <w:r w:rsidR="00946A27" w:rsidRPr="00946A27">
        <w:rPr>
          <w:rFonts w:ascii="Times New Roman" w:hAnsi="Times New Roman" w:cs="Times New Roman"/>
          <w:i/>
          <w:iCs/>
        </w:rPr>
        <w:t>et al</w:t>
      </w:r>
      <w:r w:rsidR="00946A27">
        <w:rPr>
          <w:rFonts w:ascii="Times New Roman" w:hAnsi="Times New Roman" w:cs="Times New Roman"/>
        </w:rPr>
        <w:t>.</w:t>
      </w:r>
      <w:r w:rsidRPr="00B21E79">
        <w:rPr>
          <w:rFonts w:ascii="Times New Roman" w:hAnsi="Times New Roman" w:cs="Times New Roman"/>
        </w:rPr>
        <w:t>, 2006; Cai</w:t>
      </w:r>
      <w:r w:rsidR="00946A27">
        <w:rPr>
          <w:rFonts w:ascii="Times New Roman" w:hAnsi="Times New Roman" w:cs="Times New Roman"/>
        </w:rPr>
        <w:t xml:space="preserve"> </w:t>
      </w:r>
      <w:r w:rsidR="00946A27" w:rsidRPr="00946A27">
        <w:rPr>
          <w:rFonts w:ascii="Times New Roman" w:hAnsi="Times New Roman" w:cs="Times New Roman"/>
          <w:i/>
          <w:iCs/>
        </w:rPr>
        <w:t>et al</w:t>
      </w:r>
      <w:r w:rsidR="00946A27">
        <w:rPr>
          <w:rFonts w:ascii="Times New Roman" w:hAnsi="Times New Roman" w:cs="Times New Roman"/>
        </w:rPr>
        <w:t>.</w:t>
      </w:r>
      <w:r w:rsidRPr="00B21E79">
        <w:rPr>
          <w:rFonts w:ascii="Times New Roman" w:hAnsi="Times New Roman" w:cs="Times New Roman"/>
        </w:rPr>
        <w:t xml:space="preserve">, 2011b). </w:t>
      </w:r>
    </w:p>
    <w:p w14:paraId="6E834EDC" w14:textId="62D15747" w:rsidR="00D34E3C" w:rsidRPr="00B21E79" w:rsidRDefault="00D34E3C" w:rsidP="00D34E3C">
      <w:pPr>
        <w:spacing w:line="480" w:lineRule="auto"/>
        <w:rPr>
          <w:rStyle w:val="e24kjd"/>
          <w:rFonts w:ascii="Times New Roman" w:hAnsi="Times New Roman" w:cs="Times New Roman"/>
          <w:bCs/>
        </w:rPr>
      </w:pPr>
      <w:r w:rsidRPr="00B21E79">
        <w:rPr>
          <w:rFonts w:ascii="Times New Roman" w:hAnsi="Times New Roman" w:cs="Times New Roman"/>
        </w:rPr>
        <w:t>These relationships in surface waters reflect the mobility and internal generation capabilities of nitrates in soils as well as the dependency of sulfate concentrations on soil mineral interactions. However, regional factors are still capable of influencing inorganic acid concentrations. Within GRSM, a negative relationship has been established between stream water nitrates and elevation (Deyton</w:t>
      </w:r>
      <w:r w:rsidR="00946A27">
        <w:rPr>
          <w:rFonts w:ascii="Times New Roman" w:hAnsi="Times New Roman" w:cs="Times New Roman"/>
        </w:rPr>
        <w:t xml:space="preserve"> </w:t>
      </w:r>
      <w:r w:rsidR="00946A27" w:rsidRPr="00946A27">
        <w:rPr>
          <w:rFonts w:ascii="Times New Roman" w:hAnsi="Times New Roman" w:cs="Times New Roman"/>
          <w:i/>
          <w:iCs/>
        </w:rPr>
        <w:t>et al</w:t>
      </w:r>
      <w:r w:rsidR="00946A27">
        <w:rPr>
          <w:rFonts w:ascii="Times New Roman" w:hAnsi="Times New Roman" w:cs="Times New Roman"/>
        </w:rPr>
        <w:t>.</w:t>
      </w:r>
      <w:r w:rsidRPr="00B21E79">
        <w:rPr>
          <w:rFonts w:ascii="Times New Roman" w:hAnsi="Times New Roman" w:cs="Times New Roman"/>
        </w:rPr>
        <w:t>, 200</w:t>
      </w:r>
      <w:r w:rsidR="00946A27">
        <w:rPr>
          <w:rFonts w:ascii="Times New Roman" w:hAnsi="Times New Roman" w:cs="Times New Roman"/>
        </w:rPr>
        <w:t>9</w:t>
      </w:r>
      <w:r w:rsidRPr="00B21E79">
        <w:rPr>
          <w:rFonts w:ascii="Times New Roman" w:hAnsi="Times New Roman" w:cs="Times New Roman"/>
        </w:rPr>
        <w:t>).</w:t>
      </w:r>
    </w:p>
    <w:p w14:paraId="3E754B81" w14:textId="77777777" w:rsidR="00D34E3C" w:rsidRPr="00B21E79" w:rsidRDefault="00D34E3C" w:rsidP="00D34E3C">
      <w:pPr>
        <w:spacing w:line="480" w:lineRule="auto"/>
        <w:rPr>
          <w:rStyle w:val="e24kjd"/>
          <w:rFonts w:ascii="Times New Roman" w:hAnsi="Times New Roman" w:cs="Times New Roman"/>
          <w:bCs/>
        </w:rPr>
      </w:pPr>
    </w:p>
    <w:p w14:paraId="34DE57D3" w14:textId="77777777" w:rsidR="00D34E3C" w:rsidRPr="00B21E79" w:rsidRDefault="00D34E3C" w:rsidP="00D34E3C">
      <w:pPr>
        <w:spacing w:line="480" w:lineRule="auto"/>
        <w:rPr>
          <w:rStyle w:val="e24kjd"/>
          <w:rFonts w:ascii="Times New Roman" w:hAnsi="Times New Roman" w:cs="Times New Roman"/>
          <w:bCs/>
        </w:rPr>
      </w:pPr>
      <w:r w:rsidRPr="00B21E79">
        <w:rPr>
          <w:rStyle w:val="e24kjd"/>
          <w:rFonts w:ascii="Times New Roman" w:hAnsi="Times New Roman" w:cs="Times New Roman"/>
          <w:bCs/>
        </w:rPr>
        <w:t>CATIONS</w:t>
      </w:r>
    </w:p>
    <w:p w14:paraId="50DC09D3" w14:textId="21FD6DDA" w:rsidR="00D34E3C" w:rsidRPr="00B21E79" w:rsidRDefault="00D34E3C" w:rsidP="00D34E3C">
      <w:pPr>
        <w:spacing w:line="480" w:lineRule="auto"/>
        <w:rPr>
          <w:rStyle w:val="e24kjd"/>
          <w:rFonts w:ascii="Times New Roman" w:hAnsi="Times New Roman" w:cs="Times New Roman"/>
        </w:rPr>
      </w:pPr>
      <w:r w:rsidRPr="00B21E79">
        <w:rPr>
          <w:rStyle w:val="e24kjd"/>
          <w:rFonts w:ascii="Times New Roman" w:hAnsi="Times New Roman" w:cs="Times New Roman"/>
          <w:bCs/>
        </w:rPr>
        <w:t>As a counterpart to the acidic anions regularly analyzed through acid deposition studies, cations such as aluminum and the common base cations calcium, magnesium and potassium are important points of interest. In GRSM soils, calcium is the predominant base cation within the soil profiles (Cai</w:t>
      </w:r>
      <w:r w:rsidR="00946A27">
        <w:rPr>
          <w:rStyle w:val="e24kjd"/>
          <w:rFonts w:ascii="Times New Roman" w:hAnsi="Times New Roman" w:cs="Times New Roman"/>
          <w:bCs/>
        </w:rPr>
        <w:t xml:space="preserve"> </w:t>
      </w:r>
      <w:r w:rsidR="00946A27" w:rsidRPr="00946A27">
        <w:rPr>
          <w:rStyle w:val="e24kjd"/>
          <w:rFonts w:ascii="Times New Roman" w:hAnsi="Times New Roman" w:cs="Times New Roman"/>
          <w:bCs/>
          <w:i/>
          <w:iCs/>
        </w:rPr>
        <w:t>et al</w:t>
      </w:r>
      <w:r w:rsidR="00946A27">
        <w:rPr>
          <w:rStyle w:val="e24kjd"/>
          <w:rFonts w:ascii="Times New Roman" w:hAnsi="Times New Roman" w:cs="Times New Roman"/>
          <w:bCs/>
        </w:rPr>
        <w:t>.</w:t>
      </w:r>
      <w:r w:rsidRPr="00B21E79">
        <w:rPr>
          <w:rStyle w:val="e24kjd"/>
          <w:rFonts w:ascii="Times New Roman" w:hAnsi="Times New Roman" w:cs="Times New Roman"/>
          <w:bCs/>
        </w:rPr>
        <w:t xml:space="preserve">, 2012). </w:t>
      </w:r>
      <w:proofErr w:type="gramStart"/>
      <w:r w:rsidRPr="00B21E79">
        <w:rPr>
          <w:rStyle w:val="e24kjd"/>
          <w:rFonts w:ascii="Times New Roman" w:hAnsi="Times New Roman" w:cs="Times New Roman"/>
          <w:bCs/>
        </w:rPr>
        <w:t>Similar to</w:t>
      </w:r>
      <w:proofErr w:type="gramEnd"/>
      <w:r w:rsidRPr="00B21E79">
        <w:rPr>
          <w:rStyle w:val="e24kjd"/>
          <w:rFonts w:ascii="Times New Roman" w:hAnsi="Times New Roman" w:cs="Times New Roman"/>
          <w:bCs/>
        </w:rPr>
        <w:t xml:space="preserve"> nitrates, base cations tend to decline in concentration with progression down in the soil profile, leaving these ions primarily located in upper soil horizons where exposure to atmospheric depositions are maximized which then results in many GRSM soils being nearly devoid of base cations (Cai</w:t>
      </w:r>
      <w:r w:rsidR="00946A27">
        <w:rPr>
          <w:rStyle w:val="e24kjd"/>
          <w:rFonts w:ascii="Times New Roman" w:hAnsi="Times New Roman" w:cs="Times New Roman"/>
          <w:bCs/>
        </w:rPr>
        <w:t xml:space="preserve"> </w:t>
      </w:r>
      <w:r w:rsidR="00946A27" w:rsidRPr="00946A27">
        <w:rPr>
          <w:rStyle w:val="e24kjd"/>
          <w:rFonts w:ascii="Times New Roman" w:hAnsi="Times New Roman" w:cs="Times New Roman"/>
          <w:bCs/>
          <w:i/>
          <w:iCs/>
        </w:rPr>
        <w:t>et al</w:t>
      </w:r>
      <w:r w:rsidR="00946A27">
        <w:rPr>
          <w:rStyle w:val="e24kjd"/>
          <w:rFonts w:ascii="Times New Roman" w:hAnsi="Times New Roman" w:cs="Times New Roman"/>
          <w:bCs/>
        </w:rPr>
        <w:t>.</w:t>
      </w:r>
      <w:r w:rsidRPr="00B21E79">
        <w:rPr>
          <w:rStyle w:val="e24kjd"/>
          <w:rFonts w:ascii="Times New Roman" w:hAnsi="Times New Roman" w:cs="Times New Roman"/>
          <w:bCs/>
        </w:rPr>
        <w:t xml:space="preserve">, 2011a). This also increases the likelihood of dynamic responses to decreased anthropogenic acid deposition. Indeed, portions of the eastern United States have seen reduced depletion of base cations </w:t>
      </w:r>
      <w:r w:rsidRPr="00B21E79">
        <w:rPr>
          <w:rStyle w:val="e24kjd"/>
          <w:rFonts w:ascii="Times New Roman" w:hAnsi="Times New Roman" w:cs="Times New Roman"/>
        </w:rPr>
        <w:t>from the soil profile but restoration to pre-acidification levels could require decades of geological weathering and sustained reductions in inorganic and/or organic acids (Lawrence</w:t>
      </w:r>
      <w:r w:rsidR="00946A27">
        <w:rPr>
          <w:rStyle w:val="e24kjd"/>
          <w:rFonts w:ascii="Times New Roman" w:hAnsi="Times New Roman" w:cs="Times New Roman"/>
        </w:rPr>
        <w:t xml:space="preserve"> &amp; Roy</w:t>
      </w:r>
      <w:r w:rsidRPr="00B21E79">
        <w:rPr>
          <w:rStyle w:val="e24kjd"/>
          <w:rFonts w:ascii="Times New Roman" w:hAnsi="Times New Roman" w:cs="Times New Roman"/>
        </w:rPr>
        <w:t>, 2020).</w:t>
      </w:r>
    </w:p>
    <w:p w14:paraId="2471CB21" w14:textId="0E3C1D56" w:rsidR="00D34E3C" w:rsidRPr="00B21E79" w:rsidRDefault="00D34E3C" w:rsidP="00D34E3C">
      <w:pPr>
        <w:spacing w:line="480" w:lineRule="auto"/>
        <w:rPr>
          <w:rFonts w:ascii="Times New Roman" w:hAnsi="Times New Roman" w:cs="Times New Roman"/>
        </w:rPr>
      </w:pPr>
      <w:r w:rsidRPr="00B21E79">
        <w:rPr>
          <w:rFonts w:ascii="Times New Roman" w:hAnsi="Times New Roman" w:cs="Times New Roman"/>
        </w:rPr>
        <w:t xml:space="preserve">Unfortunately, the improvements being seen in soils do not necessarily extend to surface waters. Decreases in inorganic acid concentrations within some eastern U.S. waterways are accompanied by an </w:t>
      </w:r>
      <w:r w:rsidRPr="00B21E79">
        <w:rPr>
          <w:rFonts w:ascii="Times New Roman" w:hAnsi="Times New Roman" w:cs="Times New Roman"/>
        </w:rPr>
        <w:lastRenderedPageBreak/>
        <w:t>equivalent or greater decrease in base cation concentrations (Kline</w:t>
      </w:r>
      <w:r w:rsidR="00946A27">
        <w:rPr>
          <w:rFonts w:ascii="Times New Roman" w:hAnsi="Times New Roman" w:cs="Times New Roman"/>
        </w:rPr>
        <w:t xml:space="preserve"> </w:t>
      </w:r>
      <w:r w:rsidR="00946A27" w:rsidRPr="00946A27">
        <w:rPr>
          <w:rFonts w:ascii="Times New Roman" w:hAnsi="Times New Roman" w:cs="Times New Roman"/>
          <w:i/>
          <w:iCs/>
        </w:rPr>
        <w:t>et al</w:t>
      </w:r>
      <w:r w:rsidR="00946A27">
        <w:rPr>
          <w:rFonts w:ascii="Times New Roman" w:hAnsi="Times New Roman" w:cs="Times New Roman"/>
        </w:rPr>
        <w:t>.</w:t>
      </w:r>
      <w:r w:rsidRPr="00B21E79">
        <w:rPr>
          <w:rFonts w:ascii="Times New Roman" w:hAnsi="Times New Roman" w:cs="Times New Roman"/>
        </w:rPr>
        <w:t xml:space="preserve">, 2016). Despite this, cations remain an important component to surface water chemistry. Their interactions with acidic anions are essential to stream recovery. </w:t>
      </w:r>
    </w:p>
    <w:p w14:paraId="3C8A84E9" w14:textId="3F8DD490" w:rsidR="00D34E3C" w:rsidRPr="00B21E79" w:rsidRDefault="00D34E3C" w:rsidP="00D34E3C">
      <w:pPr>
        <w:spacing w:line="480" w:lineRule="auto"/>
        <w:rPr>
          <w:rFonts w:ascii="Times New Roman" w:hAnsi="Times New Roman" w:cs="Times New Roman"/>
        </w:rPr>
      </w:pPr>
      <w:r w:rsidRPr="00B21E79">
        <w:rPr>
          <w:rStyle w:val="e24kjd"/>
          <w:rFonts w:ascii="Times New Roman" w:hAnsi="Times New Roman" w:cs="Times New Roman"/>
          <w:bCs/>
        </w:rPr>
        <w:t xml:space="preserve">Of particular interest to GRSM, </w:t>
      </w:r>
      <w:r w:rsidRPr="00B21E79">
        <w:rPr>
          <w:rFonts w:ascii="Times New Roman" w:hAnsi="Times New Roman" w:cs="Times New Roman"/>
        </w:rPr>
        <w:t xml:space="preserve">toxic forms of aluminum, </w:t>
      </w:r>
      <w:r w:rsidRPr="00B21E79">
        <w:rPr>
          <w:rStyle w:val="e24kjd"/>
          <w:rFonts w:ascii="Times New Roman" w:hAnsi="Times New Roman" w:cs="Times New Roman"/>
          <w:bCs/>
        </w:rPr>
        <w:t>with average ion charges of +2.1 during baseflow and +2.6 during stormflow,</w:t>
      </w:r>
      <w:r w:rsidRPr="00B21E79">
        <w:rPr>
          <w:rFonts w:ascii="Times New Roman" w:hAnsi="Times New Roman" w:cs="Times New Roman"/>
        </w:rPr>
        <w:t xml:space="preserve"> are capable of negatively affecting </w:t>
      </w:r>
      <w:r w:rsidR="005C4814">
        <w:rPr>
          <w:rFonts w:ascii="Times New Roman" w:hAnsi="Times New Roman" w:cs="Times New Roman"/>
        </w:rPr>
        <w:t xml:space="preserve">local fish </w:t>
      </w:r>
      <w:r w:rsidRPr="00B21E79">
        <w:rPr>
          <w:rFonts w:ascii="Times New Roman" w:hAnsi="Times New Roman" w:cs="Times New Roman"/>
        </w:rPr>
        <w:t xml:space="preserve">populations with as little as 4.2 </w:t>
      </w:r>
      <w:r w:rsidRPr="00B21E79">
        <w:rPr>
          <w:rStyle w:val="e24kjd"/>
          <w:rFonts w:ascii="Times New Roman" w:hAnsi="Times New Roman" w:cs="Times New Roman"/>
          <w:bCs/>
        </w:rPr>
        <w:t>μeq L</w:t>
      </w:r>
      <w:r w:rsidRPr="00B21E79">
        <w:rPr>
          <w:rStyle w:val="e24kjd"/>
          <w:rFonts w:ascii="Times New Roman" w:hAnsi="Times New Roman" w:cs="Times New Roman"/>
          <w:bCs/>
          <w:vertAlign w:val="superscript"/>
        </w:rPr>
        <w:t>-1</w:t>
      </w:r>
      <w:r w:rsidRPr="00B21E79">
        <w:rPr>
          <w:rStyle w:val="e24kjd"/>
          <w:rFonts w:ascii="Times New Roman" w:hAnsi="Times New Roman" w:cs="Times New Roman"/>
          <w:bCs/>
        </w:rPr>
        <w:t xml:space="preserve">, with complete extirpation occurring when </w:t>
      </w:r>
      <w:proofErr w:type="gramStart"/>
      <w:r w:rsidRPr="00B21E79">
        <w:rPr>
          <w:rStyle w:val="e24kjd"/>
          <w:rFonts w:ascii="Times New Roman" w:hAnsi="Times New Roman" w:cs="Times New Roman"/>
          <w:bCs/>
        </w:rPr>
        <w:t>in excess of</w:t>
      </w:r>
      <w:proofErr w:type="gramEnd"/>
      <w:r w:rsidRPr="00B21E79">
        <w:rPr>
          <w:rStyle w:val="e24kjd"/>
          <w:rFonts w:ascii="Times New Roman" w:hAnsi="Times New Roman" w:cs="Times New Roman"/>
          <w:bCs/>
        </w:rPr>
        <w:t xml:space="preserve"> 15.75 μeq L</w:t>
      </w:r>
      <w:r w:rsidRPr="00B21E79">
        <w:rPr>
          <w:rStyle w:val="e24kjd"/>
          <w:rFonts w:ascii="Times New Roman" w:hAnsi="Times New Roman" w:cs="Times New Roman"/>
          <w:bCs/>
          <w:vertAlign w:val="superscript"/>
        </w:rPr>
        <w:t>-1</w:t>
      </w:r>
      <w:r w:rsidRPr="00B21E79">
        <w:rPr>
          <w:rStyle w:val="e24kjd"/>
          <w:rFonts w:ascii="Times New Roman" w:hAnsi="Times New Roman" w:cs="Times New Roman"/>
          <w:bCs/>
        </w:rPr>
        <w:t xml:space="preserve"> </w:t>
      </w:r>
      <w:r w:rsidRPr="00B21E79">
        <w:rPr>
          <w:rFonts w:ascii="Times New Roman" w:hAnsi="Times New Roman" w:cs="Times New Roman"/>
        </w:rPr>
        <w:t>(Deyton</w:t>
      </w:r>
      <w:r w:rsidR="00946A27" w:rsidRPr="00946A27">
        <w:rPr>
          <w:rFonts w:ascii="Times New Roman" w:hAnsi="Times New Roman" w:cs="Times New Roman"/>
          <w:i/>
          <w:iCs/>
        </w:rPr>
        <w:t xml:space="preserve"> et al</w:t>
      </w:r>
      <w:r w:rsidR="00946A27">
        <w:rPr>
          <w:rFonts w:ascii="Times New Roman" w:hAnsi="Times New Roman" w:cs="Times New Roman"/>
        </w:rPr>
        <w:t>.</w:t>
      </w:r>
      <w:r w:rsidRPr="00B21E79">
        <w:rPr>
          <w:rFonts w:ascii="Times New Roman" w:hAnsi="Times New Roman" w:cs="Times New Roman"/>
        </w:rPr>
        <w:t>, 200</w:t>
      </w:r>
      <w:r w:rsidR="00946A27">
        <w:rPr>
          <w:rFonts w:ascii="Times New Roman" w:hAnsi="Times New Roman" w:cs="Times New Roman"/>
        </w:rPr>
        <w:t>9</w:t>
      </w:r>
      <w:r w:rsidRPr="00B21E79">
        <w:rPr>
          <w:rFonts w:ascii="Times New Roman" w:hAnsi="Times New Roman" w:cs="Times New Roman"/>
        </w:rPr>
        <w:t>; Lawrence</w:t>
      </w:r>
      <w:r w:rsidR="00946A27">
        <w:rPr>
          <w:rFonts w:ascii="Times New Roman" w:hAnsi="Times New Roman" w:cs="Times New Roman"/>
        </w:rPr>
        <w:t xml:space="preserve"> </w:t>
      </w:r>
      <w:r w:rsidR="00946A27" w:rsidRPr="00946A27">
        <w:rPr>
          <w:rFonts w:ascii="Times New Roman" w:hAnsi="Times New Roman" w:cs="Times New Roman"/>
          <w:i/>
          <w:iCs/>
        </w:rPr>
        <w:t>et al</w:t>
      </w:r>
      <w:r w:rsidR="00946A27">
        <w:rPr>
          <w:rFonts w:ascii="Times New Roman" w:hAnsi="Times New Roman" w:cs="Times New Roman"/>
        </w:rPr>
        <w:t>.</w:t>
      </w:r>
      <w:r w:rsidRPr="00B21E79">
        <w:rPr>
          <w:rFonts w:ascii="Times New Roman" w:hAnsi="Times New Roman" w:cs="Times New Roman"/>
        </w:rPr>
        <w:t>, 2013; Neff</w:t>
      </w:r>
      <w:r w:rsidR="00946A27">
        <w:rPr>
          <w:rFonts w:ascii="Times New Roman" w:hAnsi="Times New Roman" w:cs="Times New Roman"/>
        </w:rPr>
        <w:t xml:space="preserve"> </w:t>
      </w:r>
      <w:r w:rsidR="00946A27" w:rsidRPr="00946A27">
        <w:rPr>
          <w:rFonts w:ascii="Times New Roman" w:hAnsi="Times New Roman" w:cs="Times New Roman"/>
          <w:i/>
          <w:iCs/>
        </w:rPr>
        <w:t>et al</w:t>
      </w:r>
      <w:r w:rsidR="00946A27">
        <w:rPr>
          <w:rFonts w:ascii="Times New Roman" w:hAnsi="Times New Roman" w:cs="Times New Roman"/>
        </w:rPr>
        <w:t>.</w:t>
      </w:r>
      <w:r w:rsidRPr="00B21E79">
        <w:rPr>
          <w:rFonts w:ascii="Times New Roman" w:hAnsi="Times New Roman" w:cs="Times New Roman"/>
        </w:rPr>
        <w:t xml:space="preserve">, 2013). Conveniently, complexation of free aluminum with weak acids sourced from DOC can negate contributions of </w:t>
      </w:r>
      <w:proofErr w:type="gramStart"/>
      <w:r w:rsidRPr="00B21E79">
        <w:rPr>
          <w:rFonts w:ascii="Times New Roman" w:hAnsi="Times New Roman" w:cs="Times New Roman"/>
        </w:rPr>
        <w:t>the majority of</w:t>
      </w:r>
      <w:proofErr w:type="gramEnd"/>
      <w:r w:rsidRPr="00B21E79">
        <w:rPr>
          <w:rFonts w:ascii="Times New Roman" w:hAnsi="Times New Roman" w:cs="Times New Roman"/>
        </w:rPr>
        <w:t xml:space="preserve"> aluminum ions that are added to the water profile although this can also be counteracted by strongly acidic organic acids within DOC as well (Deyton</w:t>
      </w:r>
      <w:r w:rsidR="00946A27">
        <w:rPr>
          <w:rFonts w:ascii="Times New Roman" w:hAnsi="Times New Roman" w:cs="Times New Roman"/>
        </w:rPr>
        <w:t xml:space="preserve"> </w:t>
      </w:r>
      <w:r w:rsidR="00946A27" w:rsidRPr="00946A27">
        <w:rPr>
          <w:rFonts w:ascii="Times New Roman" w:hAnsi="Times New Roman" w:cs="Times New Roman"/>
          <w:i/>
          <w:iCs/>
        </w:rPr>
        <w:t>et al</w:t>
      </w:r>
      <w:r w:rsidR="00946A27">
        <w:rPr>
          <w:rFonts w:ascii="Times New Roman" w:hAnsi="Times New Roman" w:cs="Times New Roman"/>
        </w:rPr>
        <w:t>.</w:t>
      </w:r>
      <w:r w:rsidRPr="00B21E79">
        <w:rPr>
          <w:rFonts w:ascii="Times New Roman" w:hAnsi="Times New Roman" w:cs="Times New Roman"/>
        </w:rPr>
        <w:t>, 200</w:t>
      </w:r>
      <w:r w:rsidR="00946A27">
        <w:rPr>
          <w:rFonts w:ascii="Times New Roman" w:hAnsi="Times New Roman" w:cs="Times New Roman"/>
        </w:rPr>
        <w:t>9</w:t>
      </w:r>
      <w:r w:rsidRPr="00B21E79">
        <w:rPr>
          <w:rFonts w:ascii="Times New Roman" w:hAnsi="Times New Roman" w:cs="Times New Roman"/>
        </w:rPr>
        <w:t>; Lawrence</w:t>
      </w:r>
      <w:r w:rsidR="00946A27">
        <w:rPr>
          <w:rFonts w:ascii="Times New Roman" w:hAnsi="Times New Roman" w:cs="Times New Roman"/>
        </w:rPr>
        <w:t xml:space="preserve"> &amp; Roy</w:t>
      </w:r>
      <w:r w:rsidRPr="00B21E79">
        <w:rPr>
          <w:rFonts w:ascii="Times New Roman" w:hAnsi="Times New Roman" w:cs="Times New Roman"/>
        </w:rPr>
        <w:t>, 2020).</w:t>
      </w:r>
    </w:p>
    <w:p w14:paraId="2919A2E8" w14:textId="77777777" w:rsidR="00D34E3C" w:rsidRPr="00B21E79" w:rsidRDefault="00D34E3C" w:rsidP="00D34E3C">
      <w:pPr>
        <w:spacing w:line="480" w:lineRule="auto"/>
        <w:rPr>
          <w:rStyle w:val="e24kjd"/>
          <w:rFonts w:ascii="Times New Roman" w:hAnsi="Times New Roman" w:cs="Times New Roman"/>
          <w:bCs/>
        </w:rPr>
      </w:pPr>
    </w:p>
    <w:p w14:paraId="578B63F7" w14:textId="77777777" w:rsidR="00D34E3C" w:rsidRPr="00B21E79" w:rsidRDefault="00D34E3C" w:rsidP="00D34E3C">
      <w:pPr>
        <w:spacing w:line="480" w:lineRule="auto"/>
        <w:rPr>
          <w:rStyle w:val="e24kjd"/>
          <w:rFonts w:ascii="Times New Roman" w:hAnsi="Times New Roman" w:cs="Times New Roman"/>
          <w:bCs/>
        </w:rPr>
      </w:pPr>
      <w:r w:rsidRPr="00B21E79">
        <w:rPr>
          <w:rStyle w:val="e24kjd"/>
          <w:rFonts w:ascii="Times New Roman" w:hAnsi="Times New Roman" w:cs="Times New Roman"/>
          <w:bCs/>
        </w:rPr>
        <w:t>ORGANIC CARBON</w:t>
      </w:r>
    </w:p>
    <w:p w14:paraId="1986D1BA" w14:textId="7B0D2D05" w:rsidR="00D34E3C" w:rsidRPr="00B21E79" w:rsidRDefault="00D34E3C" w:rsidP="00D34E3C">
      <w:pPr>
        <w:spacing w:line="480" w:lineRule="auto"/>
        <w:rPr>
          <w:rStyle w:val="e24kjd"/>
          <w:rFonts w:ascii="Times New Roman" w:hAnsi="Times New Roman" w:cs="Times New Roman"/>
          <w:bCs/>
        </w:rPr>
      </w:pPr>
      <w:r w:rsidRPr="00B21E79">
        <w:rPr>
          <w:rStyle w:val="e24kjd"/>
          <w:rFonts w:ascii="Times New Roman" w:hAnsi="Times New Roman" w:cs="Times New Roman"/>
          <w:bCs/>
        </w:rPr>
        <w:t xml:space="preserve">Dissolved organic carbon is a complex and varied mixture of components which, as noted by Lawrence &amp; Roy (2020), “includes both strongly and weakly acidic functional groups” and “can act as both an acidifier and an acid buffer.” Although considered a minor source of carbon loss within the soil profile, </w:t>
      </w:r>
      <w:r w:rsidRPr="00B21E79">
        <w:rPr>
          <w:rFonts w:ascii="Times New Roman" w:hAnsi="Times New Roman" w:cs="Times New Roman"/>
        </w:rPr>
        <w:t>DOC contributions to stream waters are a major portion of the global carbon cycle with a substantial influence on general water parameters, such as acidity and nutrient cycling, as well as more specific components, like organic aluminum compound mobility (Borken</w:t>
      </w:r>
      <w:r w:rsidR="00946A27">
        <w:rPr>
          <w:rFonts w:ascii="Times New Roman" w:hAnsi="Times New Roman" w:cs="Times New Roman"/>
        </w:rPr>
        <w:t xml:space="preserve"> </w:t>
      </w:r>
      <w:r w:rsidR="00946A27" w:rsidRPr="00946A27">
        <w:rPr>
          <w:rFonts w:ascii="Times New Roman" w:hAnsi="Times New Roman" w:cs="Times New Roman"/>
          <w:i/>
          <w:iCs/>
        </w:rPr>
        <w:t>et al.</w:t>
      </w:r>
      <w:r w:rsidRPr="00B21E79">
        <w:rPr>
          <w:rFonts w:ascii="Times New Roman" w:hAnsi="Times New Roman" w:cs="Times New Roman"/>
        </w:rPr>
        <w:t>, 2011; Evans</w:t>
      </w:r>
      <w:r w:rsidR="00946A27">
        <w:rPr>
          <w:rFonts w:ascii="Times New Roman" w:hAnsi="Times New Roman" w:cs="Times New Roman"/>
        </w:rPr>
        <w:t xml:space="preserve"> </w:t>
      </w:r>
      <w:r w:rsidR="00946A27" w:rsidRPr="00946A27">
        <w:rPr>
          <w:rFonts w:ascii="Times New Roman" w:hAnsi="Times New Roman" w:cs="Times New Roman"/>
          <w:i/>
          <w:iCs/>
        </w:rPr>
        <w:t>et al.</w:t>
      </w:r>
      <w:r w:rsidRPr="00B21E79">
        <w:rPr>
          <w:rFonts w:ascii="Times New Roman" w:hAnsi="Times New Roman" w:cs="Times New Roman"/>
        </w:rPr>
        <w:t>, 2005;</w:t>
      </w:r>
      <w:r w:rsidRPr="00B21E79">
        <w:rPr>
          <w:rStyle w:val="e24kjd"/>
          <w:rFonts w:ascii="Times New Roman" w:hAnsi="Times New Roman" w:cs="Times New Roman"/>
          <w:bCs/>
        </w:rPr>
        <w:t xml:space="preserve"> Lawrence</w:t>
      </w:r>
      <w:r w:rsidR="00946A27">
        <w:rPr>
          <w:rStyle w:val="e24kjd"/>
          <w:rFonts w:ascii="Times New Roman" w:hAnsi="Times New Roman" w:cs="Times New Roman"/>
          <w:bCs/>
        </w:rPr>
        <w:t xml:space="preserve"> </w:t>
      </w:r>
      <w:r w:rsidR="00946A27" w:rsidRPr="00946A27">
        <w:rPr>
          <w:rFonts w:ascii="Times New Roman" w:hAnsi="Times New Roman" w:cs="Times New Roman"/>
          <w:i/>
          <w:iCs/>
        </w:rPr>
        <w:t>et al.</w:t>
      </w:r>
      <w:r w:rsidRPr="00B21E79">
        <w:rPr>
          <w:rStyle w:val="e24kjd"/>
          <w:rFonts w:ascii="Times New Roman" w:hAnsi="Times New Roman" w:cs="Times New Roman"/>
          <w:bCs/>
        </w:rPr>
        <w:t>, 2013; Wellington</w:t>
      </w:r>
      <w:r w:rsidR="00946A27">
        <w:rPr>
          <w:rStyle w:val="e24kjd"/>
          <w:rFonts w:ascii="Times New Roman" w:hAnsi="Times New Roman" w:cs="Times New Roman"/>
          <w:bCs/>
        </w:rPr>
        <w:t xml:space="preserve"> &amp; Driscoll</w:t>
      </w:r>
      <w:r w:rsidRPr="00B21E79">
        <w:rPr>
          <w:rStyle w:val="e24kjd"/>
          <w:rFonts w:ascii="Times New Roman" w:hAnsi="Times New Roman" w:cs="Times New Roman"/>
          <w:bCs/>
        </w:rPr>
        <w:t xml:space="preserve">, 2004). This versatility makes DOC an important point of consideration within the overall picture of stream water chemistry. </w:t>
      </w:r>
    </w:p>
    <w:p w14:paraId="64287BA0" w14:textId="5A101C1E" w:rsidR="00D34E3C" w:rsidRPr="00B21E79" w:rsidRDefault="00D34E3C" w:rsidP="00D34E3C">
      <w:pPr>
        <w:spacing w:line="480" w:lineRule="auto"/>
        <w:rPr>
          <w:rStyle w:val="e24kjd"/>
          <w:rFonts w:ascii="Times New Roman" w:hAnsi="Times New Roman" w:cs="Times New Roman"/>
          <w:bCs/>
        </w:rPr>
      </w:pPr>
      <w:r w:rsidRPr="00B21E79">
        <w:rPr>
          <w:rStyle w:val="e24kjd"/>
          <w:rFonts w:ascii="Times New Roman" w:hAnsi="Times New Roman" w:cs="Times New Roman"/>
          <w:bCs/>
        </w:rPr>
        <w:t xml:space="preserve">Of specific interest within DOC concentrations, up to 80% of the overall organic matter are the chemically-active components commonly referred to as humic substances, otherwise known as organic acids (OA), which are molecules of medium to high molecular weight formed during plant residue decay with various functional groups and structures, primarily aromatic and/or aliphatic hydrocarbon structures </w:t>
      </w:r>
      <w:r w:rsidRPr="00B21E79">
        <w:rPr>
          <w:rStyle w:val="e24kjd"/>
          <w:rFonts w:ascii="Times New Roman" w:hAnsi="Times New Roman" w:cs="Times New Roman"/>
          <w:bCs/>
        </w:rPr>
        <w:lastRenderedPageBreak/>
        <w:t>with carboxyl and/or phenolic hydroxyl groups with assorted charge densities and hydrophobicity (Calace</w:t>
      </w:r>
      <w:r w:rsidR="00946A27">
        <w:rPr>
          <w:rStyle w:val="e24kjd"/>
          <w:rFonts w:ascii="Times New Roman" w:hAnsi="Times New Roman" w:cs="Times New Roman"/>
          <w:bCs/>
        </w:rPr>
        <w:t xml:space="preserve"> </w:t>
      </w:r>
      <w:r w:rsidR="00946A27" w:rsidRPr="00946A27">
        <w:rPr>
          <w:rFonts w:ascii="Times New Roman" w:hAnsi="Times New Roman" w:cs="Times New Roman"/>
          <w:i/>
          <w:iCs/>
        </w:rPr>
        <w:t>et al.</w:t>
      </w:r>
      <w:r w:rsidRPr="00B21E79">
        <w:rPr>
          <w:rStyle w:val="e24kjd"/>
          <w:rFonts w:ascii="Times New Roman" w:hAnsi="Times New Roman" w:cs="Times New Roman"/>
          <w:bCs/>
        </w:rPr>
        <w:t>, 2001; de Haan, 1992; de Wit</w:t>
      </w:r>
      <w:r w:rsidR="00946A27">
        <w:rPr>
          <w:rStyle w:val="e24kjd"/>
          <w:rFonts w:ascii="Times New Roman" w:hAnsi="Times New Roman" w:cs="Times New Roman"/>
          <w:bCs/>
        </w:rPr>
        <w:t xml:space="preserve"> </w:t>
      </w:r>
      <w:r w:rsidR="00946A27" w:rsidRPr="00946A27">
        <w:rPr>
          <w:rFonts w:ascii="Times New Roman" w:hAnsi="Times New Roman" w:cs="Times New Roman"/>
          <w:i/>
          <w:iCs/>
        </w:rPr>
        <w:t>et al.</w:t>
      </w:r>
      <w:r w:rsidRPr="00B21E79">
        <w:rPr>
          <w:rStyle w:val="e24kjd"/>
          <w:rFonts w:ascii="Times New Roman" w:hAnsi="Times New Roman" w:cs="Times New Roman"/>
          <w:bCs/>
        </w:rPr>
        <w:t>, 2007; Evans</w:t>
      </w:r>
      <w:r w:rsidR="00946A27">
        <w:rPr>
          <w:rStyle w:val="e24kjd"/>
          <w:rFonts w:ascii="Times New Roman" w:hAnsi="Times New Roman" w:cs="Times New Roman"/>
          <w:bCs/>
        </w:rPr>
        <w:t xml:space="preserve"> </w:t>
      </w:r>
      <w:r w:rsidR="00946A27" w:rsidRPr="00946A27">
        <w:rPr>
          <w:rFonts w:ascii="Times New Roman" w:hAnsi="Times New Roman" w:cs="Times New Roman"/>
          <w:i/>
          <w:iCs/>
        </w:rPr>
        <w:t>et al.</w:t>
      </w:r>
      <w:r w:rsidRPr="00B21E79">
        <w:rPr>
          <w:rStyle w:val="e24kjd"/>
          <w:rFonts w:ascii="Times New Roman" w:hAnsi="Times New Roman" w:cs="Times New Roman"/>
          <w:bCs/>
        </w:rPr>
        <w:t>, 2005). OA tend to have a brown coloration and are composed of humic and fulvic acids, with humic acids having a larger molecular weight and lower density of functional groups than fulvic acids (de Wit</w:t>
      </w:r>
      <w:r w:rsidR="00946A27">
        <w:rPr>
          <w:rStyle w:val="e24kjd"/>
          <w:rFonts w:ascii="Times New Roman" w:hAnsi="Times New Roman" w:cs="Times New Roman"/>
          <w:bCs/>
        </w:rPr>
        <w:t xml:space="preserve"> </w:t>
      </w:r>
      <w:r w:rsidR="00946A27" w:rsidRPr="00946A27">
        <w:rPr>
          <w:rFonts w:ascii="Times New Roman" w:hAnsi="Times New Roman" w:cs="Times New Roman"/>
          <w:i/>
          <w:iCs/>
        </w:rPr>
        <w:t>et al.</w:t>
      </w:r>
      <w:r w:rsidRPr="00B21E79">
        <w:rPr>
          <w:rStyle w:val="e24kjd"/>
          <w:rFonts w:ascii="Times New Roman" w:hAnsi="Times New Roman" w:cs="Times New Roman"/>
          <w:bCs/>
        </w:rPr>
        <w:t>, 2001; Evans</w:t>
      </w:r>
      <w:r w:rsidR="00946A27">
        <w:rPr>
          <w:rStyle w:val="e24kjd"/>
          <w:rFonts w:ascii="Times New Roman" w:hAnsi="Times New Roman" w:cs="Times New Roman"/>
          <w:bCs/>
        </w:rPr>
        <w:t xml:space="preserve"> </w:t>
      </w:r>
      <w:r w:rsidR="00946A27" w:rsidRPr="00946A27">
        <w:rPr>
          <w:rFonts w:ascii="Times New Roman" w:hAnsi="Times New Roman" w:cs="Times New Roman"/>
          <w:i/>
          <w:iCs/>
        </w:rPr>
        <w:t>et al.</w:t>
      </w:r>
      <w:r w:rsidRPr="00B21E79">
        <w:rPr>
          <w:rStyle w:val="e24kjd"/>
          <w:rFonts w:ascii="Times New Roman" w:hAnsi="Times New Roman" w:cs="Times New Roman"/>
          <w:bCs/>
        </w:rPr>
        <w:t>, 2005; Moiseenko</w:t>
      </w:r>
      <w:r w:rsidR="00946A27">
        <w:rPr>
          <w:rStyle w:val="e24kjd"/>
          <w:rFonts w:ascii="Times New Roman" w:hAnsi="Times New Roman" w:cs="Times New Roman"/>
          <w:bCs/>
        </w:rPr>
        <w:t xml:space="preserve"> &amp; Dinu</w:t>
      </w:r>
      <w:r w:rsidRPr="00B21E79">
        <w:rPr>
          <w:rStyle w:val="e24kjd"/>
          <w:rFonts w:ascii="Times New Roman" w:hAnsi="Times New Roman" w:cs="Times New Roman"/>
          <w:bCs/>
        </w:rPr>
        <w:t xml:space="preserve">, 2015). </w:t>
      </w:r>
      <w:r w:rsidRPr="00B21E79">
        <w:rPr>
          <w:rFonts w:ascii="Times New Roman" w:hAnsi="Times New Roman" w:cs="Times New Roman"/>
        </w:rPr>
        <w:t>Past research has shown surface water carboxyl group to carbon atom ratios of 1:7.8 for fulvic acids and 1:10.9 for humic acids with the carboxyl content of surface waters being composed of 75-95% fulvic acids (Oliver</w:t>
      </w:r>
      <w:r w:rsidR="00946A27">
        <w:rPr>
          <w:rFonts w:ascii="Times New Roman" w:hAnsi="Times New Roman" w:cs="Times New Roman"/>
        </w:rPr>
        <w:t xml:space="preserve"> </w:t>
      </w:r>
      <w:r w:rsidR="00946A27" w:rsidRPr="00946A27">
        <w:rPr>
          <w:rFonts w:ascii="Times New Roman" w:hAnsi="Times New Roman" w:cs="Times New Roman"/>
          <w:i/>
          <w:iCs/>
        </w:rPr>
        <w:t>et al.</w:t>
      </w:r>
      <w:r w:rsidRPr="00B21E79">
        <w:rPr>
          <w:rFonts w:ascii="Times New Roman" w:hAnsi="Times New Roman" w:cs="Times New Roman"/>
        </w:rPr>
        <w:t>, 1983). Through these constructions, a</w:t>
      </w:r>
      <w:r w:rsidRPr="00B21E79">
        <w:rPr>
          <w:rStyle w:val="e24kjd"/>
          <w:rFonts w:ascii="Times New Roman" w:hAnsi="Times New Roman" w:cs="Times New Roman"/>
          <w:bCs/>
        </w:rPr>
        <w:t>nywhere from one-third to nearly all OA behave as strong acids which, when considered with the unreliable buffer ability of weak acid functional groups, makes both pH and ANC inconsistent predictors of DOC (Kline</w:t>
      </w:r>
      <w:r w:rsidR="00946A27">
        <w:rPr>
          <w:rStyle w:val="e24kjd"/>
          <w:rFonts w:ascii="Times New Roman" w:hAnsi="Times New Roman" w:cs="Times New Roman"/>
          <w:bCs/>
        </w:rPr>
        <w:t xml:space="preserve"> </w:t>
      </w:r>
      <w:r w:rsidR="00946A27" w:rsidRPr="00946A27">
        <w:rPr>
          <w:rFonts w:ascii="Times New Roman" w:hAnsi="Times New Roman" w:cs="Times New Roman"/>
          <w:i/>
          <w:iCs/>
        </w:rPr>
        <w:t>et al.</w:t>
      </w:r>
      <w:r w:rsidRPr="00B21E79">
        <w:rPr>
          <w:rStyle w:val="e24kjd"/>
          <w:rFonts w:ascii="Times New Roman" w:hAnsi="Times New Roman" w:cs="Times New Roman"/>
          <w:bCs/>
        </w:rPr>
        <w:t>, 2016; Lawrence</w:t>
      </w:r>
      <w:r w:rsidR="00946A27">
        <w:rPr>
          <w:rStyle w:val="e24kjd"/>
          <w:rFonts w:ascii="Times New Roman" w:hAnsi="Times New Roman" w:cs="Times New Roman"/>
          <w:bCs/>
        </w:rPr>
        <w:t xml:space="preserve"> &amp; Roy</w:t>
      </w:r>
      <w:r w:rsidRPr="00B21E79">
        <w:rPr>
          <w:rStyle w:val="e24kjd"/>
          <w:rFonts w:ascii="Times New Roman" w:hAnsi="Times New Roman" w:cs="Times New Roman"/>
          <w:bCs/>
        </w:rPr>
        <w:t>, 2020; Wellington</w:t>
      </w:r>
      <w:r w:rsidR="00946A27">
        <w:rPr>
          <w:rStyle w:val="e24kjd"/>
          <w:rFonts w:ascii="Times New Roman" w:hAnsi="Times New Roman" w:cs="Times New Roman"/>
          <w:bCs/>
        </w:rPr>
        <w:t xml:space="preserve"> &amp; Driscoll</w:t>
      </w:r>
      <w:r w:rsidRPr="00B21E79">
        <w:rPr>
          <w:rStyle w:val="e24kjd"/>
          <w:rFonts w:ascii="Times New Roman" w:hAnsi="Times New Roman" w:cs="Times New Roman"/>
          <w:bCs/>
        </w:rPr>
        <w:t>, 2004). Indeed, it has been stipulated that DOC concentrations above 1 mg</w:t>
      </w:r>
      <w:r w:rsidR="0093118A">
        <w:rPr>
          <w:rStyle w:val="e24kjd"/>
          <w:rFonts w:ascii="Times New Roman" w:hAnsi="Times New Roman" w:cs="Times New Roman"/>
          <w:bCs/>
        </w:rPr>
        <w:t xml:space="preserve"> </w:t>
      </w:r>
      <w:r w:rsidRPr="00B21E79">
        <w:rPr>
          <w:rStyle w:val="e24kjd"/>
          <w:rFonts w:ascii="Times New Roman" w:hAnsi="Times New Roman" w:cs="Times New Roman"/>
          <w:bCs/>
        </w:rPr>
        <w:t>L</w:t>
      </w:r>
      <w:r w:rsidR="0093118A" w:rsidRPr="008D2E84">
        <w:rPr>
          <w:rStyle w:val="e24kjd"/>
          <w:rFonts w:ascii="Times New Roman" w:hAnsi="Times New Roman" w:cs="Times New Roman"/>
          <w:bCs/>
          <w:vertAlign w:val="superscript"/>
        </w:rPr>
        <w:t>-</w:t>
      </w:r>
      <w:r w:rsidR="005C4814">
        <w:rPr>
          <w:rStyle w:val="e24kjd"/>
          <w:rFonts w:ascii="Times New Roman" w:hAnsi="Times New Roman" w:cs="Times New Roman"/>
          <w:bCs/>
          <w:vertAlign w:val="superscript"/>
        </w:rPr>
        <w:t>1</w:t>
      </w:r>
      <w:r w:rsidRPr="00B21E79">
        <w:rPr>
          <w:rStyle w:val="e24kjd"/>
          <w:rFonts w:ascii="Times New Roman" w:hAnsi="Times New Roman" w:cs="Times New Roman"/>
          <w:bCs/>
        </w:rPr>
        <w:t xml:space="preserve"> </w:t>
      </w:r>
      <w:proofErr w:type="gramStart"/>
      <w:r w:rsidRPr="00B21E79">
        <w:rPr>
          <w:rStyle w:val="e24kjd"/>
          <w:rFonts w:ascii="Times New Roman" w:hAnsi="Times New Roman" w:cs="Times New Roman"/>
          <w:bCs/>
        </w:rPr>
        <w:t>is</w:t>
      </w:r>
      <w:proofErr w:type="gramEnd"/>
      <w:r w:rsidRPr="00B21E79">
        <w:rPr>
          <w:rStyle w:val="e24kjd"/>
          <w:rFonts w:ascii="Times New Roman" w:hAnsi="Times New Roman" w:cs="Times New Roman"/>
          <w:bCs/>
        </w:rPr>
        <w:t xml:space="preserve"> enough to affect ANC itself while concentrations above 10 mg</w:t>
      </w:r>
      <w:r w:rsidR="0093118A">
        <w:rPr>
          <w:rStyle w:val="e24kjd"/>
          <w:rFonts w:ascii="Times New Roman" w:hAnsi="Times New Roman" w:cs="Times New Roman"/>
          <w:bCs/>
        </w:rPr>
        <w:t xml:space="preserve"> </w:t>
      </w:r>
      <w:r w:rsidRPr="00B21E79">
        <w:rPr>
          <w:rStyle w:val="e24kjd"/>
          <w:rFonts w:ascii="Times New Roman" w:hAnsi="Times New Roman" w:cs="Times New Roman"/>
          <w:bCs/>
        </w:rPr>
        <w:t>L</w:t>
      </w:r>
      <w:r w:rsidR="0093118A" w:rsidRPr="008D2E84">
        <w:rPr>
          <w:rStyle w:val="e24kjd"/>
          <w:rFonts w:ascii="Times New Roman" w:hAnsi="Times New Roman" w:cs="Times New Roman"/>
          <w:bCs/>
          <w:vertAlign w:val="superscript"/>
        </w:rPr>
        <w:t>-1</w:t>
      </w:r>
      <w:r w:rsidRPr="00B21E79">
        <w:rPr>
          <w:rStyle w:val="e24kjd"/>
          <w:rFonts w:ascii="Times New Roman" w:hAnsi="Times New Roman" w:cs="Times New Roman"/>
          <w:bCs/>
        </w:rPr>
        <w:t xml:space="preserve"> could indicate that streamwater acidity is dominated by organic activity (Deyton</w:t>
      </w:r>
      <w:r w:rsidR="00946A27">
        <w:rPr>
          <w:rStyle w:val="e24kjd"/>
          <w:rFonts w:ascii="Times New Roman" w:hAnsi="Times New Roman" w:cs="Times New Roman"/>
          <w:bCs/>
        </w:rPr>
        <w:t xml:space="preserve"> </w:t>
      </w:r>
      <w:r w:rsidR="00946A27" w:rsidRPr="00946A27">
        <w:rPr>
          <w:rFonts w:ascii="Times New Roman" w:hAnsi="Times New Roman" w:cs="Times New Roman"/>
          <w:i/>
          <w:iCs/>
        </w:rPr>
        <w:t>et al.</w:t>
      </w:r>
      <w:r w:rsidRPr="00B21E79">
        <w:rPr>
          <w:rStyle w:val="e24kjd"/>
          <w:rFonts w:ascii="Times New Roman" w:hAnsi="Times New Roman" w:cs="Times New Roman"/>
          <w:bCs/>
        </w:rPr>
        <w:t>, 200</w:t>
      </w:r>
      <w:r w:rsidR="00946A27">
        <w:rPr>
          <w:rStyle w:val="e24kjd"/>
          <w:rFonts w:ascii="Times New Roman" w:hAnsi="Times New Roman" w:cs="Times New Roman"/>
          <w:bCs/>
        </w:rPr>
        <w:t>9</w:t>
      </w:r>
      <w:r w:rsidRPr="00B21E79">
        <w:rPr>
          <w:rStyle w:val="e24kjd"/>
          <w:rFonts w:ascii="Times New Roman" w:hAnsi="Times New Roman" w:cs="Times New Roman"/>
          <w:bCs/>
        </w:rPr>
        <w:t>).  Considering this variety in construction and behavior, humic substance concentrations can be difficult to define.</w:t>
      </w:r>
    </w:p>
    <w:p w14:paraId="001B85AA" w14:textId="37137F7E" w:rsidR="00D34E3C" w:rsidRPr="00B21E79" w:rsidRDefault="00D34E3C" w:rsidP="00D34E3C">
      <w:pPr>
        <w:spacing w:line="480" w:lineRule="auto"/>
        <w:rPr>
          <w:rFonts w:ascii="Times New Roman" w:hAnsi="Times New Roman" w:cs="Times New Roman"/>
        </w:rPr>
      </w:pPr>
      <w:r w:rsidRPr="00B21E79">
        <w:rPr>
          <w:rFonts w:ascii="Times New Roman" w:hAnsi="Times New Roman" w:cs="Times New Roman"/>
        </w:rPr>
        <w:t>This measurement difficulty results in most research efforts that are interested in OA activity simply using DOC as a surrogate parameter.</w:t>
      </w:r>
      <w:r w:rsidRPr="00B21E79">
        <w:rPr>
          <w:rStyle w:val="e24kjd"/>
          <w:rFonts w:ascii="Times New Roman" w:hAnsi="Times New Roman" w:cs="Times New Roman"/>
          <w:bCs/>
        </w:rPr>
        <w:t xml:space="preserve"> As noted by Lawrence &amp; Roy, increased ionic strength within the soil matrix during acidification reduced organic carbon solubility by enhancing aggregation of organic matter (2020). Lawrence &amp; Roy go on to explain that the recent reduction in acid deposition creates conditions of reduced ionic strength which facilitates increased carbon solubility and allows the previous stockpiling of soil carbon to reverse. Accompanying this influence from ionic strength, DOC is known to be affected directly with changes in temperature, </w:t>
      </w:r>
      <w:proofErr w:type="gramStart"/>
      <w:r w:rsidRPr="00B21E79">
        <w:rPr>
          <w:rStyle w:val="e24kjd"/>
          <w:rFonts w:ascii="Times New Roman" w:hAnsi="Times New Roman" w:cs="Times New Roman"/>
          <w:bCs/>
        </w:rPr>
        <w:t>elevation</w:t>
      </w:r>
      <w:proofErr w:type="gramEnd"/>
      <w:r w:rsidRPr="00B21E79">
        <w:rPr>
          <w:rStyle w:val="e24kjd"/>
          <w:rFonts w:ascii="Times New Roman" w:hAnsi="Times New Roman" w:cs="Times New Roman"/>
          <w:bCs/>
        </w:rPr>
        <w:t xml:space="preserve"> and soil moisture content as well as indirectly by altered soil properties, such as pH affecting biotic activity and decomposition (Cai</w:t>
      </w:r>
      <w:r w:rsidR="00946A27">
        <w:rPr>
          <w:rStyle w:val="e24kjd"/>
          <w:rFonts w:ascii="Times New Roman" w:hAnsi="Times New Roman" w:cs="Times New Roman"/>
          <w:bCs/>
        </w:rPr>
        <w:t xml:space="preserve"> </w:t>
      </w:r>
      <w:r w:rsidR="00946A27" w:rsidRPr="00946A27">
        <w:rPr>
          <w:rFonts w:ascii="Times New Roman" w:hAnsi="Times New Roman" w:cs="Times New Roman"/>
          <w:i/>
          <w:iCs/>
        </w:rPr>
        <w:t>et al.</w:t>
      </w:r>
      <w:r w:rsidRPr="00B21E79">
        <w:rPr>
          <w:rStyle w:val="e24kjd"/>
          <w:rFonts w:ascii="Times New Roman" w:hAnsi="Times New Roman" w:cs="Times New Roman"/>
          <w:bCs/>
        </w:rPr>
        <w:t>, 2010; Deyton</w:t>
      </w:r>
      <w:r w:rsidR="00946A27">
        <w:rPr>
          <w:rStyle w:val="e24kjd"/>
          <w:rFonts w:ascii="Times New Roman" w:hAnsi="Times New Roman" w:cs="Times New Roman"/>
          <w:bCs/>
        </w:rPr>
        <w:t xml:space="preserve"> </w:t>
      </w:r>
      <w:r w:rsidR="00946A27" w:rsidRPr="00946A27">
        <w:rPr>
          <w:rFonts w:ascii="Times New Roman" w:hAnsi="Times New Roman" w:cs="Times New Roman"/>
          <w:i/>
          <w:iCs/>
        </w:rPr>
        <w:t>et al.</w:t>
      </w:r>
      <w:r w:rsidRPr="00B21E79">
        <w:rPr>
          <w:rStyle w:val="e24kjd"/>
          <w:rFonts w:ascii="Times New Roman" w:hAnsi="Times New Roman" w:cs="Times New Roman"/>
          <w:bCs/>
        </w:rPr>
        <w:t>, 200</w:t>
      </w:r>
      <w:r w:rsidR="00946A27">
        <w:rPr>
          <w:rStyle w:val="e24kjd"/>
          <w:rFonts w:ascii="Times New Roman" w:hAnsi="Times New Roman" w:cs="Times New Roman"/>
          <w:bCs/>
        </w:rPr>
        <w:t>9</w:t>
      </w:r>
      <w:r w:rsidRPr="00B21E79">
        <w:rPr>
          <w:rStyle w:val="e24kjd"/>
          <w:rFonts w:ascii="Times New Roman" w:hAnsi="Times New Roman" w:cs="Times New Roman"/>
          <w:bCs/>
        </w:rPr>
        <w:t xml:space="preserve">). For example, DOC concentrations are known to increase by as much as </w:t>
      </w:r>
      <w:r w:rsidRPr="00B21E79">
        <w:rPr>
          <w:rFonts w:ascii="Times New Roman" w:hAnsi="Times New Roman" w:cs="Times New Roman"/>
        </w:rPr>
        <w:t>by 3 kg ha</w:t>
      </w:r>
      <w:r w:rsidRPr="00B21E79">
        <w:rPr>
          <w:rFonts w:ascii="Times New Roman" w:hAnsi="Times New Roman" w:cs="Times New Roman"/>
          <w:vertAlign w:val="superscript"/>
        </w:rPr>
        <w:t>-1</w:t>
      </w:r>
      <w:r w:rsidRPr="00B21E79">
        <w:rPr>
          <w:rFonts w:ascii="Times New Roman" w:hAnsi="Times New Roman" w:cs="Times New Roman"/>
        </w:rPr>
        <w:t xml:space="preserve"> yr</w:t>
      </w:r>
      <w:r w:rsidRPr="00B21E79">
        <w:rPr>
          <w:rFonts w:ascii="Times New Roman" w:hAnsi="Times New Roman" w:cs="Times New Roman"/>
          <w:vertAlign w:val="superscript"/>
        </w:rPr>
        <w:t>-1</w:t>
      </w:r>
      <w:r w:rsidRPr="00B21E79">
        <w:rPr>
          <w:rFonts w:ascii="Times New Roman" w:hAnsi="Times New Roman" w:cs="Times New Roman"/>
        </w:rPr>
        <w:t xml:space="preserve"> when mean annual precipitation increases by 100 m</w:t>
      </w:r>
      <w:r w:rsidR="00243E89">
        <w:rPr>
          <w:rFonts w:ascii="Times New Roman" w:hAnsi="Times New Roman" w:cs="Times New Roman"/>
        </w:rPr>
        <w:t>m</w:t>
      </w:r>
      <w:r w:rsidRPr="00B21E79">
        <w:rPr>
          <w:rFonts w:ascii="Times New Roman" w:hAnsi="Times New Roman" w:cs="Times New Roman"/>
        </w:rPr>
        <w:t xml:space="preserve"> or when elevation rises by 100 m (Borken</w:t>
      </w:r>
      <w:r w:rsidR="00946A27">
        <w:rPr>
          <w:rFonts w:ascii="Times New Roman" w:hAnsi="Times New Roman" w:cs="Times New Roman"/>
        </w:rPr>
        <w:t xml:space="preserve"> </w:t>
      </w:r>
      <w:r w:rsidR="00946A27" w:rsidRPr="00946A27">
        <w:rPr>
          <w:rFonts w:ascii="Times New Roman" w:hAnsi="Times New Roman" w:cs="Times New Roman"/>
          <w:i/>
          <w:iCs/>
        </w:rPr>
        <w:t>et al.</w:t>
      </w:r>
      <w:r w:rsidRPr="00B21E79">
        <w:rPr>
          <w:rFonts w:ascii="Times New Roman" w:hAnsi="Times New Roman" w:cs="Times New Roman"/>
        </w:rPr>
        <w:t>, 2011)</w:t>
      </w:r>
      <w:r w:rsidRPr="00B21E79">
        <w:rPr>
          <w:rStyle w:val="e24kjd"/>
          <w:rFonts w:ascii="Times New Roman" w:hAnsi="Times New Roman" w:cs="Times New Roman"/>
          <w:bCs/>
        </w:rPr>
        <w:t xml:space="preserve">. Generally, DOC levels increase with areal expansions of first-order stream watersheds although this trait can easily be affected in larger scales or low slopes as increased residence times play a </w:t>
      </w:r>
      <w:r w:rsidRPr="00B21E79">
        <w:rPr>
          <w:rStyle w:val="e24kjd"/>
          <w:rFonts w:ascii="Times New Roman" w:hAnsi="Times New Roman" w:cs="Times New Roman"/>
          <w:bCs/>
        </w:rPr>
        <w:lastRenderedPageBreak/>
        <w:t>significant role in biological and photochemical degradation (Deyton</w:t>
      </w:r>
      <w:r w:rsidR="00946A27">
        <w:rPr>
          <w:rStyle w:val="e24kjd"/>
          <w:rFonts w:ascii="Times New Roman" w:hAnsi="Times New Roman" w:cs="Times New Roman"/>
          <w:bCs/>
        </w:rPr>
        <w:t xml:space="preserve"> </w:t>
      </w:r>
      <w:r w:rsidR="00946A27" w:rsidRPr="00946A27">
        <w:rPr>
          <w:rFonts w:ascii="Times New Roman" w:hAnsi="Times New Roman" w:cs="Times New Roman"/>
          <w:i/>
          <w:iCs/>
        </w:rPr>
        <w:t>et al.</w:t>
      </w:r>
      <w:r w:rsidRPr="00B21E79">
        <w:rPr>
          <w:rStyle w:val="e24kjd"/>
          <w:rFonts w:ascii="Times New Roman" w:hAnsi="Times New Roman" w:cs="Times New Roman"/>
          <w:bCs/>
        </w:rPr>
        <w:t>, 200</w:t>
      </w:r>
      <w:r w:rsidR="00946A27">
        <w:rPr>
          <w:rStyle w:val="e24kjd"/>
          <w:rFonts w:ascii="Times New Roman" w:hAnsi="Times New Roman" w:cs="Times New Roman"/>
          <w:bCs/>
        </w:rPr>
        <w:t>9</w:t>
      </w:r>
      <w:r w:rsidRPr="00B21E79">
        <w:rPr>
          <w:rStyle w:val="e24kjd"/>
          <w:rFonts w:ascii="Times New Roman" w:hAnsi="Times New Roman" w:cs="Times New Roman"/>
          <w:bCs/>
        </w:rPr>
        <w:t xml:space="preserve">; </w:t>
      </w:r>
      <w:proofErr w:type="spellStart"/>
      <w:r w:rsidRPr="00B21E79">
        <w:rPr>
          <w:rStyle w:val="e24kjd"/>
          <w:rFonts w:ascii="Times New Roman" w:hAnsi="Times New Roman" w:cs="Times New Roman"/>
          <w:bCs/>
        </w:rPr>
        <w:t>Mistick</w:t>
      </w:r>
      <w:proofErr w:type="spellEnd"/>
      <w:r w:rsidR="00946A27">
        <w:rPr>
          <w:rStyle w:val="e24kjd"/>
          <w:rFonts w:ascii="Times New Roman" w:hAnsi="Times New Roman" w:cs="Times New Roman"/>
          <w:bCs/>
        </w:rPr>
        <w:t xml:space="preserve"> &amp; Johnson</w:t>
      </w:r>
      <w:r w:rsidRPr="00B21E79">
        <w:rPr>
          <w:rStyle w:val="e24kjd"/>
          <w:rFonts w:ascii="Times New Roman" w:hAnsi="Times New Roman" w:cs="Times New Roman"/>
          <w:bCs/>
        </w:rPr>
        <w:t>, 2020).</w:t>
      </w:r>
    </w:p>
    <w:p w14:paraId="3AE38ABF" w14:textId="508BFA53" w:rsidR="00D34E3C" w:rsidRPr="00B21E79" w:rsidRDefault="00D34E3C" w:rsidP="00D34E3C">
      <w:pPr>
        <w:spacing w:line="480" w:lineRule="auto"/>
        <w:rPr>
          <w:rFonts w:ascii="Times New Roman" w:hAnsi="Times New Roman" w:cs="Times New Roman"/>
        </w:rPr>
      </w:pPr>
      <w:r w:rsidRPr="00B21E79">
        <w:rPr>
          <w:rFonts w:ascii="Times New Roman" w:hAnsi="Times New Roman" w:cs="Times New Roman"/>
        </w:rPr>
        <w:t xml:space="preserve">Obviously, the complexity and simultaneous occurrence of these interactions also makes DOC a difficult feature to quantify and predict. </w:t>
      </w:r>
      <w:r w:rsidR="009F7EF0" w:rsidRPr="00B21E79">
        <w:rPr>
          <w:rStyle w:val="e24kjd"/>
          <w:rFonts w:ascii="Times New Roman" w:hAnsi="Times New Roman" w:cs="Times New Roman"/>
          <w:bCs/>
        </w:rPr>
        <w:t xml:space="preserve">As stated by </w:t>
      </w:r>
      <w:proofErr w:type="spellStart"/>
      <w:r w:rsidR="009F7EF0" w:rsidRPr="00B21E79">
        <w:rPr>
          <w:rStyle w:val="e24kjd"/>
          <w:rFonts w:ascii="Times New Roman" w:hAnsi="Times New Roman" w:cs="Times New Roman"/>
          <w:bCs/>
        </w:rPr>
        <w:t>Mistick</w:t>
      </w:r>
      <w:proofErr w:type="spellEnd"/>
      <w:r w:rsidR="009F7EF0" w:rsidRPr="00B21E79">
        <w:rPr>
          <w:rStyle w:val="e24kjd"/>
          <w:rFonts w:ascii="Times New Roman" w:hAnsi="Times New Roman" w:cs="Times New Roman"/>
          <w:bCs/>
        </w:rPr>
        <w:t xml:space="preserve"> </w:t>
      </w:r>
      <w:r w:rsidR="00946A27">
        <w:rPr>
          <w:rStyle w:val="e24kjd"/>
          <w:rFonts w:ascii="Times New Roman" w:hAnsi="Times New Roman" w:cs="Times New Roman"/>
          <w:bCs/>
        </w:rPr>
        <w:t>&amp; Johnson</w:t>
      </w:r>
      <w:r w:rsidR="009F7EF0" w:rsidRPr="00B21E79">
        <w:rPr>
          <w:rStyle w:val="e24kjd"/>
          <w:rFonts w:ascii="Times New Roman" w:hAnsi="Times New Roman" w:cs="Times New Roman"/>
          <w:bCs/>
        </w:rPr>
        <w:t xml:space="preserve">, </w:t>
      </w:r>
      <w:r w:rsidR="009F7EF0" w:rsidRPr="00B21E79">
        <w:rPr>
          <w:rFonts w:ascii="Times New Roman" w:hAnsi="Times New Roman" w:cs="Times New Roman"/>
        </w:rPr>
        <w:t xml:space="preserve">“The complexity of DOC source and transport processes in the context of local vegetation, geology, and climate has prevented the development of generalizable DOC prediction models at regional scale (2020).” </w:t>
      </w:r>
      <w:r w:rsidRPr="00B21E79">
        <w:rPr>
          <w:rFonts w:ascii="Times New Roman" w:hAnsi="Times New Roman" w:cs="Times New Roman"/>
        </w:rPr>
        <w:t xml:space="preserve">For instance, Evans </w:t>
      </w:r>
      <w:r w:rsidR="00946A27" w:rsidRPr="00946A27">
        <w:rPr>
          <w:rFonts w:ascii="Times New Roman" w:hAnsi="Times New Roman" w:cs="Times New Roman"/>
          <w:i/>
          <w:iCs/>
        </w:rPr>
        <w:t>et al.</w:t>
      </w:r>
      <w:r w:rsidRPr="00B21E79">
        <w:rPr>
          <w:rFonts w:ascii="Times New Roman" w:hAnsi="Times New Roman" w:cs="Times New Roman"/>
        </w:rPr>
        <w:t xml:space="preserve"> noted that interactions between DOC and strong acid anions</w:t>
      </w:r>
      <w:r w:rsidRPr="00B21E79">
        <w:rPr>
          <w:rStyle w:val="e24kjd"/>
          <w:rFonts w:ascii="Times New Roman" w:hAnsi="Times New Roman" w:cs="Times New Roman"/>
          <w:bCs/>
        </w:rPr>
        <w:t xml:space="preserve"> are statistically significant but weakly correlated, which suggests that reductions in deposition of anthropogenic acids have some influence on, but are not the sole cause of, recent changes to DOC levels (2005).  Additionally, more recent studies show North American waterways with sulfate deposition alterations and seemingly resultant</w:t>
      </w:r>
      <w:r w:rsidRPr="00B21E79">
        <w:rPr>
          <w:rFonts w:ascii="Times New Roman" w:hAnsi="Times New Roman" w:cs="Times New Roman"/>
        </w:rPr>
        <w:t xml:space="preserve"> DOC concentration shifts, including many GRSM watersheds, to have little or no change in stream water pH, with the greatest</w:t>
      </w:r>
      <w:r w:rsidRPr="00B21E79">
        <w:rPr>
          <w:rStyle w:val="e24kjd"/>
          <w:rFonts w:ascii="Times New Roman" w:hAnsi="Times New Roman" w:cs="Times New Roman"/>
          <w:bCs/>
        </w:rPr>
        <w:t xml:space="preserve"> DOC flux between pH 4.0-4.5 </w:t>
      </w:r>
      <w:r w:rsidRPr="00B21E79">
        <w:rPr>
          <w:rFonts w:ascii="Times New Roman" w:hAnsi="Times New Roman" w:cs="Times New Roman"/>
        </w:rPr>
        <w:t>(Chapman</w:t>
      </w:r>
      <w:r w:rsidR="00F80152">
        <w:rPr>
          <w:rFonts w:ascii="Times New Roman" w:hAnsi="Times New Roman" w:cs="Times New Roman"/>
        </w:rPr>
        <w:t xml:space="preserve"> </w:t>
      </w:r>
      <w:r w:rsidR="00F80152" w:rsidRPr="00946A27">
        <w:rPr>
          <w:rFonts w:ascii="Times New Roman" w:hAnsi="Times New Roman" w:cs="Times New Roman"/>
          <w:i/>
          <w:iCs/>
        </w:rPr>
        <w:t>et al.</w:t>
      </w:r>
      <w:r w:rsidRPr="00B21E79">
        <w:rPr>
          <w:rFonts w:ascii="Times New Roman" w:hAnsi="Times New Roman" w:cs="Times New Roman"/>
        </w:rPr>
        <w:t>, 2008; Deyton</w:t>
      </w:r>
      <w:r w:rsidR="00F80152">
        <w:rPr>
          <w:rFonts w:ascii="Times New Roman" w:hAnsi="Times New Roman" w:cs="Times New Roman"/>
        </w:rPr>
        <w:t xml:space="preserve"> </w:t>
      </w:r>
      <w:r w:rsidR="00F80152" w:rsidRPr="00946A27">
        <w:rPr>
          <w:rFonts w:ascii="Times New Roman" w:hAnsi="Times New Roman" w:cs="Times New Roman"/>
          <w:i/>
          <w:iCs/>
        </w:rPr>
        <w:t>et al.</w:t>
      </w:r>
      <w:r w:rsidRPr="00B21E79">
        <w:rPr>
          <w:rFonts w:ascii="Times New Roman" w:hAnsi="Times New Roman" w:cs="Times New Roman"/>
        </w:rPr>
        <w:t>, 200</w:t>
      </w:r>
      <w:r w:rsidR="00F80152">
        <w:rPr>
          <w:rFonts w:ascii="Times New Roman" w:hAnsi="Times New Roman" w:cs="Times New Roman"/>
        </w:rPr>
        <w:t>9</w:t>
      </w:r>
      <w:r w:rsidRPr="00B21E79">
        <w:rPr>
          <w:rFonts w:ascii="Times New Roman" w:hAnsi="Times New Roman" w:cs="Times New Roman"/>
        </w:rPr>
        <w:t>; Evans</w:t>
      </w:r>
      <w:r w:rsidR="00F80152">
        <w:rPr>
          <w:rFonts w:ascii="Times New Roman" w:hAnsi="Times New Roman" w:cs="Times New Roman"/>
        </w:rPr>
        <w:t xml:space="preserve"> </w:t>
      </w:r>
      <w:r w:rsidR="00F80152" w:rsidRPr="00946A27">
        <w:rPr>
          <w:rFonts w:ascii="Times New Roman" w:hAnsi="Times New Roman" w:cs="Times New Roman"/>
          <w:i/>
          <w:iCs/>
        </w:rPr>
        <w:t>et al.</w:t>
      </w:r>
      <w:r w:rsidRPr="00B21E79">
        <w:rPr>
          <w:rFonts w:ascii="Times New Roman" w:hAnsi="Times New Roman" w:cs="Times New Roman"/>
        </w:rPr>
        <w:t xml:space="preserve">, 2012). This has led to pH being declared an unreliable parameter for the prediction of DOC. Instead, Lawrence &amp; Roy </w:t>
      </w:r>
      <w:r w:rsidR="00F80152">
        <w:rPr>
          <w:rFonts w:ascii="Times New Roman" w:hAnsi="Times New Roman" w:cs="Times New Roman"/>
        </w:rPr>
        <w:t xml:space="preserve">(2020) </w:t>
      </w:r>
      <w:r w:rsidRPr="00B21E79">
        <w:rPr>
          <w:rFonts w:ascii="Times New Roman" w:hAnsi="Times New Roman" w:cs="Times New Roman"/>
        </w:rPr>
        <w:t xml:space="preserve">stipulated that the reverse is in fact true and DOC appears to control </w:t>
      </w:r>
      <w:proofErr w:type="spellStart"/>
      <w:r w:rsidRPr="00B21E79">
        <w:rPr>
          <w:rFonts w:ascii="Times New Roman" w:hAnsi="Times New Roman" w:cs="Times New Roman"/>
        </w:rPr>
        <w:t>pH.</w:t>
      </w:r>
      <w:proofErr w:type="spellEnd"/>
      <w:r w:rsidRPr="00B21E79">
        <w:rPr>
          <w:rFonts w:ascii="Times New Roman" w:hAnsi="Times New Roman" w:cs="Times New Roman"/>
        </w:rPr>
        <w:t xml:space="preserve"> They go on to say that ionic strength and </w:t>
      </w:r>
      <w:r w:rsidR="00F240A9">
        <w:rPr>
          <w:rFonts w:ascii="Times New Roman" w:hAnsi="Times New Roman" w:cs="Times New Roman"/>
        </w:rPr>
        <w:t xml:space="preserve">specific </w:t>
      </w:r>
      <w:r w:rsidRPr="00B21E79">
        <w:rPr>
          <w:rFonts w:ascii="Times New Roman" w:hAnsi="Times New Roman" w:cs="Times New Roman"/>
        </w:rPr>
        <w:t>conductivity have shown remarkable potential as controls of DOC in the eastern U.S. as well as both acidified and highly buffered streams in the Czech Republic where stream water sulfates have shown some of the sharpest declines in the world, adding that this function of ionic strength is resistant to differences in flow rate.</w:t>
      </w:r>
    </w:p>
    <w:p w14:paraId="6AF1FCBF" w14:textId="250F104E" w:rsidR="00D34E3C" w:rsidRPr="009F7EF0" w:rsidRDefault="00D34E3C" w:rsidP="009F7EF0">
      <w:pPr>
        <w:spacing w:line="480" w:lineRule="auto"/>
        <w:rPr>
          <w:rFonts w:ascii="Times New Roman" w:hAnsi="Times New Roman" w:cs="Times New Roman"/>
          <w:bCs/>
        </w:rPr>
      </w:pPr>
      <w:r w:rsidRPr="00B21E79">
        <w:rPr>
          <w:rFonts w:ascii="Times New Roman" w:hAnsi="Times New Roman" w:cs="Times New Roman"/>
        </w:rPr>
        <w:br w:type="page"/>
      </w:r>
    </w:p>
    <w:p w14:paraId="2D5E4F5D" w14:textId="1CDF7FE8" w:rsidR="00820CD2" w:rsidRPr="001D4A40" w:rsidRDefault="00CB43B4" w:rsidP="00820CD2">
      <w:pPr>
        <w:rPr>
          <w:rFonts w:ascii="Times New Roman" w:hAnsi="Times New Roman" w:cs="Times New Roman"/>
          <w:i/>
          <w:iCs/>
          <w:color w:val="000000"/>
          <w:sz w:val="23"/>
          <w:szCs w:val="23"/>
        </w:rPr>
      </w:pPr>
      <w:r w:rsidRPr="001D4A40">
        <w:rPr>
          <w:rFonts w:ascii="Times New Roman" w:hAnsi="Times New Roman" w:cs="Times New Roman"/>
          <w:i/>
          <w:iCs/>
          <w:color w:val="000000"/>
          <w:sz w:val="23"/>
          <w:szCs w:val="23"/>
        </w:rPr>
        <w:lastRenderedPageBreak/>
        <w:t>Appendix B: Tables &amp; Figures</w:t>
      </w:r>
    </w:p>
    <w:p w14:paraId="453AB3C8" w14:textId="01D69361" w:rsidR="00CB43B4" w:rsidRDefault="00CB43B4" w:rsidP="00820CD2"/>
    <w:tbl>
      <w:tblPr>
        <w:tblStyle w:val="TableGrid"/>
        <w:tblW w:w="0" w:type="auto"/>
        <w:jc w:val="center"/>
        <w:tblLook w:val="04A0" w:firstRow="1" w:lastRow="0" w:firstColumn="1" w:lastColumn="0" w:noHBand="0" w:noVBand="1"/>
      </w:tblPr>
      <w:tblGrid>
        <w:gridCol w:w="2175"/>
        <w:gridCol w:w="3361"/>
        <w:gridCol w:w="3364"/>
      </w:tblGrid>
      <w:tr w:rsidR="00D23C61" w:rsidRPr="00B21E79" w14:paraId="6C85B914" w14:textId="77777777" w:rsidTr="005257F0">
        <w:trPr>
          <w:trHeight w:val="205"/>
          <w:jc w:val="center"/>
        </w:trPr>
        <w:tc>
          <w:tcPr>
            <w:tcW w:w="8900" w:type="dxa"/>
            <w:gridSpan w:val="3"/>
            <w:tcBorders>
              <w:top w:val="nil"/>
              <w:left w:val="nil"/>
              <w:bottom w:val="double" w:sz="4" w:space="0" w:color="auto"/>
              <w:right w:val="nil"/>
            </w:tcBorders>
            <w:vAlign w:val="center"/>
          </w:tcPr>
          <w:p w14:paraId="4C762C13" w14:textId="77777777" w:rsidR="00D23C61" w:rsidRPr="00DE642C" w:rsidRDefault="00D23C61" w:rsidP="000143E7">
            <w:pPr>
              <w:pStyle w:val="Caption"/>
              <w:keepNext/>
              <w:jc w:val="center"/>
              <w:rPr>
                <w:rFonts w:ascii="Times New Roman" w:hAnsi="Times New Roman" w:cs="Times New Roman"/>
                <w:color w:val="auto"/>
              </w:rPr>
            </w:pPr>
            <w:r w:rsidRPr="00DE642C">
              <w:rPr>
                <w:rFonts w:ascii="Times New Roman" w:hAnsi="Times New Roman" w:cs="Times New Roman"/>
                <w:color w:val="auto"/>
              </w:rPr>
              <w:t>Table 1: Field and quality assurance sample and subsample production design and schedule.</w:t>
            </w:r>
          </w:p>
        </w:tc>
      </w:tr>
      <w:tr w:rsidR="00D23C61" w:rsidRPr="00B21E79" w14:paraId="1C3A82BD" w14:textId="77777777" w:rsidTr="005257F0">
        <w:trPr>
          <w:trHeight w:val="337"/>
          <w:jc w:val="center"/>
        </w:trPr>
        <w:tc>
          <w:tcPr>
            <w:tcW w:w="2175" w:type="dxa"/>
            <w:tcBorders>
              <w:top w:val="double" w:sz="4" w:space="0" w:color="auto"/>
              <w:left w:val="double" w:sz="4" w:space="0" w:color="auto"/>
            </w:tcBorders>
            <w:vAlign w:val="center"/>
          </w:tcPr>
          <w:p w14:paraId="611A2ED9" w14:textId="77777777" w:rsidR="00D23C61" w:rsidRPr="00134A00" w:rsidRDefault="00D23C61" w:rsidP="000143E7">
            <w:pPr>
              <w:pStyle w:val="Caption"/>
              <w:keepNext/>
              <w:spacing w:after="0"/>
              <w:jc w:val="center"/>
              <w:rPr>
                <w:rFonts w:ascii="Times New Roman" w:hAnsi="Times New Roman" w:cs="Times New Roman"/>
                <w:b/>
                <w:bCs/>
                <w:i w:val="0"/>
                <w:iCs w:val="0"/>
                <w:color w:val="auto"/>
                <w:sz w:val="16"/>
                <w:szCs w:val="16"/>
              </w:rPr>
            </w:pPr>
            <w:r w:rsidRPr="00134A00">
              <w:rPr>
                <w:rFonts w:ascii="Times New Roman" w:hAnsi="Times New Roman" w:cs="Times New Roman"/>
                <w:b/>
                <w:bCs/>
                <w:i w:val="0"/>
                <w:iCs w:val="0"/>
                <w:color w:val="auto"/>
                <w:sz w:val="16"/>
                <w:szCs w:val="16"/>
              </w:rPr>
              <w:t>Sample Type</w:t>
            </w:r>
          </w:p>
        </w:tc>
        <w:tc>
          <w:tcPr>
            <w:tcW w:w="3361" w:type="dxa"/>
            <w:tcBorders>
              <w:top w:val="double" w:sz="4" w:space="0" w:color="auto"/>
            </w:tcBorders>
            <w:vAlign w:val="center"/>
          </w:tcPr>
          <w:p w14:paraId="44841AF7" w14:textId="77777777" w:rsidR="00D23C61" w:rsidRPr="00134A00" w:rsidRDefault="00D23C61" w:rsidP="000143E7">
            <w:pPr>
              <w:pStyle w:val="Caption"/>
              <w:keepNext/>
              <w:spacing w:after="0"/>
              <w:jc w:val="center"/>
              <w:rPr>
                <w:rFonts w:ascii="Times New Roman" w:hAnsi="Times New Roman" w:cs="Times New Roman"/>
                <w:b/>
                <w:bCs/>
                <w:i w:val="0"/>
                <w:iCs w:val="0"/>
                <w:color w:val="auto"/>
                <w:sz w:val="16"/>
                <w:szCs w:val="16"/>
              </w:rPr>
            </w:pPr>
            <w:r w:rsidRPr="00134A00">
              <w:rPr>
                <w:rFonts w:ascii="Times New Roman" w:hAnsi="Times New Roman" w:cs="Times New Roman"/>
                <w:b/>
                <w:bCs/>
                <w:i w:val="0"/>
                <w:iCs w:val="0"/>
                <w:color w:val="auto"/>
                <w:sz w:val="16"/>
                <w:szCs w:val="16"/>
              </w:rPr>
              <w:t>Defining Attributes</w:t>
            </w:r>
          </w:p>
        </w:tc>
        <w:tc>
          <w:tcPr>
            <w:tcW w:w="3363" w:type="dxa"/>
            <w:tcBorders>
              <w:top w:val="double" w:sz="4" w:space="0" w:color="auto"/>
              <w:right w:val="double" w:sz="4" w:space="0" w:color="auto"/>
            </w:tcBorders>
            <w:vAlign w:val="center"/>
          </w:tcPr>
          <w:p w14:paraId="1B0B514C" w14:textId="77777777" w:rsidR="00D23C61" w:rsidRPr="00134A00" w:rsidRDefault="00D23C61" w:rsidP="000143E7">
            <w:pPr>
              <w:pStyle w:val="Caption"/>
              <w:keepNext/>
              <w:spacing w:after="0"/>
              <w:jc w:val="center"/>
              <w:rPr>
                <w:rFonts w:ascii="Times New Roman" w:hAnsi="Times New Roman" w:cs="Times New Roman"/>
                <w:b/>
                <w:bCs/>
                <w:i w:val="0"/>
                <w:iCs w:val="0"/>
                <w:color w:val="auto"/>
                <w:sz w:val="16"/>
                <w:szCs w:val="16"/>
              </w:rPr>
            </w:pPr>
            <w:r w:rsidRPr="00134A00">
              <w:rPr>
                <w:rFonts w:ascii="Times New Roman" w:hAnsi="Times New Roman" w:cs="Times New Roman"/>
                <w:b/>
                <w:bCs/>
                <w:i w:val="0"/>
                <w:iCs w:val="0"/>
                <w:color w:val="auto"/>
                <w:sz w:val="16"/>
                <w:szCs w:val="16"/>
              </w:rPr>
              <w:t>Frequency</w:t>
            </w:r>
          </w:p>
        </w:tc>
      </w:tr>
      <w:tr w:rsidR="00D23C61" w:rsidRPr="00B21E79" w14:paraId="5DAFDA2A" w14:textId="77777777" w:rsidTr="005257F0">
        <w:trPr>
          <w:trHeight w:val="306"/>
          <w:jc w:val="center"/>
        </w:trPr>
        <w:tc>
          <w:tcPr>
            <w:tcW w:w="2175" w:type="dxa"/>
            <w:tcBorders>
              <w:left w:val="double" w:sz="4" w:space="0" w:color="auto"/>
            </w:tcBorders>
            <w:vAlign w:val="center"/>
          </w:tcPr>
          <w:p w14:paraId="0BB653FF" w14:textId="77777777" w:rsidR="00D23C61" w:rsidRPr="00134A00" w:rsidRDefault="00D23C61" w:rsidP="000143E7">
            <w:pPr>
              <w:pStyle w:val="Caption"/>
              <w:keepNext/>
              <w:spacing w:after="0"/>
              <w:jc w:val="center"/>
              <w:rPr>
                <w:rFonts w:ascii="Times New Roman" w:hAnsi="Times New Roman" w:cs="Times New Roman"/>
                <w:i w:val="0"/>
                <w:iCs w:val="0"/>
                <w:color w:val="auto"/>
                <w:sz w:val="16"/>
                <w:szCs w:val="16"/>
              </w:rPr>
            </w:pPr>
            <w:r w:rsidRPr="00134A00">
              <w:rPr>
                <w:rFonts w:ascii="Times New Roman" w:hAnsi="Times New Roman" w:cs="Times New Roman"/>
                <w:i w:val="0"/>
                <w:iCs w:val="0"/>
                <w:color w:val="auto"/>
                <w:sz w:val="16"/>
                <w:szCs w:val="16"/>
              </w:rPr>
              <w:t>Regional</w:t>
            </w:r>
          </w:p>
        </w:tc>
        <w:tc>
          <w:tcPr>
            <w:tcW w:w="3361" w:type="dxa"/>
            <w:vAlign w:val="center"/>
          </w:tcPr>
          <w:p w14:paraId="6CC10E1D" w14:textId="77777777" w:rsidR="00D23C61" w:rsidRPr="00134A00" w:rsidRDefault="00D23C61" w:rsidP="000143E7">
            <w:pPr>
              <w:pStyle w:val="Caption"/>
              <w:keepNext/>
              <w:spacing w:after="0"/>
              <w:jc w:val="center"/>
              <w:rPr>
                <w:rFonts w:ascii="Times New Roman" w:hAnsi="Times New Roman" w:cs="Times New Roman"/>
                <w:i w:val="0"/>
                <w:iCs w:val="0"/>
                <w:color w:val="auto"/>
                <w:sz w:val="16"/>
                <w:szCs w:val="16"/>
              </w:rPr>
            </w:pPr>
            <w:r w:rsidRPr="00134A00">
              <w:rPr>
                <w:rFonts w:ascii="Times New Roman" w:hAnsi="Times New Roman" w:cs="Times New Roman"/>
                <w:i w:val="0"/>
                <w:iCs w:val="0"/>
                <w:color w:val="auto"/>
                <w:sz w:val="16"/>
                <w:szCs w:val="16"/>
              </w:rPr>
              <w:t>Watershed</w:t>
            </w:r>
            <w:r>
              <w:rPr>
                <w:rFonts w:ascii="Times New Roman" w:hAnsi="Times New Roman" w:cs="Times New Roman"/>
                <w:i w:val="0"/>
                <w:iCs w:val="0"/>
                <w:color w:val="auto"/>
                <w:sz w:val="16"/>
                <w:szCs w:val="16"/>
              </w:rPr>
              <w:t xml:space="preserve"> and</w:t>
            </w:r>
            <w:r w:rsidRPr="00134A00">
              <w:rPr>
                <w:rFonts w:ascii="Times New Roman" w:hAnsi="Times New Roman" w:cs="Times New Roman"/>
                <w:i w:val="0"/>
                <w:iCs w:val="0"/>
                <w:color w:val="auto"/>
                <w:sz w:val="16"/>
                <w:szCs w:val="16"/>
              </w:rPr>
              <w:t xml:space="preserve"> elevation band</w:t>
            </w:r>
          </w:p>
        </w:tc>
        <w:tc>
          <w:tcPr>
            <w:tcW w:w="3363" w:type="dxa"/>
            <w:tcBorders>
              <w:right w:val="double" w:sz="4" w:space="0" w:color="auto"/>
            </w:tcBorders>
            <w:vAlign w:val="center"/>
          </w:tcPr>
          <w:p w14:paraId="45475C61" w14:textId="77777777" w:rsidR="00D23C61" w:rsidRPr="00134A00" w:rsidRDefault="00D23C61" w:rsidP="000143E7">
            <w:pPr>
              <w:pStyle w:val="Caption"/>
              <w:keepNext/>
              <w:spacing w:after="0"/>
              <w:jc w:val="center"/>
              <w:rPr>
                <w:rFonts w:ascii="Times New Roman" w:hAnsi="Times New Roman" w:cs="Times New Roman"/>
                <w:i w:val="0"/>
                <w:iCs w:val="0"/>
                <w:color w:val="auto"/>
                <w:sz w:val="16"/>
                <w:szCs w:val="16"/>
              </w:rPr>
            </w:pPr>
            <w:r w:rsidRPr="00134A00">
              <w:rPr>
                <w:rFonts w:ascii="Times New Roman" w:hAnsi="Times New Roman" w:cs="Times New Roman"/>
                <w:i w:val="0"/>
                <w:iCs w:val="0"/>
                <w:color w:val="auto"/>
                <w:sz w:val="16"/>
                <w:szCs w:val="16"/>
              </w:rPr>
              <w:t>Bimonthly</w:t>
            </w:r>
          </w:p>
        </w:tc>
      </w:tr>
      <w:tr w:rsidR="00D23C61" w:rsidRPr="00B21E79" w14:paraId="7AA9ECA2" w14:textId="77777777" w:rsidTr="005257F0">
        <w:trPr>
          <w:trHeight w:val="317"/>
          <w:jc w:val="center"/>
        </w:trPr>
        <w:tc>
          <w:tcPr>
            <w:tcW w:w="2175" w:type="dxa"/>
            <w:tcBorders>
              <w:left w:val="double" w:sz="4" w:space="0" w:color="auto"/>
            </w:tcBorders>
            <w:vAlign w:val="center"/>
          </w:tcPr>
          <w:p w14:paraId="3E5170CC" w14:textId="77777777" w:rsidR="00D23C61" w:rsidRPr="00134A00" w:rsidRDefault="00D23C61" w:rsidP="000143E7">
            <w:pPr>
              <w:pStyle w:val="Caption"/>
              <w:keepNext/>
              <w:spacing w:after="0"/>
              <w:jc w:val="center"/>
              <w:rPr>
                <w:rFonts w:ascii="Times New Roman" w:hAnsi="Times New Roman" w:cs="Times New Roman"/>
                <w:i w:val="0"/>
                <w:iCs w:val="0"/>
                <w:color w:val="auto"/>
                <w:sz w:val="16"/>
                <w:szCs w:val="16"/>
              </w:rPr>
            </w:pPr>
            <w:r w:rsidRPr="00134A00">
              <w:rPr>
                <w:rFonts w:ascii="Times New Roman" w:hAnsi="Times New Roman" w:cs="Times New Roman"/>
                <w:i w:val="0"/>
                <w:iCs w:val="0"/>
                <w:color w:val="auto"/>
                <w:sz w:val="16"/>
                <w:szCs w:val="16"/>
              </w:rPr>
              <w:t>Field Quality Assurance</w:t>
            </w:r>
          </w:p>
        </w:tc>
        <w:tc>
          <w:tcPr>
            <w:tcW w:w="3361" w:type="dxa"/>
            <w:vAlign w:val="center"/>
          </w:tcPr>
          <w:p w14:paraId="55611F65" w14:textId="77777777" w:rsidR="00D23C61" w:rsidRPr="00134A00" w:rsidRDefault="00D23C61" w:rsidP="000143E7">
            <w:pPr>
              <w:pStyle w:val="Caption"/>
              <w:keepNext/>
              <w:spacing w:after="0"/>
              <w:jc w:val="center"/>
              <w:rPr>
                <w:rFonts w:ascii="Times New Roman" w:hAnsi="Times New Roman" w:cs="Times New Roman"/>
                <w:i w:val="0"/>
                <w:iCs w:val="0"/>
                <w:color w:val="auto"/>
                <w:sz w:val="16"/>
                <w:szCs w:val="16"/>
              </w:rPr>
            </w:pPr>
            <w:r w:rsidRPr="00134A00">
              <w:rPr>
                <w:rFonts w:ascii="Times New Roman" w:hAnsi="Times New Roman" w:cs="Times New Roman"/>
                <w:i w:val="0"/>
                <w:iCs w:val="0"/>
                <w:color w:val="auto"/>
                <w:sz w:val="16"/>
                <w:szCs w:val="16"/>
              </w:rPr>
              <w:t>Blank deionized water sample, replicate collection</w:t>
            </w:r>
          </w:p>
        </w:tc>
        <w:tc>
          <w:tcPr>
            <w:tcW w:w="3363" w:type="dxa"/>
            <w:tcBorders>
              <w:right w:val="double" w:sz="4" w:space="0" w:color="auto"/>
            </w:tcBorders>
            <w:vAlign w:val="center"/>
          </w:tcPr>
          <w:p w14:paraId="09FE4501" w14:textId="77777777" w:rsidR="00D23C61" w:rsidRPr="00134A00" w:rsidRDefault="00D23C61" w:rsidP="000143E7">
            <w:pPr>
              <w:pStyle w:val="Caption"/>
              <w:keepNext/>
              <w:spacing w:after="0"/>
              <w:jc w:val="center"/>
              <w:rPr>
                <w:rFonts w:ascii="Times New Roman" w:hAnsi="Times New Roman" w:cs="Times New Roman"/>
                <w:i w:val="0"/>
                <w:iCs w:val="0"/>
                <w:color w:val="auto"/>
                <w:sz w:val="16"/>
                <w:szCs w:val="16"/>
              </w:rPr>
            </w:pPr>
            <w:r w:rsidRPr="00134A00">
              <w:rPr>
                <w:rFonts w:ascii="Times New Roman" w:hAnsi="Times New Roman" w:cs="Times New Roman"/>
                <w:i w:val="0"/>
                <w:iCs w:val="0"/>
                <w:color w:val="auto"/>
                <w:sz w:val="16"/>
                <w:szCs w:val="16"/>
              </w:rPr>
              <w:t>One each per watershed per collection effort</w:t>
            </w:r>
          </w:p>
        </w:tc>
      </w:tr>
      <w:tr w:rsidR="00D23C61" w:rsidRPr="00B21E79" w14:paraId="2223398F" w14:textId="77777777" w:rsidTr="005257F0">
        <w:trPr>
          <w:trHeight w:val="384"/>
          <w:jc w:val="center"/>
        </w:trPr>
        <w:tc>
          <w:tcPr>
            <w:tcW w:w="2175" w:type="dxa"/>
            <w:tcBorders>
              <w:left w:val="double" w:sz="4" w:space="0" w:color="auto"/>
              <w:bottom w:val="double" w:sz="4" w:space="0" w:color="auto"/>
            </w:tcBorders>
            <w:vAlign w:val="center"/>
          </w:tcPr>
          <w:p w14:paraId="63E808AC" w14:textId="77777777" w:rsidR="00D23C61" w:rsidRPr="00134A00" w:rsidRDefault="00D23C61" w:rsidP="000143E7">
            <w:pPr>
              <w:pStyle w:val="Caption"/>
              <w:keepNext/>
              <w:spacing w:after="0"/>
              <w:jc w:val="center"/>
              <w:rPr>
                <w:rFonts w:ascii="Times New Roman" w:hAnsi="Times New Roman" w:cs="Times New Roman"/>
                <w:i w:val="0"/>
                <w:iCs w:val="0"/>
                <w:color w:val="auto"/>
                <w:sz w:val="16"/>
                <w:szCs w:val="16"/>
              </w:rPr>
            </w:pPr>
            <w:r w:rsidRPr="00134A00">
              <w:rPr>
                <w:rFonts w:ascii="Times New Roman" w:hAnsi="Times New Roman" w:cs="Times New Roman"/>
                <w:i w:val="0"/>
                <w:iCs w:val="0"/>
                <w:color w:val="auto"/>
                <w:sz w:val="16"/>
                <w:szCs w:val="16"/>
              </w:rPr>
              <w:t>Lab Quality Assurance</w:t>
            </w:r>
          </w:p>
        </w:tc>
        <w:tc>
          <w:tcPr>
            <w:tcW w:w="3361" w:type="dxa"/>
            <w:tcBorders>
              <w:bottom w:val="double" w:sz="4" w:space="0" w:color="auto"/>
            </w:tcBorders>
            <w:vAlign w:val="center"/>
          </w:tcPr>
          <w:p w14:paraId="57A19835" w14:textId="77777777" w:rsidR="00D23C61" w:rsidRPr="00134A00" w:rsidRDefault="00D23C61" w:rsidP="000143E7">
            <w:pPr>
              <w:pStyle w:val="Caption"/>
              <w:keepNext/>
              <w:spacing w:after="0"/>
              <w:jc w:val="center"/>
              <w:rPr>
                <w:rFonts w:ascii="Times New Roman" w:hAnsi="Times New Roman" w:cs="Times New Roman"/>
                <w:i w:val="0"/>
                <w:iCs w:val="0"/>
                <w:color w:val="auto"/>
                <w:sz w:val="16"/>
                <w:szCs w:val="16"/>
              </w:rPr>
            </w:pPr>
            <w:r w:rsidRPr="00134A00">
              <w:rPr>
                <w:rFonts w:ascii="Times New Roman" w:hAnsi="Times New Roman" w:cs="Times New Roman"/>
                <w:i w:val="0"/>
                <w:iCs w:val="0"/>
                <w:color w:val="auto"/>
                <w:sz w:val="16"/>
                <w:szCs w:val="16"/>
              </w:rPr>
              <w:t>Replicate subsample, blank deionized water subsample, calibration standard</w:t>
            </w:r>
          </w:p>
        </w:tc>
        <w:tc>
          <w:tcPr>
            <w:tcW w:w="3363" w:type="dxa"/>
            <w:tcBorders>
              <w:bottom w:val="double" w:sz="4" w:space="0" w:color="auto"/>
              <w:right w:val="double" w:sz="4" w:space="0" w:color="auto"/>
            </w:tcBorders>
            <w:vAlign w:val="center"/>
          </w:tcPr>
          <w:p w14:paraId="6D590E68" w14:textId="77777777" w:rsidR="00D23C61" w:rsidRPr="00134A00" w:rsidRDefault="00D23C61" w:rsidP="000143E7">
            <w:pPr>
              <w:pStyle w:val="Caption"/>
              <w:keepNext/>
              <w:spacing w:after="0"/>
              <w:jc w:val="center"/>
              <w:rPr>
                <w:rFonts w:ascii="Times New Roman" w:hAnsi="Times New Roman" w:cs="Times New Roman"/>
                <w:i w:val="0"/>
                <w:iCs w:val="0"/>
                <w:color w:val="auto"/>
                <w:sz w:val="16"/>
                <w:szCs w:val="16"/>
              </w:rPr>
            </w:pPr>
            <w:r w:rsidRPr="00134A00">
              <w:rPr>
                <w:rFonts w:ascii="Times New Roman" w:hAnsi="Times New Roman" w:cs="Times New Roman"/>
                <w:i w:val="0"/>
                <w:iCs w:val="0"/>
                <w:color w:val="auto"/>
                <w:sz w:val="16"/>
                <w:szCs w:val="16"/>
              </w:rPr>
              <w:t>1/10 replication,</w:t>
            </w:r>
          </w:p>
          <w:p w14:paraId="0C8A8DDE" w14:textId="77777777" w:rsidR="00D23C61" w:rsidRPr="00134A00" w:rsidRDefault="00D23C61" w:rsidP="000143E7">
            <w:pPr>
              <w:pStyle w:val="Caption"/>
              <w:keepNext/>
              <w:spacing w:after="0"/>
              <w:jc w:val="center"/>
              <w:rPr>
                <w:rFonts w:ascii="Times New Roman" w:hAnsi="Times New Roman" w:cs="Times New Roman"/>
                <w:i w:val="0"/>
                <w:iCs w:val="0"/>
                <w:color w:val="auto"/>
                <w:sz w:val="16"/>
                <w:szCs w:val="16"/>
              </w:rPr>
            </w:pPr>
            <w:r w:rsidRPr="00134A00">
              <w:rPr>
                <w:rFonts w:ascii="Times New Roman" w:hAnsi="Times New Roman" w:cs="Times New Roman"/>
                <w:i w:val="0"/>
                <w:iCs w:val="0"/>
                <w:color w:val="auto"/>
                <w:sz w:val="16"/>
                <w:szCs w:val="16"/>
              </w:rPr>
              <w:t>1/15 blank,</w:t>
            </w:r>
          </w:p>
          <w:p w14:paraId="3A712849" w14:textId="77777777" w:rsidR="00D23C61" w:rsidRPr="00134A00" w:rsidRDefault="00D23C61" w:rsidP="000143E7">
            <w:pPr>
              <w:pStyle w:val="Caption"/>
              <w:keepNext/>
              <w:spacing w:after="0"/>
              <w:jc w:val="center"/>
              <w:rPr>
                <w:rFonts w:ascii="Times New Roman" w:hAnsi="Times New Roman" w:cs="Times New Roman"/>
                <w:i w:val="0"/>
                <w:iCs w:val="0"/>
                <w:color w:val="auto"/>
                <w:sz w:val="16"/>
                <w:szCs w:val="16"/>
              </w:rPr>
            </w:pPr>
            <w:r w:rsidRPr="00134A00">
              <w:rPr>
                <w:rFonts w:ascii="Times New Roman" w:hAnsi="Times New Roman" w:cs="Times New Roman"/>
                <w:i w:val="0"/>
                <w:iCs w:val="0"/>
                <w:color w:val="auto"/>
                <w:sz w:val="16"/>
                <w:szCs w:val="16"/>
              </w:rPr>
              <w:t>1/15 calibration std</w:t>
            </w:r>
          </w:p>
        </w:tc>
      </w:tr>
    </w:tbl>
    <w:p w14:paraId="1FE0A298" w14:textId="494CD20D" w:rsidR="00D23C61" w:rsidRDefault="00D23C61" w:rsidP="00820CD2"/>
    <w:p w14:paraId="23232074" w14:textId="77777777" w:rsidR="005257F0" w:rsidRDefault="005257F0" w:rsidP="00820CD2"/>
    <w:p w14:paraId="2B50AE23" w14:textId="77777777" w:rsidR="00D23C61" w:rsidRDefault="00D23C61" w:rsidP="00820CD2"/>
    <w:tbl>
      <w:tblPr>
        <w:tblStyle w:val="TableGrid"/>
        <w:tblW w:w="8988" w:type="dxa"/>
        <w:jc w:val="center"/>
        <w:tblLook w:val="04A0" w:firstRow="1" w:lastRow="0" w:firstColumn="1" w:lastColumn="0" w:noHBand="0" w:noVBand="1"/>
      </w:tblPr>
      <w:tblGrid>
        <w:gridCol w:w="1434"/>
        <w:gridCol w:w="1341"/>
        <w:gridCol w:w="1921"/>
        <w:gridCol w:w="4292"/>
      </w:tblGrid>
      <w:tr w:rsidR="00D23C61" w14:paraId="6A662B2F" w14:textId="77777777" w:rsidTr="005257F0">
        <w:trPr>
          <w:trHeight w:val="455"/>
          <w:jc w:val="center"/>
        </w:trPr>
        <w:tc>
          <w:tcPr>
            <w:tcW w:w="8988" w:type="dxa"/>
            <w:gridSpan w:val="4"/>
            <w:tcBorders>
              <w:top w:val="nil"/>
              <w:left w:val="nil"/>
              <w:bottom w:val="double" w:sz="4" w:space="0" w:color="auto"/>
              <w:right w:val="nil"/>
            </w:tcBorders>
          </w:tcPr>
          <w:p w14:paraId="57D390C8" w14:textId="77777777" w:rsidR="00D23C61" w:rsidRPr="00DE642C" w:rsidRDefault="00D23C61" w:rsidP="00D23C61">
            <w:pPr>
              <w:jc w:val="center"/>
              <w:rPr>
                <w:rFonts w:ascii="Times New Roman" w:hAnsi="Times New Roman" w:cs="Times New Roman"/>
                <w:i/>
                <w:iCs/>
                <w:sz w:val="18"/>
                <w:szCs w:val="18"/>
              </w:rPr>
            </w:pPr>
            <w:r w:rsidRPr="00DE642C">
              <w:rPr>
                <w:rFonts w:ascii="Times New Roman" w:hAnsi="Times New Roman" w:cs="Times New Roman"/>
                <w:i/>
                <w:iCs/>
                <w:sz w:val="18"/>
                <w:szCs w:val="18"/>
              </w:rPr>
              <w:t xml:space="preserve">Table 2: Analytical </w:t>
            </w:r>
            <w:r>
              <w:rPr>
                <w:rFonts w:ascii="Times New Roman" w:hAnsi="Times New Roman" w:cs="Times New Roman"/>
                <w:i/>
                <w:iCs/>
                <w:sz w:val="18"/>
                <w:szCs w:val="18"/>
              </w:rPr>
              <w:t>procedures and reference materials</w:t>
            </w:r>
          </w:p>
        </w:tc>
      </w:tr>
      <w:tr w:rsidR="00D23C61" w14:paraId="4D30C37D" w14:textId="77777777" w:rsidTr="005257F0">
        <w:trPr>
          <w:trHeight w:val="206"/>
          <w:jc w:val="center"/>
        </w:trPr>
        <w:tc>
          <w:tcPr>
            <w:tcW w:w="1347" w:type="dxa"/>
            <w:tcBorders>
              <w:top w:val="double" w:sz="4" w:space="0" w:color="auto"/>
              <w:left w:val="double" w:sz="4" w:space="0" w:color="auto"/>
            </w:tcBorders>
          </w:tcPr>
          <w:p w14:paraId="6C93A4CE" w14:textId="77777777" w:rsidR="00D23C61" w:rsidRPr="00EA7163" w:rsidRDefault="00D23C61" w:rsidP="00D23C61">
            <w:pPr>
              <w:jc w:val="center"/>
              <w:rPr>
                <w:rFonts w:ascii="Times New Roman" w:hAnsi="Times New Roman" w:cs="Times New Roman"/>
                <w:b/>
                <w:bCs/>
                <w:sz w:val="16"/>
                <w:szCs w:val="16"/>
              </w:rPr>
            </w:pPr>
            <w:r w:rsidRPr="00EA7163">
              <w:rPr>
                <w:rFonts w:ascii="Times New Roman" w:hAnsi="Times New Roman" w:cs="Times New Roman"/>
                <w:b/>
                <w:bCs/>
                <w:sz w:val="16"/>
                <w:szCs w:val="16"/>
              </w:rPr>
              <w:t>Instrument</w:t>
            </w:r>
          </w:p>
        </w:tc>
        <w:tc>
          <w:tcPr>
            <w:tcW w:w="1347" w:type="dxa"/>
            <w:tcBorders>
              <w:top w:val="double" w:sz="4" w:space="0" w:color="auto"/>
            </w:tcBorders>
          </w:tcPr>
          <w:p w14:paraId="772660E7" w14:textId="77777777" w:rsidR="00D23C61" w:rsidRPr="00EA7163" w:rsidRDefault="00D23C61" w:rsidP="00D23C61">
            <w:pPr>
              <w:jc w:val="center"/>
              <w:rPr>
                <w:rFonts w:ascii="Times New Roman" w:hAnsi="Times New Roman" w:cs="Times New Roman"/>
                <w:b/>
                <w:bCs/>
                <w:sz w:val="16"/>
                <w:szCs w:val="16"/>
              </w:rPr>
            </w:pPr>
            <w:r w:rsidRPr="00EA7163">
              <w:rPr>
                <w:rFonts w:ascii="Times New Roman" w:hAnsi="Times New Roman" w:cs="Times New Roman"/>
                <w:b/>
                <w:bCs/>
                <w:sz w:val="16"/>
                <w:szCs w:val="16"/>
              </w:rPr>
              <w:t>Parameter</w:t>
            </w:r>
          </w:p>
        </w:tc>
        <w:tc>
          <w:tcPr>
            <w:tcW w:w="1946" w:type="dxa"/>
            <w:tcBorders>
              <w:top w:val="double" w:sz="4" w:space="0" w:color="auto"/>
            </w:tcBorders>
          </w:tcPr>
          <w:p w14:paraId="166077AE" w14:textId="77777777" w:rsidR="00D23C61" w:rsidRPr="00EA7163" w:rsidRDefault="00D23C61" w:rsidP="00D23C61">
            <w:pPr>
              <w:jc w:val="center"/>
              <w:rPr>
                <w:rFonts w:ascii="Times New Roman" w:hAnsi="Times New Roman" w:cs="Times New Roman"/>
                <w:b/>
                <w:bCs/>
                <w:sz w:val="16"/>
                <w:szCs w:val="16"/>
              </w:rPr>
            </w:pPr>
            <w:r w:rsidRPr="00EA7163">
              <w:rPr>
                <w:rFonts w:ascii="Times New Roman" w:hAnsi="Times New Roman" w:cs="Times New Roman"/>
                <w:b/>
                <w:bCs/>
                <w:sz w:val="16"/>
                <w:szCs w:val="16"/>
              </w:rPr>
              <w:t>Procedure</w:t>
            </w:r>
          </w:p>
        </w:tc>
        <w:tc>
          <w:tcPr>
            <w:tcW w:w="4347" w:type="dxa"/>
            <w:tcBorders>
              <w:top w:val="double" w:sz="4" w:space="0" w:color="auto"/>
              <w:right w:val="double" w:sz="4" w:space="0" w:color="auto"/>
            </w:tcBorders>
          </w:tcPr>
          <w:p w14:paraId="0DDC0822" w14:textId="77777777" w:rsidR="00D23C61" w:rsidRPr="00EA7163" w:rsidRDefault="00D23C61" w:rsidP="00D23C61">
            <w:pPr>
              <w:jc w:val="center"/>
              <w:rPr>
                <w:rFonts w:ascii="Times New Roman" w:hAnsi="Times New Roman" w:cs="Times New Roman"/>
                <w:b/>
                <w:bCs/>
                <w:sz w:val="16"/>
                <w:szCs w:val="16"/>
              </w:rPr>
            </w:pPr>
            <w:r>
              <w:rPr>
                <w:rFonts w:ascii="Times New Roman" w:hAnsi="Times New Roman" w:cs="Times New Roman"/>
                <w:b/>
                <w:bCs/>
                <w:sz w:val="16"/>
                <w:szCs w:val="16"/>
              </w:rPr>
              <w:t>Reference Source</w:t>
            </w:r>
          </w:p>
        </w:tc>
      </w:tr>
      <w:tr w:rsidR="00D23C61" w14:paraId="608642C1" w14:textId="77777777" w:rsidTr="005257F0">
        <w:trPr>
          <w:trHeight w:val="1819"/>
          <w:jc w:val="center"/>
        </w:trPr>
        <w:tc>
          <w:tcPr>
            <w:tcW w:w="1347" w:type="dxa"/>
            <w:tcBorders>
              <w:left w:val="double" w:sz="4" w:space="0" w:color="auto"/>
            </w:tcBorders>
            <w:vAlign w:val="center"/>
          </w:tcPr>
          <w:p w14:paraId="62C862A8" w14:textId="77777777" w:rsidR="00D23C61" w:rsidRPr="00EA7163" w:rsidRDefault="00D23C61" w:rsidP="00D23C61">
            <w:pPr>
              <w:jc w:val="center"/>
              <w:rPr>
                <w:rFonts w:ascii="Times New Roman" w:hAnsi="Times New Roman" w:cs="Times New Roman"/>
                <w:sz w:val="16"/>
                <w:szCs w:val="16"/>
              </w:rPr>
            </w:pPr>
            <w:r w:rsidRPr="00EA7163">
              <w:rPr>
                <w:rFonts w:ascii="Times New Roman" w:hAnsi="Times New Roman" w:cs="Times New Roman"/>
                <w:sz w:val="16"/>
                <w:szCs w:val="16"/>
              </w:rPr>
              <w:t>Total Organic Carbon Analyzer</w:t>
            </w:r>
          </w:p>
        </w:tc>
        <w:tc>
          <w:tcPr>
            <w:tcW w:w="1347" w:type="dxa"/>
            <w:vAlign w:val="center"/>
          </w:tcPr>
          <w:p w14:paraId="3C7DB57A" w14:textId="77777777" w:rsidR="00D23C61" w:rsidRPr="00EA7163" w:rsidRDefault="00D23C61" w:rsidP="00D23C61">
            <w:pPr>
              <w:jc w:val="center"/>
              <w:rPr>
                <w:rFonts w:ascii="Times New Roman" w:hAnsi="Times New Roman" w:cs="Times New Roman"/>
                <w:sz w:val="16"/>
                <w:szCs w:val="16"/>
              </w:rPr>
            </w:pPr>
            <w:r>
              <w:rPr>
                <w:rFonts w:ascii="Times New Roman" w:hAnsi="Times New Roman" w:cs="Times New Roman"/>
                <w:sz w:val="16"/>
                <w:szCs w:val="16"/>
              </w:rPr>
              <w:t>Organic Carbon</w:t>
            </w:r>
          </w:p>
        </w:tc>
        <w:tc>
          <w:tcPr>
            <w:tcW w:w="1946" w:type="dxa"/>
            <w:vAlign w:val="center"/>
          </w:tcPr>
          <w:p w14:paraId="3DA7D91F" w14:textId="77777777" w:rsidR="00D23C61" w:rsidRDefault="00D23C61" w:rsidP="00D23C61">
            <w:pPr>
              <w:jc w:val="center"/>
              <w:rPr>
                <w:sz w:val="16"/>
                <w:szCs w:val="16"/>
              </w:rPr>
            </w:pPr>
            <w:r>
              <w:rPr>
                <w:sz w:val="16"/>
                <w:szCs w:val="16"/>
              </w:rPr>
              <w:t xml:space="preserve">Standard Methods 5310 </w:t>
            </w:r>
            <w:r w:rsidRPr="00EA7163">
              <w:rPr>
                <w:rFonts w:ascii="Times New Roman" w:hAnsi="Times New Roman" w:cs="Times New Roman"/>
                <w:bCs/>
                <w:sz w:val="16"/>
                <w:szCs w:val="16"/>
                <w:vertAlign w:val="superscript"/>
              </w:rPr>
              <w:t>(</w:t>
            </w:r>
            <w:r>
              <w:rPr>
                <w:rFonts w:ascii="Times New Roman" w:hAnsi="Times New Roman" w:cs="Times New Roman"/>
                <w:bCs/>
                <w:sz w:val="16"/>
                <w:szCs w:val="16"/>
                <w:vertAlign w:val="superscript"/>
              </w:rPr>
              <w:t>1</w:t>
            </w:r>
            <w:r w:rsidRPr="00EA7163">
              <w:rPr>
                <w:rFonts w:ascii="Times New Roman" w:hAnsi="Times New Roman" w:cs="Times New Roman"/>
                <w:bCs/>
                <w:sz w:val="16"/>
                <w:szCs w:val="16"/>
                <w:vertAlign w:val="superscript"/>
              </w:rPr>
              <w:t>)</w:t>
            </w:r>
            <w:r>
              <w:rPr>
                <w:sz w:val="16"/>
                <w:szCs w:val="16"/>
              </w:rPr>
              <w:t>,</w:t>
            </w:r>
          </w:p>
          <w:p w14:paraId="6B413EE5" w14:textId="77777777" w:rsidR="00D23C61" w:rsidRDefault="00D23C61" w:rsidP="00D23C61">
            <w:pPr>
              <w:jc w:val="center"/>
              <w:rPr>
                <w:sz w:val="16"/>
                <w:szCs w:val="16"/>
              </w:rPr>
            </w:pPr>
            <w:r>
              <w:rPr>
                <w:sz w:val="16"/>
                <w:szCs w:val="16"/>
              </w:rPr>
              <w:t xml:space="preserve">and EPA Method 415.3 </w:t>
            </w:r>
            <w:r w:rsidRPr="00EA7163">
              <w:rPr>
                <w:rFonts w:ascii="Times New Roman" w:hAnsi="Times New Roman" w:cs="Times New Roman"/>
                <w:bCs/>
                <w:sz w:val="16"/>
                <w:szCs w:val="16"/>
                <w:vertAlign w:val="superscript"/>
              </w:rPr>
              <w:t>(</w:t>
            </w:r>
            <w:r>
              <w:rPr>
                <w:rFonts w:ascii="Times New Roman" w:hAnsi="Times New Roman" w:cs="Times New Roman"/>
                <w:bCs/>
                <w:sz w:val="16"/>
                <w:szCs w:val="16"/>
                <w:vertAlign w:val="superscript"/>
              </w:rPr>
              <w:t>2</w:t>
            </w:r>
            <w:r w:rsidRPr="00EA7163">
              <w:rPr>
                <w:rFonts w:ascii="Times New Roman" w:hAnsi="Times New Roman" w:cs="Times New Roman"/>
                <w:bCs/>
                <w:sz w:val="16"/>
                <w:szCs w:val="16"/>
                <w:vertAlign w:val="superscript"/>
              </w:rPr>
              <w:t>)</w:t>
            </w:r>
          </w:p>
          <w:p w14:paraId="4116BFB7" w14:textId="77777777" w:rsidR="00D23C61" w:rsidRPr="00EA7163" w:rsidRDefault="00D23C61" w:rsidP="00D23C61">
            <w:pPr>
              <w:jc w:val="center"/>
              <w:rPr>
                <w:rFonts w:ascii="Times New Roman" w:hAnsi="Times New Roman" w:cs="Times New Roman"/>
                <w:sz w:val="16"/>
                <w:szCs w:val="16"/>
              </w:rPr>
            </w:pPr>
          </w:p>
        </w:tc>
        <w:tc>
          <w:tcPr>
            <w:tcW w:w="4347" w:type="dxa"/>
            <w:tcBorders>
              <w:right w:val="double" w:sz="4" w:space="0" w:color="auto"/>
            </w:tcBorders>
            <w:vAlign w:val="center"/>
          </w:tcPr>
          <w:p w14:paraId="20C5B84F" w14:textId="77777777" w:rsidR="00D23C61" w:rsidRPr="00262A8F" w:rsidRDefault="00D23C61" w:rsidP="00D23C61">
            <w:pPr>
              <w:pStyle w:val="ListParagraph"/>
              <w:spacing w:after="0" w:line="240" w:lineRule="auto"/>
              <w:ind w:left="72" w:firstLine="4"/>
              <w:rPr>
                <w:rFonts w:ascii="Times New Roman" w:eastAsia="Times New Roman" w:hAnsi="Times New Roman" w:cs="Times New Roman"/>
                <w:sz w:val="16"/>
                <w:szCs w:val="16"/>
              </w:rPr>
            </w:pPr>
            <w:r w:rsidRPr="00EA7163">
              <w:rPr>
                <w:rFonts w:ascii="Times New Roman" w:hAnsi="Times New Roman" w:cs="Times New Roman"/>
                <w:bCs/>
                <w:sz w:val="16"/>
                <w:szCs w:val="16"/>
                <w:vertAlign w:val="superscript"/>
              </w:rPr>
              <w:t>(1)</w:t>
            </w:r>
            <w:r>
              <w:rPr>
                <w:rFonts w:ascii="Times New Roman" w:hAnsi="Times New Roman" w:cs="Times New Roman"/>
                <w:sz w:val="16"/>
                <w:szCs w:val="16"/>
              </w:rPr>
              <w:t xml:space="preserve"> </w:t>
            </w:r>
            <w:r w:rsidRPr="00262A8F">
              <w:rPr>
                <w:rFonts w:ascii="Times New Roman" w:eastAsia="Times New Roman" w:hAnsi="Times New Roman" w:cs="Times New Roman"/>
                <w:sz w:val="16"/>
                <w:szCs w:val="16"/>
              </w:rPr>
              <w:t>“5310 T</w:t>
            </w:r>
            <w:r>
              <w:rPr>
                <w:rFonts w:ascii="Times New Roman" w:eastAsia="Times New Roman" w:hAnsi="Times New Roman" w:cs="Times New Roman"/>
                <w:sz w:val="16"/>
                <w:szCs w:val="16"/>
              </w:rPr>
              <w:t>otal Organic Carbon</w:t>
            </w:r>
            <w:r w:rsidRPr="00262A8F">
              <w:rPr>
                <w:rFonts w:ascii="Times New Roman" w:eastAsia="Times New Roman" w:hAnsi="Times New Roman" w:cs="Times New Roman"/>
                <w:sz w:val="16"/>
                <w:szCs w:val="16"/>
              </w:rPr>
              <w:t xml:space="preserve"> (TOC)”, </w:t>
            </w:r>
            <w:r w:rsidRPr="00262A8F">
              <w:rPr>
                <w:rFonts w:ascii="Times New Roman" w:eastAsia="Times New Roman" w:hAnsi="Times New Roman" w:cs="Times New Roman"/>
                <w:i/>
                <w:iCs/>
                <w:sz w:val="16"/>
                <w:szCs w:val="16"/>
              </w:rPr>
              <w:t xml:space="preserve">Standard Methods </w:t>
            </w:r>
            <w:proofErr w:type="gramStart"/>
            <w:r w:rsidRPr="00262A8F">
              <w:rPr>
                <w:rFonts w:ascii="Times New Roman" w:eastAsia="Times New Roman" w:hAnsi="Times New Roman" w:cs="Times New Roman"/>
                <w:i/>
                <w:iCs/>
                <w:sz w:val="16"/>
                <w:szCs w:val="16"/>
              </w:rPr>
              <w:t>For</w:t>
            </w:r>
            <w:proofErr w:type="gramEnd"/>
            <w:r w:rsidRPr="00262A8F">
              <w:rPr>
                <w:rFonts w:ascii="Times New Roman" w:eastAsia="Times New Roman" w:hAnsi="Times New Roman" w:cs="Times New Roman"/>
                <w:i/>
                <w:iCs/>
                <w:sz w:val="16"/>
                <w:szCs w:val="16"/>
              </w:rPr>
              <w:t xml:space="preserve"> the Examination of Water and Wastewater</w:t>
            </w:r>
            <w:r>
              <w:rPr>
                <w:rFonts w:ascii="Times New Roman" w:eastAsia="Times New Roman" w:hAnsi="Times New Roman" w:cs="Times New Roman"/>
                <w:i/>
                <w:iCs/>
                <w:sz w:val="16"/>
                <w:szCs w:val="16"/>
              </w:rPr>
              <w:t>.</w:t>
            </w:r>
            <w:r w:rsidRPr="00262A8F">
              <w:rPr>
                <w:rFonts w:ascii="Times New Roman" w:eastAsia="Times New Roman" w:hAnsi="Times New Roman" w:cs="Times New Roman"/>
                <w:sz w:val="16"/>
                <w:szCs w:val="16"/>
              </w:rPr>
              <w:t xml:space="preserve"> </w:t>
            </w:r>
            <w:proofErr w:type="spellStart"/>
            <w:r w:rsidRPr="00262A8F">
              <w:rPr>
                <w:rFonts w:ascii="Times New Roman" w:eastAsia="Times New Roman" w:hAnsi="Times New Roman" w:cs="Times New Roman"/>
                <w:sz w:val="16"/>
                <w:szCs w:val="16"/>
              </w:rPr>
              <w:t>doi</w:t>
            </w:r>
            <w:proofErr w:type="spellEnd"/>
            <w:r w:rsidRPr="00262A8F">
              <w:rPr>
                <w:rFonts w:ascii="Times New Roman" w:eastAsia="Times New Roman" w:hAnsi="Times New Roman" w:cs="Times New Roman"/>
                <w:sz w:val="16"/>
                <w:szCs w:val="16"/>
              </w:rPr>
              <w:t>: 10.2105/SMWW.2882.104</w:t>
            </w:r>
          </w:p>
          <w:p w14:paraId="5C3C6698" w14:textId="77777777" w:rsidR="00D23C61" w:rsidRPr="00262A8F" w:rsidRDefault="00D23C61" w:rsidP="00D23C61">
            <w:pPr>
              <w:pStyle w:val="ListParagraph"/>
              <w:spacing w:after="0" w:line="240" w:lineRule="auto"/>
              <w:ind w:left="72" w:firstLine="4"/>
              <w:rPr>
                <w:rFonts w:ascii="Times New Roman" w:eastAsia="Times New Roman" w:hAnsi="Times New Roman" w:cs="Times New Roman"/>
                <w:sz w:val="16"/>
                <w:szCs w:val="16"/>
              </w:rPr>
            </w:pPr>
            <w:r w:rsidRPr="00EA7163">
              <w:rPr>
                <w:rFonts w:ascii="Times New Roman" w:hAnsi="Times New Roman" w:cs="Times New Roman"/>
                <w:bCs/>
                <w:sz w:val="16"/>
                <w:szCs w:val="16"/>
                <w:vertAlign w:val="superscript"/>
              </w:rPr>
              <w:t>(</w:t>
            </w:r>
            <w:r>
              <w:rPr>
                <w:rFonts w:ascii="Times New Roman" w:hAnsi="Times New Roman" w:cs="Times New Roman"/>
                <w:bCs/>
                <w:sz w:val="16"/>
                <w:szCs w:val="16"/>
                <w:vertAlign w:val="superscript"/>
              </w:rPr>
              <w:t>2</w:t>
            </w:r>
            <w:r w:rsidRPr="00EA7163">
              <w:rPr>
                <w:rFonts w:ascii="Times New Roman" w:hAnsi="Times New Roman" w:cs="Times New Roman"/>
                <w:bCs/>
                <w:sz w:val="16"/>
                <w:szCs w:val="16"/>
                <w:vertAlign w:val="superscript"/>
              </w:rPr>
              <w:t>)</w:t>
            </w:r>
            <w:r w:rsidRPr="00262A8F">
              <w:rPr>
                <w:rFonts w:ascii="Times New Roman" w:hAnsi="Times New Roman" w:cs="Times New Roman"/>
                <w:sz w:val="16"/>
                <w:szCs w:val="16"/>
              </w:rPr>
              <w:t xml:space="preserve"> Potter, B </w:t>
            </w:r>
            <w:proofErr w:type="spellStart"/>
            <w:proofErr w:type="gramStart"/>
            <w:r w:rsidRPr="00262A8F">
              <w:rPr>
                <w:rFonts w:ascii="Times New Roman" w:hAnsi="Times New Roman" w:cs="Times New Roman"/>
                <w:sz w:val="16"/>
                <w:szCs w:val="16"/>
              </w:rPr>
              <w:t>B</w:t>
            </w:r>
            <w:proofErr w:type="spellEnd"/>
            <w:r w:rsidRPr="00262A8F">
              <w:rPr>
                <w:rFonts w:ascii="Times New Roman" w:hAnsi="Times New Roman" w:cs="Times New Roman"/>
                <w:sz w:val="16"/>
                <w:szCs w:val="16"/>
              </w:rPr>
              <w:t>.</w:t>
            </w:r>
            <w:proofErr w:type="gramEnd"/>
            <w:r w:rsidRPr="00262A8F">
              <w:rPr>
                <w:rFonts w:ascii="Times New Roman" w:hAnsi="Times New Roman" w:cs="Times New Roman"/>
                <w:sz w:val="16"/>
                <w:szCs w:val="16"/>
              </w:rPr>
              <w:t xml:space="preserve"> AND J. C. </w:t>
            </w:r>
            <w:proofErr w:type="spellStart"/>
            <w:r w:rsidRPr="00262A8F">
              <w:rPr>
                <w:rFonts w:ascii="Times New Roman" w:hAnsi="Times New Roman" w:cs="Times New Roman"/>
                <w:sz w:val="16"/>
                <w:szCs w:val="16"/>
              </w:rPr>
              <w:t>Wimsatt</w:t>
            </w:r>
            <w:proofErr w:type="spellEnd"/>
            <w:r w:rsidRPr="00262A8F">
              <w:rPr>
                <w:rFonts w:ascii="Times New Roman" w:hAnsi="Times New Roman" w:cs="Times New Roman"/>
                <w:sz w:val="16"/>
                <w:szCs w:val="16"/>
              </w:rPr>
              <w:t>. M</w:t>
            </w:r>
            <w:r>
              <w:rPr>
                <w:rFonts w:ascii="Times New Roman" w:hAnsi="Times New Roman" w:cs="Times New Roman"/>
                <w:sz w:val="16"/>
                <w:szCs w:val="16"/>
              </w:rPr>
              <w:t>ethod</w:t>
            </w:r>
            <w:r w:rsidRPr="00262A8F">
              <w:rPr>
                <w:rFonts w:ascii="Times New Roman" w:hAnsi="Times New Roman" w:cs="Times New Roman"/>
                <w:sz w:val="16"/>
                <w:szCs w:val="16"/>
              </w:rPr>
              <w:t xml:space="preserve"> 415.3 </w:t>
            </w:r>
            <w:r>
              <w:rPr>
                <w:rFonts w:ascii="Times New Roman" w:hAnsi="Times New Roman" w:cs="Times New Roman"/>
                <w:sz w:val="16"/>
                <w:szCs w:val="16"/>
              </w:rPr>
              <w:t>–</w:t>
            </w:r>
            <w:r w:rsidRPr="00262A8F">
              <w:rPr>
                <w:rFonts w:ascii="Times New Roman" w:hAnsi="Times New Roman" w:cs="Times New Roman"/>
                <w:sz w:val="16"/>
                <w:szCs w:val="16"/>
              </w:rPr>
              <w:t xml:space="preserve"> M</w:t>
            </w:r>
            <w:r>
              <w:rPr>
                <w:rFonts w:ascii="Times New Roman" w:hAnsi="Times New Roman" w:cs="Times New Roman"/>
                <w:sz w:val="16"/>
                <w:szCs w:val="16"/>
              </w:rPr>
              <w:t>easurement of Total Organic Carbon, Dissolved Organic Carbon and Specific UV Absorbance at 254 nm in Source Water and Drinking Water</w:t>
            </w:r>
            <w:r w:rsidRPr="00262A8F">
              <w:rPr>
                <w:rFonts w:ascii="Times New Roman" w:hAnsi="Times New Roman" w:cs="Times New Roman"/>
                <w:sz w:val="16"/>
                <w:szCs w:val="16"/>
              </w:rPr>
              <w:t>. U.S. Environmental Protection Agency, Washington, DC, 2005.</w:t>
            </w:r>
          </w:p>
          <w:p w14:paraId="1438C264" w14:textId="77777777" w:rsidR="00D23C61" w:rsidRPr="00262A8F" w:rsidRDefault="00D23C61" w:rsidP="00D23C61">
            <w:pPr>
              <w:ind w:left="432" w:hanging="432"/>
              <w:jc w:val="center"/>
              <w:rPr>
                <w:rFonts w:ascii="Times New Roman" w:hAnsi="Times New Roman" w:cs="Times New Roman"/>
                <w:sz w:val="16"/>
                <w:szCs w:val="16"/>
              </w:rPr>
            </w:pPr>
          </w:p>
        </w:tc>
      </w:tr>
      <w:tr w:rsidR="00D23C61" w14:paraId="254CF890" w14:textId="77777777" w:rsidTr="005257F0">
        <w:trPr>
          <w:trHeight w:val="652"/>
          <w:jc w:val="center"/>
        </w:trPr>
        <w:tc>
          <w:tcPr>
            <w:tcW w:w="1347" w:type="dxa"/>
            <w:tcBorders>
              <w:left w:val="double" w:sz="4" w:space="0" w:color="auto"/>
            </w:tcBorders>
            <w:vAlign w:val="center"/>
          </w:tcPr>
          <w:p w14:paraId="19BBCA72" w14:textId="77777777" w:rsidR="00D23C61" w:rsidRPr="00EA7163" w:rsidRDefault="00D23C61" w:rsidP="00D23C61">
            <w:pPr>
              <w:jc w:val="center"/>
              <w:rPr>
                <w:rFonts w:ascii="Times New Roman" w:hAnsi="Times New Roman" w:cs="Times New Roman"/>
                <w:sz w:val="16"/>
                <w:szCs w:val="16"/>
              </w:rPr>
            </w:pPr>
            <w:r w:rsidRPr="00EA7163">
              <w:rPr>
                <w:rFonts w:ascii="Times New Roman" w:hAnsi="Times New Roman" w:cs="Times New Roman"/>
                <w:sz w:val="16"/>
                <w:szCs w:val="16"/>
              </w:rPr>
              <w:t>Automated titration</w:t>
            </w:r>
          </w:p>
        </w:tc>
        <w:tc>
          <w:tcPr>
            <w:tcW w:w="1347" w:type="dxa"/>
            <w:vAlign w:val="center"/>
          </w:tcPr>
          <w:p w14:paraId="54523335" w14:textId="77777777" w:rsidR="00D23C61" w:rsidRPr="00EA7163" w:rsidRDefault="00D23C61" w:rsidP="00D23C61">
            <w:pPr>
              <w:jc w:val="center"/>
              <w:rPr>
                <w:rFonts w:ascii="Times New Roman" w:hAnsi="Times New Roman" w:cs="Times New Roman"/>
                <w:sz w:val="16"/>
                <w:szCs w:val="16"/>
              </w:rPr>
            </w:pPr>
            <w:r w:rsidRPr="00EA7163">
              <w:rPr>
                <w:rFonts w:ascii="Times New Roman" w:hAnsi="Times New Roman" w:cs="Times New Roman"/>
                <w:sz w:val="16"/>
                <w:szCs w:val="16"/>
              </w:rPr>
              <w:t>pH, Specific Conductivity, and Acid Neutralizing Capacity</w:t>
            </w:r>
          </w:p>
        </w:tc>
        <w:tc>
          <w:tcPr>
            <w:tcW w:w="1946" w:type="dxa"/>
            <w:vAlign w:val="center"/>
          </w:tcPr>
          <w:p w14:paraId="70835024" w14:textId="77777777" w:rsidR="00D23C61" w:rsidRPr="00EA7163" w:rsidRDefault="00D23C61" w:rsidP="00D23C61">
            <w:pPr>
              <w:jc w:val="center"/>
              <w:rPr>
                <w:rFonts w:ascii="Times New Roman" w:hAnsi="Times New Roman" w:cs="Times New Roman"/>
                <w:sz w:val="16"/>
                <w:szCs w:val="16"/>
              </w:rPr>
            </w:pPr>
            <w:r w:rsidRPr="00EA7163">
              <w:rPr>
                <w:rFonts w:ascii="Times New Roman" w:hAnsi="Times New Roman" w:cs="Times New Roman"/>
                <w:sz w:val="16"/>
                <w:szCs w:val="16"/>
              </w:rPr>
              <w:t>Automated Gran titrations and EPA Methods 120.1 &amp; 150.1</w:t>
            </w:r>
          </w:p>
        </w:tc>
        <w:tc>
          <w:tcPr>
            <w:tcW w:w="4347" w:type="dxa"/>
            <w:tcBorders>
              <w:right w:val="double" w:sz="4" w:space="0" w:color="auto"/>
            </w:tcBorders>
            <w:vAlign w:val="center"/>
          </w:tcPr>
          <w:p w14:paraId="78A677C0" w14:textId="77777777" w:rsidR="00D23C61" w:rsidRPr="00EA7163" w:rsidRDefault="00D23C61" w:rsidP="00D23C61">
            <w:pPr>
              <w:ind w:left="76"/>
              <w:rPr>
                <w:rFonts w:ascii="Times New Roman" w:hAnsi="Times New Roman" w:cs="Times New Roman"/>
                <w:sz w:val="16"/>
                <w:szCs w:val="16"/>
              </w:rPr>
            </w:pPr>
            <w:r w:rsidRPr="00EA7163">
              <w:rPr>
                <w:rFonts w:ascii="Times New Roman" w:hAnsi="Times New Roman" w:cs="Times New Roman"/>
                <w:sz w:val="16"/>
                <w:szCs w:val="16"/>
              </w:rPr>
              <w:t xml:space="preserve">United States, Environmental Protection Agency, Office of Research and Development. (1983). </w:t>
            </w:r>
            <w:r w:rsidRPr="00EA7163">
              <w:rPr>
                <w:rFonts w:ascii="Times New Roman" w:hAnsi="Times New Roman" w:cs="Times New Roman"/>
                <w:i/>
                <w:iCs/>
                <w:sz w:val="16"/>
                <w:szCs w:val="16"/>
              </w:rPr>
              <w:t>Methods for Chemical Analysis of Water and Wastes</w:t>
            </w:r>
            <w:r w:rsidRPr="00EA7163">
              <w:rPr>
                <w:rFonts w:ascii="Times New Roman" w:hAnsi="Times New Roman" w:cs="Times New Roman"/>
                <w:sz w:val="16"/>
                <w:szCs w:val="16"/>
              </w:rPr>
              <w:t>. Washington D.C.</w:t>
            </w:r>
          </w:p>
        </w:tc>
      </w:tr>
      <w:tr w:rsidR="00D23C61" w14:paraId="661498BE" w14:textId="77777777" w:rsidTr="005257F0">
        <w:trPr>
          <w:trHeight w:val="606"/>
          <w:jc w:val="center"/>
        </w:trPr>
        <w:tc>
          <w:tcPr>
            <w:tcW w:w="1347" w:type="dxa"/>
            <w:tcBorders>
              <w:left w:val="double" w:sz="4" w:space="0" w:color="auto"/>
            </w:tcBorders>
            <w:vAlign w:val="center"/>
          </w:tcPr>
          <w:p w14:paraId="14E870E0" w14:textId="77777777" w:rsidR="00D23C61" w:rsidRPr="00EA7163" w:rsidRDefault="00D23C61" w:rsidP="00D23C61">
            <w:pPr>
              <w:jc w:val="center"/>
              <w:rPr>
                <w:rFonts w:ascii="Times New Roman" w:hAnsi="Times New Roman" w:cs="Times New Roman"/>
                <w:sz w:val="16"/>
                <w:szCs w:val="16"/>
              </w:rPr>
            </w:pPr>
            <w:r w:rsidRPr="00EA7163">
              <w:rPr>
                <w:rFonts w:ascii="Times New Roman" w:hAnsi="Times New Roman" w:cs="Times New Roman"/>
                <w:sz w:val="16"/>
                <w:szCs w:val="16"/>
              </w:rPr>
              <w:t>Ion Chromatography</w:t>
            </w:r>
          </w:p>
        </w:tc>
        <w:tc>
          <w:tcPr>
            <w:tcW w:w="1347" w:type="dxa"/>
            <w:vAlign w:val="center"/>
          </w:tcPr>
          <w:p w14:paraId="343EFC92" w14:textId="77777777" w:rsidR="00D23C61" w:rsidRPr="00EA7163" w:rsidRDefault="00D23C61" w:rsidP="00D23C61">
            <w:pPr>
              <w:jc w:val="center"/>
              <w:rPr>
                <w:rFonts w:ascii="Times New Roman" w:hAnsi="Times New Roman" w:cs="Times New Roman"/>
                <w:sz w:val="16"/>
                <w:szCs w:val="16"/>
              </w:rPr>
            </w:pPr>
            <w:r w:rsidRPr="00EA7163">
              <w:rPr>
                <w:rFonts w:ascii="Times New Roman" w:hAnsi="Times New Roman" w:cs="Times New Roman"/>
                <w:sz w:val="16"/>
                <w:szCs w:val="16"/>
              </w:rPr>
              <w:t>Anions</w:t>
            </w:r>
          </w:p>
        </w:tc>
        <w:tc>
          <w:tcPr>
            <w:tcW w:w="1946" w:type="dxa"/>
            <w:vAlign w:val="center"/>
          </w:tcPr>
          <w:p w14:paraId="6F6C338B" w14:textId="77777777" w:rsidR="00D23C61" w:rsidRPr="00EA7163" w:rsidRDefault="00D23C61" w:rsidP="00D23C61">
            <w:pPr>
              <w:jc w:val="center"/>
              <w:rPr>
                <w:rFonts w:ascii="Times New Roman" w:hAnsi="Times New Roman" w:cs="Times New Roman"/>
                <w:sz w:val="16"/>
                <w:szCs w:val="16"/>
              </w:rPr>
            </w:pPr>
            <w:r w:rsidRPr="00EA7163">
              <w:rPr>
                <w:rFonts w:ascii="Times New Roman" w:hAnsi="Times New Roman" w:cs="Times New Roman"/>
                <w:sz w:val="16"/>
                <w:szCs w:val="16"/>
              </w:rPr>
              <w:t>Standard Methods 4110</w:t>
            </w:r>
          </w:p>
        </w:tc>
        <w:tc>
          <w:tcPr>
            <w:tcW w:w="4347" w:type="dxa"/>
            <w:tcBorders>
              <w:right w:val="double" w:sz="4" w:space="0" w:color="auto"/>
            </w:tcBorders>
            <w:vAlign w:val="center"/>
          </w:tcPr>
          <w:p w14:paraId="250258C7" w14:textId="77777777" w:rsidR="00D23C61" w:rsidRPr="00240D78" w:rsidRDefault="00D23C61" w:rsidP="00D23C61">
            <w:pPr>
              <w:rPr>
                <w:rFonts w:ascii="Times New Roman" w:hAnsi="Times New Roman" w:cs="Times New Roman"/>
                <w:sz w:val="16"/>
                <w:szCs w:val="16"/>
              </w:rPr>
            </w:pPr>
            <w:r w:rsidRPr="00240D78">
              <w:rPr>
                <w:rFonts w:ascii="Times New Roman" w:eastAsia="Times New Roman" w:hAnsi="Times New Roman" w:cs="Times New Roman"/>
                <w:sz w:val="16"/>
                <w:szCs w:val="16"/>
              </w:rPr>
              <w:t xml:space="preserve">“4110 DETERMINATION OF ANIONS BY ION CHROMATOGRAPHY”, </w:t>
            </w:r>
            <w:r w:rsidRPr="00240D78">
              <w:rPr>
                <w:rFonts w:ascii="Times New Roman" w:eastAsia="Times New Roman" w:hAnsi="Times New Roman" w:cs="Times New Roman"/>
                <w:i/>
                <w:iCs/>
                <w:sz w:val="16"/>
                <w:szCs w:val="16"/>
              </w:rPr>
              <w:t xml:space="preserve">Standard Methods </w:t>
            </w:r>
            <w:proofErr w:type="gramStart"/>
            <w:r w:rsidRPr="00240D78">
              <w:rPr>
                <w:rFonts w:ascii="Times New Roman" w:eastAsia="Times New Roman" w:hAnsi="Times New Roman" w:cs="Times New Roman"/>
                <w:i/>
                <w:iCs/>
                <w:sz w:val="16"/>
                <w:szCs w:val="16"/>
              </w:rPr>
              <w:t>For</w:t>
            </w:r>
            <w:proofErr w:type="gramEnd"/>
            <w:r w:rsidRPr="00240D78">
              <w:rPr>
                <w:rFonts w:ascii="Times New Roman" w:eastAsia="Times New Roman" w:hAnsi="Times New Roman" w:cs="Times New Roman"/>
                <w:i/>
                <w:iCs/>
                <w:sz w:val="16"/>
                <w:szCs w:val="16"/>
              </w:rPr>
              <w:t xml:space="preserve"> the Examination of Water and Wastewater.</w:t>
            </w:r>
            <w:r w:rsidRPr="00240D78">
              <w:rPr>
                <w:rFonts w:ascii="Times New Roman" w:eastAsia="Times New Roman" w:hAnsi="Times New Roman" w:cs="Times New Roman"/>
                <w:sz w:val="16"/>
                <w:szCs w:val="16"/>
              </w:rPr>
              <w:t xml:space="preserve"> </w:t>
            </w:r>
            <w:proofErr w:type="spellStart"/>
            <w:r w:rsidRPr="00240D78">
              <w:rPr>
                <w:rFonts w:ascii="Times New Roman" w:eastAsia="Times New Roman" w:hAnsi="Times New Roman" w:cs="Times New Roman"/>
                <w:sz w:val="16"/>
                <w:szCs w:val="16"/>
              </w:rPr>
              <w:t>doi</w:t>
            </w:r>
            <w:proofErr w:type="spellEnd"/>
            <w:r w:rsidRPr="00240D78">
              <w:rPr>
                <w:rFonts w:ascii="Times New Roman" w:eastAsia="Times New Roman" w:hAnsi="Times New Roman" w:cs="Times New Roman"/>
                <w:sz w:val="16"/>
                <w:szCs w:val="16"/>
              </w:rPr>
              <w:t>: 10.2105/SMWW.2882.070</w:t>
            </w:r>
          </w:p>
        </w:tc>
      </w:tr>
      <w:tr w:rsidR="00D23C61" w14:paraId="422C3C8A" w14:textId="77777777" w:rsidTr="005257F0">
        <w:trPr>
          <w:trHeight w:val="3920"/>
          <w:jc w:val="center"/>
        </w:trPr>
        <w:tc>
          <w:tcPr>
            <w:tcW w:w="1347" w:type="dxa"/>
            <w:tcBorders>
              <w:left w:val="double" w:sz="4" w:space="0" w:color="auto"/>
              <w:bottom w:val="double" w:sz="4" w:space="0" w:color="auto"/>
            </w:tcBorders>
            <w:vAlign w:val="center"/>
          </w:tcPr>
          <w:p w14:paraId="3F3491AE" w14:textId="77777777" w:rsidR="00D23C61" w:rsidRPr="00EA7163" w:rsidRDefault="00D23C61" w:rsidP="00D23C61">
            <w:pPr>
              <w:jc w:val="center"/>
              <w:rPr>
                <w:rFonts w:ascii="Times New Roman" w:hAnsi="Times New Roman" w:cs="Times New Roman"/>
                <w:sz w:val="16"/>
                <w:szCs w:val="16"/>
              </w:rPr>
            </w:pPr>
            <w:r w:rsidRPr="00EA7163">
              <w:rPr>
                <w:rFonts w:ascii="Times New Roman" w:hAnsi="Times New Roman" w:cs="Times New Roman"/>
                <w:bCs/>
                <w:sz w:val="16"/>
                <w:szCs w:val="16"/>
              </w:rPr>
              <w:t>Inductively Coupled Plasma Spectrophotometer</w:t>
            </w:r>
          </w:p>
        </w:tc>
        <w:tc>
          <w:tcPr>
            <w:tcW w:w="1347" w:type="dxa"/>
            <w:tcBorders>
              <w:bottom w:val="double" w:sz="4" w:space="0" w:color="auto"/>
            </w:tcBorders>
            <w:vAlign w:val="center"/>
          </w:tcPr>
          <w:p w14:paraId="5EC5A630" w14:textId="77777777" w:rsidR="00D23C61" w:rsidRPr="00EA7163" w:rsidRDefault="00D23C61" w:rsidP="00D23C61">
            <w:pPr>
              <w:jc w:val="center"/>
              <w:rPr>
                <w:rFonts w:ascii="Times New Roman" w:hAnsi="Times New Roman" w:cs="Times New Roman"/>
                <w:sz w:val="16"/>
                <w:szCs w:val="16"/>
              </w:rPr>
            </w:pPr>
            <w:r w:rsidRPr="00EA7163">
              <w:rPr>
                <w:rFonts w:ascii="Times New Roman" w:hAnsi="Times New Roman" w:cs="Times New Roman"/>
                <w:sz w:val="16"/>
                <w:szCs w:val="16"/>
              </w:rPr>
              <w:t>Cations</w:t>
            </w:r>
          </w:p>
        </w:tc>
        <w:tc>
          <w:tcPr>
            <w:tcW w:w="1946" w:type="dxa"/>
            <w:tcBorders>
              <w:bottom w:val="double" w:sz="4" w:space="0" w:color="auto"/>
            </w:tcBorders>
            <w:vAlign w:val="center"/>
          </w:tcPr>
          <w:p w14:paraId="5F856171" w14:textId="77777777" w:rsidR="00D23C61" w:rsidRPr="00EA7163" w:rsidRDefault="00D23C61" w:rsidP="00D23C6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Times New Roman" w:hAnsi="Times New Roman" w:cs="Times New Roman"/>
                <w:bCs/>
                <w:sz w:val="16"/>
                <w:szCs w:val="16"/>
              </w:rPr>
            </w:pPr>
            <w:r w:rsidRPr="00EA7163">
              <w:rPr>
                <w:rFonts w:ascii="Times New Roman" w:hAnsi="Times New Roman" w:cs="Times New Roman"/>
                <w:bCs/>
                <w:sz w:val="16"/>
                <w:szCs w:val="16"/>
              </w:rPr>
              <w:t xml:space="preserve">Standard Methods 3120B </w:t>
            </w:r>
            <w:r w:rsidRPr="00EA7163">
              <w:rPr>
                <w:rFonts w:ascii="Times New Roman" w:hAnsi="Times New Roman" w:cs="Times New Roman"/>
                <w:bCs/>
                <w:sz w:val="16"/>
                <w:szCs w:val="16"/>
                <w:vertAlign w:val="superscript"/>
              </w:rPr>
              <w:t>(1)</w:t>
            </w:r>
          </w:p>
          <w:p w14:paraId="1AF81C5F" w14:textId="77777777" w:rsidR="00D23C61" w:rsidRPr="00EA7163" w:rsidRDefault="00D23C61" w:rsidP="00D23C6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Times New Roman" w:hAnsi="Times New Roman" w:cs="Times New Roman"/>
                <w:bCs/>
                <w:sz w:val="16"/>
                <w:szCs w:val="16"/>
              </w:rPr>
            </w:pPr>
            <w:r w:rsidRPr="00EA7163">
              <w:rPr>
                <w:rFonts w:ascii="Times New Roman" w:hAnsi="Times New Roman" w:cs="Times New Roman"/>
                <w:bCs/>
                <w:sz w:val="16"/>
                <w:szCs w:val="16"/>
              </w:rPr>
              <w:t xml:space="preserve">EPA Methods 3005A </w:t>
            </w:r>
            <w:r w:rsidRPr="00EA7163">
              <w:rPr>
                <w:rFonts w:ascii="Times New Roman" w:hAnsi="Times New Roman" w:cs="Times New Roman"/>
                <w:bCs/>
                <w:sz w:val="16"/>
                <w:szCs w:val="16"/>
                <w:vertAlign w:val="superscript"/>
              </w:rPr>
              <w:t>(2)</w:t>
            </w:r>
            <w:r w:rsidRPr="00EA7163">
              <w:rPr>
                <w:rFonts w:ascii="Times New Roman" w:hAnsi="Times New Roman" w:cs="Times New Roman"/>
                <w:bCs/>
                <w:sz w:val="16"/>
                <w:szCs w:val="16"/>
              </w:rPr>
              <w:t xml:space="preserve"> &amp; 6010B </w:t>
            </w:r>
            <w:r w:rsidRPr="00EA7163">
              <w:rPr>
                <w:rFonts w:ascii="Times New Roman" w:hAnsi="Times New Roman" w:cs="Times New Roman"/>
                <w:bCs/>
                <w:sz w:val="16"/>
                <w:szCs w:val="16"/>
                <w:vertAlign w:val="superscript"/>
              </w:rPr>
              <w:t>(3)</w:t>
            </w:r>
          </w:p>
        </w:tc>
        <w:tc>
          <w:tcPr>
            <w:tcW w:w="4347" w:type="dxa"/>
            <w:tcBorders>
              <w:bottom w:val="double" w:sz="4" w:space="0" w:color="auto"/>
              <w:right w:val="double" w:sz="4" w:space="0" w:color="auto"/>
            </w:tcBorders>
            <w:vAlign w:val="center"/>
          </w:tcPr>
          <w:p w14:paraId="3B6526B4" w14:textId="77777777" w:rsidR="00D23C61" w:rsidRPr="00EA7163" w:rsidRDefault="00D23C61" w:rsidP="00D23C61">
            <w:pPr>
              <w:pStyle w:val="nrpsLiteratureCited"/>
              <w:spacing w:after="120"/>
              <w:ind w:left="76" w:firstLine="0"/>
              <w:rPr>
                <w:sz w:val="16"/>
                <w:szCs w:val="16"/>
              </w:rPr>
            </w:pPr>
            <w:r w:rsidRPr="00EA7163">
              <w:rPr>
                <w:sz w:val="16"/>
                <w:szCs w:val="16"/>
                <w:vertAlign w:val="superscript"/>
              </w:rPr>
              <w:t>(1)</w:t>
            </w:r>
            <w:r w:rsidRPr="00EA7163">
              <w:rPr>
                <w:sz w:val="16"/>
                <w:szCs w:val="16"/>
              </w:rPr>
              <w:t xml:space="preserve"> United States, Environmental Protection Agency, Office of Research and Development. (1992). </w:t>
            </w:r>
            <w:r w:rsidRPr="00EA7163">
              <w:rPr>
                <w:i/>
                <w:iCs/>
                <w:sz w:val="16"/>
                <w:szCs w:val="16"/>
              </w:rPr>
              <w:t>SW-846 Test Method 3005A: Acid Digestion of Waters for Total Recoverable or Dissolved Metals for Analysis by Flame Atomic Absorption (FLAA) or Inductively Coupled Plasma (ICP) Spectroscopy</w:t>
            </w:r>
            <w:r w:rsidRPr="00EA7163">
              <w:rPr>
                <w:sz w:val="16"/>
                <w:szCs w:val="16"/>
              </w:rPr>
              <w:t xml:space="preserve">. </w:t>
            </w:r>
            <w:proofErr w:type="spellStart"/>
            <w:r w:rsidRPr="00EA7163">
              <w:rPr>
                <w:sz w:val="16"/>
                <w:szCs w:val="16"/>
              </w:rPr>
              <w:t>Washinton</w:t>
            </w:r>
            <w:proofErr w:type="spellEnd"/>
            <w:r w:rsidRPr="00EA7163">
              <w:rPr>
                <w:sz w:val="16"/>
                <w:szCs w:val="16"/>
              </w:rPr>
              <w:t xml:space="preserve"> D.C.</w:t>
            </w:r>
          </w:p>
          <w:p w14:paraId="328A9817" w14:textId="77777777" w:rsidR="00D23C61" w:rsidRPr="00EA7163" w:rsidRDefault="00D23C61" w:rsidP="00D23C61">
            <w:pPr>
              <w:pStyle w:val="nrpsLiteratureCited"/>
              <w:spacing w:after="120"/>
              <w:ind w:left="76" w:firstLine="0"/>
              <w:rPr>
                <w:sz w:val="16"/>
                <w:szCs w:val="16"/>
              </w:rPr>
            </w:pPr>
            <w:r w:rsidRPr="00EA7163">
              <w:rPr>
                <w:sz w:val="16"/>
                <w:szCs w:val="16"/>
                <w:vertAlign w:val="superscript"/>
              </w:rPr>
              <w:t>(2)</w:t>
            </w:r>
            <w:r w:rsidRPr="00EA7163">
              <w:rPr>
                <w:sz w:val="16"/>
                <w:szCs w:val="16"/>
              </w:rPr>
              <w:t xml:space="preserve"> United States, Environmental Protection Agency, Office of Research and Development. (1996). </w:t>
            </w:r>
            <w:r w:rsidRPr="00EA7163">
              <w:rPr>
                <w:i/>
                <w:iCs/>
                <w:sz w:val="16"/>
                <w:szCs w:val="16"/>
              </w:rPr>
              <w:t>Method 6010B: Inductively Coupled Plasma-Atomic Emission Spectrometry, Revision 2</w:t>
            </w:r>
            <w:r w:rsidRPr="00EA7163">
              <w:rPr>
                <w:sz w:val="16"/>
                <w:szCs w:val="16"/>
              </w:rPr>
              <w:t>. Washington D.C.</w:t>
            </w:r>
          </w:p>
          <w:p w14:paraId="09F975E3" w14:textId="77777777" w:rsidR="00D23C61" w:rsidRPr="00EA7163" w:rsidRDefault="00D23C61" w:rsidP="00D23C6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6"/>
              <w:rPr>
                <w:rFonts w:ascii="Times New Roman" w:hAnsi="Times New Roman" w:cs="Times New Roman"/>
                <w:bCs/>
                <w:sz w:val="16"/>
                <w:szCs w:val="16"/>
              </w:rPr>
            </w:pPr>
            <w:r w:rsidRPr="00EA7163">
              <w:rPr>
                <w:rFonts w:ascii="Times New Roman" w:hAnsi="Times New Roman" w:cs="Times New Roman"/>
                <w:sz w:val="16"/>
                <w:szCs w:val="16"/>
                <w:vertAlign w:val="superscript"/>
              </w:rPr>
              <w:t>(3)</w:t>
            </w:r>
            <w:r w:rsidRPr="00EA7163">
              <w:rPr>
                <w:rFonts w:ascii="Times New Roman" w:hAnsi="Times New Roman" w:cs="Times New Roman"/>
                <w:sz w:val="16"/>
                <w:szCs w:val="16"/>
              </w:rPr>
              <w:t xml:space="preserve"> Standard Methods, 1999.  Standard Methods for the Examination of Water and Wastewater, 20</w:t>
            </w:r>
            <w:r w:rsidRPr="00EA7163">
              <w:rPr>
                <w:rFonts w:ascii="Times New Roman" w:hAnsi="Times New Roman" w:cs="Times New Roman"/>
                <w:sz w:val="16"/>
                <w:szCs w:val="16"/>
                <w:vertAlign w:val="superscript"/>
              </w:rPr>
              <w:t>th</w:t>
            </w:r>
            <w:r w:rsidRPr="00EA7163">
              <w:rPr>
                <w:rFonts w:ascii="Times New Roman" w:hAnsi="Times New Roman" w:cs="Times New Roman"/>
                <w:sz w:val="16"/>
                <w:szCs w:val="16"/>
              </w:rPr>
              <w:t xml:space="preserve"> Edition.  Editors: Lenore S. </w:t>
            </w:r>
            <w:proofErr w:type="spellStart"/>
            <w:r w:rsidRPr="00EA7163">
              <w:rPr>
                <w:rFonts w:ascii="Times New Roman" w:hAnsi="Times New Roman" w:cs="Times New Roman"/>
                <w:sz w:val="16"/>
                <w:szCs w:val="16"/>
              </w:rPr>
              <w:t>Clesceri</w:t>
            </w:r>
            <w:proofErr w:type="spellEnd"/>
            <w:r w:rsidRPr="00EA7163">
              <w:rPr>
                <w:rFonts w:ascii="Times New Roman" w:hAnsi="Times New Roman" w:cs="Times New Roman"/>
                <w:sz w:val="16"/>
                <w:szCs w:val="16"/>
              </w:rPr>
              <w:t>, Arnold E. Greenberg and Andrew D. Eaton.  American Public Health Association (APHA), American Water Works Association (AWWA), and the Water Environment Federation (WEF).  United Book Press, Inc.; Baltimore, MD.</w:t>
            </w:r>
          </w:p>
        </w:tc>
      </w:tr>
    </w:tbl>
    <w:p w14:paraId="5D30B9EE" w14:textId="77777777" w:rsidR="00A22200" w:rsidRDefault="00A22200" w:rsidP="00DE1423">
      <w:pPr>
        <w:rPr>
          <w:rFonts w:ascii="Times New Roman" w:hAnsi="Times New Roman" w:cs="Times New Roman"/>
        </w:rPr>
      </w:pPr>
    </w:p>
    <w:p w14:paraId="6FF294A1" w14:textId="77777777" w:rsidR="00D23C61" w:rsidRDefault="00D23C61" w:rsidP="00D23C61">
      <w:pPr>
        <w:pStyle w:val="ListParagraph"/>
        <w:autoSpaceDE w:val="0"/>
        <w:autoSpaceDN w:val="0"/>
        <w:adjustRightInd w:val="0"/>
        <w:spacing w:after="0" w:line="480" w:lineRule="auto"/>
        <w:ind w:left="0" w:firstLine="720"/>
        <w:rPr>
          <w:rFonts w:ascii="Times New Roman" w:hAnsi="Times New Roman" w:cs="Times New Roman"/>
          <w:color w:val="000000"/>
        </w:rPr>
      </w:pPr>
    </w:p>
    <w:tbl>
      <w:tblPr>
        <w:tblpPr w:leftFromText="180" w:rightFromText="180" w:vertAnchor="text" w:horzAnchor="margin" w:tblpXSpec="center" w:tblpY="-56"/>
        <w:tblW w:w="8650" w:type="dxa"/>
        <w:tblLayout w:type="fixed"/>
        <w:tblLook w:val="04A0" w:firstRow="1" w:lastRow="0" w:firstColumn="1" w:lastColumn="0" w:noHBand="0" w:noVBand="1"/>
      </w:tblPr>
      <w:tblGrid>
        <w:gridCol w:w="2677"/>
        <w:gridCol w:w="1013"/>
        <w:gridCol w:w="1080"/>
        <w:gridCol w:w="990"/>
        <w:gridCol w:w="990"/>
        <w:gridCol w:w="990"/>
        <w:gridCol w:w="910"/>
      </w:tblGrid>
      <w:tr w:rsidR="004B049D" w:rsidRPr="00C811B6" w14:paraId="0A2CF48F" w14:textId="77777777" w:rsidTr="005257F0">
        <w:trPr>
          <w:trHeight w:val="270"/>
        </w:trPr>
        <w:tc>
          <w:tcPr>
            <w:tcW w:w="8650" w:type="dxa"/>
            <w:gridSpan w:val="7"/>
            <w:tcBorders>
              <w:top w:val="nil"/>
              <w:left w:val="nil"/>
              <w:bottom w:val="nil"/>
              <w:right w:val="nil"/>
            </w:tcBorders>
            <w:shd w:val="clear" w:color="auto" w:fill="auto"/>
            <w:vAlign w:val="center"/>
          </w:tcPr>
          <w:p w14:paraId="026F7D77" w14:textId="77777777" w:rsidR="004B049D" w:rsidRPr="00C30C13" w:rsidRDefault="004B049D" w:rsidP="000143E7">
            <w:pPr>
              <w:spacing w:after="0" w:line="240" w:lineRule="auto"/>
              <w:jc w:val="center"/>
              <w:rPr>
                <w:rFonts w:ascii="Times New Roman" w:eastAsia="Times New Roman" w:hAnsi="Times New Roman" w:cs="Times New Roman"/>
                <w:b/>
                <w:bCs/>
                <w:color w:val="000000"/>
                <w:sz w:val="16"/>
                <w:szCs w:val="16"/>
              </w:rPr>
            </w:pPr>
            <w:r w:rsidRPr="00820CD2">
              <w:rPr>
                <w:rFonts w:ascii="Times New Roman" w:eastAsia="Times New Roman" w:hAnsi="Times New Roman" w:cs="Times New Roman"/>
                <w:i/>
                <w:iCs/>
                <w:color w:val="000000"/>
                <w:sz w:val="18"/>
                <w:szCs w:val="18"/>
              </w:rPr>
              <w:t xml:space="preserve">Table </w:t>
            </w:r>
            <w:r>
              <w:rPr>
                <w:rFonts w:ascii="Times New Roman" w:eastAsia="Times New Roman" w:hAnsi="Times New Roman" w:cs="Times New Roman"/>
                <w:i/>
                <w:iCs/>
                <w:color w:val="000000"/>
                <w:sz w:val="18"/>
                <w:szCs w:val="18"/>
              </w:rPr>
              <w:t>3</w:t>
            </w:r>
            <w:r w:rsidRPr="00820CD2">
              <w:rPr>
                <w:rFonts w:ascii="Times New Roman" w:eastAsia="Times New Roman" w:hAnsi="Times New Roman" w:cs="Times New Roman"/>
                <w:i/>
                <w:iCs/>
                <w:color w:val="000000"/>
                <w:sz w:val="18"/>
                <w:szCs w:val="18"/>
              </w:rPr>
              <w:t>: Summary of dissolved organic carbon concentrations in GRSM separated by watershed, 2020</w:t>
            </w:r>
          </w:p>
        </w:tc>
      </w:tr>
      <w:tr w:rsidR="004B049D" w:rsidRPr="00C811B6" w14:paraId="048E60E5" w14:textId="77777777" w:rsidTr="005257F0">
        <w:trPr>
          <w:trHeight w:val="473"/>
        </w:trPr>
        <w:tc>
          <w:tcPr>
            <w:tcW w:w="2677" w:type="dxa"/>
            <w:tcBorders>
              <w:top w:val="nil"/>
              <w:left w:val="nil"/>
              <w:bottom w:val="nil"/>
              <w:right w:val="nil"/>
            </w:tcBorders>
            <w:shd w:val="clear" w:color="auto" w:fill="auto"/>
            <w:vAlign w:val="center"/>
            <w:hideMark/>
          </w:tcPr>
          <w:p w14:paraId="79AEB983" w14:textId="77777777" w:rsidR="004B049D" w:rsidRPr="00C30C13" w:rsidRDefault="004B049D" w:rsidP="000143E7">
            <w:pPr>
              <w:spacing w:after="0" w:line="240" w:lineRule="auto"/>
              <w:jc w:val="center"/>
              <w:rPr>
                <w:rFonts w:ascii="Times New Roman" w:eastAsia="Times New Roman" w:hAnsi="Times New Roman" w:cs="Times New Roman"/>
                <w:b/>
                <w:bCs/>
                <w:color w:val="000000"/>
                <w:sz w:val="16"/>
                <w:szCs w:val="16"/>
              </w:rPr>
            </w:pPr>
            <w:r w:rsidRPr="00C30C13">
              <w:rPr>
                <w:rFonts w:ascii="Times New Roman" w:eastAsia="Times New Roman" w:hAnsi="Times New Roman" w:cs="Times New Roman"/>
                <w:b/>
                <w:bCs/>
                <w:color w:val="000000"/>
                <w:sz w:val="16"/>
                <w:szCs w:val="16"/>
              </w:rPr>
              <w:t>Watershed</w:t>
            </w:r>
          </w:p>
        </w:tc>
        <w:tc>
          <w:tcPr>
            <w:tcW w:w="1013" w:type="dxa"/>
            <w:tcBorders>
              <w:top w:val="nil"/>
              <w:left w:val="nil"/>
              <w:bottom w:val="nil"/>
              <w:right w:val="nil"/>
            </w:tcBorders>
            <w:shd w:val="clear" w:color="auto" w:fill="auto"/>
            <w:vAlign w:val="center"/>
            <w:hideMark/>
          </w:tcPr>
          <w:p w14:paraId="3F0FC3D4" w14:textId="77777777" w:rsidR="004B049D" w:rsidRPr="00C30C13" w:rsidRDefault="004B049D" w:rsidP="000143E7">
            <w:pPr>
              <w:spacing w:after="0" w:line="240" w:lineRule="auto"/>
              <w:jc w:val="center"/>
              <w:rPr>
                <w:rFonts w:ascii="Times New Roman" w:eastAsia="Times New Roman" w:hAnsi="Times New Roman" w:cs="Times New Roman"/>
                <w:b/>
                <w:bCs/>
                <w:color w:val="000000"/>
                <w:sz w:val="16"/>
                <w:szCs w:val="16"/>
              </w:rPr>
            </w:pPr>
            <w:r w:rsidRPr="00C30C13">
              <w:rPr>
                <w:rFonts w:ascii="Times New Roman" w:eastAsia="Times New Roman" w:hAnsi="Times New Roman" w:cs="Times New Roman"/>
                <w:b/>
                <w:bCs/>
                <w:color w:val="000000"/>
                <w:sz w:val="16"/>
                <w:szCs w:val="16"/>
              </w:rPr>
              <w:t># Samples</w:t>
            </w:r>
          </w:p>
        </w:tc>
        <w:tc>
          <w:tcPr>
            <w:tcW w:w="1080" w:type="dxa"/>
            <w:tcBorders>
              <w:top w:val="nil"/>
              <w:left w:val="nil"/>
              <w:bottom w:val="double" w:sz="6" w:space="0" w:color="auto"/>
              <w:right w:val="nil"/>
            </w:tcBorders>
            <w:vAlign w:val="center"/>
          </w:tcPr>
          <w:p w14:paraId="5AD86046" w14:textId="77777777" w:rsidR="004B049D" w:rsidRPr="00C30C13" w:rsidRDefault="004B049D" w:rsidP="000143E7">
            <w:pPr>
              <w:spacing w:after="0" w:line="240" w:lineRule="auto"/>
              <w:jc w:val="center"/>
              <w:rPr>
                <w:rFonts w:ascii="Times New Roman" w:eastAsia="Times New Roman" w:hAnsi="Times New Roman" w:cs="Times New Roman"/>
                <w:b/>
                <w:bCs/>
                <w:color w:val="000000"/>
                <w:sz w:val="16"/>
                <w:szCs w:val="16"/>
              </w:rPr>
            </w:pPr>
            <w:r w:rsidRPr="00C30C13">
              <w:rPr>
                <w:rFonts w:ascii="Times New Roman" w:eastAsia="Times New Roman" w:hAnsi="Times New Roman" w:cs="Times New Roman"/>
                <w:b/>
                <w:bCs/>
                <w:color w:val="000000"/>
                <w:sz w:val="16"/>
                <w:szCs w:val="16"/>
              </w:rPr>
              <w:t>Mean</w:t>
            </w:r>
          </w:p>
          <w:p w14:paraId="39F2497A" w14:textId="77777777" w:rsidR="004B049D" w:rsidRPr="00C30C13" w:rsidRDefault="004B049D" w:rsidP="000143E7">
            <w:pPr>
              <w:spacing w:after="0" w:line="240" w:lineRule="auto"/>
              <w:jc w:val="center"/>
              <w:rPr>
                <w:rFonts w:ascii="Times New Roman" w:eastAsia="Times New Roman" w:hAnsi="Times New Roman" w:cs="Times New Roman"/>
                <w:b/>
                <w:bCs/>
                <w:color w:val="000000"/>
                <w:sz w:val="16"/>
                <w:szCs w:val="16"/>
              </w:rPr>
            </w:pPr>
            <w:r w:rsidRPr="00C30C13">
              <w:rPr>
                <w:rFonts w:ascii="Times New Roman" w:eastAsia="Times New Roman" w:hAnsi="Times New Roman" w:cs="Times New Roman"/>
                <w:b/>
                <w:bCs/>
                <w:color w:val="000000"/>
                <w:sz w:val="16"/>
                <w:szCs w:val="16"/>
              </w:rPr>
              <w:t>(mg L</w:t>
            </w:r>
            <w:r w:rsidRPr="00C30C13">
              <w:rPr>
                <w:rFonts w:ascii="Times New Roman" w:eastAsia="Times New Roman" w:hAnsi="Times New Roman" w:cs="Times New Roman"/>
                <w:b/>
                <w:bCs/>
                <w:color w:val="000000"/>
                <w:sz w:val="16"/>
                <w:szCs w:val="16"/>
                <w:vertAlign w:val="superscript"/>
              </w:rPr>
              <w:t>-1</w:t>
            </w:r>
            <w:r w:rsidRPr="00C30C13">
              <w:rPr>
                <w:rFonts w:ascii="Times New Roman" w:eastAsia="Times New Roman" w:hAnsi="Times New Roman" w:cs="Times New Roman"/>
                <w:b/>
                <w:bCs/>
                <w:color w:val="000000"/>
                <w:sz w:val="16"/>
                <w:szCs w:val="16"/>
              </w:rPr>
              <w:t>)</w:t>
            </w:r>
          </w:p>
        </w:tc>
        <w:tc>
          <w:tcPr>
            <w:tcW w:w="990" w:type="dxa"/>
            <w:tcBorders>
              <w:top w:val="nil"/>
              <w:left w:val="nil"/>
              <w:bottom w:val="nil"/>
              <w:right w:val="nil"/>
            </w:tcBorders>
            <w:shd w:val="clear" w:color="auto" w:fill="auto"/>
            <w:vAlign w:val="center"/>
            <w:hideMark/>
          </w:tcPr>
          <w:p w14:paraId="1EF9A450" w14:textId="77777777" w:rsidR="004B049D" w:rsidRPr="00C30C13" w:rsidRDefault="004B049D" w:rsidP="000143E7">
            <w:pPr>
              <w:spacing w:after="0" w:line="240" w:lineRule="auto"/>
              <w:jc w:val="center"/>
              <w:rPr>
                <w:rFonts w:ascii="Times New Roman" w:eastAsia="Times New Roman" w:hAnsi="Times New Roman" w:cs="Times New Roman"/>
                <w:b/>
                <w:bCs/>
                <w:color w:val="000000"/>
                <w:sz w:val="16"/>
                <w:szCs w:val="16"/>
              </w:rPr>
            </w:pPr>
            <w:r w:rsidRPr="00C30C13">
              <w:rPr>
                <w:rFonts w:ascii="Times New Roman" w:eastAsia="Times New Roman" w:hAnsi="Times New Roman" w:cs="Times New Roman"/>
                <w:b/>
                <w:bCs/>
                <w:color w:val="000000"/>
                <w:sz w:val="16"/>
                <w:szCs w:val="16"/>
              </w:rPr>
              <w:t xml:space="preserve">Min </w:t>
            </w:r>
          </w:p>
          <w:p w14:paraId="6A21667A" w14:textId="77777777" w:rsidR="004B049D" w:rsidRPr="00C30C13" w:rsidRDefault="004B049D" w:rsidP="000143E7">
            <w:pPr>
              <w:spacing w:after="0" w:line="240" w:lineRule="auto"/>
              <w:jc w:val="center"/>
              <w:rPr>
                <w:rFonts w:ascii="Times New Roman" w:eastAsia="Times New Roman" w:hAnsi="Times New Roman" w:cs="Times New Roman"/>
                <w:b/>
                <w:bCs/>
                <w:color w:val="000000"/>
                <w:sz w:val="16"/>
                <w:szCs w:val="16"/>
              </w:rPr>
            </w:pPr>
            <w:r w:rsidRPr="00C30C13">
              <w:rPr>
                <w:rFonts w:ascii="Times New Roman" w:eastAsia="Times New Roman" w:hAnsi="Times New Roman" w:cs="Times New Roman"/>
                <w:b/>
                <w:bCs/>
                <w:color w:val="000000"/>
                <w:sz w:val="16"/>
                <w:szCs w:val="16"/>
              </w:rPr>
              <w:t>(mg L</w:t>
            </w:r>
            <w:r w:rsidRPr="00C30C13">
              <w:rPr>
                <w:rFonts w:ascii="Times New Roman" w:eastAsia="Times New Roman" w:hAnsi="Times New Roman" w:cs="Times New Roman"/>
                <w:b/>
                <w:bCs/>
                <w:color w:val="000000"/>
                <w:sz w:val="16"/>
                <w:szCs w:val="16"/>
                <w:vertAlign w:val="superscript"/>
              </w:rPr>
              <w:t>-1</w:t>
            </w:r>
            <w:r w:rsidRPr="00C30C13">
              <w:rPr>
                <w:rFonts w:ascii="Times New Roman" w:eastAsia="Times New Roman" w:hAnsi="Times New Roman" w:cs="Times New Roman"/>
                <w:b/>
                <w:bCs/>
                <w:color w:val="000000"/>
                <w:sz w:val="16"/>
                <w:szCs w:val="16"/>
              </w:rPr>
              <w:t>)</w:t>
            </w:r>
          </w:p>
        </w:tc>
        <w:tc>
          <w:tcPr>
            <w:tcW w:w="990" w:type="dxa"/>
            <w:tcBorders>
              <w:top w:val="nil"/>
              <w:left w:val="nil"/>
              <w:bottom w:val="nil"/>
              <w:right w:val="nil"/>
            </w:tcBorders>
            <w:shd w:val="clear" w:color="auto" w:fill="auto"/>
            <w:vAlign w:val="center"/>
            <w:hideMark/>
          </w:tcPr>
          <w:p w14:paraId="1E655939" w14:textId="77777777" w:rsidR="004B049D" w:rsidRPr="00C30C13" w:rsidRDefault="004B049D" w:rsidP="000143E7">
            <w:pPr>
              <w:spacing w:after="0" w:line="240" w:lineRule="auto"/>
              <w:jc w:val="center"/>
              <w:rPr>
                <w:rFonts w:ascii="Times New Roman" w:eastAsia="Times New Roman" w:hAnsi="Times New Roman" w:cs="Times New Roman"/>
                <w:b/>
                <w:bCs/>
                <w:color w:val="000000"/>
                <w:sz w:val="16"/>
                <w:szCs w:val="16"/>
              </w:rPr>
            </w:pPr>
            <w:r w:rsidRPr="00C30C13">
              <w:rPr>
                <w:rFonts w:ascii="Times New Roman" w:eastAsia="Times New Roman" w:hAnsi="Times New Roman" w:cs="Times New Roman"/>
                <w:b/>
                <w:bCs/>
                <w:color w:val="000000"/>
                <w:sz w:val="16"/>
                <w:szCs w:val="16"/>
              </w:rPr>
              <w:t>Max</w:t>
            </w:r>
          </w:p>
          <w:p w14:paraId="311C9FB2" w14:textId="77777777" w:rsidR="004B049D" w:rsidRPr="00C30C13" w:rsidRDefault="004B049D" w:rsidP="000143E7">
            <w:pPr>
              <w:spacing w:after="0" w:line="240" w:lineRule="auto"/>
              <w:jc w:val="center"/>
              <w:rPr>
                <w:rFonts w:ascii="Times New Roman" w:eastAsia="Times New Roman" w:hAnsi="Times New Roman" w:cs="Times New Roman"/>
                <w:b/>
                <w:bCs/>
                <w:color w:val="000000"/>
                <w:sz w:val="16"/>
                <w:szCs w:val="16"/>
              </w:rPr>
            </w:pPr>
            <w:r w:rsidRPr="00C30C13">
              <w:rPr>
                <w:rFonts w:ascii="Times New Roman" w:eastAsia="Times New Roman" w:hAnsi="Times New Roman" w:cs="Times New Roman"/>
                <w:b/>
                <w:bCs/>
                <w:color w:val="000000"/>
                <w:sz w:val="16"/>
                <w:szCs w:val="16"/>
              </w:rPr>
              <w:t>(mg L</w:t>
            </w:r>
            <w:r w:rsidRPr="00C30C13">
              <w:rPr>
                <w:rFonts w:ascii="Times New Roman" w:eastAsia="Times New Roman" w:hAnsi="Times New Roman" w:cs="Times New Roman"/>
                <w:b/>
                <w:bCs/>
                <w:color w:val="000000"/>
                <w:sz w:val="16"/>
                <w:szCs w:val="16"/>
                <w:vertAlign w:val="superscript"/>
              </w:rPr>
              <w:t>-1</w:t>
            </w:r>
            <w:r w:rsidRPr="00C30C13">
              <w:rPr>
                <w:rFonts w:ascii="Times New Roman" w:eastAsia="Times New Roman" w:hAnsi="Times New Roman" w:cs="Times New Roman"/>
                <w:b/>
                <w:bCs/>
                <w:color w:val="000000"/>
                <w:sz w:val="16"/>
                <w:szCs w:val="16"/>
              </w:rPr>
              <w:t>)</w:t>
            </w:r>
          </w:p>
        </w:tc>
        <w:tc>
          <w:tcPr>
            <w:tcW w:w="990" w:type="dxa"/>
            <w:tcBorders>
              <w:top w:val="nil"/>
              <w:left w:val="nil"/>
              <w:bottom w:val="nil"/>
              <w:right w:val="nil"/>
            </w:tcBorders>
            <w:shd w:val="clear" w:color="auto" w:fill="auto"/>
            <w:vAlign w:val="center"/>
            <w:hideMark/>
          </w:tcPr>
          <w:p w14:paraId="32274E26" w14:textId="77777777" w:rsidR="004B049D" w:rsidRPr="00CC61C3" w:rsidRDefault="004B049D" w:rsidP="000143E7">
            <w:pPr>
              <w:spacing w:after="0" w:line="240" w:lineRule="auto"/>
              <w:jc w:val="center"/>
              <w:rPr>
                <w:rFonts w:ascii="Times New Roman" w:eastAsia="Times New Roman" w:hAnsi="Times New Roman" w:cs="Times New Roman"/>
                <w:b/>
                <w:bCs/>
                <w:i/>
                <w:iCs/>
                <w:color w:val="000000"/>
                <w:sz w:val="16"/>
                <w:szCs w:val="16"/>
              </w:rPr>
            </w:pPr>
            <w:r w:rsidRPr="00CC61C3">
              <w:rPr>
                <w:rFonts w:ascii="Times New Roman" w:eastAsia="Times New Roman" w:hAnsi="Times New Roman" w:cs="Times New Roman"/>
                <w:b/>
                <w:bCs/>
                <w:i/>
                <w:iCs/>
                <w:color w:val="000000"/>
                <w:sz w:val="16"/>
                <w:szCs w:val="16"/>
              </w:rPr>
              <w:t>SE</w:t>
            </w:r>
          </w:p>
          <w:p w14:paraId="28EDE385" w14:textId="77777777" w:rsidR="004B049D" w:rsidRPr="00C30C13" w:rsidRDefault="004B049D" w:rsidP="000143E7">
            <w:pPr>
              <w:spacing w:after="0" w:line="240" w:lineRule="auto"/>
              <w:jc w:val="center"/>
              <w:rPr>
                <w:rFonts w:ascii="Times New Roman" w:eastAsia="Times New Roman" w:hAnsi="Times New Roman" w:cs="Times New Roman"/>
                <w:b/>
                <w:bCs/>
                <w:color w:val="000000"/>
                <w:sz w:val="16"/>
                <w:szCs w:val="16"/>
              </w:rPr>
            </w:pPr>
            <w:r w:rsidRPr="00C30C13">
              <w:rPr>
                <w:rFonts w:ascii="Times New Roman" w:eastAsia="Times New Roman" w:hAnsi="Times New Roman" w:cs="Times New Roman"/>
                <w:b/>
                <w:bCs/>
                <w:color w:val="000000"/>
                <w:sz w:val="16"/>
                <w:szCs w:val="16"/>
              </w:rPr>
              <w:t>(mg L</w:t>
            </w:r>
            <w:r w:rsidRPr="00C30C13">
              <w:rPr>
                <w:rFonts w:ascii="Times New Roman" w:eastAsia="Times New Roman" w:hAnsi="Times New Roman" w:cs="Times New Roman"/>
                <w:b/>
                <w:bCs/>
                <w:color w:val="000000"/>
                <w:sz w:val="16"/>
                <w:szCs w:val="16"/>
                <w:vertAlign w:val="superscript"/>
              </w:rPr>
              <w:t>-1</w:t>
            </w:r>
            <w:r w:rsidRPr="00C30C13">
              <w:rPr>
                <w:rFonts w:ascii="Times New Roman" w:eastAsia="Times New Roman" w:hAnsi="Times New Roman" w:cs="Times New Roman"/>
                <w:b/>
                <w:bCs/>
                <w:color w:val="000000"/>
                <w:sz w:val="16"/>
                <w:szCs w:val="16"/>
              </w:rPr>
              <w:t>)</w:t>
            </w:r>
          </w:p>
        </w:tc>
        <w:tc>
          <w:tcPr>
            <w:tcW w:w="910" w:type="dxa"/>
            <w:tcBorders>
              <w:top w:val="nil"/>
              <w:left w:val="nil"/>
              <w:bottom w:val="nil"/>
              <w:right w:val="nil"/>
            </w:tcBorders>
            <w:shd w:val="clear" w:color="auto" w:fill="auto"/>
            <w:vAlign w:val="center"/>
            <w:hideMark/>
          </w:tcPr>
          <w:p w14:paraId="493E2561" w14:textId="77777777" w:rsidR="004B049D" w:rsidRPr="00CC61C3" w:rsidRDefault="004B049D" w:rsidP="000143E7">
            <w:pPr>
              <w:spacing w:after="0" w:line="240" w:lineRule="auto"/>
              <w:jc w:val="center"/>
              <w:rPr>
                <w:rFonts w:ascii="Times New Roman" w:eastAsia="Times New Roman" w:hAnsi="Times New Roman" w:cs="Times New Roman"/>
                <w:b/>
                <w:bCs/>
                <w:i/>
                <w:iCs/>
                <w:color w:val="000000"/>
                <w:sz w:val="16"/>
                <w:szCs w:val="16"/>
              </w:rPr>
            </w:pPr>
            <w:r w:rsidRPr="00CC61C3">
              <w:rPr>
                <w:rFonts w:ascii="Times New Roman" w:eastAsia="Times New Roman" w:hAnsi="Times New Roman" w:cs="Times New Roman"/>
                <w:b/>
                <w:bCs/>
                <w:i/>
                <w:iCs/>
                <w:color w:val="000000"/>
                <w:sz w:val="16"/>
                <w:szCs w:val="16"/>
              </w:rPr>
              <w:t>SD</w:t>
            </w:r>
          </w:p>
          <w:p w14:paraId="702CDFB0" w14:textId="77777777" w:rsidR="004B049D" w:rsidRPr="00C30C13" w:rsidRDefault="004B049D" w:rsidP="000143E7">
            <w:pPr>
              <w:spacing w:after="0" w:line="240" w:lineRule="auto"/>
              <w:jc w:val="center"/>
              <w:rPr>
                <w:rFonts w:ascii="Times New Roman" w:eastAsia="Times New Roman" w:hAnsi="Times New Roman" w:cs="Times New Roman"/>
                <w:b/>
                <w:bCs/>
                <w:color w:val="000000"/>
                <w:sz w:val="16"/>
                <w:szCs w:val="16"/>
              </w:rPr>
            </w:pPr>
            <w:r w:rsidRPr="00C30C13">
              <w:rPr>
                <w:rFonts w:ascii="Times New Roman" w:eastAsia="Times New Roman" w:hAnsi="Times New Roman" w:cs="Times New Roman"/>
                <w:b/>
                <w:bCs/>
                <w:color w:val="000000"/>
                <w:sz w:val="16"/>
                <w:szCs w:val="16"/>
              </w:rPr>
              <w:t>(mg L</w:t>
            </w:r>
            <w:r w:rsidRPr="00C30C13">
              <w:rPr>
                <w:rFonts w:ascii="Times New Roman" w:eastAsia="Times New Roman" w:hAnsi="Times New Roman" w:cs="Times New Roman"/>
                <w:b/>
                <w:bCs/>
                <w:color w:val="000000"/>
                <w:sz w:val="16"/>
                <w:szCs w:val="16"/>
                <w:vertAlign w:val="superscript"/>
              </w:rPr>
              <w:t>-1</w:t>
            </w:r>
            <w:r w:rsidRPr="00C30C13">
              <w:rPr>
                <w:rFonts w:ascii="Times New Roman" w:eastAsia="Times New Roman" w:hAnsi="Times New Roman" w:cs="Times New Roman"/>
                <w:b/>
                <w:bCs/>
                <w:color w:val="000000"/>
                <w:sz w:val="16"/>
                <w:szCs w:val="16"/>
              </w:rPr>
              <w:t>)</w:t>
            </w:r>
          </w:p>
        </w:tc>
      </w:tr>
      <w:tr w:rsidR="004B049D" w:rsidRPr="00C811B6" w14:paraId="32EE3D0E" w14:textId="77777777" w:rsidTr="005257F0">
        <w:trPr>
          <w:trHeight w:val="302"/>
        </w:trPr>
        <w:tc>
          <w:tcPr>
            <w:tcW w:w="2677" w:type="dxa"/>
            <w:tcBorders>
              <w:top w:val="double" w:sz="6" w:space="0" w:color="auto"/>
              <w:left w:val="double" w:sz="6" w:space="0" w:color="auto"/>
              <w:bottom w:val="single" w:sz="4" w:space="0" w:color="auto"/>
              <w:right w:val="single" w:sz="4" w:space="0" w:color="auto"/>
            </w:tcBorders>
            <w:shd w:val="clear" w:color="auto" w:fill="auto"/>
            <w:vAlign w:val="center"/>
            <w:hideMark/>
          </w:tcPr>
          <w:p w14:paraId="6527F1B4" w14:textId="77777777" w:rsidR="004B049D" w:rsidRPr="00C30C13" w:rsidRDefault="004B049D" w:rsidP="000143E7">
            <w:pPr>
              <w:spacing w:after="0" w:line="240" w:lineRule="auto"/>
              <w:jc w:val="center"/>
              <w:rPr>
                <w:rFonts w:ascii="Times New Roman" w:eastAsia="Times New Roman" w:hAnsi="Times New Roman" w:cs="Times New Roman"/>
                <w:b/>
                <w:bCs/>
                <w:color w:val="000000"/>
                <w:sz w:val="16"/>
                <w:szCs w:val="16"/>
              </w:rPr>
            </w:pPr>
            <w:r w:rsidRPr="00C30C13">
              <w:rPr>
                <w:rFonts w:ascii="Times New Roman" w:eastAsia="Times New Roman" w:hAnsi="Times New Roman" w:cs="Times New Roman"/>
                <w:b/>
                <w:bCs/>
                <w:color w:val="000000"/>
                <w:sz w:val="16"/>
                <w:szCs w:val="16"/>
              </w:rPr>
              <w:t>Abrams Creek (ABC)</w:t>
            </w:r>
          </w:p>
        </w:tc>
        <w:tc>
          <w:tcPr>
            <w:tcW w:w="1013" w:type="dxa"/>
            <w:tcBorders>
              <w:top w:val="double" w:sz="6" w:space="0" w:color="auto"/>
              <w:left w:val="nil"/>
              <w:bottom w:val="single" w:sz="4" w:space="0" w:color="auto"/>
              <w:right w:val="single" w:sz="4" w:space="0" w:color="auto"/>
            </w:tcBorders>
            <w:shd w:val="clear" w:color="auto" w:fill="auto"/>
            <w:noWrap/>
            <w:vAlign w:val="center"/>
            <w:hideMark/>
          </w:tcPr>
          <w:p w14:paraId="48706F4A" w14:textId="77777777" w:rsidR="004B049D" w:rsidRPr="00C30C13" w:rsidRDefault="004B049D"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35</w:t>
            </w:r>
          </w:p>
        </w:tc>
        <w:tc>
          <w:tcPr>
            <w:tcW w:w="1080" w:type="dxa"/>
            <w:tcBorders>
              <w:top w:val="double" w:sz="6" w:space="0" w:color="auto"/>
              <w:left w:val="nil"/>
              <w:bottom w:val="single" w:sz="4" w:space="0" w:color="auto"/>
              <w:right w:val="single" w:sz="4" w:space="0" w:color="auto"/>
            </w:tcBorders>
            <w:vAlign w:val="center"/>
          </w:tcPr>
          <w:p w14:paraId="1C6A4F1D" w14:textId="77777777" w:rsidR="004B049D" w:rsidRPr="00AB6870" w:rsidRDefault="004B049D" w:rsidP="000143E7">
            <w:pPr>
              <w:spacing w:after="0" w:line="240" w:lineRule="auto"/>
              <w:jc w:val="center"/>
              <w:rPr>
                <w:rFonts w:ascii="Times New Roman" w:hAnsi="Times New Roman" w:cs="Times New Roman"/>
                <w:color w:val="000000"/>
                <w:sz w:val="16"/>
                <w:szCs w:val="16"/>
              </w:rPr>
            </w:pPr>
            <w:r w:rsidRPr="00AB6870">
              <w:rPr>
                <w:rFonts w:ascii="Times New Roman" w:hAnsi="Times New Roman" w:cs="Times New Roman"/>
                <w:color w:val="000000"/>
                <w:sz w:val="16"/>
                <w:szCs w:val="16"/>
              </w:rPr>
              <w:t>2.72</w:t>
            </w:r>
          </w:p>
        </w:tc>
        <w:tc>
          <w:tcPr>
            <w:tcW w:w="99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3569CE39" w14:textId="77777777" w:rsidR="004B049D" w:rsidRPr="005970AB" w:rsidRDefault="004B049D" w:rsidP="000143E7">
            <w:pPr>
              <w:spacing w:after="0" w:line="240" w:lineRule="auto"/>
              <w:jc w:val="center"/>
              <w:rPr>
                <w:rFonts w:ascii="Times New Roman" w:eastAsia="Times New Roman" w:hAnsi="Times New Roman" w:cs="Times New Roman"/>
                <w:color w:val="000000"/>
                <w:sz w:val="16"/>
                <w:szCs w:val="16"/>
              </w:rPr>
            </w:pPr>
            <w:r w:rsidRPr="00AB6870">
              <w:rPr>
                <w:rFonts w:ascii="Times New Roman" w:hAnsi="Times New Roman" w:cs="Times New Roman"/>
                <w:color w:val="000000"/>
                <w:sz w:val="16"/>
                <w:szCs w:val="16"/>
              </w:rPr>
              <w:t>0.31</w:t>
            </w:r>
          </w:p>
        </w:tc>
        <w:tc>
          <w:tcPr>
            <w:tcW w:w="990" w:type="dxa"/>
            <w:tcBorders>
              <w:top w:val="double" w:sz="6" w:space="0" w:color="auto"/>
              <w:left w:val="nil"/>
              <w:bottom w:val="single" w:sz="4" w:space="0" w:color="auto"/>
              <w:right w:val="single" w:sz="4" w:space="0" w:color="auto"/>
            </w:tcBorders>
            <w:shd w:val="clear" w:color="auto" w:fill="auto"/>
            <w:noWrap/>
            <w:vAlign w:val="center"/>
            <w:hideMark/>
          </w:tcPr>
          <w:p w14:paraId="37192D82" w14:textId="77777777" w:rsidR="004B049D" w:rsidRPr="005970AB" w:rsidRDefault="004B049D" w:rsidP="000143E7">
            <w:pPr>
              <w:spacing w:after="0" w:line="240" w:lineRule="auto"/>
              <w:jc w:val="center"/>
              <w:rPr>
                <w:rFonts w:ascii="Times New Roman" w:eastAsia="Times New Roman" w:hAnsi="Times New Roman" w:cs="Times New Roman"/>
                <w:color w:val="000000"/>
                <w:sz w:val="16"/>
                <w:szCs w:val="16"/>
              </w:rPr>
            </w:pPr>
            <w:r w:rsidRPr="00AB6870">
              <w:rPr>
                <w:rFonts w:ascii="Times New Roman" w:hAnsi="Times New Roman" w:cs="Times New Roman"/>
                <w:color w:val="000000"/>
                <w:sz w:val="16"/>
                <w:szCs w:val="16"/>
              </w:rPr>
              <w:t>9.38</w:t>
            </w:r>
          </w:p>
        </w:tc>
        <w:tc>
          <w:tcPr>
            <w:tcW w:w="990" w:type="dxa"/>
            <w:tcBorders>
              <w:top w:val="double" w:sz="6" w:space="0" w:color="auto"/>
              <w:left w:val="nil"/>
              <w:bottom w:val="nil"/>
              <w:right w:val="nil"/>
            </w:tcBorders>
            <w:shd w:val="clear" w:color="auto" w:fill="auto"/>
            <w:noWrap/>
            <w:vAlign w:val="center"/>
            <w:hideMark/>
          </w:tcPr>
          <w:p w14:paraId="5BF3B508" w14:textId="77777777" w:rsidR="004B049D" w:rsidRPr="005970AB" w:rsidRDefault="004B049D" w:rsidP="000143E7">
            <w:pPr>
              <w:spacing w:after="0" w:line="240" w:lineRule="auto"/>
              <w:jc w:val="center"/>
              <w:rPr>
                <w:rFonts w:ascii="Times New Roman" w:eastAsia="Times New Roman" w:hAnsi="Times New Roman" w:cs="Times New Roman"/>
                <w:color w:val="000000"/>
                <w:sz w:val="16"/>
                <w:szCs w:val="16"/>
              </w:rPr>
            </w:pPr>
            <w:r w:rsidRPr="005970AB">
              <w:rPr>
                <w:rFonts w:ascii="Times New Roman" w:hAnsi="Times New Roman" w:cs="Times New Roman"/>
                <w:color w:val="000000"/>
                <w:sz w:val="16"/>
                <w:szCs w:val="16"/>
              </w:rPr>
              <w:t>0.42</w:t>
            </w:r>
          </w:p>
        </w:tc>
        <w:tc>
          <w:tcPr>
            <w:tcW w:w="910" w:type="dxa"/>
            <w:tcBorders>
              <w:top w:val="double" w:sz="6" w:space="0" w:color="auto"/>
              <w:left w:val="single" w:sz="4" w:space="0" w:color="auto"/>
              <w:bottom w:val="single" w:sz="4" w:space="0" w:color="auto"/>
              <w:right w:val="double" w:sz="6" w:space="0" w:color="auto"/>
            </w:tcBorders>
            <w:shd w:val="clear" w:color="auto" w:fill="auto"/>
            <w:noWrap/>
            <w:vAlign w:val="center"/>
            <w:hideMark/>
          </w:tcPr>
          <w:p w14:paraId="2F74E7D2" w14:textId="77777777" w:rsidR="004B049D" w:rsidRPr="005970AB" w:rsidRDefault="004B049D" w:rsidP="000143E7">
            <w:pPr>
              <w:spacing w:after="0" w:line="240" w:lineRule="auto"/>
              <w:jc w:val="center"/>
              <w:rPr>
                <w:rFonts w:ascii="Times New Roman" w:eastAsia="Times New Roman" w:hAnsi="Times New Roman" w:cs="Times New Roman"/>
                <w:color w:val="000000"/>
                <w:sz w:val="16"/>
                <w:szCs w:val="16"/>
              </w:rPr>
            </w:pPr>
            <w:r w:rsidRPr="005970AB">
              <w:rPr>
                <w:rFonts w:ascii="Times New Roman" w:hAnsi="Times New Roman" w:cs="Times New Roman"/>
                <w:color w:val="000000"/>
                <w:sz w:val="16"/>
                <w:szCs w:val="16"/>
              </w:rPr>
              <w:t>2.47</w:t>
            </w:r>
          </w:p>
        </w:tc>
      </w:tr>
      <w:tr w:rsidR="004B049D" w:rsidRPr="00C811B6" w14:paraId="208F2862" w14:textId="77777777" w:rsidTr="005257F0">
        <w:trPr>
          <w:trHeight w:val="318"/>
        </w:trPr>
        <w:tc>
          <w:tcPr>
            <w:tcW w:w="2677" w:type="dxa"/>
            <w:tcBorders>
              <w:top w:val="nil"/>
              <w:left w:val="double" w:sz="6" w:space="0" w:color="auto"/>
              <w:bottom w:val="single" w:sz="4" w:space="0" w:color="auto"/>
              <w:right w:val="single" w:sz="4" w:space="0" w:color="auto"/>
            </w:tcBorders>
            <w:shd w:val="clear" w:color="auto" w:fill="auto"/>
            <w:vAlign w:val="center"/>
            <w:hideMark/>
          </w:tcPr>
          <w:p w14:paraId="78A90CC9" w14:textId="77777777" w:rsidR="004B049D" w:rsidRPr="00C30C13" w:rsidRDefault="004B049D" w:rsidP="000143E7">
            <w:pPr>
              <w:spacing w:after="0" w:line="240" w:lineRule="auto"/>
              <w:jc w:val="center"/>
              <w:rPr>
                <w:rFonts w:ascii="Times New Roman" w:eastAsia="Times New Roman" w:hAnsi="Times New Roman" w:cs="Times New Roman"/>
                <w:b/>
                <w:bCs/>
                <w:color w:val="000000"/>
                <w:sz w:val="16"/>
                <w:szCs w:val="16"/>
              </w:rPr>
            </w:pPr>
            <w:r w:rsidRPr="00C30C13">
              <w:rPr>
                <w:rFonts w:ascii="Times New Roman" w:eastAsia="Times New Roman" w:hAnsi="Times New Roman" w:cs="Times New Roman"/>
                <w:b/>
                <w:bCs/>
                <w:color w:val="000000"/>
                <w:sz w:val="16"/>
                <w:szCs w:val="16"/>
              </w:rPr>
              <w:t>Cataloochee Creek (CAT)</w:t>
            </w:r>
          </w:p>
        </w:tc>
        <w:tc>
          <w:tcPr>
            <w:tcW w:w="1013" w:type="dxa"/>
            <w:tcBorders>
              <w:top w:val="nil"/>
              <w:left w:val="nil"/>
              <w:bottom w:val="single" w:sz="4" w:space="0" w:color="auto"/>
              <w:right w:val="single" w:sz="4" w:space="0" w:color="auto"/>
            </w:tcBorders>
            <w:shd w:val="clear" w:color="auto" w:fill="auto"/>
            <w:noWrap/>
            <w:vAlign w:val="center"/>
            <w:hideMark/>
          </w:tcPr>
          <w:p w14:paraId="085C7EE6" w14:textId="77777777" w:rsidR="004B049D" w:rsidRPr="00C30C13" w:rsidRDefault="004B049D"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35</w:t>
            </w:r>
          </w:p>
        </w:tc>
        <w:tc>
          <w:tcPr>
            <w:tcW w:w="1080" w:type="dxa"/>
            <w:tcBorders>
              <w:top w:val="nil"/>
              <w:left w:val="nil"/>
              <w:bottom w:val="single" w:sz="4" w:space="0" w:color="auto"/>
              <w:right w:val="single" w:sz="4" w:space="0" w:color="auto"/>
            </w:tcBorders>
            <w:vAlign w:val="center"/>
          </w:tcPr>
          <w:p w14:paraId="5F7CE50A" w14:textId="77777777" w:rsidR="004B049D" w:rsidRPr="005970AB" w:rsidRDefault="004B049D" w:rsidP="000143E7">
            <w:pPr>
              <w:spacing w:after="0" w:line="240" w:lineRule="auto"/>
              <w:jc w:val="center"/>
              <w:rPr>
                <w:rFonts w:ascii="Times New Roman" w:hAnsi="Times New Roman" w:cs="Times New Roman"/>
                <w:color w:val="000000"/>
                <w:sz w:val="16"/>
                <w:szCs w:val="16"/>
              </w:rPr>
            </w:pPr>
            <w:r w:rsidRPr="005970AB">
              <w:rPr>
                <w:rFonts w:ascii="Times New Roman" w:hAnsi="Times New Roman" w:cs="Times New Roman"/>
                <w:color w:val="000000"/>
                <w:sz w:val="16"/>
                <w:szCs w:val="16"/>
              </w:rPr>
              <w:t>1.13</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556BA645" w14:textId="77777777" w:rsidR="004B049D" w:rsidRPr="005970AB" w:rsidRDefault="004B049D" w:rsidP="000143E7">
            <w:pPr>
              <w:spacing w:after="0" w:line="240" w:lineRule="auto"/>
              <w:jc w:val="center"/>
              <w:rPr>
                <w:rFonts w:ascii="Times New Roman" w:eastAsia="Times New Roman" w:hAnsi="Times New Roman" w:cs="Times New Roman"/>
                <w:color w:val="000000"/>
                <w:sz w:val="16"/>
                <w:szCs w:val="16"/>
              </w:rPr>
            </w:pPr>
            <w:r w:rsidRPr="005970AB">
              <w:rPr>
                <w:rFonts w:ascii="Times New Roman" w:hAnsi="Times New Roman" w:cs="Times New Roman"/>
                <w:color w:val="000000"/>
                <w:sz w:val="16"/>
                <w:szCs w:val="16"/>
              </w:rPr>
              <w:t>0.43</w:t>
            </w:r>
          </w:p>
        </w:tc>
        <w:tc>
          <w:tcPr>
            <w:tcW w:w="990" w:type="dxa"/>
            <w:tcBorders>
              <w:top w:val="nil"/>
              <w:left w:val="nil"/>
              <w:bottom w:val="single" w:sz="4" w:space="0" w:color="auto"/>
              <w:right w:val="single" w:sz="4" w:space="0" w:color="auto"/>
            </w:tcBorders>
            <w:shd w:val="clear" w:color="auto" w:fill="auto"/>
            <w:noWrap/>
            <w:vAlign w:val="center"/>
            <w:hideMark/>
          </w:tcPr>
          <w:p w14:paraId="1DD685A7" w14:textId="77777777" w:rsidR="004B049D" w:rsidRPr="005970AB" w:rsidRDefault="004B049D" w:rsidP="000143E7">
            <w:pPr>
              <w:spacing w:after="0" w:line="240" w:lineRule="auto"/>
              <w:jc w:val="center"/>
              <w:rPr>
                <w:rFonts w:ascii="Times New Roman" w:eastAsia="Times New Roman" w:hAnsi="Times New Roman" w:cs="Times New Roman"/>
                <w:color w:val="000000"/>
                <w:sz w:val="16"/>
                <w:szCs w:val="16"/>
              </w:rPr>
            </w:pPr>
            <w:r w:rsidRPr="005970AB">
              <w:rPr>
                <w:rFonts w:ascii="Times New Roman" w:hAnsi="Times New Roman" w:cs="Times New Roman"/>
                <w:color w:val="000000"/>
                <w:sz w:val="16"/>
                <w:szCs w:val="16"/>
              </w:rPr>
              <w:t>1.85</w:t>
            </w:r>
          </w:p>
        </w:tc>
        <w:tc>
          <w:tcPr>
            <w:tcW w:w="990" w:type="dxa"/>
            <w:tcBorders>
              <w:top w:val="single" w:sz="4" w:space="0" w:color="auto"/>
              <w:left w:val="nil"/>
              <w:bottom w:val="single" w:sz="4" w:space="0" w:color="auto"/>
              <w:right w:val="single" w:sz="4" w:space="0" w:color="auto"/>
            </w:tcBorders>
            <w:shd w:val="clear" w:color="auto" w:fill="auto"/>
            <w:noWrap/>
            <w:vAlign w:val="center"/>
            <w:hideMark/>
          </w:tcPr>
          <w:p w14:paraId="49D21050" w14:textId="77777777" w:rsidR="004B049D" w:rsidRPr="005970AB" w:rsidRDefault="004B049D" w:rsidP="000143E7">
            <w:pPr>
              <w:spacing w:after="0" w:line="240" w:lineRule="auto"/>
              <w:jc w:val="center"/>
              <w:rPr>
                <w:rFonts w:ascii="Times New Roman" w:eastAsia="Times New Roman" w:hAnsi="Times New Roman" w:cs="Times New Roman"/>
                <w:color w:val="000000"/>
                <w:sz w:val="16"/>
                <w:szCs w:val="16"/>
              </w:rPr>
            </w:pPr>
            <w:r w:rsidRPr="005970AB">
              <w:rPr>
                <w:rFonts w:ascii="Times New Roman" w:hAnsi="Times New Roman" w:cs="Times New Roman"/>
                <w:color w:val="000000"/>
                <w:sz w:val="16"/>
                <w:szCs w:val="16"/>
              </w:rPr>
              <w:t>0.07</w:t>
            </w:r>
          </w:p>
        </w:tc>
        <w:tc>
          <w:tcPr>
            <w:tcW w:w="910" w:type="dxa"/>
            <w:tcBorders>
              <w:top w:val="nil"/>
              <w:left w:val="nil"/>
              <w:bottom w:val="single" w:sz="4" w:space="0" w:color="auto"/>
              <w:right w:val="double" w:sz="6" w:space="0" w:color="auto"/>
            </w:tcBorders>
            <w:shd w:val="clear" w:color="auto" w:fill="auto"/>
            <w:noWrap/>
            <w:vAlign w:val="center"/>
            <w:hideMark/>
          </w:tcPr>
          <w:p w14:paraId="1AC8B331" w14:textId="77777777" w:rsidR="004B049D" w:rsidRPr="005970AB" w:rsidRDefault="004B049D" w:rsidP="000143E7">
            <w:pPr>
              <w:spacing w:after="0" w:line="240" w:lineRule="auto"/>
              <w:jc w:val="center"/>
              <w:rPr>
                <w:rFonts w:ascii="Times New Roman" w:eastAsia="Times New Roman" w:hAnsi="Times New Roman" w:cs="Times New Roman"/>
                <w:color w:val="000000"/>
                <w:sz w:val="16"/>
                <w:szCs w:val="16"/>
              </w:rPr>
            </w:pPr>
            <w:r w:rsidRPr="005970AB">
              <w:rPr>
                <w:rFonts w:ascii="Times New Roman" w:hAnsi="Times New Roman" w:cs="Times New Roman"/>
                <w:color w:val="000000"/>
                <w:sz w:val="16"/>
                <w:szCs w:val="16"/>
              </w:rPr>
              <w:t>0.41</w:t>
            </w:r>
          </w:p>
        </w:tc>
      </w:tr>
      <w:tr w:rsidR="004B049D" w:rsidRPr="00C811B6" w14:paraId="1B0EE39B" w14:textId="77777777" w:rsidTr="005257F0">
        <w:trPr>
          <w:trHeight w:val="326"/>
        </w:trPr>
        <w:tc>
          <w:tcPr>
            <w:tcW w:w="2677" w:type="dxa"/>
            <w:tcBorders>
              <w:top w:val="nil"/>
              <w:left w:val="double" w:sz="6" w:space="0" w:color="auto"/>
              <w:bottom w:val="single" w:sz="4" w:space="0" w:color="auto"/>
              <w:right w:val="single" w:sz="4" w:space="0" w:color="auto"/>
            </w:tcBorders>
            <w:shd w:val="clear" w:color="auto" w:fill="auto"/>
            <w:vAlign w:val="center"/>
            <w:hideMark/>
          </w:tcPr>
          <w:p w14:paraId="2F0CF951" w14:textId="77777777" w:rsidR="004B049D" w:rsidRPr="00C30C13" w:rsidRDefault="004B049D" w:rsidP="000143E7">
            <w:pPr>
              <w:spacing w:after="0" w:line="240" w:lineRule="auto"/>
              <w:jc w:val="center"/>
              <w:rPr>
                <w:rFonts w:ascii="Times New Roman" w:eastAsia="Times New Roman" w:hAnsi="Times New Roman" w:cs="Times New Roman"/>
                <w:b/>
                <w:bCs/>
                <w:color w:val="000000"/>
                <w:sz w:val="16"/>
                <w:szCs w:val="16"/>
              </w:rPr>
            </w:pPr>
            <w:r w:rsidRPr="00C30C13">
              <w:rPr>
                <w:rFonts w:ascii="Times New Roman" w:eastAsia="Times New Roman" w:hAnsi="Times New Roman" w:cs="Times New Roman"/>
                <w:b/>
                <w:bCs/>
                <w:color w:val="000000"/>
                <w:sz w:val="16"/>
                <w:szCs w:val="16"/>
              </w:rPr>
              <w:t>Cosby Creek (COS)</w:t>
            </w:r>
          </w:p>
        </w:tc>
        <w:tc>
          <w:tcPr>
            <w:tcW w:w="1013" w:type="dxa"/>
            <w:tcBorders>
              <w:top w:val="nil"/>
              <w:left w:val="nil"/>
              <w:bottom w:val="single" w:sz="4" w:space="0" w:color="auto"/>
              <w:right w:val="single" w:sz="4" w:space="0" w:color="auto"/>
            </w:tcBorders>
            <w:shd w:val="clear" w:color="auto" w:fill="auto"/>
            <w:noWrap/>
            <w:vAlign w:val="center"/>
            <w:hideMark/>
          </w:tcPr>
          <w:p w14:paraId="1FC5575E" w14:textId="77777777" w:rsidR="004B049D" w:rsidRPr="00C30C13" w:rsidRDefault="004B049D"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20</w:t>
            </w:r>
          </w:p>
        </w:tc>
        <w:tc>
          <w:tcPr>
            <w:tcW w:w="1080" w:type="dxa"/>
            <w:tcBorders>
              <w:top w:val="nil"/>
              <w:left w:val="nil"/>
              <w:bottom w:val="single" w:sz="4" w:space="0" w:color="auto"/>
              <w:right w:val="single" w:sz="4" w:space="0" w:color="auto"/>
            </w:tcBorders>
            <w:vAlign w:val="center"/>
          </w:tcPr>
          <w:p w14:paraId="70B57ACD" w14:textId="77777777" w:rsidR="004B049D" w:rsidRPr="005970AB" w:rsidRDefault="004B049D" w:rsidP="000143E7">
            <w:pPr>
              <w:spacing w:after="0" w:line="240" w:lineRule="auto"/>
              <w:jc w:val="center"/>
              <w:rPr>
                <w:rFonts w:ascii="Times New Roman" w:hAnsi="Times New Roman" w:cs="Times New Roman"/>
                <w:color w:val="000000"/>
                <w:sz w:val="16"/>
                <w:szCs w:val="16"/>
              </w:rPr>
            </w:pPr>
            <w:r w:rsidRPr="00AB6870">
              <w:rPr>
                <w:rFonts w:ascii="Times New Roman" w:hAnsi="Times New Roman" w:cs="Times New Roman"/>
                <w:color w:val="000000"/>
                <w:sz w:val="16"/>
                <w:szCs w:val="16"/>
              </w:rPr>
              <w:t>0.77</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7D34F983" w14:textId="77777777" w:rsidR="004B049D" w:rsidRPr="005970AB" w:rsidRDefault="004B049D" w:rsidP="000143E7">
            <w:pPr>
              <w:spacing w:after="0" w:line="240" w:lineRule="auto"/>
              <w:jc w:val="center"/>
              <w:rPr>
                <w:rFonts w:ascii="Times New Roman" w:eastAsia="Times New Roman" w:hAnsi="Times New Roman" w:cs="Times New Roman"/>
                <w:color w:val="000000"/>
                <w:sz w:val="16"/>
                <w:szCs w:val="16"/>
              </w:rPr>
            </w:pPr>
            <w:r w:rsidRPr="005970AB">
              <w:rPr>
                <w:rFonts w:ascii="Times New Roman" w:hAnsi="Times New Roman" w:cs="Times New Roman"/>
                <w:color w:val="000000"/>
                <w:sz w:val="16"/>
                <w:szCs w:val="16"/>
              </w:rPr>
              <w:t>0.07</w:t>
            </w:r>
          </w:p>
        </w:tc>
        <w:tc>
          <w:tcPr>
            <w:tcW w:w="990" w:type="dxa"/>
            <w:tcBorders>
              <w:top w:val="nil"/>
              <w:left w:val="nil"/>
              <w:bottom w:val="single" w:sz="4" w:space="0" w:color="auto"/>
              <w:right w:val="single" w:sz="4" w:space="0" w:color="auto"/>
            </w:tcBorders>
            <w:shd w:val="clear" w:color="auto" w:fill="auto"/>
            <w:noWrap/>
            <w:vAlign w:val="center"/>
            <w:hideMark/>
          </w:tcPr>
          <w:p w14:paraId="74551E48" w14:textId="77777777" w:rsidR="004B049D" w:rsidRPr="005970AB" w:rsidRDefault="004B049D" w:rsidP="000143E7">
            <w:pPr>
              <w:spacing w:after="0" w:line="240" w:lineRule="auto"/>
              <w:jc w:val="center"/>
              <w:rPr>
                <w:rFonts w:ascii="Times New Roman" w:eastAsia="Times New Roman" w:hAnsi="Times New Roman" w:cs="Times New Roman"/>
                <w:color w:val="000000"/>
                <w:sz w:val="16"/>
                <w:szCs w:val="16"/>
              </w:rPr>
            </w:pPr>
            <w:r w:rsidRPr="00AB6870">
              <w:rPr>
                <w:rFonts w:ascii="Times New Roman" w:hAnsi="Times New Roman" w:cs="Times New Roman"/>
                <w:color w:val="000000"/>
                <w:sz w:val="16"/>
                <w:szCs w:val="16"/>
              </w:rPr>
              <w:t>1.44</w:t>
            </w:r>
          </w:p>
        </w:tc>
        <w:tc>
          <w:tcPr>
            <w:tcW w:w="990" w:type="dxa"/>
            <w:tcBorders>
              <w:top w:val="nil"/>
              <w:left w:val="nil"/>
              <w:bottom w:val="single" w:sz="4" w:space="0" w:color="auto"/>
              <w:right w:val="single" w:sz="4" w:space="0" w:color="auto"/>
            </w:tcBorders>
            <w:shd w:val="clear" w:color="auto" w:fill="auto"/>
            <w:noWrap/>
            <w:vAlign w:val="center"/>
            <w:hideMark/>
          </w:tcPr>
          <w:p w14:paraId="0077AE91" w14:textId="77777777" w:rsidR="004B049D" w:rsidRPr="005970AB" w:rsidRDefault="004B049D" w:rsidP="000143E7">
            <w:pPr>
              <w:spacing w:after="0" w:line="240" w:lineRule="auto"/>
              <w:jc w:val="center"/>
              <w:rPr>
                <w:rFonts w:ascii="Times New Roman" w:eastAsia="Times New Roman" w:hAnsi="Times New Roman" w:cs="Times New Roman"/>
                <w:color w:val="000000"/>
                <w:sz w:val="16"/>
                <w:szCs w:val="16"/>
              </w:rPr>
            </w:pPr>
            <w:r w:rsidRPr="00AB6870">
              <w:rPr>
                <w:rFonts w:ascii="Times New Roman" w:hAnsi="Times New Roman" w:cs="Times New Roman"/>
                <w:color w:val="000000"/>
                <w:sz w:val="16"/>
                <w:szCs w:val="16"/>
              </w:rPr>
              <w:t>0.07</w:t>
            </w:r>
          </w:p>
        </w:tc>
        <w:tc>
          <w:tcPr>
            <w:tcW w:w="910" w:type="dxa"/>
            <w:tcBorders>
              <w:top w:val="nil"/>
              <w:left w:val="nil"/>
              <w:bottom w:val="single" w:sz="4" w:space="0" w:color="auto"/>
              <w:right w:val="double" w:sz="6" w:space="0" w:color="auto"/>
            </w:tcBorders>
            <w:shd w:val="clear" w:color="auto" w:fill="auto"/>
            <w:noWrap/>
            <w:vAlign w:val="center"/>
            <w:hideMark/>
          </w:tcPr>
          <w:p w14:paraId="0A708E47" w14:textId="77777777" w:rsidR="004B049D" w:rsidRPr="005970AB" w:rsidRDefault="004B049D" w:rsidP="000143E7">
            <w:pPr>
              <w:spacing w:after="0" w:line="240" w:lineRule="auto"/>
              <w:jc w:val="center"/>
              <w:rPr>
                <w:rFonts w:ascii="Times New Roman" w:eastAsia="Times New Roman" w:hAnsi="Times New Roman" w:cs="Times New Roman"/>
                <w:color w:val="000000"/>
                <w:sz w:val="16"/>
                <w:szCs w:val="16"/>
              </w:rPr>
            </w:pPr>
            <w:r w:rsidRPr="00AB6870">
              <w:rPr>
                <w:rFonts w:ascii="Times New Roman" w:hAnsi="Times New Roman" w:cs="Times New Roman"/>
                <w:color w:val="000000"/>
                <w:sz w:val="16"/>
                <w:szCs w:val="16"/>
              </w:rPr>
              <w:t>0.30</w:t>
            </w:r>
          </w:p>
        </w:tc>
      </w:tr>
      <w:tr w:rsidR="004B049D" w:rsidRPr="00C811B6" w14:paraId="61040447" w14:textId="77777777" w:rsidTr="005257F0">
        <w:trPr>
          <w:trHeight w:val="326"/>
        </w:trPr>
        <w:tc>
          <w:tcPr>
            <w:tcW w:w="2677" w:type="dxa"/>
            <w:tcBorders>
              <w:top w:val="nil"/>
              <w:left w:val="double" w:sz="6" w:space="0" w:color="auto"/>
              <w:bottom w:val="single" w:sz="4" w:space="0" w:color="auto"/>
              <w:right w:val="single" w:sz="4" w:space="0" w:color="auto"/>
            </w:tcBorders>
            <w:shd w:val="clear" w:color="auto" w:fill="auto"/>
            <w:vAlign w:val="center"/>
            <w:hideMark/>
          </w:tcPr>
          <w:p w14:paraId="253E7DED" w14:textId="77777777" w:rsidR="004B049D" w:rsidRPr="00C30C13" w:rsidRDefault="004B049D" w:rsidP="000143E7">
            <w:pPr>
              <w:spacing w:after="0" w:line="240" w:lineRule="auto"/>
              <w:jc w:val="center"/>
              <w:rPr>
                <w:rFonts w:ascii="Times New Roman" w:eastAsia="Times New Roman" w:hAnsi="Times New Roman" w:cs="Times New Roman"/>
                <w:b/>
                <w:bCs/>
                <w:color w:val="000000"/>
                <w:sz w:val="16"/>
                <w:szCs w:val="16"/>
              </w:rPr>
            </w:pPr>
            <w:r w:rsidRPr="00C30C13">
              <w:rPr>
                <w:rFonts w:ascii="Times New Roman" w:eastAsia="Times New Roman" w:hAnsi="Times New Roman" w:cs="Times New Roman"/>
                <w:b/>
                <w:bCs/>
                <w:color w:val="000000"/>
                <w:sz w:val="16"/>
                <w:szCs w:val="16"/>
              </w:rPr>
              <w:t>Deep Creek (DPC)</w:t>
            </w:r>
          </w:p>
        </w:tc>
        <w:tc>
          <w:tcPr>
            <w:tcW w:w="1013" w:type="dxa"/>
            <w:tcBorders>
              <w:top w:val="nil"/>
              <w:left w:val="nil"/>
              <w:bottom w:val="single" w:sz="4" w:space="0" w:color="auto"/>
              <w:right w:val="single" w:sz="4" w:space="0" w:color="auto"/>
            </w:tcBorders>
            <w:shd w:val="clear" w:color="auto" w:fill="auto"/>
            <w:noWrap/>
            <w:vAlign w:val="center"/>
            <w:hideMark/>
          </w:tcPr>
          <w:p w14:paraId="6971A94D" w14:textId="77777777" w:rsidR="004B049D" w:rsidRPr="00C30C13" w:rsidRDefault="004B049D"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25</w:t>
            </w:r>
          </w:p>
        </w:tc>
        <w:tc>
          <w:tcPr>
            <w:tcW w:w="1080" w:type="dxa"/>
            <w:tcBorders>
              <w:top w:val="nil"/>
              <w:left w:val="nil"/>
              <w:bottom w:val="single" w:sz="4" w:space="0" w:color="auto"/>
              <w:right w:val="single" w:sz="4" w:space="0" w:color="auto"/>
            </w:tcBorders>
            <w:vAlign w:val="center"/>
          </w:tcPr>
          <w:p w14:paraId="4878DA02" w14:textId="77777777" w:rsidR="004B049D" w:rsidRPr="00AB6870" w:rsidRDefault="004B049D" w:rsidP="000143E7">
            <w:pPr>
              <w:spacing w:after="0" w:line="240" w:lineRule="auto"/>
              <w:jc w:val="center"/>
              <w:rPr>
                <w:rFonts w:ascii="Times New Roman" w:hAnsi="Times New Roman" w:cs="Times New Roman"/>
                <w:color w:val="000000"/>
                <w:sz w:val="16"/>
                <w:szCs w:val="16"/>
              </w:rPr>
            </w:pPr>
            <w:r w:rsidRPr="00AB6870">
              <w:rPr>
                <w:rFonts w:ascii="Times New Roman" w:hAnsi="Times New Roman" w:cs="Times New Roman"/>
                <w:color w:val="000000"/>
                <w:sz w:val="16"/>
                <w:szCs w:val="16"/>
              </w:rPr>
              <w:t>0.80</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5F505797" w14:textId="77777777" w:rsidR="004B049D" w:rsidRPr="005970AB" w:rsidRDefault="004B049D" w:rsidP="000143E7">
            <w:pPr>
              <w:spacing w:after="0" w:line="240" w:lineRule="auto"/>
              <w:jc w:val="center"/>
              <w:rPr>
                <w:rFonts w:ascii="Times New Roman" w:eastAsia="Times New Roman" w:hAnsi="Times New Roman" w:cs="Times New Roman"/>
                <w:color w:val="000000"/>
                <w:sz w:val="16"/>
                <w:szCs w:val="16"/>
              </w:rPr>
            </w:pPr>
            <w:r w:rsidRPr="00AB6870">
              <w:rPr>
                <w:rFonts w:ascii="Times New Roman" w:hAnsi="Times New Roman" w:cs="Times New Roman"/>
                <w:color w:val="000000"/>
                <w:sz w:val="16"/>
                <w:szCs w:val="16"/>
              </w:rPr>
              <w:t>0.00</w:t>
            </w:r>
          </w:p>
        </w:tc>
        <w:tc>
          <w:tcPr>
            <w:tcW w:w="990" w:type="dxa"/>
            <w:tcBorders>
              <w:top w:val="nil"/>
              <w:left w:val="nil"/>
              <w:bottom w:val="single" w:sz="4" w:space="0" w:color="auto"/>
              <w:right w:val="single" w:sz="4" w:space="0" w:color="auto"/>
            </w:tcBorders>
            <w:shd w:val="clear" w:color="auto" w:fill="auto"/>
            <w:noWrap/>
            <w:vAlign w:val="center"/>
            <w:hideMark/>
          </w:tcPr>
          <w:p w14:paraId="283D2608" w14:textId="77777777" w:rsidR="004B049D" w:rsidRPr="005970AB" w:rsidRDefault="004B049D" w:rsidP="000143E7">
            <w:pPr>
              <w:spacing w:after="0" w:line="240" w:lineRule="auto"/>
              <w:jc w:val="center"/>
              <w:rPr>
                <w:rFonts w:ascii="Times New Roman" w:eastAsia="Times New Roman" w:hAnsi="Times New Roman" w:cs="Times New Roman"/>
                <w:color w:val="000000"/>
                <w:sz w:val="16"/>
                <w:szCs w:val="16"/>
              </w:rPr>
            </w:pPr>
            <w:r w:rsidRPr="00AB6870">
              <w:rPr>
                <w:rFonts w:ascii="Times New Roman" w:hAnsi="Times New Roman" w:cs="Times New Roman"/>
                <w:color w:val="000000"/>
                <w:sz w:val="16"/>
                <w:szCs w:val="16"/>
              </w:rPr>
              <w:t>1.57</w:t>
            </w:r>
          </w:p>
        </w:tc>
        <w:tc>
          <w:tcPr>
            <w:tcW w:w="990" w:type="dxa"/>
            <w:tcBorders>
              <w:top w:val="nil"/>
              <w:left w:val="nil"/>
              <w:bottom w:val="single" w:sz="4" w:space="0" w:color="auto"/>
              <w:right w:val="single" w:sz="4" w:space="0" w:color="auto"/>
            </w:tcBorders>
            <w:shd w:val="clear" w:color="auto" w:fill="auto"/>
            <w:noWrap/>
            <w:vAlign w:val="center"/>
            <w:hideMark/>
          </w:tcPr>
          <w:p w14:paraId="4CE8C324" w14:textId="77777777" w:rsidR="004B049D" w:rsidRPr="005970AB" w:rsidRDefault="004B049D" w:rsidP="000143E7">
            <w:pPr>
              <w:spacing w:after="0" w:line="240" w:lineRule="auto"/>
              <w:jc w:val="center"/>
              <w:rPr>
                <w:rFonts w:ascii="Times New Roman" w:eastAsia="Times New Roman" w:hAnsi="Times New Roman" w:cs="Times New Roman"/>
                <w:color w:val="000000"/>
                <w:sz w:val="16"/>
                <w:szCs w:val="16"/>
              </w:rPr>
            </w:pPr>
            <w:r w:rsidRPr="00AB6870">
              <w:rPr>
                <w:rFonts w:ascii="Times New Roman" w:hAnsi="Times New Roman" w:cs="Times New Roman"/>
                <w:color w:val="000000"/>
                <w:sz w:val="16"/>
                <w:szCs w:val="16"/>
              </w:rPr>
              <w:t>0.08</w:t>
            </w:r>
          </w:p>
        </w:tc>
        <w:tc>
          <w:tcPr>
            <w:tcW w:w="910" w:type="dxa"/>
            <w:tcBorders>
              <w:top w:val="nil"/>
              <w:left w:val="nil"/>
              <w:bottom w:val="single" w:sz="4" w:space="0" w:color="auto"/>
              <w:right w:val="double" w:sz="6" w:space="0" w:color="auto"/>
            </w:tcBorders>
            <w:shd w:val="clear" w:color="auto" w:fill="auto"/>
            <w:noWrap/>
            <w:vAlign w:val="center"/>
            <w:hideMark/>
          </w:tcPr>
          <w:p w14:paraId="18932BCD" w14:textId="77777777" w:rsidR="004B049D" w:rsidRPr="005970AB" w:rsidRDefault="004B049D" w:rsidP="000143E7">
            <w:pPr>
              <w:spacing w:after="0" w:line="240" w:lineRule="auto"/>
              <w:jc w:val="center"/>
              <w:rPr>
                <w:rFonts w:ascii="Times New Roman" w:eastAsia="Times New Roman" w:hAnsi="Times New Roman" w:cs="Times New Roman"/>
                <w:color w:val="000000"/>
                <w:sz w:val="16"/>
                <w:szCs w:val="16"/>
              </w:rPr>
            </w:pPr>
            <w:r w:rsidRPr="00AB6870">
              <w:rPr>
                <w:rFonts w:ascii="Times New Roman" w:hAnsi="Times New Roman" w:cs="Times New Roman"/>
                <w:color w:val="000000"/>
                <w:sz w:val="16"/>
                <w:szCs w:val="16"/>
              </w:rPr>
              <w:t>0.38</w:t>
            </w:r>
          </w:p>
        </w:tc>
      </w:tr>
      <w:tr w:rsidR="004B049D" w:rsidRPr="00C811B6" w14:paraId="1E01CB52" w14:textId="77777777" w:rsidTr="005257F0">
        <w:trPr>
          <w:trHeight w:val="334"/>
        </w:trPr>
        <w:tc>
          <w:tcPr>
            <w:tcW w:w="2677" w:type="dxa"/>
            <w:tcBorders>
              <w:top w:val="nil"/>
              <w:left w:val="double" w:sz="6" w:space="0" w:color="auto"/>
              <w:bottom w:val="single" w:sz="4" w:space="0" w:color="auto"/>
              <w:right w:val="single" w:sz="4" w:space="0" w:color="auto"/>
            </w:tcBorders>
            <w:shd w:val="clear" w:color="auto" w:fill="auto"/>
            <w:vAlign w:val="center"/>
            <w:hideMark/>
          </w:tcPr>
          <w:p w14:paraId="72250975" w14:textId="77777777" w:rsidR="004B049D" w:rsidRPr="00C30C13" w:rsidRDefault="004B049D" w:rsidP="000143E7">
            <w:pPr>
              <w:spacing w:after="0" w:line="240" w:lineRule="auto"/>
              <w:jc w:val="center"/>
              <w:rPr>
                <w:rFonts w:ascii="Times New Roman" w:eastAsia="Times New Roman" w:hAnsi="Times New Roman" w:cs="Times New Roman"/>
                <w:b/>
                <w:bCs/>
                <w:color w:val="000000"/>
                <w:sz w:val="16"/>
                <w:szCs w:val="16"/>
              </w:rPr>
            </w:pPr>
            <w:r w:rsidRPr="00C30C13">
              <w:rPr>
                <w:rFonts w:ascii="Times New Roman" w:eastAsia="Times New Roman" w:hAnsi="Times New Roman" w:cs="Times New Roman"/>
                <w:b/>
                <w:bCs/>
                <w:color w:val="000000"/>
                <w:sz w:val="16"/>
                <w:szCs w:val="16"/>
              </w:rPr>
              <w:t>Hazel Creek (HAZ)</w:t>
            </w:r>
          </w:p>
        </w:tc>
        <w:tc>
          <w:tcPr>
            <w:tcW w:w="1013" w:type="dxa"/>
            <w:tcBorders>
              <w:top w:val="nil"/>
              <w:left w:val="nil"/>
              <w:bottom w:val="single" w:sz="4" w:space="0" w:color="auto"/>
              <w:right w:val="single" w:sz="4" w:space="0" w:color="auto"/>
            </w:tcBorders>
            <w:shd w:val="clear" w:color="auto" w:fill="auto"/>
            <w:noWrap/>
            <w:vAlign w:val="center"/>
            <w:hideMark/>
          </w:tcPr>
          <w:p w14:paraId="11E8BC67" w14:textId="77777777" w:rsidR="004B049D" w:rsidRPr="00C30C13" w:rsidRDefault="004B049D"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10</w:t>
            </w:r>
          </w:p>
        </w:tc>
        <w:tc>
          <w:tcPr>
            <w:tcW w:w="1080" w:type="dxa"/>
            <w:tcBorders>
              <w:top w:val="nil"/>
              <w:left w:val="nil"/>
              <w:bottom w:val="single" w:sz="4" w:space="0" w:color="auto"/>
              <w:right w:val="single" w:sz="4" w:space="0" w:color="auto"/>
            </w:tcBorders>
            <w:vAlign w:val="center"/>
          </w:tcPr>
          <w:p w14:paraId="2890684D" w14:textId="77777777" w:rsidR="004B049D" w:rsidRPr="00AB6870" w:rsidRDefault="004B049D" w:rsidP="000143E7">
            <w:pPr>
              <w:spacing w:after="0" w:line="240" w:lineRule="auto"/>
              <w:jc w:val="center"/>
              <w:rPr>
                <w:rFonts w:ascii="Times New Roman" w:hAnsi="Times New Roman" w:cs="Times New Roman"/>
                <w:color w:val="000000"/>
                <w:sz w:val="16"/>
                <w:szCs w:val="16"/>
              </w:rPr>
            </w:pPr>
            <w:r w:rsidRPr="00AB6870">
              <w:rPr>
                <w:rFonts w:ascii="Times New Roman" w:hAnsi="Times New Roman" w:cs="Times New Roman"/>
                <w:color w:val="000000"/>
                <w:sz w:val="16"/>
                <w:szCs w:val="16"/>
              </w:rPr>
              <w:t>0.70</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46FE243E" w14:textId="77777777" w:rsidR="004B049D" w:rsidRPr="005970AB" w:rsidRDefault="004B049D" w:rsidP="000143E7">
            <w:pPr>
              <w:spacing w:after="0" w:line="240" w:lineRule="auto"/>
              <w:jc w:val="center"/>
              <w:rPr>
                <w:rFonts w:ascii="Times New Roman" w:eastAsia="Times New Roman" w:hAnsi="Times New Roman" w:cs="Times New Roman"/>
                <w:color w:val="000000"/>
                <w:sz w:val="16"/>
                <w:szCs w:val="16"/>
              </w:rPr>
            </w:pPr>
            <w:r w:rsidRPr="00AB6870">
              <w:rPr>
                <w:rFonts w:ascii="Times New Roman" w:hAnsi="Times New Roman" w:cs="Times New Roman"/>
                <w:color w:val="000000"/>
                <w:sz w:val="16"/>
                <w:szCs w:val="16"/>
              </w:rPr>
              <w:t>0.32</w:t>
            </w:r>
          </w:p>
        </w:tc>
        <w:tc>
          <w:tcPr>
            <w:tcW w:w="990" w:type="dxa"/>
            <w:tcBorders>
              <w:top w:val="nil"/>
              <w:left w:val="nil"/>
              <w:bottom w:val="single" w:sz="4" w:space="0" w:color="auto"/>
              <w:right w:val="single" w:sz="4" w:space="0" w:color="auto"/>
            </w:tcBorders>
            <w:shd w:val="clear" w:color="auto" w:fill="auto"/>
            <w:noWrap/>
            <w:vAlign w:val="center"/>
            <w:hideMark/>
          </w:tcPr>
          <w:p w14:paraId="1EC1494C" w14:textId="77777777" w:rsidR="004B049D" w:rsidRPr="005970AB" w:rsidRDefault="004B049D" w:rsidP="000143E7">
            <w:pPr>
              <w:spacing w:after="0" w:line="240" w:lineRule="auto"/>
              <w:jc w:val="center"/>
              <w:rPr>
                <w:rFonts w:ascii="Times New Roman" w:eastAsia="Times New Roman" w:hAnsi="Times New Roman" w:cs="Times New Roman"/>
                <w:color w:val="000000"/>
                <w:sz w:val="16"/>
                <w:szCs w:val="16"/>
              </w:rPr>
            </w:pPr>
            <w:r w:rsidRPr="00AB6870">
              <w:rPr>
                <w:rFonts w:ascii="Times New Roman" w:hAnsi="Times New Roman" w:cs="Times New Roman"/>
                <w:color w:val="000000"/>
                <w:sz w:val="16"/>
                <w:szCs w:val="16"/>
              </w:rPr>
              <w:t>0.84</w:t>
            </w:r>
          </w:p>
        </w:tc>
        <w:tc>
          <w:tcPr>
            <w:tcW w:w="990" w:type="dxa"/>
            <w:tcBorders>
              <w:top w:val="nil"/>
              <w:left w:val="nil"/>
              <w:bottom w:val="single" w:sz="4" w:space="0" w:color="auto"/>
              <w:right w:val="single" w:sz="4" w:space="0" w:color="auto"/>
            </w:tcBorders>
            <w:shd w:val="clear" w:color="auto" w:fill="auto"/>
            <w:noWrap/>
            <w:vAlign w:val="center"/>
            <w:hideMark/>
          </w:tcPr>
          <w:p w14:paraId="7825BC3A" w14:textId="77777777" w:rsidR="004B049D" w:rsidRPr="005970AB" w:rsidRDefault="004B049D" w:rsidP="000143E7">
            <w:pPr>
              <w:spacing w:after="0" w:line="240" w:lineRule="auto"/>
              <w:jc w:val="center"/>
              <w:rPr>
                <w:rFonts w:ascii="Times New Roman" w:eastAsia="Times New Roman" w:hAnsi="Times New Roman" w:cs="Times New Roman"/>
                <w:color w:val="000000"/>
                <w:sz w:val="16"/>
                <w:szCs w:val="16"/>
              </w:rPr>
            </w:pPr>
            <w:r w:rsidRPr="00AB6870">
              <w:rPr>
                <w:rFonts w:ascii="Times New Roman" w:hAnsi="Times New Roman" w:cs="Times New Roman"/>
                <w:color w:val="000000"/>
                <w:sz w:val="16"/>
                <w:szCs w:val="16"/>
              </w:rPr>
              <w:t>0.06</w:t>
            </w:r>
          </w:p>
        </w:tc>
        <w:tc>
          <w:tcPr>
            <w:tcW w:w="910" w:type="dxa"/>
            <w:tcBorders>
              <w:top w:val="nil"/>
              <w:left w:val="nil"/>
              <w:bottom w:val="single" w:sz="4" w:space="0" w:color="auto"/>
              <w:right w:val="double" w:sz="6" w:space="0" w:color="auto"/>
            </w:tcBorders>
            <w:shd w:val="clear" w:color="auto" w:fill="auto"/>
            <w:noWrap/>
            <w:vAlign w:val="center"/>
            <w:hideMark/>
          </w:tcPr>
          <w:p w14:paraId="5AB2F22F" w14:textId="77777777" w:rsidR="004B049D" w:rsidRPr="005970AB" w:rsidRDefault="004B049D" w:rsidP="000143E7">
            <w:pPr>
              <w:spacing w:after="0" w:line="240" w:lineRule="auto"/>
              <w:jc w:val="center"/>
              <w:rPr>
                <w:rFonts w:ascii="Times New Roman" w:eastAsia="Times New Roman" w:hAnsi="Times New Roman" w:cs="Times New Roman"/>
                <w:color w:val="000000"/>
                <w:sz w:val="16"/>
                <w:szCs w:val="16"/>
              </w:rPr>
            </w:pPr>
            <w:r w:rsidRPr="00AB6870">
              <w:rPr>
                <w:rFonts w:ascii="Times New Roman" w:hAnsi="Times New Roman" w:cs="Times New Roman"/>
                <w:color w:val="000000"/>
                <w:sz w:val="16"/>
                <w:szCs w:val="16"/>
              </w:rPr>
              <w:t>0.18</w:t>
            </w:r>
          </w:p>
        </w:tc>
      </w:tr>
      <w:tr w:rsidR="004B049D" w:rsidRPr="00C811B6" w14:paraId="00F1462C" w14:textId="77777777" w:rsidTr="005257F0">
        <w:trPr>
          <w:trHeight w:val="318"/>
        </w:trPr>
        <w:tc>
          <w:tcPr>
            <w:tcW w:w="2677" w:type="dxa"/>
            <w:tcBorders>
              <w:top w:val="nil"/>
              <w:left w:val="double" w:sz="6" w:space="0" w:color="auto"/>
              <w:bottom w:val="single" w:sz="4" w:space="0" w:color="auto"/>
              <w:right w:val="single" w:sz="4" w:space="0" w:color="auto"/>
            </w:tcBorders>
            <w:shd w:val="clear" w:color="auto" w:fill="auto"/>
            <w:vAlign w:val="center"/>
            <w:hideMark/>
          </w:tcPr>
          <w:p w14:paraId="45E1BEE3" w14:textId="77777777" w:rsidR="004B049D" w:rsidRPr="00C30C13" w:rsidRDefault="004B049D" w:rsidP="000143E7">
            <w:pPr>
              <w:spacing w:after="0" w:line="240" w:lineRule="auto"/>
              <w:jc w:val="center"/>
              <w:rPr>
                <w:rFonts w:ascii="Times New Roman" w:eastAsia="Times New Roman" w:hAnsi="Times New Roman" w:cs="Times New Roman"/>
                <w:b/>
                <w:bCs/>
                <w:color w:val="000000"/>
                <w:sz w:val="16"/>
                <w:szCs w:val="16"/>
              </w:rPr>
            </w:pPr>
            <w:r w:rsidRPr="00C30C13">
              <w:rPr>
                <w:rFonts w:ascii="Times New Roman" w:eastAsia="Times New Roman" w:hAnsi="Times New Roman" w:cs="Times New Roman"/>
                <w:b/>
                <w:bCs/>
                <w:color w:val="000000"/>
                <w:sz w:val="16"/>
                <w:szCs w:val="16"/>
              </w:rPr>
              <w:t>Little River (EPLR)</w:t>
            </w:r>
          </w:p>
        </w:tc>
        <w:tc>
          <w:tcPr>
            <w:tcW w:w="1013" w:type="dxa"/>
            <w:tcBorders>
              <w:top w:val="nil"/>
              <w:left w:val="nil"/>
              <w:bottom w:val="single" w:sz="4" w:space="0" w:color="auto"/>
              <w:right w:val="single" w:sz="4" w:space="0" w:color="auto"/>
            </w:tcBorders>
            <w:shd w:val="clear" w:color="auto" w:fill="auto"/>
            <w:noWrap/>
            <w:vAlign w:val="center"/>
            <w:hideMark/>
          </w:tcPr>
          <w:p w14:paraId="0064E9DA" w14:textId="77777777" w:rsidR="004B049D" w:rsidRPr="00C30C13" w:rsidRDefault="004B049D"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38</w:t>
            </w:r>
          </w:p>
        </w:tc>
        <w:tc>
          <w:tcPr>
            <w:tcW w:w="1080" w:type="dxa"/>
            <w:tcBorders>
              <w:top w:val="nil"/>
              <w:left w:val="nil"/>
              <w:bottom w:val="single" w:sz="4" w:space="0" w:color="auto"/>
              <w:right w:val="single" w:sz="4" w:space="0" w:color="auto"/>
            </w:tcBorders>
            <w:vAlign w:val="center"/>
          </w:tcPr>
          <w:p w14:paraId="3A6C0C70" w14:textId="77777777" w:rsidR="004B049D" w:rsidRPr="00AB6870" w:rsidRDefault="004B049D" w:rsidP="000143E7">
            <w:pPr>
              <w:spacing w:after="0" w:line="240" w:lineRule="auto"/>
              <w:jc w:val="center"/>
              <w:rPr>
                <w:rFonts w:ascii="Times New Roman" w:hAnsi="Times New Roman" w:cs="Times New Roman"/>
                <w:color w:val="000000"/>
                <w:sz w:val="16"/>
                <w:szCs w:val="16"/>
              </w:rPr>
            </w:pPr>
            <w:r w:rsidRPr="00AB6870">
              <w:rPr>
                <w:rFonts w:ascii="Times New Roman" w:hAnsi="Times New Roman" w:cs="Times New Roman"/>
                <w:color w:val="000000"/>
                <w:sz w:val="16"/>
                <w:szCs w:val="16"/>
              </w:rPr>
              <w:t>1.19</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5E260006" w14:textId="77777777" w:rsidR="004B049D" w:rsidRPr="005970AB" w:rsidRDefault="004B049D" w:rsidP="000143E7">
            <w:pPr>
              <w:spacing w:after="0" w:line="240" w:lineRule="auto"/>
              <w:jc w:val="center"/>
              <w:rPr>
                <w:rFonts w:ascii="Times New Roman" w:eastAsia="Times New Roman" w:hAnsi="Times New Roman" w:cs="Times New Roman"/>
                <w:color w:val="000000"/>
                <w:sz w:val="16"/>
                <w:szCs w:val="16"/>
              </w:rPr>
            </w:pPr>
            <w:r w:rsidRPr="00AB6870">
              <w:rPr>
                <w:rFonts w:ascii="Times New Roman" w:hAnsi="Times New Roman" w:cs="Times New Roman"/>
                <w:color w:val="000000"/>
                <w:sz w:val="16"/>
                <w:szCs w:val="16"/>
              </w:rPr>
              <w:t>0.24</w:t>
            </w:r>
          </w:p>
        </w:tc>
        <w:tc>
          <w:tcPr>
            <w:tcW w:w="990" w:type="dxa"/>
            <w:tcBorders>
              <w:top w:val="nil"/>
              <w:left w:val="nil"/>
              <w:bottom w:val="single" w:sz="4" w:space="0" w:color="auto"/>
              <w:right w:val="single" w:sz="4" w:space="0" w:color="auto"/>
            </w:tcBorders>
            <w:shd w:val="clear" w:color="auto" w:fill="auto"/>
            <w:noWrap/>
            <w:vAlign w:val="center"/>
            <w:hideMark/>
          </w:tcPr>
          <w:p w14:paraId="72DBDE83" w14:textId="77777777" w:rsidR="004B049D" w:rsidRPr="005970AB" w:rsidRDefault="004B049D" w:rsidP="000143E7">
            <w:pPr>
              <w:spacing w:after="0" w:line="240" w:lineRule="auto"/>
              <w:jc w:val="center"/>
              <w:rPr>
                <w:rFonts w:ascii="Times New Roman" w:eastAsia="Times New Roman" w:hAnsi="Times New Roman" w:cs="Times New Roman"/>
                <w:color w:val="000000"/>
                <w:sz w:val="16"/>
                <w:szCs w:val="16"/>
              </w:rPr>
            </w:pPr>
            <w:r w:rsidRPr="00AB6870">
              <w:rPr>
                <w:rFonts w:ascii="Times New Roman" w:hAnsi="Times New Roman" w:cs="Times New Roman"/>
                <w:color w:val="000000"/>
                <w:sz w:val="16"/>
                <w:szCs w:val="16"/>
              </w:rPr>
              <w:t>2.75</w:t>
            </w:r>
          </w:p>
        </w:tc>
        <w:tc>
          <w:tcPr>
            <w:tcW w:w="990" w:type="dxa"/>
            <w:tcBorders>
              <w:top w:val="nil"/>
              <w:left w:val="nil"/>
              <w:bottom w:val="single" w:sz="4" w:space="0" w:color="auto"/>
              <w:right w:val="single" w:sz="4" w:space="0" w:color="auto"/>
            </w:tcBorders>
            <w:shd w:val="clear" w:color="auto" w:fill="auto"/>
            <w:noWrap/>
            <w:vAlign w:val="center"/>
            <w:hideMark/>
          </w:tcPr>
          <w:p w14:paraId="77F43CD9" w14:textId="77777777" w:rsidR="004B049D" w:rsidRPr="005970AB" w:rsidRDefault="004B049D" w:rsidP="000143E7">
            <w:pPr>
              <w:spacing w:after="0" w:line="240" w:lineRule="auto"/>
              <w:jc w:val="center"/>
              <w:rPr>
                <w:rFonts w:ascii="Times New Roman" w:eastAsia="Times New Roman" w:hAnsi="Times New Roman" w:cs="Times New Roman"/>
                <w:color w:val="000000"/>
                <w:sz w:val="16"/>
                <w:szCs w:val="16"/>
              </w:rPr>
            </w:pPr>
            <w:r w:rsidRPr="00AB6870">
              <w:rPr>
                <w:rFonts w:ascii="Times New Roman" w:hAnsi="Times New Roman" w:cs="Times New Roman"/>
                <w:color w:val="000000"/>
                <w:sz w:val="16"/>
                <w:szCs w:val="16"/>
              </w:rPr>
              <w:t>0.10</w:t>
            </w:r>
          </w:p>
        </w:tc>
        <w:tc>
          <w:tcPr>
            <w:tcW w:w="910" w:type="dxa"/>
            <w:tcBorders>
              <w:top w:val="nil"/>
              <w:left w:val="nil"/>
              <w:bottom w:val="single" w:sz="4" w:space="0" w:color="auto"/>
              <w:right w:val="double" w:sz="6" w:space="0" w:color="auto"/>
            </w:tcBorders>
            <w:shd w:val="clear" w:color="auto" w:fill="auto"/>
            <w:noWrap/>
            <w:vAlign w:val="center"/>
            <w:hideMark/>
          </w:tcPr>
          <w:p w14:paraId="6FCF5B5F" w14:textId="77777777" w:rsidR="004B049D" w:rsidRPr="005970AB" w:rsidRDefault="004B049D" w:rsidP="000143E7">
            <w:pPr>
              <w:spacing w:after="0" w:line="240" w:lineRule="auto"/>
              <w:jc w:val="center"/>
              <w:rPr>
                <w:rFonts w:ascii="Times New Roman" w:eastAsia="Times New Roman" w:hAnsi="Times New Roman" w:cs="Times New Roman"/>
                <w:color w:val="000000"/>
                <w:sz w:val="16"/>
                <w:szCs w:val="16"/>
              </w:rPr>
            </w:pPr>
            <w:r w:rsidRPr="00AB6870">
              <w:rPr>
                <w:rFonts w:ascii="Times New Roman" w:hAnsi="Times New Roman" w:cs="Times New Roman"/>
                <w:color w:val="000000"/>
                <w:sz w:val="16"/>
                <w:szCs w:val="16"/>
              </w:rPr>
              <w:t>0.61</w:t>
            </w:r>
          </w:p>
        </w:tc>
      </w:tr>
      <w:tr w:rsidR="004B049D" w:rsidRPr="00C811B6" w14:paraId="1EA00716" w14:textId="77777777" w:rsidTr="005257F0">
        <w:trPr>
          <w:trHeight w:val="326"/>
        </w:trPr>
        <w:tc>
          <w:tcPr>
            <w:tcW w:w="2677" w:type="dxa"/>
            <w:tcBorders>
              <w:top w:val="nil"/>
              <w:left w:val="double" w:sz="6" w:space="0" w:color="auto"/>
              <w:bottom w:val="single" w:sz="4" w:space="0" w:color="auto"/>
              <w:right w:val="single" w:sz="4" w:space="0" w:color="auto"/>
            </w:tcBorders>
            <w:shd w:val="clear" w:color="auto" w:fill="auto"/>
            <w:vAlign w:val="center"/>
            <w:hideMark/>
          </w:tcPr>
          <w:p w14:paraId="431DC6CC" w14:textId="77777777" w:rsidR="004B049D" w:rsidRPr="00C30C13" w:rsidRDefault="004B049D" w:rsidP="000143E7">
            <w:pPr>
              <w:spacing w:after="0" w:line="240" w:lineRule="auto"/>
              <w:jc w:val="center"/>
              <w:rPr>
                <w:rFonts w:ascii="Times New Roman" w:eastAsia="Times New Roman" w:hAnsi="Times New Roman" w:cs="Times New Roman"/>
                <w:b/>
                <w:bCs/>
                <w:color w:val="000000"/>
                <w:sz w:val="16"/>
                <w:szCs w:val="16"/>
              </w:rPr>
            </w:pPr>
            <w:r w:rsidRPr="00C30C13">
              <w:rPr>
                <w:rFonts w:ascii="Times New Roman" w:eastAsia="Times New Roman" w:hAnsi="Times New Roman" w:cs="Times New Roman"/>
                <w:b/>
                <w:bCs/>
                <w:color w:val="000000"/>
                <w:sz w:val="16"/>
                <w:szCs w:val="16"/>
              </w:rPr>
              <w:t>Little Pigeon River (MPLP)</w:t>
            </w:r>
          </w:p>
        </w:tc>
        <w:tc>
          <w:tcPr>
            <w:tcW w:w="1013" w:type="dxa"/>
            <w:tcBorders>
              <w:top w:val="nil"/>
              <w:left w:val="nil"/>
              <w:bottom w:val="single" w:sz="4" w:space="0" w:color="auto"/>
              <w:right w:val="single" w:sz="4" w:space="0" w:color="auto"/>
            </w:tcBorders>
            <w:shd w:val="clear" w:color="auto" w:fill="auto"/>
            <w:noWrap/>
            <w:vAlign w:val="center"/>
            <w:hideMark/>
          </w:tcPr>
          <w:p w14:paraId="68605E85" w14:textId="77777777" w:rsidR="004B049D" w:rsidRPr="00C30C13" w:rsidRDefault="004B049D"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7</w:t>
            </w:r>
          </w:p>
        </w:tc>
        <w:tc>
          <w:tcPr>
            <w:tcW w:w="1080" w:type="dxa"/>
            <w:tcBorders>
              <w:top w:val="nil"/>
              <w:left w:val="nil"/>
              <w:bottom w:val="single" w:sz="4" w:space="0" w:color="auto"/>
              <w:right w:val="single" w:sz="4" w:space="0" w:color="auto"/>
            </w:tcBorders>
            <w:vAlign w:val="center"/>
          </w:tcPr>
          <w:p w14:paraId="5416F486" w14:textId="77777777" w:rsidR="004B049D" w:rsidRPr="00AB6870" w:rsidRDefault="004B049D" w:rsidP="000143E7">
            <w:pPr>
              <w:spacing w:after="0" w:line="240" w:lineRule="auto"/>
              <w:jc w:val="center"/>
              <w:rPr>
                <w:rFonts w:ascii="Times New Roman" w:hAnsi="Times New Roman" w:cs="Times New Roman"/>
                <w:color w:val="000000"/>
                <w:sz w:val="16"/>
                <w:szCs w:val="16"/>
              </w:rPr>
            </w:pPr>
            <w:r w:rsidRPr="00AB6870">
              <w:rPr>
                <w:rFonts w:ascii="Times New Roman" w:hAnsi="Times New Roman" w:cs="Times New Roman"/>
                <w:color w:val="000000"/>
                <w:sz w:val="16"/>
                <w:szCs w:val="16"/>
              </w:rPr>
              <w:t>0.53</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0FAF9B37" w14:textId="77777777" w:rsidR="004B049D" w:rsidRPr="005970AB" w:rsidRDefault="004B049D" w:rsidP="000143E7">
            <w:pPr>
              <w:spacing w:after="0" w:line="240" w:lineRule="auto"/>
              <w:jc w:val="center"/>
              <w:rPr>
                <w:rFonts w:ascii="Times New Roman" w:eastAsia="Times New Roman" w:hAnsi="Times New Roman" w:cs="Times New Roman"/>
                <w:color w:val="000000"/>
                <w:sz w:val="16"/>
                <w:szCs w:val="16"/>
              </w:rPr>
            </w:pPr>
            <w:r w:rsidRPr="00AB6870">
              <w:rPr>
                <w:rFonts w:ascii="Times New Roman" w:hAnsi="Times New Roman" w:cs="Times New Roman"/>
                <w:color w:val="000000"/>
                <w:sz w:val="16"/>
                <w:szCs w:val="16"/>
              </w:rPr>
              <w:t>0.18</w:t>
            </w:r>
          </w:p>
        </w:tc>
        <w:tc>
          <w:tcPr>
            <w:tcW w:w="990" w:type="dxa"/>
            <w:tcBorders>
              <w:top w:val="nil"/>
              <w:left w:val="nil"/>
              <w:bottom w:val="single" w:sz="4" w:space="0" w:color="auto"/>
              <w:right w:val="single" w:sz="4" w:space="0" w:color="auto"/>
            </w:tcBorders>
            <w:shd w:val="clear" w:color="auto" w:fill="auto"/>
            <w:noWrap/>
            <w:vAlign w:val="center"/>
            <w:hideMark/>
          </w:tcPr>
          <w:p w14:paraId="5EE23AFC" w14:textId="77777777" w:rsidR="004B049D" w:rsidRPr="005970AB" w:rsidRDefault="004B049D" w:rsidP="000143E7">
            <w:pPr>
              <w:spacing w:after="0" w:line="240" w:lineRule="auto"/>
              <w:jc w:val="center"/>
              <w:rPr>
                <w:rFonts w:ascii="Times New Roman" w:eastAsia="Times New Roman" w:hAnsi="Times New Roman" w:cs="Times New Roman"/>
                <w:color w:val="000000"/>
                <w:sz w:val="16"/>
                <w:szCs w:val="16"/>
              </w:rPr>
            </w:pPr>
            <w:r w:rsidRPr="00AB6870">
              <w:rPr>
                <w:rFonts w:ascii="Times New Roman" w:hAnsi="Times New Roman" w:cs="Times New Roman"/>
                <w:color w:val="000000"/>
                <w:sz w:val="16"/>
                <w:szCs w:val="16"/>
              </w:rPr>
              <w:t>1.13</w:t>
            </w:r>
          </w:p>
        </w:tc>
        <w:tc>
          <w:tcPr>
            <w:tcW w:w="990" w:type="dxa"/>
            <w:tcBorders>
              <w:top w:val="nil"/>
              <w:left w:val="nil"/>
              <w:bottom w:val="single" w:sz="4" w:space="0" w:color="auto"/>
              <w:right w:val="single" w:sz="4" w:space="0" w:color="auto"/>
            </w:tcBorders>
            <w:shd w:val="clear" w:color="auto" w:fill="auto"/>
            <w:noWrap/>
            <w:vAlign w:val="center"/>
            <w:hideMark/>
          </w:tcPr>
          <w:p w14:paraId="27FDC39E" w14:textId="77777777" w:rsidR="004B049D" w:rsidRPr="005970AB" w:rsidRDefault="004B049D" w:rsidP="000143E7">
            <w:pPr>
              <w:spacing w:after="0" w:line="240" w:lineRule="auto"/>
              <w:jc w:val="center"/>
              <w:rPr>
                <w:rFonts w:ascii="Times New Roman" w:eastAsia="Times New Roman" w:hAnsi="Times New Roman" w:cs="Times New Roman"/>
                <w:color w:val="000000"/>
                <w:sz w:val="16"/>
                <w:szCs w:val="16"/>
              </w:rPr>
            </w:pPr>
            <w:r w:rsidRPr="00AB6870">
              <w:rPr>
                <w:rFonts w:ascii="Times New Roman" w:hAnsi="Times New Roman" w:cs="Times New Roman"/>
                <w:color w:val="000000"/>
                <w:sz w:val="16"/>
                <w:szCs w:val="16"/>
              </w:rPr>
              <w:t>0.12</w:t>
            </w:r>
          </w:p>
        </w:tc>
        <w:tc>
          <w:tcPr>
            <w:tcW w:w="910" w:type="dxa"/>
            <w:tcBorders>
              <w:top w:val="nil"/>
              <w:left w:val="nil"/>
              <w:bottom w:val="single" w:sz="4" w:space="0" w:color="auto"/>
              <w:right w:val="double" w:sz="6" w:space="0" w:color="auto"/>
            </w:tcBorders>
            <w:shd w:val="clear" w:color="auto" w:fill="auto"/>
            <w:noWrap/>
            <w:vAlign w:val="center"/>
            <w:hideMark/>
          </w:tcPr>
          <w:p w14:paraId="4D4657B8" w14:textId="77777777" w:rsidR="004B049D" w:rsidRPr="005970AB" w:rsidRDefault="004B049D" w:rsidP="000143E7">
            <w:pPr>
              <w:spacing w:after="0" w:line="240" w:lineRule="auto"/>
              <w:jc w:val="center"/>
              <w:rPr>
                <w:rFonts w:ascii="Times New Roman" w:eastAsia="Times New Roman" w:hAnsi="Times New Roman" w:cs="Times New Roman"/>
                <w:color w:val="000000"/>
                <w:sz w:val="16"/>
                <w:szCs w:val="16"/>
              </w:rPr>
            </w:pPr>
            <w:r w:rsidRPr="00AB6870">
              <w:rPr>
                <w:rFonts w:ascii="Times New Roman" w:hAnsi="Times New Roman" w:cs="Times New Roman"/>
                <w:color w:val="000000"/>
                <w:sz w:val="16"/>
                <w:szCs w:val="16"/>
              </w:rPr>
              <w:t>0.31</w:t>
            </w:r>
          </w:p>
        </w:tc>
      </w:tr>
      <w:tr w:rsidR="004B049D" w:rsidRPr="00C811B6" w14:paraId="19815602" w14:textId="77777777" w:rsidTr="005257F0">
        <w:trPr>
          <w:trHeight w:val="326"/>
        </w:trPr>
        <w:tc>
          <w:tcPr>
            <w:tcW w:w="2677" w:type="dxa"/>
            <w:tcBorders>
              <w:top w:val="nil"/>
              <w:left w:val="double" w:sz="6" w:space="0" w:color="auto"/>
              <w:bottom w:val="double" w:sz="6" w:space="0" w:color="auto"/>
              <w:right w:val="single" w:sz="4" w:space="0" w:color="auto"/>
            </w:tcBorders>
            <w:shd w:val="clear" w:color="auto" w:fill="auto"/>
            <w:noWrap/>
            <w:vAlign w:val="center"/>
            <w:hideMark/>
          </w:tcPr>
          <w:p w14:paraId="7C3C9747" w14:textId="77777777" w:rsidR="004B049D" w:rsidRPr="00C30C13" w:rsidRDefault="004B049D" w:rsidP="000143E7">
            <w:pPr>
              <w:spacing w:after="0" w:line="240" w:lineRule="auto"/>
              <w:jc w:val="center"/>
              <w:rPr>
                <w:rFonts w:ascii="Times New Roman" w:eastAsia="Times New Roman" w:hAnsi="Times New Roman" w:cs="Times New Roman"/>
                <w:b/>
                <w:bCs/>
                <w:color w:val="000000"/>
                <w:sz w:val="16"/>
                <w:szCs w:val="16"/>
              </w:rPr>
            </w:pPr>
            <w:r w:rsidRPr="00C30C13">
              <w:rPr>
                <w:rFonts w:ascii="Times New Roman" w:eastAsia="Times New Roman" w:hAnsi="Times New Roman" w:cs="Times New Roman"/>
                <w:b/>
                <w:bCs/>
                <w:color w:val="000000"/>
                <w:sz w:val="16"/>
                <w:szCs w:val="16"/>
              </w:rPr>
              <w:t>Total</w:t>
            </w:r>
          </w:p>
        </w:tc>
        <w:tc>
          <w:tcPr>
            <w:tcW w:w="1013" w:type="dxa"/>
            <w:tcBorders>
              <w:top w:val="nil"/>
              <w:left w:val="nil"/>
              <w:bottom w:val="double" w:sz="6" w:space="0" w:color="auto"/>
              <w:right w:val="single" w:sz="4" w:space="0" w:color="auto"/>
            </w:tcBorders>
            <w:shd w:val="clear" w:color="auto" w:fill="auto"/>
            <w:noWrap/>
            <w:vAlign w:val="center"/>
            <w:hideMark/>
          </w:tcPr>
          <w:p w14:paraId="3B847927" w14:textId="77777777" w:rsidR="004B049D" w:rsidRPr="00C30C13" w:rsidRDefault="004B049D"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170</w:t>
            </w:r>
          </w:p>
        </w:tc>
        <w:tc>
          <w:tcPr>
            <w:tcW w:w="1080" w:type="dxa"/>
            <w:tcBorders>
              <w:top w:val="nil"/>
              <w:left w:val="nil"/>
              <w:bottom w:val="double" w:sz="6" w:space="0" w:color="auto"/>
              <w:right w:val="single" w:sz="4" w:space="0" w:color="auto"/>
            </w:tcBorders>
            <w:vAlign w:val="center"/>
          </w:tcPr>
          <w:p w14:paraId="64289878" w14:textId="77777777" w:rsidR="004B049D" w:rsidRPr="00AB6870" w:rsidRDefault="004B049D" w:rsidP="000143E7">
            <w:pPr>
              <w:spacing w:after="0" w:line="240" w:lineRule="auto"/>
              <w:jc w:val="center"/>
              <w:rPr>
                <w:rFonts w:ascii="Times New Roman" w:hAnsi="Times New Roman" w:cs="Times New Roman"/>
                <w:color w:val="000000"/>
                <w:sz w:val="18"/>
                <w:szCs w:val="18"/>
              </w:rPr>
            </w:pPr>
            <w:r w:rsidRPr="00AB6870">
              <w:rPr>
                <w:rFonts w:ascii="Times New Roman" w:hAnsi="Times New Roman" w:cs="Times New Roman"/>
                <w:color w:val="000000"/>
                <w:sz w:val="18"/>
                <w:szCs w:val="18"/>
              </w:rPr>
              <w:t>1.33</w:t>
            </w:r>
          </w:p>
        </w:tc>
        <w:tc>
          <w:tcPr>
            <w:tcW w:w="990" w:type="dxa"/>
            <w:tcBorders>
              <w:top w:val="nil"/>
              <w:left w:val="single" w:sz="4" w:space="0" w:color="auto"/>
              <w:bottom w:val="double" w:sz="6" w:space="0" w:color="auto"/>
              <w:right w:val="single" w:sz="4" w:space="0" w:color="auto"/>
            </w:tcBorders>
            <w:shd w:val="clear" w:color="auto" w:fill="auto"/>
            <w:noWrap/>
            <w:vAlign w:val="center"/>
            <w:hideMark/>
          </w:tcPr>
          <w:p w14:paraId="046E227E" w14:textId="77777777" w:rsidR="004B049D" w:rsidRPr="005970AB" w:rsidRDefault="004B049D" w:rsidP="000143E7">
            <w:pPr>
              <w:spacing w:after="0" w:line="240" w:lineRule="auto"/>
              <w:jc w:val="center"/>
              <w:rPr>
                <w:rFonts w:ascii="Times New Roman" w:eastAsia="Times New Roman" w:hAnsi="Times New Roman" w:cs="Times New Roman"/>
                <w:color w:val="000000"/>
                <w:sz w:val="16"/>
                <w:szCs w:val="16"/>
              </w:rPr>
            </w:pPr>
            <w:r w:rsidRPr="00AB6870">
              <w:rPr>
                <w:rFonts w:ascii="Times New Roman" w:hAnsi="Times New Roman" w:cs="Times New Roman"/>
                <w:color w:val="000000"/>
                <w:sz w:val="18"/>
                <w:szCs w:val="18"/>
              </w:rPr>
              <w:t>0.00</w:t>
            </w:r>
          </w:p>
        </w:tc>
        <w:tc>
          <w:tcPr>
            <w:tcW w:w="990" w:type="dxa"/>
            <w:tcBorders>
              <w:top w:val="nil"/>
              <w:left w:val="nil"/>
              <w:bottom w:val="double" w:sz="6" w:space="0" w:color="auto"/>
              <w:right w:val="single" w:sz="4" w:space="0" w:color="auto"/>
            </w:tcBorders>
            <w:shd w:val="clear" w:color="auto" w:fill="auto"/>
            <w:noWrap/>
            <w:vAlign w:val="center"/>
            <w:hideMark/>
          </w:tcPr>
          <w:p w14:paraId="102DE8A9" w14:textId="77777777" w:rsidR="004B049D" w:rsidRPr="005970AB" w:rsidRDefault="004B049D" w:rsidP="000143E7">
            <w:pPr>
              <w:spacing w:after="0" w:line="240" w:lineRule="auto"/>
              <w:jc w:val="center"/>
              <w:rPr>
                <w:rFonts w:ascii="Times New Roman" w:eastAsia="Times New Roman" w:hAnsi="Times New Roman" w:cs="Times New Roman"/>
                <w:color w:val="000000"/>
                <w:sz w:val="16"/>
                <w:szCs w:val="16"/>
              </w:rPr>
            </w:pPr>
            <w:r w:rsidRPr="00AB6870">
              <w:rPr>
                <w:rFonts w:ascii="Times New Roman" w:hAnsi="Times New Roman" w:cs="Times New Roman"/>
                <w:color w:val="000000"/>
                <w:sz w:val="18"/>
                <w:szCs w:val="18"/>
              </w:rPr>
              <w:t>9.38</w:t>
            </w:r>
          </w:p>
        </w:tc>
        <w:tc>
          <w:tcPr>
            <w:tcW w:w="990" w:type="dxa"/>
            <w:tcBorders>
              <w:top w:val="nil"/>
              <w:left w:val="nil"/>
              <w:bottom w:val="nil"/>
              <w:right w:val="nil"/>
            </w:tcBorders>
            <w:shd w:val="clear" w:color="auto" w:fill="auto"/>
            <w:noWrap/>
            <w:vAlign w:val="center"/>
            <w:hideMark/>
          </w:tcPr>
          <w:p w14:paraId="4C43474D" w14:textId="77777777" w:rsidR="004B049D" w:rsidRPr="005970AB" w:rsidRDefault="004B049D" w:rsidP="000143E7">
            <w:pPr>
              <w:spacing w:after="0" w:line="240" w:lineRule="auto"/>
              <w:jc w:val="center"/>
              <w:rPr>
                <w:rFonts w:ascii="Times New Roman" w:eastAsia="Times New Roman" w:hAnsi="Times New Roman" w:cs="Times New Roman"/>
                <w:color w:val="000000"/>
                <w:sz w:val="16"/>
                <w:szCs w:val="16"/>
              </w:rPr>
            </w:pPr>
            <w:r w:rsidRPr="00AB6870">
              <w:rPr>
                <w:rFonts w:ascii="Times New Roman" w:hAnsi="Times New Roman" w:cs="Times New Roman"/>
                <w:color w:val="000000"/>
                <w:sz w:val="16"/>
                <w:szCs w:val="16"/>
              </w:rPr>
              <w:t>0.11</w:t>
            </w:r>
          </w:p>
        </w:tc>
        <w:tc>
          <w:tcPr>
            <w:tcW w:w="910" w:type="dxa"/>
            <w:tcBorders>
              <w:top w:val="nil"/>
              <w:left w:val="single" w:sz="4" w:space="0" w:color="auto"/>
              <w:bottom w:val="double" w:sz="6" w:space="0" w:color="auto"/>
              <w:right w:val="double" w:sz="6" w:space="0" w:color="auto"/>
            </w:tcBorders>
            <w:shd w:val="clear" w:color="auto" w:fill="auto"/>
            <w:noWrap/>
            <w:vAlign w:val="center"/>
            <w:hideMark/>
          </w:tcPr>
          <w:p w14:paraId="4C133FBF" w14:textId="77777777" w:rsidR="004B049D" w:rsidRPr="005970AB" w:rsidRDefault="004B049D" w:rsidP="000143E7">
            <w:pPr>
              <w:spacing w:after="0" w:line="240" w:lineRule="auto"/>
              <w:jc w:val="center"/>
              <w:rPr>
                <w:rFonts w:ascii="Times New Roman" w:eastAsia="Times New Roman" w:hAnsi="Times New Roman" w:cs="Times New Roman"/>
                <w:color w:val="000000"/>
                <w:sz w:val="16"/>
                <w:szCs w:val="16"/>
              </w:rPr>
            </w:pPr>
            <w:r w:rsidRPr="00AB6870">
              <w:rPr>
                <w:rFonts w:ascii="Times New Roman" w:hAnsi="Times New Roman" w:cs="Times New Roman"/>
                <w:color w:val="000000"/>
                <w:sz w:val="18"/>
                <w:szCs w:val="18"/>
              </w:rPr>
              <w:t>1.38</w:t>
            </w:r>
          </w:p>
        </w:tc>
      </w:tr>
      <w:tr w:rsidR="004B049D" w:rsidRPr="00C811B6" w14:paraId="3C889DB9" w14:textId="77777777" w:rsidTr="005257F0">
        <w:trPr>
          <w:trHeight w:val="284"/>
        </w:trPr>
        <w:tc>
          <w:tcPr>
            <w:tcW w:w="2677" w:type="dxa"/>
            <w:tcBorders>
              <w:top w:val="single" w:sz="4" w:space="0" w:color="auto"/>
              <w:left w:val="double" w:sz="6" w:space="0" w:color="auto"/>
              <w:bottom w:val="double" w:sz="6" w:space="0" w:color="auto"/>
              <w:right w:val="single" w:sz="4" w:space="0" w:color="auto"/>
            </w:tcBorders>
            <w:shd w:val="clear" w:color="auto" w:fill="auto"/>
            <w:noWrap/>
            <w:vAlign w:val="center"/>
            <w:hideMark/>
          </w:tcPr>
          <w:p w14:paraId="11CD597B" w14:textId="77777777" w:rsidR="004B049D" w:rsidRPr="00C30C13" w:rsidRDefault="004B049D" w:rsidP="000143E7">
            <w:pPr>
              <w:spacing w:after="0" w:line="240" w:lineRule="auto"/>
              <w:jc w:val="center"/>
              <w:rPr>
                <w:rFonts w:ascii="Times New Roman" w:eastAsia="Times New Roman" w:hAnsi="Times New Roman" w:cs="Times New Roman"/>
                <w:b/>
                <w:bCs/>
                <w:color w:val="000000"/>
                <w:sz w:val="16"/>
                <w:szCs w:val="16"/>
              </w:rPr>
            </w:pPr>
            <w:r w:rsidRPr="00C30C13">
              <w:rPr>
                <w:rFonts w:ascii="Times New Roman" w:eastAsia="Times New Roman" w:hAnsi="Times New Roman" w:cs="Times New Roman"/>
                <w:b/>
                <w:bCs/>
                <w:color w:val="000000"/>
                <w:sz w:val="16"/>
                <w:szCs w:val="16"/>
              </w:rPr>
              <w:t>Total (excl. ABC)</w:t>
            </w:r>
          </w:p>
        </w:tc>
        <w:tc>
          <w:tcPr>
            <w:tcW w:w="1013" w:type="dxa"/>
            <w:tcBorders>
              <w:top w:val="single" w:sz="4" w:space="0" w:color="auto"/>
              <w:left w:val="nil"/>
              <w:bottom w:val="double" w:sz="6" w:space="0" w:color="auto"/>
              <w:right w:val="single" w:sz="4" w:space="0" w:color="auto"/>
            </w:tcBorders>
            <w:shd w:val="clear" w:color="auto" w:fill="auto"/>
            <w:noWrap/>
            <w:vAlign w:val="center"/>
            <w:hideMark/>
          </w:tcPr>
          <w:p w14:paraId="0DEE737E" w14:textId="77777777" w:rsidR="004B049D" w:rsidRPr="00C30C13" w:rsidRDefault="004B049D"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135</w:t>
            </w:r>
          </w:p>
        </w:tc>
        <w:tc>
          <w:tcPr>
            <w:tcW w:w="1080" w:type="dxa"/>
            <w:tcBorders>
              <w:top w:val="single" w:sz="4" w:space="0" w:color="auto"/>
              <w:left w:val="nil"/>
              <w:bottom w:val="double" w:sz="6" w:space="0" w:color="auto"/>
              <w:right w:val="single" w:sz="4" w:space="0" w:color="auto"/>
            </w:tcBorders>
            <w:vAlign w:val="center"/>
          </w:tcPr>
          <w:p w14:paraId="0FD157E8" w14:textId="77777777" w:rsidR="004B049D" w:rsidRPr="00AB6870" w:rsidRDefault="004B049D" w:rsidP="000143E7">
            <w:pPr>
              <w:spacing w:after="0" w:line="240" w:lineRule="auto"/>
              <w:jc w:val="center"/>
              <w:rPr>
                <w:rFonts w:ascii="Times New Roman" w:hAnsi="Times New Roman" w:cs="Times New Roman"/>
                <w:color w:val="000000"/>
                <w:sz w:val="18"/>
                <w:szCs w:val="18"/>
              </w:rPr>
            </w:pPr>
            <w:r w:rsidRPr="00AB6870">
              <w:rPr>
                <w:rFonts w:ascii="Times New Roman" w:hAnsi="Times New Roman" w:cs="Times New Roman"/>
                <w:color w:val="000000"/>
                <w:sz w:val="18"/>
                <w:szCs w:val="18"/>
              </w:rPr>
              <w:t>0.97</w:t>
            </w:r>
          </w:p>
        </w:tc>
        <w:tc>
          <w:tcPr>
            <w:tcW w:w="990"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6D261C6C" w14:textId="77777777" w:rsidR="004B049D" w:rsidRPr="005970AB" w:rsidRDefault="004B049D" w:rsidP="000143E7">
            <w:pPr>
              <w:spacing w:after="0" w:line="240" w:lineRule="auto"/>
              <w:jc w:val="center"/>
              <w:rPr>
                <w:rFonts w:ascii="Times New Roman" w:eastAsia="Times New Roman" w:hAnsi="Times New Roman" w:cs="Times New Roman"/>
                <w:color w:val="000000"/>
                <w:sz w:val="16"/>
                <w:szCs w:val="16"/>
              </w:rPr>
            </w:pPr>
            <w:r w:rsidRPr="00AB6870">
              <w:rPr>
                <w:rFonts w:ascii="Times New Roman" w:hAnsi="Times New Roman" w:cs="Times New Roman"/>
                <w:color w:val="000000"/>
                <w:sz w:val="18"/>
                <w:szCs w:val="18"/>
              </w:rPr>
              <w:t>0.00</w:t>
            </w:r>
          </w:p>
        </w:tc>
        <w:tc>
          <w:tcPr>
            <w:tcW w:w="990" w:type="dxa"/>
            <w:tcBorders>
              <w:top w:val="single" w:sz="4" w:space="0" w:color="auto"/>
              <w:left w:val="nil"/>
              <w:bottom w:val="double" w:sz="6" w:space="0" w:color="auto"/>
              <w:right w:val="single" w:sz="4" w:space="0" w:color="auto"/>
            </w:tcBorders>
            <w:shd w:val="clear" w:color="auto" w:fill="auto"/>
            <w:noWrap/>
            <w:vAlign w:val="center"/>
            <w:hideMark/>
          </w:tcPr>
          <w:p w14:paraId="6A1D3D77" w14:textId="77777777" w:rsidR="004B049D" w:rsidRPr="005970AB" w:rsidRDefault="004B049D" w:rsidP="000143E7">
            <w:pPr>
              <w:spacing w:after="0" w:line="240" w:lineRule="auto"/>
              <w:jc w:val="center"/>
              <w:rPr>
                <w:rFonts w:ascii="Times New Roman" w:eastAsia="Times New Roman" w:hAnsi="Times New Roman" w:cs="Times New Roman"/>
                <w:color w:val="000000"/>
                <w:sz w:val="16"/>
                <w:szCs w:val="16"/>
              </w:rPr>
            </w:pPr>
            <w:r w:rsidRPr="00AB6870">
              <w:rPr>
                <w:rFonts w:ascii="Times New Roman" w:hAnsi="Times New Roman" w:cs="Times New Roman"/>
                <w:color w:val="000000"/>
                <w:sz w:val="18"/>
                <w:szCs w:val="18"/>
              </w:rPr>
              <w:t>2.75</w:t>
            </w:r>
          </w:p>
        </w:tc>
        <w:tc>
          <w:tcPr>
            <w:tcW w:w="990" w:type="dxa"/>
            <w:tcBorders>
              <w:top w:val="double" w:sz="6" w:space="0" w:color="auto"/>
              <w:left w:val="nil"/>
              <w:bottom w:val="double" w:sz="6" w:space="0" w:color="auto"/>
              <w:right w:val="single" w:sz="4" w:space="0" w:color="auto"/>
            </w:tcBorders>
            <w:shd w:val="clear" w:color="auto" w:fill="auto"/>
            <w:noWrap/>
            <w:vAlign w:val="center"/>
            <w:hideMark/>
          </w:tcPr>
          <w:p w14:paraId="7ECBDD29" w14:textId="77777777" w:rsidR="004B049D" w:rsidRPr="005970AB" w:rsidRDefault="004B049D" w:rsidP="000143E7">
            <w:pPr>
              <w:spacing w:after="0" w:line="240" w:lineRule="auto"/>
              <w:jc w:val="center"/>
              <w:rPr>
                <w:rFonts w:ascii="Times New Roman" w:eastAsia="Times New Roman" w:hAnsi="Times New Roman" w:cs="Times New Roman"/>
                <w:color w:val="000000"/>
                <w:sz w:val="16"/>
                <w:szCs w:val="16"/>
              </w:rPr>
            </w:pPr>
            <w:r w:rsidRPr="00AB6870">
              <w:rPr>
                <w:rFonts w:ascii="Times New Roman" w:hAnsi="Times New Roman" w:cs="Times New Roman"/>
                <w:color w:val="000000"/>
                <w:sz w:val="16"/>
                <w:szCs w:val="16"/>
              </w:rPr>
              <w:t>0.04</w:t>
            </w:r>
          </w:p>
        </w:tc>
        <w:tc>
          <w:tcPr>
            <w:tcW w:w="910" w:type="dxa"/>
            <w:tcBorders>
              <w:top w:val="single" w:sz="4" w:space="0" w:color="auto"/>
              <w:left w:val="nil"/>
              <w:bottom w:val="double" w:sz="6" w:space="0" w:color="auto"/>
              <w:right w:val="double" w:sz="6" w:space="0" w:color="auto"/>
            </w:tcBorders>
            <w:shd w:val="clear" w:color="auto" w:fill="auto"/>
            <w:noWrap/>
            <w:vAlign w:val="center"/>
            <w:hideMark/>
          </w:tcPr>
          <w:p w14:paraId="6DF0736A" w14:textId="77777777" w:rsidR="004B049D" w:rsidRPr="005970AB" w:rsidRDefault="004B049D" w:rsidP="000143E7">
            <w:pPr>
              <w:spacing w:after="0" w:line="240" w:lineRule="auto"/>
              <w:jc w:val="center"/>
              <w:rPr>
                <w:rFonts w:ascii="Times New Roman" w:eastAsia="Times New Roman" w:hAnsi="Times New Roman" w:cs="Times New Roman"/>
                <w:color w:val="000000"/>
                <w:sz w:val="16"/>
                <w:szCs w:val="16"/>
              </w:rPr>
            </w:pPr>
            <w:r w:rsidRPr="00AB6870">
              <w:rPr>
                <w:rFonts w:ascii="Times New Roman" w:hAnsi="Times New Roman" w:cs="Times New Roman"/>
                <w:color w:val="000000"/>
                <w:sz w:val="18"/>
                <w:szCs w:val="18"/>
              </w:rPr>
              <w:t>0.49</w:t>
            </w:r>
          </w:p>
        </w:tc>
      </w:tr>
    </w:tbl>
    <w:p w14:paraId="29491EB3" w14:textId="32AAB71B" w:rsidR="00D23C61" w:rsidRDefault="00D23C61" w:rsidP="00D23C61">
      <w:pPr>
        <w:pStyle w:val="ListParagraph"/>
        <w:autoSpaceDE w:val="0"/>
        <w:autoSpaceDN w:val="0"/>
        <w:adjustRightInd w:val="0"/>
        <w:spacing w:after="0" w:line="480" w:lineRule="auto"/>
        <w:ind w:left="0" w:firstLine="720"/>
        <w:rPr>
          <w:rFonts w:ascii="Times New Roman" w:hAnsi="Times New Roman" w:cs="Times New Roman"/>
          <w:color w:val="000000"/>
        </w:rPr>
      </w:pPr>
    </w:p>
    <w:p w14:paraId="5A3F4D77" w14:textId="498BB315" w:rsidR="005257F0" w:rsidRDefault="005257F0" w:rsidP="00D23C61">
      <w:pPr>
        <w:pStyle w:val="ListParagraph"/>
        <w:autoSpaceDE w:val="0"/>
        <w:autoSpaceDN w:val="0"/>
        <w:adjustRightInd w:val="0"/>
        <w:spacing w:after="0" w:line="480" w:lineRule="auto"/>
        <w:ind w:left="0" w:firstLine="720"/>
        <w:rPr>
          <w:rFonts w:ascii="Times New Roman" w:hAnsi="Times New Roman" w:cs="Times New Roman"/>
          <w:color w:val="000000"/>
        </w:rPr>
      </w:pPr>
    </w:p>
    <w:p w14:paraId="0F621934" w14:textId="77777777" w:rsidR="005257F0" w:rsidRDefault="005257F0" w:rsidP="00D23C61">
      <w:pPr>
        <w:pStyle w:val="ListParagraph"/>
        <w:autoSpaceDE w:val="0"/>
        <w:autoSpaceDN w:val="0"/>
        <w:adjustRightInd w:val="0"/>
        <w:spacing w:after="0" w:line="480" w:lineRule="auto"/>
        <w:ind w:left="0" w:firstLine="720"/>
        <w:rPr>
          <w:rFonts w:ascii="Times New Roman" w:hAnsi="Times New Roman" w:cs="Times New Roman"/>
          <w:color w:val="000000"/>
        </w:rPr>
      </w:pPr>
    </w:p>
    <w:tbl>
      <w:tblPr>
        <w:tblW w:w="7686" w:type="dxa"/>
        <w:jc w:val="center"/>
        <w:tblBorders>
          <w:left w:val="single" w:sz="4" w:space="0" w:color="auto"/>
          <w:bottom w:val="double" w:sz="4" w:space="0" w:color="auto"/>
          <w:right w:val="single" w:sz="4" w:space="0" w:color="auto"/>
        </w:tblBorders>
        <w:tblLook w:val="04A0" w:firstRow="1" w:lastRow="0" w:firstColumn="1" w:lastColumn="0" w:noHBand="0" w:noVBand="1"/>
      </w:tblPr>
      <w:tblGrid>
        <w:gridCol w:w="794"/>
        <w:gridCol w:w="1025"/>
        <w:gridCol w:w="576"/>
        <w:gridCol w:w="456"/>
        <w:gridCol w:w="587"/>
        <w:gridCol w:w="670"/>
        <w:gridCol w:w="587"/>
        <w:gridCol w:w="587"/>
        <w:gridCol w:w="587"/>
        <w:gridCol w:w="587"/>
        <w:gridCol w:w="643"/>
        <w:gridCol w:w="587"/>
      </w:tblGrid>
      <w:tr w:rsidR="00DD6B2F" w:rsidRPr="00C30C13" w14:paraId="73B95E6C" w14:textId="77777777" w:rsidTr="000143E7">
        <w:trPr>
          <w:trHeight w:val="486"/>
          <w:jc w:val="center"/>
        </w:trPr>
        <w:tc>
          <w:tcPr>
            <w:tcW w:w="794" w:type="dxa"/>
            <w:tcBorders>
              <w:left w:val="nil"/>
              <w:bottom w:val="nil"/>
            </w:tcBorders>
            <w:shd w:val="clear" w:color="auto" w:fill="auto"/>
            <w:vAlign w:val="bottom"/>
          </w:tcPr>
          <w:p w14:paraId="039826B8" w14:textId="77777777" w:rsidR="00DD6B2F" w:rsidRPr="00C30C13" w:rsidRDefault="00DD6B2F" w:rsidP="000143E7">
            <w:pPr>
              <w:spacing w:after="0" w:line="240" w:lineRule="auto"/>
              <w:jc w:val="center"/>
              <w:rPr>
                <w:rFonts w:ascii="Times New Roman" w:eastAsia="Times New Roman" w:hAnsi="Times New Roman" w:cs="Times New Roman"/>
                <w:b/>
                <w:bCs/>
                <w:color w:val="000000"/>
                <w:sz w:val="16"/>
                <w:szCs w:val="16"/>
              </w:rPr>
            </w:pPr>
          </w:p>
        </w:tc>
        <w:tc>
          <w:tcPr>
            <w:tcW w:w="6892" w:type="dxa"/>
            <w:gridSpan w:val="11"/>
            <w:tcBorders>
              <w:bottom w:val="nil"/>
              <w:right w:val="nil"/>
            </w:tcBorders>
            <w:shd w:val="clear" w:color="auto" w:fill="auto"/>
          </w:tcPr>
          <w:p w14:paraId="7F1214EA" w14:textId="77777777" w:rsidR="00DD6B2F" w:rsidRPr="002D2884" w:rsidRDefault="00DD6B2F" w:rsidP="000143E7">
            <w:pPr>
              <w:spacing w:after="0" w:line="240" w:lineRule="auto"/>
              <w:jc w:val="center"/>
              <w:rPr>
                <w:rFonts w:ascii="Times New Roman" w:eastAsia="Times New Roman" w:hAnsi="Times New Roman" w:cs="Times New Roman"/>
                <w:i/>
                <w:iCs/>
                <w:color w:val="000000"/>
                <w:sz w:val="18"/>
                <w:szCs w:val="18"/>
              </w:rPr>
            </w:pPr>
            <w:r w:rsidRPr="002D2884">
              <w:rPr>
                <w:rFonts w:ascii="Times New Roman" w:eastAsia="Times New Roman" w:hAnsi="Times New Roman" w:cs="Times New Roman"/>
                <w:i/>
                <w:iCs/>
                <w:color w:val="000000"/>
                <w:sz w:val="18"/>
                <w:szCs w:val="18"/>
              </w:rPr>
              <w:t xml:space="preserve">Table </w:t>
            </w:r>
            <w:r>
              <w:rPr>
                <w:rFonts w:ascii="Times New Roman" w:eastAsia="Times New Roman" w:hAnsi="Times New Roman" w:cs="Times New Roman"/>
                <w:i/>
                <w:iCs/>
                <w:color w:val="000000"/>
                <w:sz w:val="18"/>
                <w:szCs w:val="18"/>
              </w:rPr>
              <w:t>4</w:t>
            </w:r>
            <w:r w:rsidRPr="002D2884">
              <w:rPr>
                <w:rFonts w:ascii="Times New Roman" w:eastAsia="Times New Roman" w:hAnsi="Times New Roman" w:cs="Times New Roman"/>
                <w:i/>
                <w:iCs/>
                <w:color w:val="000000"/>
                <w:sz w:val="18"/>
                <w:szCs w:val="18"/>
              </w:rPr>
              <w:t xml:space="preserve">: Analysis of Variance and Tukey HSD results of </w:t>
            </w:r>
            <w:r>
              <w:rPr>
                <w:rFonts w:ascii="Times New Roman" w:eastAsia="Times New Roman" w:hAnsi="Times New Roman" w:cs="Times New Roman"/>
                <w:i/>
                <w:iCs/>
                <w:color w:val="000000"/>
                <w:sz w:val="18"/>
                <w:szCs w:val="18"/>
              </w:rPr>
              <w:t xml:space="preserve">dissolved organic carbon concentrations among </w:t>
            </w:r>
            <w:r w:rsidRPr="002D2884">
              <w:rPr>
                <w:rFonts w:ascii="Times New Roman" w:eastAsia="Times New Roman" w:hAnsi="Times New Roman" w:cs="Times New Roman"/>
                <w:i/>
                <w:iCs/>
                <w:color w:val="000000"/>
                <w:sz w:val="18"/>
                <w:szCs w:val="18"/>
              </w:rPr>
              <w:t>watershed</w:t>
            </w:r>
            <w:r>
              <w:rPr>
                <w:rFonts w:ascii="Times New Roman" w:eastAsia="Times New Roman" w:hAnsi="Times New Roman" w:cs="Times New Roman"/>
                <w:i/>
                <w:iCs/>
                <w:color w:val="000000"/>
                <w:sz w:val="18"/>
                <w:szCs w:val="18"/>
              </w:rPr>
              <w:t>s in</w:t>
            </w:r>
            <w:r w:rsidRPr="002D2884">
              <w:rPr>
                <w:rFonts w:ascii="Times New Roman" w:eastAsia="Times New Roman" w:hAnsi="Times New Roman" w:cs="Times New Roman"/>
                <w:i/>
                <w:iCs/>
                <w:color w:val="000000"/>
                <w:sz w:val="18"/>
                <w:szCs w:val="18"/>
              </w:rPr>
              <w:t xml:space="preserve"> Great Smoky Mountains National Park</w:t>
            </w:r>
            <w:r>
              <w:rPr>
                <w:rFonts w:ascii="Times New Roman" w:eastAsia="Times New Roman" w:hAnsi="Times New Roman" w:cs="Times New Roman"/>
                <w:i/>
                <w:iCs/>
                <w:color w:val="000000"/>
                <w:sz w:val="18"/>
                <w:szCs w:val="18"/>
              </w:rPr>
              <w:t>.</w:t>
            </w:r>
          </w:p>
        </w:tc>
      </w:tr>
      <w:tr w:rsidR="00DD6B2F" w:rsidRPr="00C30C13" w14:paraId="14E7A46F" w14:textId="77777777" w:rsidTr="000143E7">
        <w:trPr>
          <w:trHeight w:val="180"/>
          <w:jc w:val="center"/>
        </w:trPr>
        <w:tc>
          <w:tcPr>
            <w:tcW w:w="794" w:type="dxa"/>
            <w:vMerge w:val="restart"/>
            <w:tcBorders>
              <w:top w:val="nil"/>
              <w:left w:val="nil"/>
              <w:bottom w:val="nil"/>
            </w:tcBorders>
            <w:shd w:val="clear" w:color="auto" w:fill="auto"/>
            <w:vAlign w:val="bottom"/>
            <w:hideMark/>
          </w:tcPr>
          <w:p w14:paraId="29685A89" w14:textId="77777777" w:rsidR="00DD6B2F" w:rsidRPr="00C30C13" w:rsidRDefault="00DD6B2F" w:rsidP="000143E7">
            <w:pPr>
              <w:spacing w:after="0" w:line="240" w:lineRule="auto"/>
              <w:jc w:val="center"/>
              <w:rPr>
                <w:rFonts w:ascii="Times New Roman" w:eastAsia="Times New Roman" w:hAnsi="Times New Roman" w:cs="Times New Roman"/>
                <w:b/>
                <w:bCs/>
                <w:color w:val="000000"/>
                <w:sz w:val="16"/>
                <w:szCs w:val="16"/>
              </w:rPr>
            </w:pPr>
            <w:r w:rsidRPr="00C30C13">
              <w:rPr>
                <w:rFonts w:ascii="Times New Roman" w:eastAsia="Times New Roman" w:hAnsi="Times New Roman" w:cs="Times New Roman"/>
                <w:b/>
                <w:bCs/>
                <w:color w:val="000000"/>
                <w:sz w:val="16"/>
                <w:szCs w:val="16"/>
              </w:rPr>
              <w:t>Analysis Number</w:t>
            </w:r>
          </w:p>
        </w:tc>
        <w:tc>
          <w:tcPr>
            <w:tcW w:w="1025" w:type="dxa"/>
            <w:vMerge w:val="restart"/>
            <w:tcBorders>
              <w:bottom w:val="nil"/>
            </w:tcBorders>
            <w:shd w:val="clear" w:color="auto" w:fill="auto"/>
            <w:vAlign w:val="bottom"/>
            <w:hideMark/>
          </w:tcPr>
          <w:p w14:paraId="2365F2A4" w14:textId="77777777" w:rsidR="00DD6B2F" w:rsidRPr="00C30C13" w:rsidRDefault="00DD6B2F" w:rsidP="000143E7">
            <w:pPr>
              <w:spacing w:after="0" w:line="240" w:lineRule="auto"/>
              <w:jc w:val="center"/>
              <w:rPr>
                <w:rFonts w:ascii="Times New Roman" w:eastAsia="Times New Roman" w:hAnsi="Times New Roman" w:cs="Times New Roman"/>
                <w:b/>
                <w:bCs/>
                <w:color w:val="000000"/>
                <w:sz w:val="16"/>
                <w:szCs w:val="16"/>
              </w:rPr>
            </w:pPr>
            <w:r w:rsidRPr="00C30C13">
              <w:rPr>
                <w:rFonts w:ascii="Times New Roman" w:eastAsia="Times New Roman" w:hAnsi="Times New Roman" w:cs="Times New Roman"/>
                <w:b/>
                <w:bCs/>
                <w:color w:val="000000"/>
                <w:sz w:val="16"/>
                <w:szCs w:val="16"/>
              </w:rPr>
              <w:t>Watersheds</w:t>
            </w:r>
          </w:p>
        </w:tc>
        <w:tc>
          <w:tcPr>
            <w:tcW w:w="1619" w:type="dxa"/>
            <w:gridSpan w:val="3"/>
            <w:tcBorders>
              <w:bottom w:val="nil"/>
            </w:tcBorders>
            <w:shd w:val="clear" w:color="auto" w:fill="auto"/>
            <w:vAlign w:val="center"/>
            <w:hideMark/>
          </w:tcPr>
          <w:p w14:paraId="191A5240" w14:textId="77777777" w:rsidR="00DD6B2F" w:rsidRPr="00C30C13" w:rsidRDefault="00DD6B2F" w:rsidP="000143E7">
            <w:pPr>
              <w:spacing w:after="0" w:line="240" w:lineRule="auto"/>
              <w:jc w:val="center"/>
              <w:rPr>
                <w:rFonts w:ascii="Times New Roman" w:eastAsia="Times New Roman" w:hAnsi="Times New Roman" w:cs="Times New Roman"/>
                <w:b/>
                <w:bCs/>
                <w:color w:val="000000"/>
                <w:sz w:val="16"/>
                <w:szCs w:val="16"/>
              </w:rPr>
            </w:pPr>
            <w:r w:rsidRPr="00C30C13">
              <w:rPr>
                <w:rFonts w:ascii="Times New Roman" w:eastAsia="Times New Roman" w:hAnsi="Times New Roman" w:cs="Times New Roman"/>
                <w:b/>
                <w:bCs/>
                <w:color w:val="000000"/>
                <w:sz w:val="16"/>
                <w:szCs w:val="16"/>
              </w:rPr>
              <w:t>ANOVA Results</w:t>
            </w:r>
          </w:p>
        </w:tc>
        <w:tc>
          <w:tcPr>
            <w:tcW w:w="4248" w:type="dxa"/>
            <w:gridSpan w:val="7"/>
            <w:tcBorders>
              <w:bottom w:val="nil"/>
              <w:right w:val="nil"/>
            </w:tcBorders>
            <w:shd w:val="clear" w:color="auto" w:fill="auto"/>
            <w:vAlign w:val="center"/>
            <w:hideMark/>
          </w:tcPr>
          <w:p w14:paraId="21D21E78" w14:textId="77777777" w:rsidR="00DD6B2F" w:rsidRPr="00C30C13" w:rsidRDefault="00DD6B2F" w:rsidP="000143E7">
            <w:pPr>
              <w:spacing w:after="0" w:line="240" w:lineRule="auto"/>
              <w:jc w:val="center"/>
              <w:rPr>
                <w:rFonts w:ascii="Times New Roman" w:eastAsia="Times New Roman" w:hAnsi="Times New Roman" w:cs="Times New Roman"/>
                <w:b/>
                <w:bCs/>
                <w:color w:val="000000"/>
                <w:sz w:val="16"/>
                <w:szCs w:val="16"/>
              </w:rPr>
            </w:pPr>
            <w:r w:rsidRPr="00C30C13">
              <w:rPr>
                <w:rFonts w:ascii="Times New Roman" w:eastAsia="Times New Roman" w:hAnsi="Times New Roman" w:cs="Times New Roman"/>
                <w:b/>
                <w:bCs/>
                <w:color w:val="000000"/>
                <w:sz w:val="16"/>
                <w:szCs w:val="16"/>
              </w:rPr>
              <w:t xml:space="preserve">Tukey HSD </w:t>
            </w:r>
            <w:r w:rsidRPr="00BF1DDC">
              <w:rPr>
                <w:rFonts w:ascii="Times New Roman" w:eastAsia="Times New Roman" w:hAnsi="Times New Roman" w:cs="Times New Roman"/>
                <w:b/>
                <w:bCs/>
                <w:i/>
                <w:iCs/>
                <w:color w:val="000000"/>
                <w:sz w:val="16"/>
                <w:szCs w:val="16"/>
              </w:rPr>
              <w:t>p</w:t>
            </w:r>
            <w:r w:rsidRPr="00C30C13">
              <w:rPr>
                <w:rFonts w:ascii="Times New Roman" w:eastAsia="Times New Roman" w:hAnsi="Times New Roman" w:cs="Times New Roman"/>
                <w:b/>
                <w:bCs/>
                <w:color w:val="000000"/>
                <w:sz w:val="16"/>
                <w:szCs w:val="16"/>
              </w:rPr>
              <w:t>-values</w:t>
            </w:r>
          </w:p>
        </w:tc>
      </w:tr>
      <w:tr w:rsidR="00DD6B2F" w:rsidRPr="00C30C13" w14:paraId="2A155D53" w14:textId="77777777" w:rsidTr="000143E7">
        <w:trPr>
          <w:trHeight w:val="315"/>
          <w:jc w:val="center"/>
        </w:trPr>
        <w:tc>
          <w:tcPr>
            <w:tcW w:w="794" w:type="dxa"/>
            <w:vMerge/>
            <w:tcBorders>
              <w:left w:val="nil"/>
              <w:bottom w:val="double" w:sz="4" w:space="0" w:color="auto"/>
            </w:tcBorders>
            <w:vAlign w:val="center"/>
            <w:hideMark/>
          </w:tcPr>
          <w:p w14:paraId="159BEAB4" w14:textId="77777777" w:rsidR="00DD6B2F" w:rsidRPr="00C30C13" w:rsidRDefault="00DD6B2F" w:rsidP="000143E7">
            <w:pPr>
              <w:spacing w:after="0" w:line="240" w:lineRule="auto"/>
              <w:rPr>
                <w:rFonts w:ascii="Times New Roman" w:eastAsia="Times New Roman" w:hAnsi="Times New Roman" w:cs="Times New Roman"/>
                <w:b/>
                <w:bCs/>
                <w:color w:val="000000"/>
                <w:sz w:val="16"/>
                <w:szCs w:val="16"/>
              </w:rPr>
            </w:pPr>
          </w:p>
        </w:tc>
        <w:tc>
          <w:tcPr>
            <w:tcW w:w="1025" w:type="dxa"/>
            <w:vMerge/>
            <w:tcBorders>
              <w:bottom w:val="double" w:sz="4" w:space="0" w:color="auto"/>
            </w:tcBorders>
            <w:vAlign w:val="center"/>
            <w:hideMark/>
          </w:tcPr>
          <w:p w14:paraId="1987AD98" w14:textId="77777777" w:rsidR="00DD6B2F" w:rsidRPr="00C30C13" w:rsidRDefault="00DD6B2F" w:rsidP="000143E7">
            <w:pPr>
              <w:spacing w:after="0" w:line="240" w:lineRule="auto"/>
              <w:rPr>
                <w:rFonts w:ascii="Times New Roman" w:eastAsia="Times New Roman" w:hAnsi="Times New Roman" w:cs="Times New Roman"/>
                <w:b/>
                <w:bCs/>
                <w:color w:val="000000"/>
                <w:sz w:val="16"/>
                <w:szCs w:val="16"/>
              </w:rPr>
            </w:pPr>
          </w:p>
        </w:tc>
        <w:tc>
          <w:tcPr>
            <w:tcW w:w="576" w:type="dxa"/>
            <w:tcBorders>
              <w:bottom w:val="double" w:sz="4" w:space="0" w:color="auto"/>
            </w:tcBorders>
            <w:shd w:val="clear" w:color="auto" w:fill="auto"/>
            <w:vAlign w:val="bottom"/>
            <w:hideMark/>
          </w:tcPr>
          <w:p w14:paraId="051B6E86" w14:textId="77777777" w:rsidR="00DD6B2F" w:rsidRPr="00BF1DDC" w:rsidRDefault="00DD6B2F" w:rsidP="000143E7">
            <w:pPr>
              <w:spacing w:after="0" w:line="240" w:lineRule="auto"/>
              <w:jc w:val="center"/>
              <w:rPr>
                <w:rFonts w:ascii="Times New Roman" w:eastAsia="Times New Roman" w:hAnsi="Times New Roman" w:cs="Times New Roman"/>
                <w:b/>
                <w:bCs/>
                <w:i/>
                <w:iCs/>
                <w:color w:val="000000"/>
                <w:sz w:val="16"/>
                <w:szCs w:val="16"/>
              </w:rPr>
            </w:pPr>
            <w:r w:rsidRPr="00BF1DDC">
              <w:rPr>
                <w:rFonts w:ascii="Times New Roman" w:eastAsia="Times New Roman" w:hAnsi="Times New Roman" w:cs="Times New Roman"/>
                <w:b/>
                <w:bCs/>
                <w:i/>
                <w:iCs/>
                <w:color w:val="000000"/>
                <w:sz w:val="16"/>
                <w:szCs w:val="16"/>
              </w:rPr>
              <w:t>F</w:t>
            </w:r>
          </w:p>
        </w:tc>
        <w:tc>
          <w:tcPr>
            <w:tcW w:w="456" w:type="dxa"/>
            <w:tcBorders>
              <w:bottom w:val="double" w:sz="4" w:space="0" w:color="auto"/>
            </w:tcBorders>
            <w:shd w:val="clear" w:color="auto" w:fill="auto"/>
            <w:vAlign w:val="bottom"/>
            <w:hideMark/>
          </w:tcPr>
          <w:p w14:paraId="086BB70A" w14:textId="77777777" w:rsidR="00DD6B2F" w:rsidRPr="00BF1DDC" w:rsidRDefault="00DD6B2F" w:rsidP="000143E7">
            <w:pPr>
              <w:spacing w:after="0" w:line="240" w:lineRule="auto"/>
              <w:jc w:val="center"/>
              <w:rPr>
                <w:rFonts w:ascii="Times New Roman" w:eastAsia="Times New Roman" w:hAnsi="Times New Roman" w:cs="Times New Roman"/>
                <w:b/>
                <w:bCs/>
                <w:i/>
                <w:iCs/>
                <w:color w:val="000000"/>
                <w:sz w:val="16"/>
                <w:szCs w:val="16"/>
              </w:rPr>
            </w:pPr>
            <w:r w:rsidRPr="00BF1DDC">
              <w:rPr>
                <w:rFonts w:ascii="Times New Roman" w:eastAsia="Times New Roman" w:hAnsi="Times New Roman" w:cs="Times New Roman"/>
                <w:b/>
                <w:bCs/>
                <w:i/>
                <w:iCs/>
                <w:color w:val="000000"/>
                <w:sz w:val="16"/>
                <w:szCs w:val="16"/>
              </w:rPr>
              <w:t>df</w:t>
            </w:r>
          </w:p>
        </w:tc>
        <w:tc>
          <w:tcPr>
            <w:tcW w:w="587" w:type="dxa"/>
            <w:tcBorders>
              <w:bottom w:val="double" w:sz="4" w:space="0" w:color="auto"/>
            </w:tcBorders>
            <w:shd w:val="clear" w:color="auto" w:fill="auto"/>
            <w:vAlign w:val="bottom"/>
            <w:hideMark/>
          </w:tcPr>
          <w:p w14:paraId="2759C27E" w14:textId="77777777" w:rsidR="00DD6B2F" w:rsidRPr="00C30C13" w:rsidRDefault="00DD6B2F" w:rsidP="000143E7">
            <w:pPr>
              <w:spacing w:after="0" w:line="240" w:lineRule="auto"/>
              <w:jc w:val="center"/>
              <w:rPr>
                <w:rFonts w:ascii="Times New Roman" w:eastAsia="Times New Roman" w:hAnsi="Times New Roman" w:cs="Times New Roman"/>
                <w:b/>
                <w:bCs/>
                <w:color w:val="000000"/>
                <w:sz w:val="16"/>
                <w:szCs w:val="16"/>
              </w:rPr>
            </w:pPr>
            <w:r w:rsidRPr="00BF1DDC">
              <w:rPr>
                <w:rFonts w:ascii="Times New Roman" w:eastAsia="Times New Roman" w:hAnsi="Times New Roman" w:cs="Times New Roman"/>
                <w:b/>
                <w:bCs/>
                <w:i/>
                <w:iCs/>
                <w:color w:val="000000"/>
                <w:sz w:val="16"/>
                <w:szCs w:val="16"/>
              </w:rPr>
              <w:t>p</w:t>
            </w:r>
            <w:r w:rsidRPr="00C30C13">
              <w:rPr>
                <w:rFonts w:ascii="Times New Roman" w:eastAsia="Times New Roman" w:hAnsi="Times New Roman" w:cs="Times New Roman"/>
                <w:b/>
                <w:bCs/>
                <w:color w:val="000000"/>
                <w:sz w:val="16"/>
                <w:szCs w:val="16"/>
              </w:rPr>
              <w:t>-value</w:t>
            </w:r>
          </w:p>
        </w:tc>
        <w:tc>
          <w:tcPr>
            <w:tcW w:w="670" w:type="dxa"/>
            <w:tcBorders>
              <w:bottom w:val="double" w:sz="4" w:space="0" w:color="auto"/>
            </w:tcBorders>
            <w:shd w:val="clear" w:color="auto" w:fill="auto"/>
            <w:vAlign w:val="bottom"/>
            <w:hideMark/>
          </w:tcPr>
          <w:p w14:paraId="398716AB" w14:textId="77777777" w:rsidR="00DD6B2F" w:rsidRPr="00C30C13" w:rsidRDefault="00DD6B2F" w:rsidP="000143E7">
            <w:pPr>
              <w:spacing w:after="0" w:line="240" w:lineRule="auto"/>
              <w:jc w:val="center"/>
              <w:rPr>
                <w:rFonts w:ascii="Times New Roman" w:eastAsia="Times New Roman" w:hAnsi="Times New Roman" w:cs="Times New Roman"/>
                <w:b/>
                <w:bCs/>
                <w:color w:val="000000"/>
                <w:sz w:val="16"/>
                <w:szCs w:val="16"/>
              </w:rPr>
            </w:pPr>
            <w:r w:rsidRPr="00C30C13">
              <w:rPr>
                <w:rFonts w:ascii="Times New Roman" w:eastAsia="Times New Roman" w:hAnsi="Times New Roman" w:cs="Times New Roman"/>
                <w:b/>
                <w:bCs/>
                <w:color w:val="000000"/>
                <w:sz w:val="16"/>
                <w:szCs w:val="16"/>
              </w:rPr>
              <w:t>MPLP</w:t>
            </w:r>
          </w:p>
        </w:tc>
        <w:tc>
          <w:tcPr>
            <w:tcW w:w="587" w:type="dxa"/>
            <w:tcBorders>
              <w:bottom w:val="double" w:sz="4" w:space="0" w:color="auto"/>
            </w:tcBorders>
            <w:shd w:val="clear" w:color="auto" w:fill="auto"/>
            <w:vAlign w:val="bottom"/>
            <w:hideMark/>
          </w:tcPr>
          <w:p w14:paraId="0E7D6F1F" w14:textId="77777777" w:rsidR="00DD6B2F" w:rsidRPr="00C30C13" w:rsidRDefault="00DD6B2F" w:rsidP="000143E7">
            <w:pPr>
              <w:spacing w:after="0" w:line="240" w:lineRule="auto"/>
              <w:jc w:val="center"/>
              <w:rPr>
                <w:rFonts w:ascii="Times New Roman" w:eastAsia="Times New Roman" w:hAnsi="Times New Roman" w:cs="Times New Roman"/>
                <w:b/>
                <w:bCs/>
                <w:color w:val="000000"/>
                <w:sz w:val="16"/>
                <w:szCs w:val="16"/>
              </w:rPr>
            </w:pPr>
            <w:r w:rsidRPr="00C30C13">
              <w:rPr>
                <w:rFonts w:ascii="Times New Roman" w:eastAsia="Times New Roman" w:hAnsi="Times New Roman" w:cs="Times New Roman"/>
                <w:b/>
                <w:bCs/>
                <w:color w:val="000000"/>
                <w:sz w:val="16"/>
                <w:szCs w:val="16"/>
              </w:rPr>
              <w:t>HAZ</w:t>
            </w:r>
          </w:p>
        </w:tc>
        <w:tc>
          <w:tcPr>
            <w:tcW w:w="587" w:type="dxa"/>
            <w:tcBorders>
              <w:bottom w:val="double" w:sz="4" w:space="0" w:color="auto"/>
            </w:tcBorders>
            <w:shd w:val="clear" w:color="auto" w:fill="auto"/>
            <w:vAlign w:val="bottom"/>
            <w:hideMark/>
          </w:tcPr>
          <w:p w14:paraId="7D1CB94C" w14:textId="77777777" w:rsidR="00DD6B2F" w:rsidRPr="00C30C13" w:rsidRDefault="00DD6B2F" w:rsidP="000143E7">
            <w:pPr>
              <w:spacing w:after="0" w:line="240" w:lineRule="auto"/>
              <w:jc w:val="center"/>
              <w:rPr>
                <w:rFonts w:ascii="Times New Roman" w:eastAsia="Times New Roman" w:hAnsi="Times New Roman" w:cs="Times New Roman"/>
                <w:b/>
                <w:bCs/>
                <w:color w:val="000000"/>
                <w:sz w:val="16"/>
                <w:szCs w:val="16"/>
              </w:rPr>
            </w:pPr>
            <w:r w:rsidRPr="00C30C13">
              <w:rPr>
                <w:rFonts w:ascii="Times New Roman" w:eastAsia="Times New Roman" w:hAnsi="Times New Roman" w:cs="Times New Roman"/>
                <w:b/>
                <w:bCs/>
                <w:color w:val="000000"/>
                <w:sz w:val="16"/>
                <w:szCs w:val="16"/>
              </w:rPr>
              <w:t>DPC</w:t>
            </w:r>
          </w:p>
        </w:tc>
        <w:tc>
          <w:tcPr>
            <w:tcW w:w="587" w:type="dxa"/>
            <w:tcBorders>
              <w:bottom w:val="double" w:sz="4" w:space="0" w:color="auto"/>
            </w:tcBorders>
            <w:shd w:val="clear" w:color="auto" w:fill="auto"/>
            <w:vAlign w:val="bottom"/>
            <w:hideMark/>
          </w:tcPr>
          <w:p w14:paraId="51FD8BEC" w14:textId="77777777" w:rsidR="00DD6B2F" w:rsidRPr="00C30C13" w:rsidRDefault="00DD6B2F" w:rsidP="000143E7">
            <w:pPr>
              <w:spacing w:after="0" w:line="240" w:lineRule="auto"/>
              <w:jc w:val="center"/>
              <w:rPr>
                <w:rFonts w:ascii="Times New Roman" w:eastAsia="Times New Roman" w:hAnsi="Times New Roman" w:cs="Times New Roman"/>
                <w:b/>
                <w:bCs/>
                <w:color w:val="000000"/>
                <w:sz w:val="16"/>
                <w:szCs w:val="16"/>
              </w:rPr>
            </w:pPr>
            <w:r w:rsidRPr="00C30C13">
              <w:rPr>
                <w:rFonts w:ascii="Times New Roman" w:eastAsia="Times New Roman" w:hAnsi="Times New Roman" w:cs="Times New Roman"/>
                <w:b/>
                <w:bCs/>
                <w:color w:val="000000"/>
                <w:sz w:val="16"/>
                <w:szCs w:val="16"/>
              </w:rPr>
              <w:t>COS</w:t>
            </w:r>
          </w:p>
        </w:tc>
        <w:tc>
          <w:tcPr>
            <w:tcW w:w="587" w:type="dxa"/>
            <w:tcBorders>
              <w:bottom w:val="double" w:sz="4" w:space="0" w:color="auto"/>
            </w:tcBorders>
            <w:shd w:val="clear" w:color="auto" w:fill="auto"/>
            <w:vAlign w:val="bottom"/>
            <w:hideMark/>
          </w:tcPr>
          <w:p w14:paraId="06EDCB8F" w14:textId="77777777" w:rsidR="00DD6B2F" w:rsidRPr="00C30C13" w:rsidRDefault="00DD6B2F" w:rsidP="000143E7">
            <w:pPr>
              <w:spacing w:after="0" w:line="240" w:lineRule="auto"/>
              <w:jc w:val="center"/>
              <w:rPr>
                <w:rFonts w:ascii="Times New Roman" w:eastAsia="Times New Roman" w:hAnsi="Times New Roman" w:cs="Times New Roman"/>
                <w:b/>
                <w:bCs/>
                <w:color w:val="000000"/>
                <w:sz w:val="16"/>
                <w:szCs w:val="16"/>
              </w:rPr>
            </w:pPr>
            <w:r w:rsidRPr="00C30C13">
              <w:rPr>
                <w:rFonts w:ascii="Times New Roman" w:eastAsia="Times New Roman" w:hAnsi="Times New Roman" w:cs="Times New Roman"/>
                <w:b/>
                <w:bCs/>
                <w:color w:val="000000"/>
                <w:sz w:val="16"/>
                <w:szCs w:val="16"/>
              </w:rPr>
              <w:t>CAT</w:t>
            </w:r>
          </w:p>
        </w:tc>
        <w:tc>
          <w:tcPr>
            <w:tcW w:w="643" w:type="dxa"/>
            <w:tcBorders>
              <w:bottom w:val="double" w:sz="4" w:space="0" w:color="auto"/>
            </w:tcBorders>
            <w:shd w:val="clear" w:color="auto" w:fill="auto"/>
            <w:vAlign w:val="bottom"/>
            <w:hideMark/>
          </w:tcPr>
          <w:p w14:paraId="6BA6D2DC" w14:textId="77777777" w:rsidR="00DD6B2F" w:rsidRPr="00C30C13" w:rsidRDefault="00DD6B2F" w:rsidP="000143E7">
            <w:pPr>
              <w:spacing w:after="0" w:line="240" w:lineRule="auto"/>
              <w:jc w:val="center"/>
              <w:rPr>
                <w:rFonts w:ascii="Times New Roman" w:eastAsia="Times New Roman" w:hAnsi="Times New Roman" w:cs="Times New Roman"/>
                <w:b/>
                <w:bCs/>
                <w:color w:val="000000"/>
                <w:sz w:val="16"/>
                <w:szCs w:val="16"/>
              </w:rPr>
            </w:pPr>
            <w:r w:rsidRPr="00C30C13">
              <w:rPr>
                <w:rFonts w:ascii="Times New Roman" w:eastAsia="Times New Roman" w:hAnsi="Times New Roman" w:cs="Times New Roman"/>
                <w:b/>
                <w:bCs/>
                <w:color w:val="000000"/>
                <w:sz w:val="16"/>
                <w:szCs w:val="16"/>
              </w:rPr>
              <w:t>EPLR</w:t>
            </w:r>
          </w:p>
        </w:tc>
        <w:tc>
          <w:tcPr>
            <w:tcW w:w="587" w:type="dxa"/>
            <w:tcBorders>
              <w:bottom w:val="double" w:sz="4" w:space="0" w:color="auto"/>
              <w:right w:val="nil"/>
            </w:tcBorders>
            <w:shd w:val="clear" w:color="auto" w:fill="auto"/>
            <w:vAlign w:val="bottom"/>
            <w:hideMark/>
          </w:tcPr>
          <w:p w14:paraId="79F43EAD" w14:textId="77777777" w:rsidR="00DD6B2F" w:rsidRPr="00C30C13" w:rsidRDefault="00DD6B2F" w:rsidP="000143E7">
            <w:pPr>
              <w:spacing w:after="0" w:line="240" w:lineRule="auto"/>
              <w:jc w:val="center"/>
              <w:rPr>
                <w:rFonts w:ascii="Times New Roman" w:eastAsia="Times New Roman" w:hAnsi="Times New Roman" w:cs="Times New Roman"/>
                <w:b/>
                <w:bCs/>
                <w:color w:val="000000"/>
                <w:sz w:val="16"/>
                <w:szCs w:val="16"/>
              </w:rPr>
            </w:pPr>
            <w:r w:rsidRPr="00C30C13">
              <w:rPr>
                <w:rFonts w:ascii="Times New Roman" w:eastAsia="Times New Roman" w:hAnsi="Times New Roman" w:cs="Times New Roman"/>
                <w:b/>
                <w:bCs/>
                <w:color w:val="000000"/>
                <w:sz w:val="16"/>
                <w:szCs w:val="16"/>
              </w:rPr>
              <w:t>ABC</w:t>
            </w:r>
          </w:p>
        </w:tc>
      </w:tr>
      <w:tr w:rsidR="00DD6B2F" w:rsidRPr="00C30C13" w14:paraId="62051C6C" w14:textId="77777777" w:rsidTr="000143E7">
        <w:trPr>
          <w:trHeight w:val="126"/>
          <w:jc w:val="center"/>
        </w:trPr>
        <w:tc>
          <w:tcPr>
            <w:tcW w:w="794" w:type="dxa"/>
            <w:vMerge w:val="restart"/>
            <w:tcBorders>
              <w:top w:val="double" w:sz="4" w:space="0" w:color="auto"/>
              <w:left w:val="double" w:sz="4" w:space="0" w:color="auto"/>
              <w:bottom w:val="single" w:sz="4" w:space="0" w:color="auto"/>
              <w:right w:val="single" w:sz="4" w:space="0" w:color="auto"/>
            </w:tcBorders>
            <w:shd w:val="clear" w:color="auto" w:fill="auto"/>
            <w:vAlign w:val="center"/>
            <w:hideMark/>
          </w:tcPr>
          <w:p w14:paraId="10A9F0FA"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1</w:t>
            </w:r>
          </w:p>
        </w:tc>
        <w:tc>
          <w:tcPr>
            <w:tcW w:w="1025" w:type="dxa"/>
            <w:tcBorders>
              <w:top w:val="double" w:sz="4" w:space="0" w:color="auto"/>
              <w:left w:val="single" w:sz="4" w:space="0" w:color="auto"/>
              <w:bottom w:val="nil"/>
              <w:right w:val="single" w:sz="4" w:space="0" w:color="auto"/>
            </w:tcBorders>
            <w:shd w:val="clear" w:color="auto" w:fill="auto"/>
            <w:vAlign w:val="center"/>
            <w:hideMark/>
          </w:tcPr>
          <w:p w14:paraId="628E66A8" w14:textId="77777777" w:rsidR="00DD6B2F" w:rsidRPr="00C30C13" w:rsidRDefault="00DD6B2F" w:rsidP="000143E7">
            <w:pPr>
              <w:spacing w:after="0" w:line="240" w:lineRule="auto"/>
              <w:jc w:val="center"/>
              <w:rPr>
                <w:rFonts w:ascii="Times New Roman" w:eastAsia="Times New Roman" w:hAnsi="Times New Roman" w:cs="Times New Roman"/>
                <w:b/>
                <w:bCs/>
                <w:color w:val="000000"/>
                <w:sz w:val="16"/>
                <w:szCs w:val="16"/>
              </w:rPr>
            </w:pPr>
            <w:r w:rsidRPr="00C30C13">
              <w:rPr>
                <w:rFonts w:ascii="Times New Roman" w:eastAsia="Times New Roman" w:hAnsi="Times New Roman" w:cs="Times New Roman"/>
                <w:b/>
                <w:bCs/>
                <w:color w:val="000000"/>
                <w:sz w:val="16"/>
                <w:szCs w:val="16"/>
              </w:rPr>
              <w:t>ABC</w:t>
            </w:r>
          </w:p>
        </w:tc>
        <w:tc>
          <w:tcPr>
            <w:tcW w:w="576" w:type="dxa"/>
            <w:vMerge w:val="restart"/>
            <w:tcBorders>
              <w:top w:val="double" w:sz="4" w:space="0" w:color="auto"/>
              <w:left w:val="single" w:sz="4" w:space="0" w:color="auto"/>
              <w:bottom w:val="single" w:sz="4" w:space="0" w:color="auto"/>
              <w:right w:val="single" w:sz="4" w:space="0" w:color="auto"/>
            </w:tcBorders>
            <w:shd w:val="clear" w:color="auto" w:fill="auto"/>
            <w:vAlign w:val="center"/>
            <w:hideMark/>
          </w:tcPr>
          <w:p w14:paraId="0C0531F2"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10.68</w:t>
            </w:r>
          </w:p>
        </w:tc>
        <w:tc>
          <w:tcPr>
            <w:tcW w:w="456" w:type="dxa"/>
            <w:vMerge w:val="restart"/>
            <w:tcBorders>
              <w:top w:val="double" w:sz="4" w:space="0" w:color="auto"/>
              <w:left w:val="single" w:sz="4" w:space="0" w:color="auto"/>
              <w:bottom w:val="single" w:sz="4" w:space="0" w:color="auto"/>
              <w:right w:val="single" w:sz="4" w:space="0" w:color="auto"/>
            </w:tcBorders>
            <w:shd w:val="clear" w:color="auto" w:fill="auto"/>
            <w:vAlign w:val="center"/>
            <w:hideMark/>
          </w:tcPr>
          <w:p w14:paraId="3E59CE81"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169</w:t>
            </w:r>
          </w:p>
        </w:tc>
        <w:tc>
          <w:tcPr>
            <w:tcW w:w="587" w:type="dxa"/>
            <w:vMerge w:val="restart"/>
            <w:tcBorders>
              <w:top w:val="double" w:sz="4" w:space="0" w:color="auto"/>
              <w:left w:val="single" w:sz="4" w:space="0" w:color="auto"/>
              <w:bottom w:val="single" w:sz="4" w:space="0" w:color="auto"/>
              <w:right w:val="single" w:sz="4" w:space="0" w:color="auto"/>
            </w:tcBorders>
            <w:shd w:val="clear" w:color="auto" w:fill="auto"/>
            <w:vAlign w:val="center"/>
            <w:hideMark/>
          </w:tcPr>
          <w:p w14:paraId="1654108B"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&lt;.001</w:t>
            </w:r>
          </w:p>
        </w:tc>
        <w:tc>
          <w:tcPr>
            <w:tcW w:w="670" w:type="dxa"/>
            <w:tcBorders>
              <w:top w:val="double" w:sz="4" w:space="0" w:color="auto"/>
              <w:left w:val="single" w:sz="4" w:space="0" w:color="auto"/>
              <w:bottom w:val="single" w:sz="4" w:space="0" w:color="auto"/>
              <w:right w:val="single" w:sz="4" w:space="0" w:color="auto"/>
            </w:tcBorders>
            <w:shd w:val="clear" w:color="auto" w:fill="auto"/>
            <w:vAlign w:val="center"/>
            <w:hideMark/>
          </w:tcPr>
          <w:p w14:paraId="320B6AA1"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&lt;.001</w:t>
            </w:r>
          </w:p>
        </w:tc>
        <w:tc>
          <w:tcPr>
            <w:tcW w:w="587" w:type="dxa"/>
            <w:tcBorders>
              <w:top w:val="double" w:sz="4" w:space="0" w:color="auto"/>
              <w:left w:val="single" w:sz="4" w:space="0" w:color="auto"/>
              <w:bottom w:val="single" w:sz="4" w:space="0" w:color="auto"/>
              <w:right w:val="single" w:sz="4" w:space="0" w:color="auto"/>
            </w:tcBorders>
            <w:shd w:val="clear" w:color="auto" w:fill="auto"/>
            <w:vAlign w:val="center"/>
            <w:hideMark/>
          </w:tcPr>
          <w:p w14:paraId="7B067CEC"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&lt;.001</w:t>
            </w:r>
          </w:p>
        </w:tc>
        <w:tc>
          <w:tcPr>
            <w:tcW w:w="587" w:type="dxa"/>
            <w:tcBorders>
              <w:top w:val="double" w:sz="4" w:space="0" w:color="auto"/>
              <w:left w:val="single" w:sz="4" w:space="0" w:color="auto"/>
              <w:bottom w:val="single" w:sz="4" w:space="0" w:color="auto"/>
              <w:right w:val="single" w:sz="4" w:space="0" w:color="auto"/>
            </w:tcBorders>
            <w:shd w:val="clear" w:color="auto" w:fill="auto"/>
            <w:vAlign w:val="center"/>
            <w:hideMark/>
          </w:tcPr>
          <w:p w14:paraId="42F37327"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&lt;.001</w:t>
            </w:r>
          </w:p>
        </w:tc>
        <w:tc>
          <w:tcPr>
            <w:tcW w:w="587" w:type="dxa"/>
            <w:tcBorders>
              <w:top w:val="double" w:sz="4" w:space="0" w:color="auto"/>
              <w:left w:val="single" w:sz="4" w:space="0" w:color="auto"/>
              <w:bottom w:val="single" w:sz="4" w:space="0" w:color="auto"/>
              <w:right w:val="single" w:sz="4" w:space="0" w:color="auto"/>
            </w:tcBorders>
            <w:shd w:val="clear" w:color="auto" w:fill="auto"/>
            <w:vAlign w:val="center"/>
            <w:hideMark/>
          </w:tcPr>
          <w:p w14:paraId="10957E1B"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&lt;.001</w:t>
            </w:r>
          </w:p>
        </w:tc>
        <w:tc>
          <w:tcPr>
            <w:tcW w:w="587" w:type="dxa"/>
            <w:tcBorders>
              <w:top w:val="double" w:sz="4" w:space="0" w:color="auto"/>
              <w:left w:val="single" w:sz="4" w:space="0" w:color="auto"/>
              <w:bottom w:val="single" w:sz="4" w:space="0" w:color="auto"/>
              <w:right w:val="single" w:sz="4" w:space="0" w:color="auto"/>
            </w:tcBorders>
            <w:shd w:val="clear" w:color="auto" w:fill="auto"/>
            <w:vAlign w:val="center"/>
            <w:hideMark/>
          </w:tcPr>
          <w:p w14:paraId="52138A9A"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&lt;.001</w:t>
            </w:r>
          </w:p>
        </w:tc>
        <w:tc>
          <w:tcPr>
            <w:tcW w:w="643" w:type="dxa"/>
            <w:tcBorders>
              <w:top w:val="double" w:sz="4" w:space="0" w:color="auto"/>
              <w:left w:val="single" w:sz="4" w:space="0" w:color="auto"/>
              <w:bottom w:val="single" w:sz="4" w:space="0" w:color="auto"/>
              <w:right w:val="single" w:sz="4" w:space="0" w:color="auto"/>
            </w:tcBorders>
            <w:shd w:val="clear" w:color="auto" w:fill="auto"/>
            <w:vAlign w:val="center"/>
            <w:hideMark/>
          </w:tcPr>
          <w:p w14:paraId="52B92A02"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&lt;.001</w:t>
            </w:r>
          </w:p>
        </w:tc>
        <w:tc>
          <w:tcPr>
            <w:tcW w:w="587" w:type="dxa"/>
            <w:tcBorders>
              <w:top w:val="double" w:sz="4" w:space="0" w:color="auto"/>
              <w:left w:val="single" w:sz="4" w:space="0" w:color="auto"/>
              <w:bottom w:val="single" w:sz="4" w:space="0" w:color="auto"/>
              <w:right w:val="double" w:sz="4" w:space="0" w:color="auto"/>
            </w:tcBorders>
            <w:shd w:val="clear" w:color="auto" w:fill="auto"/>
            <w:vAlign w:val="center"/>
            <w:hideMark/>
          </w:tcPr>
          <w:p w14:paraId="248D766E"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n/a</w:t>
            </w:r>
          </w:p>
        </w:tc>
      </w:tr>
      <w:tr w:rsidR="00DD6B2F" w:rsidRPr="00C30C13" w14:paraId="7738BDE7" w14:textId="77777777" w:rsidTr="000143E7">
        <w:trPr>
          <w:trHeight w:val="25"/>
          <w:jc w:val="center"/>
        </w:trPr>
        <w:tc>
          <w:tcPr>
            <w:tcW w:w="794" w:type="dxa"/>
            <w:vMerge/>
            <w:tcBorders>
              <w:top w:val="single" w:sz="4" w:space="0" w:color="auto"/>
              <w:left w:val="double" w:sz="4" w:space="0" w:color="auto"/>
              <w:bottom w:val="single" w:sz="4" w:space="0" w:color="auto"/>
              <w:right w:val="single" w:sz="4" w:space="0" w:color="auto"/>
            </w:tcBorders>
            <w:vAlign w:val="center"/>
            <w:hideMark/>
          </w:tcPr>
          <w:p w14:paraId="7920397E"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1025" w:type="dxa"/>
            <w:tcBorders>
              <w:left w:val="single" w:sz="4" w:space="0" w:color="auto"/>
              <w:bottom w:val="nil"/>
              <w:right w:val="single" w:sz="4" w:space="0" w:color="auto"/>
            </w:tcBorders>
            <w:shd w:val="clear" w:color="auto" w:fill="auto"/>
            <w:vAlign w:val="center"/>
            <w:hideMark/>
          </w:tcPr>
          <w:p w14:paraId="644A83F1" w14:textId="77777777" w:rsidR="00DD6B2F" w:rsidRPr="00C30C13" w:rsidRDefault="00DD6B2F" w:rsidP="000143E7">
            <w:pPr>
              <w:spacing w:after="0" w:line="240" w:lineRule="auto"/>
              <w:jc w:val="center"/>
              <w:rPr>
                <w:rFonts w:ascii="Times New Roman" w:eastAsia="Times New Roman" w:hAnsi="Times New Roman" w:cs="Times New Roman"/>
                <w:b/>
                <w:bCs/>
                <w:color w:val="000000"/>
                <w:sz w:val="16"/>
                <w:szCs w:val="16"/>
              </w:rPr>
            </w:pPr>
            <w:r w:rsidRPr="00C30C13">
              <w:rPr>
                <w:rFonts w:ascii="Times New Roman" w:eastAsia="Times New Roman" w:hAnsi="Times New Roman" w:cs="Times New Roman"/>
                <w:b/>
                <w:bCs/>
                <w:color w:val="000000"/>
                <w:sz w:val="16"/>
                <w:szCs w:val="16"/>
              </w:rPr>
              <w:t>CAT</w:t>
            </w:r>
          </w:p>
        </w:tc>
        <w:tc>
          <w:tcPr>
            <w:tcW w:w="576" w:type="dxa"/>
            <w:vMerge/>
            <w:tcBorders>
              <w:top w:val="single" w:sz="4" w:space="0" w:color="auto"/>
              <w:left w:val="single" w:sz="4" w:space="0" w:color="auto"/>
              <w:bottom w:val="single" w:sz="4" w:space="0" w:color="auto"/>
              <w:right w:val="single" w:sz="4" w:space="0" w:color="auto"/>
            </w:tcBorders>
            <w:vAlign w:val="center"/>
            <w:hideMark/>
          </w:tcPr>
          <w:p w14:paraId="19B4A76B"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456" w:type="dxa"/>
            <w:vMerge/>
            <w:tcBorders>
              <w:top w:val="single" w:sz="4" w:space="0" w:color="auto"/>
              <w:left w:val="single" w:sz="4" w:space="0" w:color="auto"/>
              <w:bottom w:val="single" w:sz="4" w:space="0" w:color="auto"/>
              <w:right w:val="single" w:sz="4" w:space="0" w:color="auto"/>
            </w:tcBorders>
            <w:vAlign w:val="center"/>
            <w:hideMark/>
          </w:tcPr>
          <w:p w14:paraId="428778CE"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587" w:type="dxa"/>
            <w:vMerge/>
            <w:tcBorders>
              <w:top w:val="single" w:sz="4" w:space="0" w:color="auto"/>
              <w:left w:val="single" w:sz="4" w:space="0" w:color="auto"/>
              <w:bottom w:val="single" w:sz="4" w:space="0" w:color="auto"/>
              <w:right w:val="single" w:sz="4" w:space="0" w:color="auto"/>
            </w:tcBorders>
            <w:vAlign w:val="center"/>
            <w:hideMark/>
          </w:tcPr>
          <w:p w14:paraId="623254DF"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EEC747"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.891</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5FC795"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.952</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788255"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.941</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2CE39A"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.938</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2453ED"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n/a</w:t>
            </w:r>
          </w:p>
        </w:tc>
        <w:tc>
          <w:tcPr>
            <w:tcW w:w="6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B481CA"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1.000</w:t>
            </w:r>
          </w:p>
        </w:tc>
        <w:tc>
          <w:tcPr>
            <w:tcW w:w="587" w:type="dxa"/>
            <w:tcBorders>
              <w:top w:val="single" w:sz="4" w:space="0" w:color="auto"/>
              <w:left w:val="single" w:sz="4" w:space="0" w:color="auto"/>
              <w:bottom w:val="single" w:sz="4" w:space="0" w:color="auto"/>
              <w:right w:val="double" w:sz="4" w:space="0" w:color="auto"/>
            </w:tcBorders>
            <w:shd w:val="clear" w:color="auto" w:fill="auto"/>
            <w:vAlign w:val="center"/>
            <w:hideMark/>
          </w:tcPr>
          <w:p w14:paraId="65E4024A"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&lt;.001</w:t>
            </w:r>
          </w:p>
        </w:tc>
      </w:tr>
      <w:tr w:rsidR="00DD6B2F" w:rsidRPr="00C30C13" w14:paraId="37A6DC69" w14:textId="77777777" w:rsidTr="000143E7">
        <w:trPr>
          <w:trHeight w:val="36"/>
          <w:jc w:val="center"/>
        </w:trPr>
        <w:tc>
          <w:tcPr>
            <w:tcW w:w="794" w:type="dxa"/>
            <w:vMerge/>
            <w:tcBorders>
              <w:top w:val="single" w:sz="4" w:space="0" w:color="auto"/>
              <w:left w:val="double" w:sz="4" w:space="0" w:color="auto"/>
              <w:bottom w:val="single" w:sz="4" w:space="0" w:color="auto"/>
              <w:right w:val="single" w:sz="4" w:space="0" w:color="auto"/>
            </w:tcBorders>
            <w:vAlign w:val="center"/>
            <w:hideMark/>
          </w:tcPr>
          <w:p w14:paraId="56DA2BC5"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1025" w:type="dxa"/>
            <w:tcBorders>
              <w:left w:val="single" w:sz="4" w:space="0" w:color="auto"/>
              <w:bottom w:val="nil"/>
              <w:right w:val="single" w:sz="4" w:space="0" w:color="auto"/>
            </w:tcBorders>
            <w:shd w:val="clear" w:color="auto" w:fill="auto"/>
            <w:vAlign w:val="center"/>
            <w:hideMark/>
          </w:tcPr>
          <w:p w14:paraId="0ACE114A" w14:textId="77777777" w:rsidR="00DD6B2F" w:rsidRPr="00C30C13" w:rsidRDefault="00DD6B2F" w:rsidP="000143E7">
            <w:pPr>
              <w:spacing w:after="0" w:line="240" w:lineRule="auto"/>
              <w:jc w:val="center"/>
              <w:rPr>
                <w:rFonts w:ascii="Times New Roman" w:eastAsia="Times New Roman" w:hAnsi="Times New Roman" w:cs="Times New Roman"/>
                <w:b/>
                <w:bCs/>
                <w:color w:val="000000"/>
                <w:sz w:val="16"/>
                <w:szCs w:val="16"/>
              </w:rPr>
            </w:pPr>
            <w:r w:rsidRPr="00C30C13">
              <w:rPr>
                <w:rFonts w:ascii="Times New Roman" w:eastAsia="Times New Roman" w:hAnsi="Times New Roman" w:cs="Times New Roman"/>
                <w:b/>
                <w:bCs/>
                <w:color w:val="000000"/>
                <w:sz w:val="16"/>
                <w:szCs w:val="16"/>
              </w:rPr>
              <w:t>COS</w:t>
            </w:r>
          </w:p>
        </w:tc>
        <w:tc>
          <w:tcPr>
            <w:tcW w:w="576" w:type="dxa"/>
            <w:vMerge/>
            <w:tcBorders>
              <w:top w:val="single" w:sz="4" w:space="0" w:color="auto"/>
              <w:left w:val="single" w:sz="4" w:space="0" w:color="auto"/>
              <w:bottom w:val="single" w:sz="4" w:space="0" w:color="auto"/>
              <w:right w:val="single" w:sz="4" w:space="0" w:color="auto"/>
            </w:tcBorders>
            <w:vAlign w:val="center"/>
            <w:hideMark/>
          </w:tcPr>
          <w:p w14:paraId="1E7A0CDE"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456" w:type="dxa"/>
            <w:vMerge/>
            <w:tcBorders>
              <w:top w:val="single" w:sz="4" w:space="0" w:color="auto"/>
              <w:left w:val="single" w:sz="4" w:space="0" w:color="auto"/>
              <w:bottom w:val="single" w:sz="4" w:space="0" w:color="auto"/>
              <w:right w:val="single" w:sz="4" w:space="0" w:color="auto"/>
            </w:tcBorders>
            <w:vAlign w:val="center"/>
            <w:hideMark/>
          </w:tcPr>
          <w:p w14:paraId="4B4C50FA"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587" w:type="dxa"/>
            <w:vMerge/>
            <w:tcBorders>
              <w:top w:val="single" w:sz="4" w:space="0" w:color="auto"/>
              <w:left w:val="single" w:sz="4" w:space="0" w:color="auto"/>
              <w:bottom w:val="single" w:sz="4" w:space="0" w:color="auto"/>
              <w:right w:val="single" w:sz="4" w:space="0" w:color="auto"/>
            </w:tcBorders>
            <w:vAlign w:val="center"/>
            <w:hideMark/>
          </w:tcPr>
          <w:p w14:paraId="49CB66BA"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30DA98"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.999</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3EB7B6"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1.000</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1A8753"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1.000</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C65C90"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n/a</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D9B8E3"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.938</w:t>
            </w:r>
          </w:p>
        </w:tc>
        <w:tc>
          <w:tcPr>
            <w:tcW w:w="6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969542"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.863</w:t>
            </w:r>
          </w:p>
        </w:tc>
        <w:tc>
          <w:tcPr>
            <w:tcW w:w="587" w:type="dxa"/>
            <w:tcBorders>
              <w:top w:val="single" w:sz="4" w:space="0" w:color="auto"/>
              <w:left w:val="single" w:sz="4" w:space="0" w:color="auto"/>
              <w:bottom w:val="single" w:sz="4" w:space="0" w:color="auto"/>
              <w:right w:val="double" w:sz="4" w:space="0" w:color="auto"/>
            </w:tcBorders>
            <w:shd w:val="clear" w:color="auto" w:fill="auto"/>
            <w:vAlign w:val="center"/>
            <w:hideMark/>
          </w:tcPr>
          <w:p w14:paraId="4FE8F90A"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&lt;.001</w:t>
            </w:r>
          </w:p>
        </w:tc>
      </w:tr>
      <w:tr w:rsidR="00DD6B2F" w:rsidRPr="00C30C13" w14:paraId="5E4FD61D" w14:textId="77777777" w:rsidTr="000143E7">
        <w:trPr>
          <w:trHeight w:val="25"/>
          <w:jc w:val="center"/>
        </w:trPr>
        <w:tc>
          <w:tcPr>
            <w:tcW w:w="794" w:type="dxa"/>
            <w:vMerge/>
            <w:tcBorders>
              <w:top w:val="single" w:sz="4" w:space="0" w:color="auto"/>
              <w:left w:val="double" w:sz="4" w:space="0" w:color="auto"/>
              <w:bottom w:val="single" w:sz="4" w:space="0" w:color="auto"/>
              <w:right w:val="single" w:sz="4" w:space="0" w:color="auto"/>
            </w:tcBorders>
            <w:vAlign w:val="center"/>
            <w:hideMark/>
          </w:tcPr>
          <w:p w14:paraId="17627194"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1025" w:type="dxa"/>
            <w:tcBorders>
              <w:left w:val="single" w:sz="4" w:space="0" w:color="auto"/>
              <w:bottom w:val="nil"/>
              <w:right w:val="single" w:sz="4" w:space="0" w:color="auto"/>
            </w:tcBorders>
            <w:shd w:val="clear" w:color="auto" w:fill="auto"/>
            <w:vAlign w:val="center"/>
            <w:hideMark/>
          </w:tcPr>
          <w:p w14:paraId="36ABEE8B" w14:textId="77777777" w:rsidR="00DD6B2F" w:rsidRPr="00C30C13" w:rsidRDefault="00DD6B2F" w:rsidP="000143E7">
            <w:pPr>
              <w:spacing w:after="0" w:line="240" w:lineRule="auto"/>
              <w:jc w:val="center"/>
              <w:rPr>
                <w:rFonts w:ascii="Times New Roman" w:eastAsia="Times New Roman" w:hAnsi="Times New Roman" w:cs="Times New Roman"/>
                <w:b/>
                <w:bCs/>
                <w:color w:val="000000"/>
                <w:sz w:val="16"/>
                <w:szCs w:val="16"/>
              </w:rPr>
            </w:pPr>
            <w:r w:rsidRPr="00C30C13">
              <w:rPr>
                <w:rFonts w:ascii="Times New Roman" w:eastAsia="Times New Roman" w:hAnsi="Times New Roman" w:cs="Times New Roman"/>
                <w:b/>
                <w:bCs/>
                <w:color w:val="000000"/>
                <w:sz w:val="16"/>
                <w:szCs w:val="16"/>
              </w:rPr>
              <w:t>DPC</w:t>
            </w:r>
          </w:p>
        </w:tc>
        <w:tc>
          <w:tcPr>
            <w:tcW w:w="576" w:type="dxa"/>
            <w:vMerge/>
            <w:tcBorders>
              <w:top w:val="single" w:sz="4" w:space="0" w:color="auto"/>
              <w:left w:val="single" w:sz="4" w:space="0" w:color="auto"/>
              <w:bottom w:val="single" w:sz="4" w:space="0" w:color="auto"/>
              <w:right w:val="single" w:sz="4" w:space="0" w:color="auto"/>
            </w:tcBorders>
            <w:vAlign w:val="center"/>
            <w:hideMark/>
          </w:tcPr>
          <w:p w14:paraId="7CEB11AD"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456" w:type="dxa"/>
            <w:vMerge/>
            <w:tcBorders>
              <w:top w:val="single" w:sz="4" w:space="0" w:color="auto"/>
              <w:left w:val="single" w:sz="4" w:space="0" w:color="auto"/>
              <w:bottom w:val="single" w:sz="4" w:space="0" w:color="auto"/>
              <w:right w:val="single" w:sz="4" w:space="0" w:color="auto"/>
            </w:tcBorders>
            <w:vAlign w:val="center"/>
            <w:hideMark/>
          </w:tcPr>
          <w:p w14:paraId="6112091D"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587" w:type="dxa"/>
            <w:vMerge/>
            <w:tcBorders>
              <w:top w:val="single" w:sz="4" w:space="0" w:color="auto"/>
              <w:left w:val="single" w:sz="4" w:space="0" w:color="auto"/>
              <w:bottom w:val="single" w:sz="4" w:space="0" w:color="auto"/>
              <w:right w:val="single" w:sz="4" w:space="0" w:color="auto"/>
            </w:tcBorders>
            <w:vAlign w:val="center"/>
            <w:hideMark/>
          </w:tcPr>
          <w:p w14:paraId="0BF493B3"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D2FEA9"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.998</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8081EB"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1.000</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04FD1F"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n/a</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6F65B4"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1.000</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9D8341"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.941</w:t>
            </w:r>
          </w:p>
        </w:tc>
        <w:tc>
          <w:tcPr>
            <w:tcW w:w="6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C13ECA"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.859</w:t>
            </w:r>
          </w:p>
        </w:tc>
        <w:tc>
          <w:tcPr>
            <w:tcW w:w="587" w:type="dxa"/>
            <w:tcBorders>
              <w:top w:val="single" w:sz="4" w:space="0" w:color="auto"/>
              <w:left w:val="single" w:sz="4" w:space="0" w:color="auto"/>
              <w:bottom w:val="single" w:sz="4" w:space="0" w:color="auto"/>
              <w:right w:val="double" w:sz="4" w:space="0" w:color="auto"/>
            </w:tcBorders>
            <w:shd w:val="clear" w:color="auto" w:fill="auto"/>
            <w:vAlign w:val="center"/>
            <w:hideMark/>
          </w:tcPr>
          <w:p w14:paraId="31928D9F"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&lt;.001</w:t>
            </w:r>
          </w:p>
        </w:tc>
      </w:tr>
      <w:tr w:rsidR="00DD6B2F" w:rsidRPr="00C30C13" w14:paraId="0C27C4E9" w14:textId="77777777" w:rsidTr="000143E7">
        <w:trPr>
          <w:trHeight w:val="25"/>
          <w:jc w:val="center"/>
        </w:trPr>
        <w:tc>
          <w:tcPr>
            <w:tcW w:w="794" w:type="dxa"/>
            <w:vMerge/>
            <w:tcBorders>
              <w:top w:val="single" w:sz="4" w:space="0" w:color="auto"/>
              <w:left w:val="double" w:sz="4" w:space="0" w:color="auto"/>
              <w:bottom w:val="single" w:sz="4" w:space="0" w:color="auto"/>
              <w:right w:val="single" w:sz="4" w:space="0" w:color="auto"/>
            </w:tcBorders>
            <w:vAlign w:val="center"/>
            <w:hideMark/>
          </w:tcPr>
          <w:p w14:paraId="37D61012"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1025" w:type="dxa"/>
            <w:tcBorders>
              <w:left w:val="single" w:sz="4" w:space="0" w:color="auto"/>
              <w:bottom w:val="nil"/>
              <w:right w:val="single" w:sz="4" w:space="0" w:color="auto"/>
            </w:tcBorders>
            <w:shd w:val="clear" w:color="auto" w:fill="auto"/>
            <w:vAlign w:val="center"/>
            <w:hideMark/>
          </w:tcPr>
          <w:p w14:paraId="2A334DD8" w14:textId="77777777" w:rsidR="00DD6B2F" w:rsidRPr="00C30C13" w:rsidRDefault="00DD6B2F" w:rsidP="000143E7">
            <w:pPr>
              <w:spacing w:after="0" w:line="240" w:lineRule="auto"/>
              <w:jc w:val="center"/>
              <w:rPr>
                <w:rFonts w:ascii="Times New Roman" w:eastAsia="Times New Roman" w:hAnsi="Times New Roman" w:cs="Times New Roman"/>
                <w:b/>
                <w:bCs/>
                <w:color w:val="000000"/>
                <w:sz w:val="16"/>
                <w:szCs w:val="16"/>
              </w:rPr>
            </w:pPr>
            <w:r w:rsidRPr="00C30C13">
              <w:rPr>
                <w:rFonts w:ascii="Times New Roman" w:eastAsia="Times New Roman" w:hAnsi="Times New Roman" w:cs="Times New Roman"/>
                <w:b/>
                <w:bCs/>
                <w:color w:val="000000"/>
                <w:sz w:val="16"/>
                <w:szCs w:val="16"/>
              </w:rPr>
              <w:t>EPLR</w:t>
            </w:r>
          </w:p>
        </w:tc>
        <w:tc>
          <w:tcPr>
            <w:tcW w:w="576" w:type="dxa"/>
            <w:vMerge/>
            <w:tcBorders>
              <w:top w:val="single" w:sz="4" w:space="0" w:color="auto"/>
              <w:left w:val="single" w:sz="4" w:space="0" w:color="auto"/>
              <w:bottom w:val="single" w:sz="4" w:space="0" w:color="auto"/>
              <w:right w:val="single" w:sz="4" w:space="0" w:color="auto"/>
            </w:tcBorders>
            <w:vAlign w:val="center"/>
            <w:hideMark/>
          </w:tcPr>
          <w:p w14:paraId="0D3E2001"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456" w:type="dxa"/>
            <w:vMerge/>
            <w:tcBorders>
              <w:top w:val="single" w:sz="4" w:space="0" w:color="auto"/>
              <w:left w:val="single" w:sz="4" w:space="0" w:color="auto"/>
              <w:bottom w:val="single" w:sz="4" w:space="0" w:color="auto"/>
              <w:right w:val="single" w:sz="4" w:space="0" w:color="auto"/>
            </w:tcBorders>
            <w:vAlign w:val="center"/>
            <w:hideMark/>
          </w:tcPr>
          <w:p w14:paraId="235E733F"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587" w:type="dxa"/>
            <w:vMerge/>
            <w:tcBorders>
              <w:top w:val="single" w:sz="4" w:space="0" w:color="auto"/>
              <w:left w:val="single" w:sz="4" w:space="0" w:color="auto"/>
              <w:bottom w:val="single" w:sz="4" w:space="0" w:color="auto"/>
              <w:right w:val="single" w:sz="4" w:space="0" w:color="auto"/>
            </w:tcBorders>
            <w:vAlign w:val="center"/>
            <w:hideMark/>
          </w:tcPr>
          <w:p w14:paraId="79780A28"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2A8B4F"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.829</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2F0308"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.904</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941FA1"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.859</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8E0F2B"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.863</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E8E0DA"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1.000</w:t>
            </w:r>
          </w:p>
        </w:tc>
        <w:tc>
          <w:tcPr>
            <w:tcW w:w="6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06EB53"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n/a</w:t>
            </w:r>
          </w:p>
        </w:tc>
        <w:tc>
          <w:tcPr>
            <w:tcW w:w="587" w:type="dxa"/>
            <w:tcBorders>
              <w:top w:val="single" w:sz="4" w:space="0" w:color="auto"/>
              <w:left w:val="single" w:sz="4" w:space="0" w:color="auto"/>
              <w:bottom w:val="single" w:sz="4" w:space="0" w:color="auto"/>
              <w:right w:val="double" w:sz="4" w:space="0" w:color="auto"/>
            </w:tcBorders>
            <w:shd w:val="clear" w:color="auto" w:fill="auto"/>
            <w:vAlign w:val="center"/>
            <w:hideMark/>
          </w:tcPr>
          <w:p w14:paraId="307ED114"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&lt;.001</w:t>
            </w:r>
          </w:p>
        </w:tc>
      </w:tr>
      <w:tr w:rsidR="00DD6B2F" w:rsidRPr="00C30C13" w14:paraId="2E07D039" w14:textId="77777777" w:rsidTr="000143E7">
        <w:trPr>
          <w:trHeight w:val="25"/>
          <w:jc w:val="center"/>
        </w:trPr>
        <w:tc>
          <w:tcPr>
            <w:tcW w:w="794" w:type="dxa"/>
            <w:vMerge/>
            <w:tcBorders>
              <w:top w:val="single" w:sz="4" w:space="0" w:color="auto"/>
              <w:left w:val="double" w:sz="4" w:space="0" w:color="auto"/>
              <w:bottom w:val="single" w:sz="4" w:space="0" w:color="auto"/>
              <w:right w:val="single" w:sz="4" w:space="0" w:color="auto"/>
            </w:tcBorders>
            <w:vAlign w:val="center"/>
            <w:hideMark/>
          </w:tcPr>
          <w:p w14:paraId="6CB9CD8C"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1025" w:type="dxa"/>
            <w:tcBorders>
              <w:left w:val="single" w:sz="4" w:space="0" w:color="auto"/>
              <w:bottom w:val="nil"/>
              <w:right w:val="single" w:sz="4" w:space="0" w:color="auto"/>
            </w:tcBorders>
            <w:shd w:val="clear" w:color="auto" w:fill="auto"/>
            <w:vAlign w:val="center"/>
            <w:hideMark/>
          </w:tcPr>
          <w:p w14:paraId="2F0F68D3" w14:textId="77777777" w:rsidR="00DD6B2F" w:rsidRPr="00C30C13" w:rsidRDefault="00DD6B2F" w:rsidP="000143E7">
            <w:pPr>
              <w:spacing w:after="0" w:line="240" w:lineRule="auto"/>
              <w:jc w:val="center"/>
              <w:rPr>
                <w:rFonts w:ascii="Times New Roman" w:eastAsia="Times New Roman" w:hAnsi="Times New Roman" w:cs="Times New Roman"/>
                <w:b/>
                <w:bCs/>
                <w:color w:val="000000"/>
                <w:sz w:val="16"/>
                <w:szCs w:val="16"/>
              </w:rPr>
            </w:pPr>
            <w:r w:rsidRPr="00C30C13">
              <w:rPr>
                <w:rFonts w:ascii="Times New Roman" w:eastAsia="Times New Roman" w:hAnsi="Times New Roman" w:cs="Times New Roman"/>
                <w:b/>
                <w:bCs/>
                <w:color w:val="000000"/>
                <w:sz w:val="16"/>
                <w:szCs w:val="16"/>
              </w:rPr>
              <w:t>HAZ</w:t>
            </w:r>
          </w:p>
        </w:tc>
        <w:tc>
          <w:tcPr>
            <w:tcW w:w="576" w:type="dxa"/>
            <w:vMerge/>
            <w:tcBorders>
              <w:top w:val="single" w:sz="4" w:space="0" w:color="auto"/>
              <w:left w:val="single" w:sz="4" w:space="0" w:color="auto"/>
              <w:bottom w:val="single" w:sz="4" w:space="0" w:color="auto"/>
              <w:right w:val="single" w:sz="4" w:space="0" w:color="auto"/>
            </w:tcBorders>
            <w:vAlign w:val="center"/>
            <w:hideMark/>
          </w:tcPr>
          <w:p w14:paraId="7D352EF4"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456" w:type="dxa"/>
            <w:vMerge/>
            <w:tcBorders>
              <w:top w:val="single" w:sz="4" w:space="0" w:color="auto"/>
              <w:left w:val="single" w:sz="4" w:space="0" w:color="auto"/>
              <w:bottom w:val="single" w:sz="4" w:space="0" w:color="auto"/>
              <w:right w:val="single" w:sz="4" w:space="0" w:color="auto"/>
            </w:tcBorders>
            <w:vAlign w:val="center"/>
            <w:hideMark/>
          </w:tcPr>
          <w:p w14:paraId="7C5751B4"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587" w:type="dxa"/>
            <w:vMerge/>
            <w:tcBorders>
              <w:top w:val="single" w:sz="4" w:space="0" w:color="auto"/>
              <w:left w:val="single" w:sz="4" w:space="0" w:color="auto"/>
              <w:bottom w:val="single" w:sz="4" w:space="0" w:color="auto"/>
              <w:right w:val="single" w:sz="4" w:space="0" w:color="auto"/>
            </w:tcBorders>
            <w:vAlign w:val="center"/>
            <w:hideMark/>
          </w:tcPr>
          <w:p w14:paraId="3CE66B64"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B29EB0"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1.000</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7EAB17"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n/a</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767395"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1.000</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3D205B"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1.000</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0EF509"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.952</w:t>
            </w:r>
          </w:p>
        </w:tc>
        <w:tc>
          <w:tcPr>
            <w:tcW w:w="6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DB3A07"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.904</w:t>
            </w:r>
          </w:p>
        </w:tc>
        <w:tc>
          <w:tcPr>
            <w:tcW w:w="587" w:type="dxa"/>
            <w:tcBorders>
              <w:top w:val="single" w:sz="4" w:space="0" w:color="auto"/>
              <w:left w:val="single" w:sz="4" w:space="0" w:color="auto"/>
              <w:bottom w:val="single" w:sz="4" w:space="0" w:color="auto"/>
              <w:right w:val="double" w:sz="4" w:space="0" w:color="auto"/>
            </w:tcBorders>
            <w:shd w:val="clear" w:color="auto" w:fill="auto"/>
            <w:vAlign w:val="center"/>
            <w:hideMark/>
          </w:tcPr>
          <w:p w14:paraId="3F4DFDA1"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&lt;.001</w:t>
            </w:r>
          </w:p>
        </w:tc>
      </w:tr>
      <w:tr w:rsidR="00DD6B2F" w:rsidRPr="00C30C13" w14:paraId="79B48970" w14:textId="77777777" w:rsidTr="000143E7">
        <w:trPr>
          <w:trHeight w:val="25"/>
          <w:jc w:val="center"/>
        </w:trPr>
        <w:tc>
          <w:tcPr>
            <w:tcW w:w="794" w:type="dxa"/>
            <w:vMerge/>
            <w:tcBorders>
              <w:top w:val="single" w:sz="4" w:space="0" w:color="auto"/>
              <w:left w:val="double" w:sz="4" w:space="0" w:color="auto"/>
              <w:bottom w:val="single" w:sz="4" w:space="0" w:color="auto"/>
              <w:right w:val="single" w:sz="4" w:space="0" w:color="auto"/>
            </w:tcBorders>
            <w:vAlign w:val="center"/>
            <w:hideMark/>
          </w:tcPr>
          <w:p w14:paraId="7CCBE02A"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1025" w:type="dxa"/>
            <w:tcBorders>
              <w:left w:val="single" w:sz="4" w:space="0" w:color="auto"/>
              <w:bottom w:val="single" w:sz="4" w:space="0" w:color="auto"/>
              <w:right w:val="single" w:sz="4" w:space="0" w:color="auto"/>
            </w:tcBorders>
            <w:shd w:val="clear" w:color="auto" w:fill="auto"/>
            <w:vAlign w:val="center"/>
            <w:hideMark/>
          </w:tcPr>
          <w:p w14:paraId="346393B5" w14:textId="77777777" w:rsidR="00DD6B2F" w:rsidRPr="00C30C13" w:rsidRDefault="00DD6B2F" w:rsidP="000143E7">
            <w:pPr>
              <w:spacing w:after="0" w:line="240" w:lineRule="auto"/>
              <w:jc w:val="center"/>
              <w:rPr>
                <w:rFonts w:ascii="Times New Roman" w:eastAsia="Times New Roman" w:hAnsi="Times New Roman" w:cs="Times New Roman"/>
                <w:b/>
                <w:bCs/>
                <w:color w:val="000000"/>
                <w:sz w:val="16"/>
                <w:szCs w:val="16"/>
              </w:rPr>
            </w:pPr>
            <w:r w:rsidRPr="00C30C13">
              <w:rPr>
                <w:rFonts w:ascii="Times New Roman" w:eastAsia="Times New Roman" w:hAnsi="Times New Roman" w:cs="Times New Roman"/>
                <w:b/>
                <w:bCs/>
                <w:color w:val="000000"/>
                <w:sz w:val="16"/>
                <w:szCs w:val="16"/>
              </w:rPr>
              <w:t>MPLP</w:t>
            </w:r>
          </w:p>
        </w:tc>
        <w:tc>
          <w:tcPr>
            <w:tcW w:w="576" w:type="dxa"/>
            <w:vMerge/>
            <w:tcBorders>
              <w:top w:val="single" w:sz="4" w:space="0" w:color="auto"/>
              <w:left w:val="single" w:sz="4" w:space="0" w:color="auto"/>
              <w:bottom w:val="single" w:sz="4" w:space="0" w:color="auto"/>
              <w:right w:val="single" w:sz="4" w:space="0" w:color="auto"/>
            </w:tcBorders>
            <w:vAlign w:val="center"/>
            <w:hideMark/>
          </w:tcPr>
          <w:p w14:paraId="6B2668AF"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456" w:type="dxa"/>
            <w:vMerge/>
            <w:tcBorders>
              <w:top w:val="single" w:sz="4" w:space="0" w:color="auto"/>
              <w:left w:val="single" w:sz="4" w:space="0" w:color="auto"/>
              <w:bottom w:val="single" w:sz="4" w:space="0" w:color="auto"/>
              <w:right w:val="single" w:sz="4" w:space="0" w:color="auto"/>
            </w:tcBorders>
            <w:vAlign w:val="center"/>
            <w:hideMark/>
          </w:tcPr>
          <w:p w14:paraId="3B8AEAED"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587" w:type="dxa"/>
            <w:vMerge/>
            <w:tcBorders>
              <w:top w:val="single" w:sz="4" w:space="0" w:color="auto"/>
              <w:left w:val="single" w:sz="4" w:space="0" w:color="auto"/>
              <w:bottom w:val="single" w:sz="4" w:space="0" w:color="auto"/>
              <w:right w:val="single" w:sz="4" w:space="0" w:color="auto"/>
            </w:tcBorders>
            <w:vAlign w:val="center"/>
            <w:hideMark/>
          </w:tcPr>
          <w:p w14:paraId="5B63488F"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E37436"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n/a</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EE026C"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1.000</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DFDC07"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.998</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08B683"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.999</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4E7B62"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.891</w:t>
            </w:r>
          </w:p>
        </w:tc>
        <w:tc>
          <w:tcPr>
            <w:tcW w:w="6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E0367D"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.829</w:t>
            </w:r>
          </w:p>
        </w:tc>
        <w:tc>
          <w:tcPr>
            <w:tcW w:w="587" w:type="dxa"/>
            <w:tcBorders>
              <w:top w:val="single" w:sz="4" w:space="0" w:color="auto"/>
              <w:left w:val="single" w:sz="4" w:space="0" w:color="auto"/>
              <w:bottom w:val="single" w:sz="4" w:space="0" w:color="auto"/>
              <w:right w:val="double" w:sz="4" w:space="0" w:color="auto"/>
            </w:tcBorders>
            <w:shd w:val="clear" w:color="auto" w:fill="auto"/>
            <w:vAlign w:val="center"/>
            <w:hideMark/>
          </w:tcPr>
          <w:p w14:paraId="70975C15"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&lt;.001</w:t>
            </w:r>
          </w:p>
        </w:tc>
      </w:tr>
      <w:tr w:rsidR="00DD6B2F" w:rsidRPr="00C30C13" w14:paraId="06FEA13C" w14:textId="77777777" w:rsidTr="000143E7">
        <w:trPr>
          <w:trHeight w:val="25"/>
          <w:jc w:val="center"/>
        </w:trPr>
        <w:tc>
          <w:tcPr>
            <w:tcW w:w="794" w:type="dxa"/>
            <w:vMerge w:val="restart"/>
            <w:tcBorders>
              <w:top w:val="single" w:sz="4" w:space="0" w:color="auto"/>
              <w:left w:val="double" w:sz="4" w:space="0" w:color="auto"/>
              <w:bottom w:val="single" w:sz="4" w:space="0" w:color="auto"/>
              <w:right w:val="single" w:sz="4" w:space="0" w:color="auto"/>
            </w:tcBorders>
            <w:shd w:val="clear" w:color="auto" w:fill="auto"/>
            <w:vAlign w:val="center"/>
            <w:hideMark/>
          </w:tcPr>
          <w:p w14:paraId="1E09789D"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2</w:t>
            </w:r>
          </w:p>
        </w:tc>
        <w:tc>
          <w:tcPr>
            <w:tcW w:w="1025" w:type="dxa"/>
            <w:tcBorders>
              <w:top w:val="single" w:sz="4" w:space="0" w:color="auto"/>
              <w:left w:val="single" w:sz="4" w:space="0" w:color="auto"/>
              <w:bottom w:val="nil"/>
              <w:right w:val="single" w:sz="4" w:space="0" w:color="auto"/>
            </w:tcBorders>
            <w:shd w:val="clear" w:color="auto" w:fill="auto"/>
            <w:vAlign w:val="center"/>
            <w:hideMark/>
          </w:tcPr>
          <w:p w14:paraId="6C64DA4D" w14:textId="77777777" w:rsidR="00DD6B2F" w:rsidRPr="00C30C13" w:rsidRDefault="00DD6B2F" w:rsidP="000143E7">
            <w:pPr>
              <w:spacing w:after="0" w:line="240" w:lineRule="auto"/>
              <w:jc w:val="center"/>
              <w:rPr>
                <w:rFonts w:ascii="Times New Roman" w:eastAsia="Times New Roman" w:hAnsi="Times New Roman" w:cs="Times New Roman"/>
                <w:b/>
                <w:bCs/>
                <w:color w:val="000000"/>
                <w:sz w:val="16"/>
                <w:szCs w:val="16"/>
              </w:rPr>
            </w:pPr>
            <w:r w:rsidRPr="00C30C13">
              <w:rPr>
                <w:rFonts w:ascii="Times New Roman" w:eastAsia="Times New Roman" w:hAnsi="Times New Roman" w:cs="Times New Roman"/>
                <w:b/>
                <w:bCs/>
                <w:color w:val="000000"/>
                <w:sz w:val="16"/>
                <w:szCs w:val="16"/>
              </w:rPr>
              <w:t>CAT</w:t>
            </w:r>
          </w:p>
        </w:tc>
        <w:tc>
          <w:tcPr>
            <w:tcW w:w="5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417AFCF"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6.415</w:t>
            </w:r>
          </w:p>
        </w:tc>
        <w:tc>
          <w:tcPr>
            <w:tcW w:w="45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BC09182"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134</w:t>
            </w:r>
          </w:p>
        </w:tc>
        <w:tc>
          <w:tcPr>
            <w:tcW w:w="58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9B0510"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&lt;.001</w:t>
            </w: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1E12AD"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.019</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BF44D8"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.082</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C1160A"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.060</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777C57"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.057</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E9CF13"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n/a</w:t>
            </w:r>
          </w:p>
        </w:tc>
        <w:tc>
          <w:tcPr>
            <w:tcW w:w="6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B9F1F5"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.989</w:t>
            </w:r>
          </w:p>
        </w:tc>
        <w:tc>
          <w:tcPr>
            <w:tcW w:w="587" w:type="dxa"/>
            <w:tcBorders>
              <w:top w:val="single" w:sz="4" w:space="0" w:color="auto"/>
              <w:left w:val="single" w:sz="4" w:space="0" w:color="auto"/>
              <w:bottom w:val="single" w:sz="4" w:space="0" w:color="auto"/>
              <w:right w:val="double" w:sz="4" w:space="0" w:color="auto"/>
            </w:tcBorders>
            <w:shd w:val="clear" w:color="auto" w:fill="auto"/>
            <w:vAlign w:val="center"/>
            <w:hideMark/>
          </w:tcPr>
          <w:p w14:paraId="7F84069D"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r>
      <w:tr w:rsidR="00DD6B2F" w:rsidRPr="00C30C13" w14:paraId="7202A3BD" w14:textId="77777777" w:rsidTr="000143E7">
        <w:trPr>
          <w:trHeight w:val="50"/>
          <w:jc w:val="center"/>
        </w:trPr>
        <w:tc>
          <w:tcPr>
            <w:tcW w:w="794" w:type="dxa"/>
            <w:vMerge/>
            <w:tcBorders>
              <w:top w:val="single" w:sz="4" w:space="0" w:color="auto"/>
              <w:left w:val="double" w:sz="4" w:space="0" w:color="auto"/>
              <w:bottom w:val="single" w:sz="4" w:space="0" w:color="auto"/>
              <w:right w:val="single" w:sz="4" w:space="0" w:color="auto"/>
            </w:tcBorders>
            <w:vAlign w:val="center"/>
            <w:hideMark/>
          </w:tcPr>
          <w:p w14:paraId="717C395C"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1025" w:type="dxa"/>
            <w:tcBorders>
              <w:left w:val="single" w:sz="4" w:space="0" w:color="auto"/>
              <w:bottom w:val="nil"/>
              <w:right w:val="single" w:sz="4" w:space="0" w:color="auto"/>
            </w:tcBorders>
            <w:shd w:val="clear" w:color="auto" w:fill="auto"/>
            <w:vAlign w:val="center"/>
            <w:hideMark/>
          </w:tcPr>
          <w:p w14:paraId="45B171F6" w14:textId="77777777" w:rsidR="00DD6B2F" w:rsidRPr="00C30C13" w:rsidRDefault="00DD6B2F" w:rsidP="000143E7">
            <w:pPr>
              <w:spacing w:after="0" w:line="240" w:lineRule="auto"/>
              <w:jc w:val="center"/>
              <w:rPr>
                <w:rFonts w:ascii="Times New Roman" w:eastAsia="Times New Roman" w:hAnsi="Times New Roman" w:cs="Times New Roman"/>
                <w:b/>
                <w:bCs/>
                <w:color w:val="000000"/>
                <w:sz w:val="16"/>
                <w:szCs w:val="16"/>
              </w:rPr>
            </w:pPr>
            <w:r w:rsidRPr="00C30C13">
              <w:rPr>
                <w:rFonts w:ascii="Times New Roman" w:eastAsia="Times New Roman" w:hAnsi="Times New Roman" w:cs="Times New Roman"/>
                <w:b/>
                <w:bCs/>
                <w:color w:val="000000"/>
                <w:sz w:val="16"/>
                <w:szCs w:val="16"/>
              </w:rPr>
              <w:t>COS</w:t>
            </w:r>
          </w:p>
        </w:tc>
        <w:tc>
          <w:tcPr>
            <w:tcW w:w="576" w:type="dxa"/>
            <w:vMerge/>
            <w:tcBorders>
              <w:top w:val="single" w:sz="4" w:space="0" w:color="auto"/>
              <w:left w:val="single" w:sz="4" w:space="0" w:color="auto"/>
              <w:bottom w:val="single" w:sz="4" w:space="0" w:color="auto"/>
              <w:right w:val="single" w:sz="4" w:space="0" w:color="auto"/>
            </w:tcBorders>
            <w:vAlign w:val="center"/>
            <w:hideMark/>
          </w:tcPr>
          <w:p w14:paraId="436DC7CE"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456" w:type="dxa"/>
            <w:vMerge/>
            <w:tcBorders>
              <w:top w:val="single" w:sz="4" w:space="0" w:color="auto"/>
              <w:left w:val="single" w:sz="4" w:space="0" w:color="auto"/>
              <w:bottom w:val="single" w:sz="4" w:space="0" w:color="auto"/>
              <w:right w:val="single" w:sz="4" w:space="0" w:color="auto"/>
            </w:tcBorders>
            <w:vAlign w:val="center"/>
            <w:hideMark/>
          </w:tcPr>
          <w:p w14:paraId="6596F0B7"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587" w:type="dxa"/>
            <w:vMerge/>
            <w:tcBorders>
              <w:top w:val="single" w:sz="4" w:space="0" w:color="auto"/>
              <w:left w:val="single" w:sz="4" w:space="0" w:color="auto"/>
              <w:bottom w:val="single" w:sz="4" w:space="0" w:color="auto"/>
              <w:right w:val="single" w:sz="4" w:space="0" w:color="auto"/>
            </w:tcBorders>
            <w:vAlign w:val="center"/>
            <w:hideMark/>
          </w:tcPr>
          <w:p w14:paraId="6A9D963D"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99825E"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.821</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2B32AE"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.998</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441194"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1.000</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6348D6"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n/a</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EE0D0F"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.057</w:t>
            </w:r>
          </w:p>
        </w:tc>
        <w:tc>
          <w:tcPr>
            <w:tcW w:w="6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77F80E"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.011</w:t>
            </w:r>
          </w:p>
        </w:tc>
        <w:tc>
          <w:tcPr>
            <w:tcW w:w="587" w:type="dxa"/>
            <w:tcBorders>
              <w:top w:val="single" w:sz="4" w:space="0" w:color="auto"/>
              <w:left w:val="single" w:sz="4" w:space="0" w:color="auto"/>
              <w:bottom w:val="single" w:sz="4" w:space="0" w:color="auto"/>
              <w:right w:val="double" w:sz="4" w:space="0" w:color="auto"/>
            </w:tcBorders>
            <w:shd w:val="clear" w:color="auto" w:fill="auto"/>
            <w:vAlign w:val="center"/>
            <w:hideMark/>
          </w:tcPr>
          <w:p w14:paraId="6373F173"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r>
      <w:tr w:rsidR="00DD6B2F" w:rsidRPr="00C30C13" w14:paraId="4B7275D6" w14:textId="77777777" w:rsidTr="000143E7">
        <w:trPr>
          <w:trHeight w:val="50"/>
          <w:jc w:val="center"/>
        </w:trPr>
        <w:tc>
          <w:tcPr>
            <w:tcW w:w="794" w:type="dxa"/>
            <w:vMerge/>
            <w:tcBorders>
              <w:top w:val="single" w:sz="4" w:space="0" w:color="auto"/>
              <w:left w:val="double" w:sz="4" w:space="0" w:color="auto"/>
              <w:bottom w:val="single" w:sz="4" w:space="0" w:color="auto"/>
              <w:right w:val="single" w:sz="4" w:space="0" w:color="auto"/>
            </w:tcBorders>
            <w:vAlign w:val="center"/>
            <w:hideMark/>
          </w:tcPr>
          <w:p w14:paraId="6A507721"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1025" w:type="dxa"/>
            <w:tcBorders>
              <w:left w:val="single" w:sz="4" w:space="0" w:color="auto"/>
              <w:bottom w:val="nil"/>
              <w:right w:val="single" w:sz="4" w:space="0" w:color="auto"/>
            </w:tcBorders>
            <w:shd w:val="clear" w:color="auto" w:fill="auto"/>
            <w:vAlign w:val="center"/>
            <w:hideMark/>
          </w:tcPr>
          <w:p w14:paraId="2BF7155D" w14:textId="77777777" w:rsidR="00DD6B2F" w:rsidRPr="00C30C13" w:rsidRDefault="00DD6B2F" w:rsidP="000143E7">
            <w:pPr>
              <w:spacing w:after="0" w:line="240" w:lineRule="auto"/>
              <w:jc w:val="center"/>
              <w:rPr>
                <w:rFonts w:ascii="Times New Roman" w:eastAsia="Times New Roman" w:hAnsi="Times New Roman" w:cs="Times New Roman"/>
                <w:b/>
                <w:bCs/>
                <w:color w:val="000000"/>
                <w:sz w:val="16"/>
                <w:szCs w:val="16"/>
              </w:rPr>
            </w:pPr>
            <w:r w:rsidRPr="00C30C13">
              <w:rPr>
                <w:rFonts w:ascii="Times New Roman" w:eastAsia="Times New Roman" w:hAnsi="Times New Roman" w:cs="Times New Roman"/>
                <w:b/>
                <w:bCs/>
                <w:color w:val="000000"/>
                <w:sz w:val="16"/>
                <w:szCs w:val="16"/>
              </w:rPr>
              <w:t>DPC</w:t>
            </w:r>
          </w:p>
        </w:tc>
        <w:tc>
          <w:tcPr>
            <w:tcW w:w="576" w:type="dxa"/>
            <w:vMerge/>
            <w:tcBorders>
              <w:top w:val="single" w:sz="4" w:space="0" w:color="auto"/>
              <w:left w:val="single" w:sz="4" w:space="0" w:color="auto"/>
              <w:bottom w:val="single" w:sz="4" w:space="0" w:color="auto"/>
              <w:right w:val="single" w:sz="4" w:space="0" w:color="auto"/>
            </w:tcBorders>
            <w:vAlign w:val="center"/>
            <w:hideMark/>
          </w:tcPr>
          <w:p w14:paraId="40FB6B99"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456" w:type="dxa"/>
            <w:vMerge/>
            <w:tcBorders>
              <w:top w:val="single" w:sz="4" w:space="0" w:color="auto"/>
              <w:left w:val="single" w:sz="4" w:space="0" w:color="auto"/>
              <w:bottom w:val="single" w:sz="4" w:space="0" w:color="auto"/>
              <w:right w:val="single" w:sz="4" w:space="0" w:color="auto"/>
            </w:tcBorders>
            <w:vAlign w:val="center"/>
            <w:hideMark/>
          </w:tcPr>
          <w:p w14:paraId="085BAC1F"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587" w:type="dxa"/>
            <w:vMerge/>
            <w:tcBorders>
              <w:top w:val="single" w:sz="4" w:space="0" w:color="auto"/>
              <w:left w:val="single" w:sz="4" w:space="0" w:color="auto"/>
              <w:bottom w:val="single" w:sz="4" w:space="0" w:color="auto"/>
              <w:right w:val="single" w:sz="4" w:space="0" w:color="auto"/>
            </w:tcBorders>
            <w:vAlign w:val="center"/>
            <w:hideMark/>
          </w:tcPr>
          <w:p w14:paraId="3FE6C514"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23635D"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.726</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A7AB1E"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.990</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5C90E9"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n/a</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3033E0"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1.000</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4314AF"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.060</w:t>
            </w:r>
          </w:p>
        </w:tc>
        <w:tc>
          <w:tcPr>
            <w:tcW w:w="6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7D3E3D"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.010</w:t>
            </w:r>
          </w:p>
        </w:tc>
        <w:tc>
          <w:tcPr>
            <w:tcW w:w="587" w:type="dxa"/>
            <w:tcBorders>
              <w:top w:val="single" w:sz="4" w:space="0" w:color="auto"/>
              <w:left w:val="single" w:sz="4" w:space="0" w:color="auto"/>
              <w:bottom w:val="single" w:sz="4" w:space="0" w:color="auto"/>
              <w:right w:val="double" w:sz="4" w:space="0" w:color="auto"/>
            </w:tcBorders>
            <w:shd w:val="clear" w:color="auto" w:fill="auto"/>
            <w:vAlign w:val="center"/>
            <w:hideMark/>
          </w:tcPr>
          <w:p w14:paraId="0BC97AA3"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r>
      <w:tr w:rsidR="00DD6B2F" w:rsidRPr="00C30C13" w14:paraId="5C17DF2E" w14:textId="77777777" w:rsidTr="000143E7">
        <w:trPr>
          <w:trHeight w:val="50"/>
          <w:jc w:val="center"/>
        </w:trPr>
        <w:tc>
          <w:tcPr>
            <w:tcW w:w="794" w:type="dxa"/>
            <w:vMerge/>
            <w:tcBorders>
              <w:top w:val="single" w:sz="4" w:space="0" w:color="auto"/>
              <w:left w:val="double" w:sz="4" w:space="0" w:color="auto"/>
              <w:bottom w:val="single" w:sz="4" w:space="0" w:color="auto"/>
              <w:right w:val="single" w:sz="4" w:space="0" w:color="auto"/>
            </w:tcBorders>
            <w:vAlign w:val="center"/>
            <w:hideMark/>
          </w:tcPr>
          <w:p w14:paraId="011F7C8C"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1025" w:type="dxa"/>
            <w:tcBorders>
              <w:left w:val="single" w:sz="4" w:space="0" w:color="auto"/>
              <w:bottom w:val="nil"/>
              <w:right w:val="single" w:sz="4" w:space="0" w:color="auto"/>
            </w:tcBorders>
            <w:shd w:val="clear" w:color="auto" w:fill="auto"/>
            <w:vAlign w:val="center"/>
            <w:hideMark/>
          </w:tcPr>
          <w:p w14:paraId="2FF9A641" w14:textId="77777777" w:rsidR="00DD6B2F" w:rsidRPr="00C30C13" w:rsidRDefault="00DD6B2F" w:rsidP="000143E7">
            <w:pPr>
              <w:spacing w:after="0" w:line="240" w:lineRule="auto"/>
              <w:jc w:val="center"/>
              <w:rPr>
                <w:rFonts w:ascii="Times New Roman" w:eastAsia="Times New Roman" w:hAnsi="Times New Roman" w:cs="Times New Roman"/>
                <w:b/>
                <w:bCs/>
                <w:color w:val="000000"/>
                <w:sz w:val="16"/>
                <w:szCs w:val="16"/>
              </w:rPr>
            </w:pPr>
            <w:r w:rsidRPr="00C30C13">
              <w:rPr>
                <w:rFonts w:ascii="Times New Roman" w:eastAsia="Times New Roman" w:hAnsi="Times New Roman" w:cs="Times New Roman"/>
                <w:b/>
                <w:bCs/>
                <w:color w:val="000000"/>
                <w:sz w:val="16"/>
                <w:szCs w:val="16"/>
              </w:rPr>
              <w:t>EPLR</w:t>
            </w:r>
          </w:p>
        </w:tc>
        <w:tc>
          <w:tcPr>
            <w:tcW w:w="576" w:type="dxa"/>
            <w:vMerge/>
            <w:tcBorders>
              <w:top w:val="single" w:sz="4" w:space="0" w:color="auto"/>
              <w:left w:val="single" w:sz="4" w:space="0" w:color="auto"/>
              <w:bottom w:val="single" w:sz="4" w:space="0" w:color="auto"/>
              <w:right w:val="single" w:sz="4" w:space="0" w:color="auto"/>
            </w:tcBorders>
            <w:vAlign w:val="center"/>
            <w:hideMark/>
          </w:tcPr>
          <w:p w14:paraId="176BE994"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456" w:type="dxa"/>
            <w:vMerge/>
            <w:tcBorders>
              <w:top w:val="single" w:sz="4" w:space="0" w:color="auto"/>
              <w:left w:val="single" w:sz="4" w:space="0" w:color="auto"/>
              <w:bottom w:val="single" w:sz="4" w:space="0" w:color="auto"/>
              <w:right w:val="single" w:sz="4" w:space="0" w:color="auto"/>
            </w:tcBorders>
            <w:vAlign w:val="center"/>
            <w:hideMark/>
          </w:tcPr>
          <w:p w14:paraId="21EC8934"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587" w:type="dxa"/>
            <w:vMerge/>
            <w:tcBorders>
              <w:top w:val="single" w:sz="4" w:space="0" w:color="auto"/>
              <w:left w:val="single" w:sz="4" w:space="0" w:color="auto"/>
              <w:bottom w:val="single" w:sz="4" w:space="0" w:color="auto"/>
              <w:right w:val="single" w:sz="4" w:space="0" w:color="auto"/>
            </w:tcBorders>
            <w:vAlign w:val="center"/>
            <w:hideMark/>
          </w:tcPr>
          <w:p w14:paraId="0A585517"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C5103B"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.006</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0CAAD3"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.025</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02146E"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.010</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D68725"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.011</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0B5F5A"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.989</w:t>
            </w:r>
          </w:p>
        </w:tc>
        <w:tc>
          <w:tcPr>
            <w:tcW w:w="6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55A90E"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n/a</w:t>
            </w:r>
          </w:p>
        </w:tc>
        <w:tc>
          <w:tcPr>
            <w:tcW w:w="587" w:type="dxa"/>
            <w:tcBorders>
              <w:top w:val="single" w:sz="4" w:space="0" w:color="auto"/>
              <w:left w:val="single" w:sz="4" w:space="0" w:color="auto"/>
              <w:bottom w:val="single" w:sz="4" w:space="0" w:color="auto"/>
              <w:right w:val="double" w:sz="4" w:space="0" w:color="auto"/>
            </w:tcBorders>
            <w:shd w:val="clear" w:color="auto" w:fill="auto"/>
            <w:vAlign w:val="center"/>
            <w:hideMark/>
          </w:tcPr>
          <w:p w14:paraId="4843621D"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r>
      <w:tr w:rsidR="00DD6B2F" w:rsidRPr="00C30C13" w14:paraId="4FAD4B8A" w14:textId="77777777" w:rsidTr="000143E7">
        <w:trPr>
          <w:trHeight w:val="50"/>
          <w:jc w:val="center"/>
        </w:trPr>
        <w:tc>
          <w:tcPr>
            <w:tcW w:w="794" w:type="dxa"/>
            <w:vMerge/>
            <w:tcBorders>
              <w:top w:val="single" w:sz="4" w:space="0" w:color="auto"/>
              <w:left w:val="double" w:sz="4" w:space="0" w:color="auto"/>
              <w:bottom w:val="single" w:sz="4" w:space="0" w:color="auto"/>
              <w:right w:val="single" w:sz="4" w:space="0" w:color="auto"/>
            </w:tcBorders>
            <w:vAlign w:val="center"/>
            <w:hideMark/>
          </w:tcPr>
          <w:p w14:paraId="1AD9D017"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1025" w:type="dxa"/>
            <w:tcBorders>
              <w:left w:val="single" w:sz="4" w:space="0" w:color="auto"/>
              <w:bottom w:val="nil"/>
              <w:right w:val="single" w:sz="4" w:space="0" w:color="auto"/>
            </w:tcBorders>
            <w:shd w:val="clear" w:color="auto" w:fill="auto"/>
            <w:vAlign w:val="center"/>
            <w:hideMark/>
          </w:tcPr>
          <w:p w14:paraId="3110B6CE" w14:textId="77777777" w:rsidR="00DD6B2F" w:rsidRPr="00C30C13" w:rsidRDefault="00DD6B2F" w:rsidP="000143E7">
            <w:pPr>
              <w:spacing w:after="0" w:line="240" w:lineRule="auto"/>
              <w:jc w:val="center"/>
              <w:rPr>
                <w:rFonts w:ascii="Times New Roman" w:eastAsia="Times New Roman" w:hAnsi="Times New Roman" w:cs="Times New Roman"/>
                <w:b/>
                <w:bCs/>
                <w:color w:val="000000"/>
                <w:sz w:val="16"/>
                <w:szCs w:val="16"/>
              </w:rPr>
            </w:pPr>
            <w:r w:rsidRPr="00C30C13">
              <w:rPr>
                <w:rFonts w:ascii="Times New Roman" w:eastAsia="Times New Roman" w:hAnsi="Times New Roman" w:cs="Times New Roman"/>
                <w:b/>
                <w:bCs/>
                <w:color w:val="000000"/>
                <w:sz w:val="16"/>
                <w:szCs w:val="16"/>
              </w:rPr>
              <w:t>HAZ</w:t>
            </w:r>
          </w:p>
        </w:tc>
        <w:tc>
          <w:tcPr>
            <w:tcW w:w="576" w:type="dxa"/>
            <w:vMerge/>
            <w:tcBorders>
              <w:top w:val="single" w:sz="4" w:space="0" w:color="auto"/>
              <w:left w:val="single" w:sz="4" w:space="0" w:color="auto"/>
              <w:bottom w:val="single" w:sz="4" w:space="0" w:color="auto"/>
              <w:right w:val="single" w:sz="4" w:space="0" w:color="auto"/>
            </w:tcBorders>
            <w:vAlign w:val="center"/>
            <w:hideMark/>
          </w:tcPr>
          <w:p w14:paraId="6941DC5E"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456" w:type="dxa"/>
            <w:vMerge/>
            <w:tcBorders>
              <w:top w:val="single" w:sz="4" w:space="0" w:color="auto"/>
              <w:left w:val="single" w:sz="4" w:space="0" w:color="auto"/>
              <w:bottom w:val="single" w:sz="4" w:space="0" w:color="auto"/>
              <w:right w:val="single" w:sz="4" w:space="0" w:color="auto"/>
            </w:tcBorders>
            <w:vAlign w:val="center"/>
            <w:hideMark/>
          </w:tcPr>
          <w:p w14:paraId="1EAFF2B1"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587" w:type="dxa"/>
            <w:vMerge/>
            <w:tcBorders>
              <w:top w:val="single" w:sz="4" w:space="0" w:color="auto"/>
              <w:left w:val="single" w:sz="4" w:space="0" w:color="auto"/>
              <w:bottom w:val="single" w:sz="4" w:space="0" w:color="auto"/>
              <w:right w:val="single" w:sz="4" w:space="0" w:color="auto"/>
            </w:tcBorders>
            <w:vAlign w:val="center"/>
            <w:hideMark/>
          </w:tcPr>
          <w:p w14:paraId="5EFE4365"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6C6463"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.975</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541CFA"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n/a</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E89C0D"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.990</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B79AE1"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.998</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BD82D5"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.082</w:t>
            </w:r>
          </w:p>
        </w:tc>
        <w:tc>
          <w:tcPr>
            <w:tcW w:w="6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50D7BA"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.025</w:t>
            </w:r>
          </w:p>
        </w:tc>
        <w:tc>
          <w:tcPr>
            <w:tcW w:w="587" w:type="dxa"/>
            <w:tcBorders>
              <w:top w:val="single" w:sz="4" w:space="0" w:color="auto"/>
              <w:left w:val="single" w:sz="4" w:space="0" w:color="auto"/>
              <w:bottom w:val="single" w:sz="4" w:space="0" w:color="auto"/>
              <w:right w:val="double" w:sz="4" w:space="0" w:color="auto"/>
            </w:tcBorders>
            <w:shd w:val="clear" w:color="auto" w:fill="auto"/>
            <w:vAlign w:val="center"/>
            <w:hideMark/>
          </w:tcPr>
          <w:p w14:paraId="7E70FD2B"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r>
      <w:tr w:rsidR="00DD6B2F" w:rsidRPr="00C30C13" w14:paraId="383A2159" w14:textId="77777777" w:rsidTr="000143E7">
        <w:trPr>
          <w:trHeight w:val="315"/>
          <w:jc w:val="center"/>
        </w:trPr>
        <w:tc>
          <w:tcPr>
            <w:tcW w:w="794" w:type="dxa"/>
            <w:vMerge/>
            <w:tcBorders>
              <w:top w:val="single" w:sz="4" w:space="0" w:color="auto"/>
              <w:left w:val="double" w:sz="4" w:space="0" w:color="auto"/>
              <w:bottom w:val="single" w:sz="4" w:space="0" w:color="auto"/>
              <w:right w:val="single" w:sz="4" w:space="0" w:color="auto"/>
            </w:tcBorders>
            <w:vAlign w:val="center"/>
            <w:hideMark/>
          </w:tcPr>
          <w:p w14:paraId="4637BCC8"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1025" w:type="dxa"/>
            <w:tcBorders>
              <w:left w:val="single" w:sz="4" w:space="0" w:color="auto"/>
              <w:bottom w:val="single" w:sz="4" w:space="0" w:color="auto"/>
              <w:right w:val="single" w:sz="4" w:space="0" w:color="auto"/>
            </w:tcBorders>
            <w:shd w:val="clear" w:color="auto" w:fill="auto"/>
            <w:vAlign w:val="center"/>
            <w:hideMark/>
          </w:tcPr>
          <w:p w14:paraId="635221B7" w14:textId="77777777" w:rsidR="00DD6B2F" w:rsidRPr="00C30C13" w:rsidRDefault="00DD6B2F" w:rsidP="000143E7">
            <w:pPr>
              <w:spacing w:after="0" w:line="240" w:lineRule="auto"/>
              <w:jc w:val="center"/>
              <w:rPr>
                <w:rFonts w:ascii="Times New Roman" w:eastAsia="Times New Roman" w:hAnsi="Times New Roman" w:cs="Times New Roman"/>
                <w:b/>
                <w:bCs/>
                <w:color w:val="000000"/>
                <w:sz w:val="16"/>
                <w:szCs w:val="16"/>
              </w:rPr>
            </w:pPr>
            <w:r w:rsidRPr="00C30C13">
              <w:rPr>
                <w:rFonts w:ascii="Times New Roman" w:eastAsia="Times New Roman" w:hAnsi="Times New Roman" w:cs="Times New Roman"/>
                <w:b/>
                <w:bCs/>
                <w:color w:val="000000"/>
                <w:sz w:val="16"/>
                <w:szCs w:val="16"/>
              </w:rPr>
              <w:t>MPLP</w:t>
            </w:r>
          </w:p>
        </w:tc>
        <w:tc>
          <w:tcPr>
            <w:tcW w:w="576" w:type="dxa"/>
            <w:vMerge/>
            <w:tcBorders>
              <w:top w:val="single" w:sz="4" w:space="0" w:color="auto"/>
              <w:left w:val="single" w:sz="4" w:space="0" w:color="auto"/>
              <w:bottom w:val="single" w:sz="4" w:space="0" w:color="auto"/>
              <w:right w:val="single" w:sz="4" w:space="0" w:color="auto"/>
            </w:tcBorders>
            <w:vAlign w:val="center"/>
            <w:hideMark/>
          </w:tcPr>
          <w:p w14:paraId="60E45A3F"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456" w:type="dxa"/>
            <w:vMerge/>
            <w:tcBorders>
              <w:top w:val="single" w:sz="4" w:space="0" w:color="auto"/>
              <w:left w:val="single" w:sz="4" w:space="0" w:color="auto"/>
              <w:bottom w:val="single" w:sz="4" w:space="0" w:color="auto"/>
              <w:right w:val="single" w:sz="4" w:space="0" w:color="auto"/>
            </w:tcBorders>
            <w:vAlign w:val="center"/>
            <w:hideMark/>
          </w:tcPr>
          <w:p w14:paraId="33670AE3"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587" w:type="dxa"/>
            <w:vMerge/>
            <w:tcBorders>
              <w:top w:val="single" w:sz="4" w:space="0" w:color="auto"/>
              <w:left w:val="single" w:sz="4" w:space="0" w:color="auto"/>
              <w:bottom w:val="single" w:sz="4" w:space="0" w:color="auto"/>
              <w:right w:val="single" w:sz="4" w:space="0" w:color="auto"/>
            </w:tcBorders>
            <w:vAlign w:val="center"/>
            <w:hideMark/>
          </w:tcPr>
          <w:p w14:paraId="131984CD"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087A3F"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n/a</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46B18E"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.975</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16794A"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.726</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37EA85"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.821</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2CB39A"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.019</w:t>
            </w:r>
          </w:p>
        </w:tc>
        <w:tc>
          <w:tcPr>
            <w:tcW w:w="6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F2F921"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.006</w:t>
            </w:r>
          </w:p>
        </w:tc>
        <w:tc>
          <w:tcPr>
            <w:tcW w:w="587" w:type="dxa"/>
            <w:tcBorders>
              <w:top w:val="single" w:sz="4" w:space="0" w:color="auto"/>
              <w:left w:val="single" w:sz="4" w:space="0" w:color="auto"/>
              <w:bottom w:val="single" w:sz="4" w:space="0" w:color="auto"/>
              <w:right w:val="double" w:sz="4" w:space="0" w:color="auto"/>
            </w:tcBorders>
            <w:shd w:val="clear" w:color="auto" w:fill="auto"/>
            <w:vAlign w:val="center"/>
            <w:hideMark/>
          </w:tcPr>
          <w:p w14:paraId="064C4D32"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r>
      <w:tr w:rsidR="00DD6B2F" w:rsidRPr="00C30C13" w14:paraId="71261DC6" w14:textId="77777777" w:rsidTr="000143E7">
        <w:trPr>
          <w:trHeight w:val="25"/>
          <w:jc w:val="center"/>
        </w:trPr>
        <w:tc>
          <w:tcPr>
            <w:tcW w:w="794" w:type="dxa"/>
            <w:vMerge w:val="restart"/>
            <w:tcBorders>
              <w:top w:val="single" w:sz="4" w:space="0" w:color="auto"/>
              <w:left w:val="double" w:sz="4" w:space="0" w:color="auto"/>
              <w:bottom w:val="single" w:sz="4" w:space="0" w:color="auto"/>
              <w:right w:val="single" w:sz="4" w:space="0" w:color="auto"/>
            </w:tcBorders>
            <w:shd w:val="clear" w:color="auto" w:fill="auto"/>
            <w:vAlign w:val="center"/>
            <w:hideMark/>
          </w:tcPr>
          <w:p w14:paraId="291E374A"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1025" w:type="dxa"/>
            <w:tcBorders>
              <w:top w:val="single" w:sz="4" w:space="0" w:color="auto"/>
              <w:left w:val="single" w:sz="4" w:space="0" w:color="auto"/>
              <w:bottom w:val="nil"/>
              <w:right w:val="single" w:sz="4" w:space="0" w:color="auto"/>
            </w:tcBorders>
            <w:shd w:val="clear" w:color="auto" w:fill="auto"/>
            <w:vAlign w:val="center"/>
            <w:hideMark/>
          </w:tcPr>
          <w:p w14:paraId="073BD133" w14:textId="77777777" w:rsidR="00DD6B2F" w:rsidRPr="00C30C13" w:rsidRDefault="00DD6B2F" w:rsidP="000143E7">
            <w:pPr>
              <w:spacing w:after="0" w:line="240" w:lineRule="auto"/>
              <w:jc w:val="center"/>
              <w:rPr>
                <w:rFonts w:ascii="Times New Roman" w:eastAsia="Times New Roman" w:hAnsi="Times New Roman" w:cs="Times New Roman"/>
                <w:b/>
                <w:bCs/>
                <w:color w:val="000000"/>
                <w:sz w:val="16"/>
                <w:szCs w:val="16"/>
              </w:rPr>
            </w:pPr>
            <w:r w:rsidRPr="00C30C13">
              <w:rPr>
                <w:rFonts w:ascii="Times New Roman" w:eastAsia="Times New Roman" w:hAnsi="Times New Roman" w:cs="Times New Roman"/>
                <w:b/>
                <w:bCs/>
                <w:color w:val="000000"/>
                <w:sz w:val="16"/>
                <w:szCs w:val="16"/>
              </w:rPr>
              <w:t>CAT</w:t>
            </w:r>
          </w:p>
        </w:tc>
        <w:tc>
          <w:tcPr>
            <w:tcW w:w="5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CD557AA"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7.251</w:t>
            </w:r>
          </w:p>
        </w:tc>
        <w:tc>
          <w:tcPr>
            <w:tcW w:w="45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F90C8D5"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96</w:t>
            </w:r>
          </w:p>
        </w:tc>
        <w:tc>
          <w:tcPr>
            <w:tcW w:w="58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075766F"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&lt;.001</w:t>
            </w: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4D5F1C"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.001</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468665"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.010</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9EA6A2"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.006</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6B7BCE"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.006</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795757"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n/a</w:t>
            </w:r>
          </w:p>
        </w:tc>
        <w:tc>
          <w:tcPr>
            <w:tcW w:w="6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1885B6"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587" w:type="dxa"/>
            <w:tcBorders>
              <w:top w:val="single" w:sz="4" w:space="0" w:color="auto"/>
              <w:left w:val="single" w:sz="4" w:space="0" w:color="auto"/>
              <w:bottom w:val="single" w:sz="4" w:space="0" w:color="auto"/>
              <w:right w:val="double" w:sz="4" w:space="0" w:color="auto"/>
            </w:tcBorders>
            <w:shd w:val="clear" w:color="auto" w:fill="auto"/>
            <w:vAlign w:val="center"/>
            <w:hideMark/>
          </w:tcPr>
          <w:p w14:paraId="34CE808B" w14:textId="77777777" w:rsidR="00DD6B2F" w:rsidRPr="00C30C13" w:rsidRDefault="00DD6B2F" w:rsidP="000143E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D6B2F" w:rsidRPr="00C30C13" w14:paraId="1CB50BDB" w14:textId="77777777" w:rsidTr="000143E7">
        <w:trPr>
          <w:trHeight w:val="50"/>
          <w:jc w:val="center"/>
        </w:trPr>
        <w:tc>
          <w:tcPr>
            <w:tcW w:w="794" w:type="dxa"/>
            <w:vMerge/>
            <w:tcBorders>
              <w:top w:val="single" w:sz="4" w:space="0" w:color="auto"/>
              <w:left w:val="double" w:sz="4" w:space="0" w:color="auto"/>
              <w:bottom w:val="single" w:sz="4" w:space="0" w:color="auto"/>
              <w:right w:val="single" w:sz="4" w:space="0" w:color="auto"/>
            </w:tcBorders>
            <w:vAlign w:val="center"/>
            <w:hideMark/>
          </w:tcPr>
          <w:p w14:paraId="5E51277E"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1025" w:type="dxa"/>
            <w:tcBorders>
              <w:left w:val="single" w:sz="4" w:space="0" w:color="auto"/>
              <w:bottom w:val="nil"/>
              <w:right w:val="single" w:sz="4" w:space="0" w:color="auto"/>
            </w:tcBorders>
            <w:shd w:val="clear" w:color="auto" w:fill="auto"/>
            <w:vAlign w:val="center"/>
            <w:hideMark/>
          </w:tcPr>
          <w:p w14:paraId="6A6502A2" w14:textId="77777777" w:rsidR="00DD6B2F" w:rsidRPr="00C30C13" w:rsidRDefault="00DD6B2F" w:rsidP="000143E7">
            <w:pPr>
              <w:spacing w:after="0" w:line="240" w:lineRule="auto"/>
              <w:jc w:val="center"/>
              <w:rPr>
                <w:rFonts w:ascii="Times New Roman" w:eastAsia="Times New Roman" w:hAnsi="Times New Roman" w:cs="Times New Roman"/>
                <w:b/>
                <w:bCs/>
                <w:color w:val="000000"/>
                <w:sz w:val="16"/>
                <w:szCs w:val="16"/>
              </w:rPr>
            </w:pPr>
            <w:r w:rsidRPr="00C30C13">
              <w:rPr>
                <w:rFonts w:ascii="Times New Roman" w:eastAsia="Times New Roman" w:hAnsi="Times New Roman" w:cs="Times New Roman"/>
                <w:b/>
                <w:bCs/>
                <w:color w:val="000000"/>
                <w:sz w:val="16"/>
                <w:szCs w:val="16"/>
              </w:rPr>
              <w:t>COS</w:t>
            </w:r>
          </w:p>
        </w:tc>
        <w:tc>
          <w:tcPr>
            <w:tcW w:w="576" w:type="dxa"/>
            <w:vMerge/>
            <w:tcBorders>
              <w:top w:val="single" w:sz="4" w:space="0" w:color="auto"/>
              <w:left w:val="single" w:sz="4" w:space="0" w:color="auto"/>
              <w:bottom w:val="single" w:sz="4" w:space="0" w:color="auto"/>
              <w:right w:val="single" w:sz="4" w:space="0" w:color="auto"/>
            </w:tcBorders>
            <w:vAlign w:val="center"/>
            <w:hideMark/>
          </w:tcPr>
          <w:p w14:paraId="4022F657"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456" w:type="dxa"/>
            <w:vMerge/>
            <w:tcBorders>
              <w:top w:val="single" w:sz="4" w:space="0" w:color="auto"/>
              <w:left w:val="single" w:sz="4" w:space="0" w:color="auto"/>
              <w:bottom w:val="single" w:sz="4" w:space="0" w:color="auto"/>
              <w:right w:val="single" w:sz="4" w:space="0" w:color="auto"/>
            </w:tcBorders>
            <w:vAlign w:val="center"/>
            <w:hideMark/>
          </w:tcPr>
          <w:p w14:paraId="18513A41"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587" w:type="dxa"/>
            <w:vMerge/>
            <w:tcBorders>
              <w:top w:val="single" w:sz="4" w:space="0" w:color="auto"/>
              <w:left w:val="single" w:sz="4" w:space="0" w:color="auto"/>
              <w:bottom w:val="single" w:sz="4" w:space="0" w:color="auto"/>
              <w:right w:val="single" w:sz="4" w:space="0" w:color="auto"/>
            </w:tcBorders>
            <w:vAlign w:val="center"/>
            <w:hideMark/>
          </w:tcPr>
          <w:p w14:paraId="7F34907F"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9863E1"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.547</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3C7F6F"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.982</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F1B737"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.999</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0E966B"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n/a</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AD4DC1"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.006</w:t>
            </w:r>
          </w:p>
        </w:tc>
        <w:tc>
          <w:tcPr>
            <w:tcW w:w="6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8CB882"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587" w:type="dxa"/>
            <w:tcBorders>
              <w:top w:val="single" w:sz="4" w:space="0" w:color="auto"/>
              <w:left w:val="single" w:sz="4" w:space="0" w:color="auto"/>
              <w:bottom w:val="single" w:sz="4" w:space="0" w:color="auto"/>
              <w:right w:val="double" w:sz="4" w:space="0" w:color="auto"/>
            </w:tcBorders>
            <w:shd w:val="clear" w:color="auto" w:fill="auto"/>
            <w:vAlign w:val="center"/>
            <w:hideMark/>
          </w:tcPr>
          <w:p w14:paraId="7C8F336E" w14:textId="77777777" w:rsidR="00DD6B2F" w:rsidRPr="00C30C13" w:rsidRDefault="00DD6B2F" w:rsidP="000143E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D6B2F" w:rsidRPr="00C30C13" w14:paraId="0295B799" w14:textId="77777777" w:rsidTr="000143E7">
        <w:trPr>
          <w:trHeight w:val="50"/>
          <w:jc w:val="center"/>
        </w:trPr>
        <w:tc>
          <w:tcPr>
            <w:tcW w:w="794" w:type="dxa"/>
            <w:vMerge/>
            <w:tcBorders>
              <w:top w:val="single" w:sz="4" w:space="0" w:color="auto"/>
              <w:left w:val="double" w:sz="4" w:space="0" w:color="auto"/>
              <w:bottom w:val="single" w:sz="4" w:space="0" w:color="auto"/>
              <w:right w:val="single" w:sz="4" w:space="0" w:color="auto"/>
            </w:tcBorders>
            <w:vAlign w:val="center"/>
            <w:hideMark/>
          </w:tcPr>
          <w:p w14:paraId="6894A500"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1025" w:type="dxa"/>
            <w:tcBorders>
              <w:left w:val="single" w:sz="4" w:space="0" w:color="auto"/>
              <w:bottom w:val="nil"/>
              <w:right w:val="single" w:sz="4" w:space="0" w:color="auto"/>
            </w:tcBorders>
            <w:shd w:val="clear" w:color="auto" w:fill="auto"/>
            <w:vAlign w:val="center"/>
            <w:hideMark/>
          </w:tcPr>
          <w:p w14:paraId="298AE60A" w14:textId="77777777" w:rsidR="00DD6B2F" w:rsidRPr="00C30C13" w:rsidRDefault="00DD6B2F" w:rsidP="000143E7">
            <w:pPr>
              <w:spacing w:after="0" w:line="240" w:lineRule="auto"/>
              <w:jc w:val="center"/>
              <w:rPr>
                <w:rFonts w:ascii="Times New Roman" w:eastAsia="Times New Roman" w:hAnsi="Times New Roman" w:cs="Times New Roman"/>
                <w:b/>
                <w:bCs/>
                <w:color w:val="000000"/>
                <w:sz w:val="16"/>
                <w:szCs w:val="16"/>
              </w:rPr>
            </w:pPr>
            <w:r w:rsidRPr="00C30C13">
              <w:rPr>
                <w:rFonts w:ascii="Times New Roman" w:eastAsia="Times New Roman" w:hAnsi="Times New Roman" w:cs="Times New Roman"/>
                <w:b/>
                <w:bCs/>
                <w:color w:val="000000"/>
                <w:sz w:val="16"/>
                <w:szCs w:val="16"/>
              </w:rPr>
              <w:t>DPC</w:t>
            </w:r>
          </w:p>
        </w:tc>
        <w:tc>
          <w:tcPr>
            <w:tcW w:w="576" w:type="dxa"/>
            <w:vMerge/>
            <w:tcBorders>
              <w:top w:val="single" w:sz="4" w:space="0" w:color="auto"/>
              <w:left w:val="single" w:sz="4" w:space="0" w:color="auto"/>
              <w:bottom w:val="single" w:sz="4" w:space="0" w:color="auto"/>
              <w:right w:val="single" w:sz="4" w:space="0" w:color="auto"/>
            </w:tcBorders>
            <w:vAlign w:val="center"/>
            <w:hideMark/>
          </w:tcPr>
          <w:p w14:paraId="50A7DCD5"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456" w:type="dxa"/>
            <w:vMerge/>
            <w:tcBorders>
              <w:top w:val="single" w:sz="4" w:space="0" w:color="auto"/>
              <w:left w:val="single" w:sz="4" w:space="0" w:color="auto"/>
              <w:bottom w:val="single" w:sz="4" w:space="0" w:color="auto"/>
              <w:right w:val="single" w:sz="4" w:space="0" w:color="auto"/>
            </w:tcBorders>
            <w:vAlign w:val="center"/>
            <w:hideMark/>
          </w:tcPr>
          <w:p w14:paraId="52CFB0FE"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587" w:type="dxa"/>
            <w:vMerge/>
            <w:tcBorders>
              <w:top w:val="single" w:sz="4" w:space="0" w:color="auto"/>
              <w:left w:val="single" w:sz="4" w:space="0" w:color="auto"/>
              <w:bottom w:val="single" w:sz="4" w:space="0" w:color="auto"/>
              <w:right w:val="single" w:sz="4" w:space="0" w:color="auto"/>
            </w:tcBorders>
            <w:vAlign w:val="center"/>
            <w:hideMark/>
          </w:tcPr>
          <w:p w14:paraId="04C5E368"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B1CC2C"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.415</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F28116"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.940</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4EFF4F"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n/a</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A55D21"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.999</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F29640"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.006</w:t>
            </w:r>
          </w:p>
        </w:tc>
        <w:tc>
          <w:tcPr>
            <w:tcW w:w="6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7AF83A"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587" w:type="dxa"/>
            <w:tcBorders>
              <w:top w:val="single" w:sz="4" w:space="0" w:color="auto"/>
              <w:left w:val="single" w:sz="4" w:space="0" w:color="auto"/>
              <w:bottom w:val="single" w:sz="4" w:space="0" w:color="auto"/>
              <w:right w:val="double" w:sz="4" w:space="0" w:color="auto"/>
            </w:tcBorders>
            <w:shd w:val="clear" w:color="auto" w:fill="auto"/>
            <w:vAlign w:val="center"/>
            <w:hideMark/>
          </w:tcPr>
          <w:p w14:paraId="5B91C740" w14:textId="77777777" w:rsidR="00DD6B2F" w:rsidRPr="00C30C13" w:rsidRDefault="00DD6B2F" w:rsidP="000143E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D6B2F" w:rsidRPr="00C30C13" w14:paraId="1A04554E" w14:textId="77777777" w:rsidTr="000143E7">
        <w:trPr>
          <w:trHeight w:val="50"/>
          <w:jc w:val="center"/>
        </w:trPr>
        <w:tc>
          <w:tcPr>
            <w:tcW w:w="794" w:type="dxa"/>
            <w:vMerge/>
            <w:tcBorders>
              <w:top w:val="single" w:sz="4" w:space="0" w:color="auto"/>
              <w:left w:val="double" w:sz="4" w:space="0" w:color="auto"/>
              <w:bottom w:val="single" w:sz="4" w:space="0" w:color="auto"/>
              <w:right w:val="single" w:sz="4" w:space="0" w:color="auto"/>
            </w:tcBorders>
            <w:vAlign w:val="center"/>
            <w:hideMark/>
          </w:tcPr>
          <w:p w14:paraId="44B117C9"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1025" w:type="dxa"/>
            <w:tcBorders>
              <w:left w:val="single" w:sz="4" w:space="0" w:color="auto"/>
              <w:bottom w:val="nil"/>
              <w:right w:val="single" w:sz="4" w:space="0" w:color="auto"/>
            </w:tcBorders>
            <w:shd w:val="clear" w:color="auto" w:fill="auto"/>
            <w:vAlign w:val="center"/>
            <w:hideMark/>
          </w:tcPr>
          <w:p w14:paraId="58EA647E" w14:textId="77777777" w:rsidR="00DD6B2F" w:rsidRPr="00C30C13" w:rsidRDefault="00DD6B2F" w:rsidP="000143E7">
            <w:pPr>
              <w:spacing w:after="0" w:line="240" w:lineRule="auto"/>
              <w:jc w:val="center"/>
              <w:rPr>
                <w:rFonts w:ascii="Times New Roman" w:eastAsia="Times New Roman" w:hAnsi="Times New Roman" w:cs="Times New Roman"/>
                <w:b/>
                <w:bCs/>
                <w:color w:val="000000"/>
                <w:sz w:val="16"/>
                <w:szCs w:val="16"/>
              </w:rPr>
            </w:pPr>
            <w:r w:rsidRPr="00C30C13">
              <w:rPr>
                <w:rFonts w:ascii="Times New Roman" w:eastAsia="Times New Roman" w:hAnsi="Times New Roman" w:cs="Times New Roman"/>
                <w:b/>
                <w:bCs/>
                <w:color w:val="000000"/>
                <w:sz w:val="16"/>
                <w:szCs w:val="16"/>
              </w:rPr>
              <w:t>HAZ</w:t>
            </w:r>
          </w:p>
        </w:tc>
        <w:tc>
          <w:tcPr>
            <w:tcW w:w="576" w:type="dxa"/>
            <w:vMerge/>
            <w:tcBorders>
              <w:top w:val="single" w:sz="4" w:space="0" w:color="auto"/>
              <w:left w:val="single" w:sz="4" w:space="0" w:color="auto"/>
              <w:bottom w:val="single" w:sz="4" w:space="0" w:color="auto"/>
              <w:right w:val="single" w:sz="4" w:space="0" w:color="auto"/>
            </w:tcBorders>
            <w:vAlign w:val="center"/>
            <w:hideMark/>
          </w:tcPr>
          <w:p w14:paraId="331E2AE3"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456" w:type="dxa"/>
            <w:vMerge/>
            <w:tcBorders>
              <w:top w:val="single" w:sz="4" w:space="0" w:color="auto"/>
              <w:left w:val="single" w:sz="4" w:space="0" w:color="auto"/>
              <w:bottom w:val="single" w:sz="4" w:space="0" w:color="auto"/>
              <w:right w:val="single" w:sz="4" w:space="0" w:color="auto"/>
            </w:tcBorders>
            <w:vAlign w:val="center"/>
            <w:hideMark/>
          </w:tcPr>
          <w:p w14:paraId="27601CA2"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587" w:type="dxa"/>
            <w:vMerge/>
            <w:tcBorders>
              <w:top w:val="single" w:sz="4" w:space="0" w:color="auto"/>
              <w:left w:val="single" w:sz="4" w:space="0" w:color="auto"/>
              <w:bottom w:val="single" w:sz="4" w:space="0" w:color="auto"/>
              <w:right w:val="single" w:sz="4" w:space="0" w:color="auto"/>
            </w:tcBorders>
            <w:vAlign w:val="center"/>
            <w:hideMark/>
          </w:tcPr>
          <w:p w14:paraId="2D374859"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DF3B79"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.884</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F97330"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n/a</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C4D74C"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.940</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8456CD"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.982</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02C84C"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.010</w:t>
            </w:r>
          </w:p>
        </w:tc>
        <w:tc>
          <w:tcPr>
            <w:tcW w:w="6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CACC93"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587" w:type="dxa"/>
            <w:tcBorders>
              <w:top w:val="single" w:sz="4" w:space="0" w:color="auto"/>
              <w:left w:val="single" w:sz="4" w:space="0" w:color="auto"/>
              <w:bottom w:val="single" w:sz="4" w:space="0" w:color="auto"/>
              <w:right w:val="double" w:sz="4" w:space="0" w:color="auto"/>
            </w:tcBorders>
            <w:shd w:val="clear" w:color="auto" w:fill="auto"/>
            <w:vAlign w:val="center"/>
            <w:hideMark/>
          </w:tcPr>
          <w:p w14:paraId="5016E963" w14:textId="77777777" w:rsidR="00DD6B2F" w:rsidRPr="00C30C13" w:rsidRDefault="00DD6B2F" w:rsidP="000143E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D6B2F" w:rsidRPr="00C30C13" w14:paraId="16487F23" w14:textId="77777777" w:rsidTr="000143E7">
        <w:trPr>
          <w:trHeight w:val="50"/>
          <w:jc w:val="center"/>
        </w:trPr>
        <w:tc>
          <w:tcPr>
            <w:tcW w:w="794" w:type="dxa"/>
            <w:vMerge/>
            <w:tcBorders>
              <w:top w:val="single" w:sz="4" w:space="0" w:color="auto"/>
              <w:left w:val="double" w:sz="4" w:space="0" w:color="auto"/>
              <w:bottom w:val="single" w:sz="4" w:space="0" w:color="auto"/>
              <w:right w:val="single" w:sz="4" w:space="0" w:color="auto"/>
            </w:tcBorders>
            <w:vAlign w:val="center"/>
            <w:hideMark/>
          </w:tcPr>
          <w:p w14:paraId="33493FA5"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1025" w:type="dxa"/>
            <w:tcBorders>
              <w:left w:val="single" w:sz="4" w:space="0" w:color="auto"/>
              <w:bottom w:val="single" w:sz="4" w:space="0" w:color="auto"/>
              <w:right w:val="single" w:sz="4" w:space="0" w:color="auto"/>
            </w:tcBorders>
            <w:shd w:val="clear" w:color="auto" w:fill="auto"/>
            <w:vAlign w:val="center"/>
            <w:hideMark/>
          </w:tcPr>
          <w:p w14:paraId="1C1B5A29" w14:textId="77777777" w:rsidR="00DD6B2F" w:rsidRPr="00C30C13" w:rsidRDefault="00DD6B2F" w:rsidP="000143E7">
            <w:pPr>
              <w:spacing w:after="0" w:line="240" w:lineRule="auto"/>
              <w:jc w:val="center"/>
              <w:rPr>
                <w:rFonts w:ascii="Times New Roman" w:eastAsia="Times New Roman" w:hAnsi="Times New Roman" w:cs="Times New Roman"/>
                <w:b/>
                <w:bCs/>
                <w:color w:val="000000"/>
                <w:sz w:val="16"/>
                <w:szCs w:val="16"/>
              </w:rPr>
            </w:pPr>
            <w:r w:rsidRPr="00C30C13">
              <w:rPr>
                <w:rFonts w:ascii="Times New Roman" w:eastAsia="Times New Roman" w:hAnsi="Times New Roman" w:cs="Times New Roman"/>
                <w:b/>
                <w:bCs/>
                <w:color w:val="000000"/>
                <w:sz w:val="16"/>
                <w:szCs w:val="16"/>
              </w:rPr>
              <w:t>MPLP</w:t>
            </w:r>
          </w:p>
        </w:tc>
        <w:tc>
          <w:tcPr>
            <w:tcW w:w="576" w:type="dxa"/>
            <w:vMerge/>
            <w:tcBorders>
              <w:top w:val="single" w:sz="4" w:space="0" w:color="auto"/>
              <w:left w:val="single" w:sz="4" w:space="0" w:color="auto"/>
              <w:bottom w:val="single" w:sz="4" w:space="0" w:color="auto"/>
              <w:right w:val="single" w:sz="4" w:space="0" w:color="auto"/>
            </w:tcBorders>
            <w:vAlign w:val="center"/>
            <w:hideMark/>
          </w:tcPr>
          <w:p w14:paraId="605E99BB"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456" w:type="dxa"/>
            <w:vMerge/>
            <w:tcBorders>
              <w:top w:val="single" w:sz="4" w:space="0" w:color="auto"/>
              <w:left w:val="single" w:sz="4" w:space="0" w:color="auto"/>
              <w:bottom w:val="single" w:sz="4" w:space="0" w:color="auto"/>
              <w:right w:val="single" w:sz="4" w:space="0" w:color="auto"/>
            </w:tcBorders>
            <w:vAlign w:val="center"/>
            <w:hideMark/>
          </w:tcPr>
          <w:p w14:paraId="283C75AC"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587" w:type="dxa"/>
            <w:vMerge/>
            <w:tcBorders>
              <w:top w:val="single" w:sz="4" w:space="0" w:color="auto"/>
              <w:left w:val="single" w:sz="4" w:space="0" w:color="auto"/>
              <w:bottom w:val="single" w:sz="4" w:space="0" w:color="auto"/>
              <w:right w:val="single" w:sz="4" w:space="0" w:color="auto"/>
            </w:tcBorders>
            <w:vAlign w:val="center"/>
            <w:hideMark/>
          </w:tcPr>
          <w:p w14:paraId="327B200D"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896106"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n/a</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5BF5E7"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.884</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F566C7"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.415</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749B31"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.547</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72516F"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.001</w:t>
            </w:r>
          </w:p>
        </w:tc>
        <w:tc>
          <w:tcPr>
            <w:tcW w:w="6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AAF6B9"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587" w:type="dxa"/>
            <w:tcBorders>
              <w:top w:val="single" w:sz="4" w:space="0" w:color="auto"/>
              <w:left w:val="single" w:sz="4" w:space="0" w:color="auto"/>
              <w:bottom w:val="single" w:sz="4" w:space="0" w:color="auto"/>
              <w:right w:val="double" w:sz="4" w:space="0" w:color="auto"/>
            </w:tcBorders>
            <w:shd w:val="clear" w:color="auto" w:fill="auto"/>
            <w:vAlign w:val="center"/>
            <w:hideMark/>
          </w:tcPr>
          <w:p w14:paraId="75C80A85" w14:textId="77777777" w:rsidR="00DD6B2F" w:rsidRPr="00C30C13" w:rsidRDefault="00DD6B2F" w:rsidP="000143E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D6B2F" w:rsidRPr="00C30C13" w14:paraId="29182BBA" w14:textId="77777777" w:rsidTr="000143E7">
        <w:trPr>
          <w:trHeight w:val="25"/>
          <w:jc w:val="center"/>
        </w:trPr>
        <w:tc>
          <w:tcPr>
            <w:tcW w:w="794" w:type="dxa"/>
            <w:vMerge w:val="restart"/>
            <w:tcBorders>
              <w:top w:val="single" w:sz="4" w:space="0" w:color="auto"/>
              <w:left w:val="double" w:sz="4" w:space="0" w:color="auto"/>
              <w:bottom w:val="single" w:sz="4" w:space="0" w:color="auto"/>
              <w:right w:val="single" w:sz="4" w:space="0" w:color="auto"/>
            </w:tcBorders>
            <w:shd w:val="clear" w:color="auto" w:fill="auto"/>
            <w:vAlign w:val="center"/>
            <w:hideMark/>
          </w:tcPr>
          <w:p w14:paraId="76422E10"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1025" w:type="dxa"/>
            <w:tcBorders>
              <w:top w:val="single" w:sz="4" w:space="0" w:color="auto"/>
              <w:left w:val="single" w:sz="4" w:space="0" w:color="auto"/>
              <w:bottom w:val="nil"/>
              <w:right w:val="single" w:sz="4" w:space="0" w:color="auto"/>
            </w:tcBorders>
            <w:shd w:val="clear" w:color="auto" w:fill="auto"/>
            <w:vAlign w:val="center"/>
            <w:hideMark/>
          </w:tcPr>
          <w:p w14:paraId="63EE1F89" w14:textId="77777777" w:rsidR="00DD6B2F" w:rsidRPr="00C30C13" w:rsidRDefault="00DD6B2F" w:rsidP="000143E7">
            <w:pPr>
              <w:spacing w:after="0" w:line="240" w:lineRule="auto"/>
              <w:jc w:val="center"/>
              <w:rPr>
                <w:rFonts w:ascii="Times New Roman" w:eastAsia="Times New Roman" w:hAnsi="Times New Roman" w:cs="Times New Roman"/>
                <w:b/>
                <w:bCs/>
                <w:color w:val="000000"/>
                <w:sz w:val="16"/>
                <w:szCs w:val="16"/>
              </w:rPr>
            </w:pPr>
            <w:r w:rsidRPr="00C30C13">
              <w:rPr>
                <w:rFonts w:ascii="Times New Roman" w:eastAsia="Times New Roman" w:hAnsi="Times New Roman" w:cs="Times New Roman"/>
                <w:b/>
                <w:bCs/>
                <w:color w:val="000000"/>
                <w:sz w:val="16"/>
                <w:szCs w:val="16"/>
              </w:rPr>
              <w:t>CAT</w:t>
            </w:r>
          </w:p>
        </w:tc>
        <w:tc>
          <w:tcPr>
            <w:tcW w:w="5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13CB132"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0.279</w:t>
            </w:r>
          </w:p>
        </w:tc>
        <w:tc>
          <w:tcPr>
            <w:tcW w:w="45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066B09E"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72</w:t>
            </w:r>
          </w:p>
        </w:tc>
        <w:tc>
          <w:tcPr>
            <w:tcW w:w="58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E9274FE"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.599</w:t>
            </w: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9EF4B7"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n/a</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1ECC0D"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n/a</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86D1B5"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n/a</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27F56D"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n/a</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FF4D48"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n/a</w:t>
            </w:r>
          </w:p>
        </w:tc>
        <w:tc>
          <w:tcPr>
            <w:tcW w:w="6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44B892"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.599</w:t>
            </w:r>
          </w:p>
        </w:tc>
        <w:tc>
          <w:tcPr>
            <w:tcW w:w="587" w:type="dxa"/>
            <w:tcBorders>
              <w:top w:val="single" w:sz="4" w:space="0" w:color="auto"/>
              <w:left w:val="single" w:sz="4" w:space="0" w:color="auto"/>
              <w:bottom w:val="single" w:sz="4" w:space="0" w:color="auto"/>
              <w:right w:val="double" w:sz="4" w:space="0" w:color="auto"/>
            </w:tcBorders>
            <w:shd w:val="clear" w:color="auto" w:fill="auto"/>
            <w:vAlign w:val="center"/>
            <w:hideMark/>
          </w:tcPr>
          <w:p w14:paraId="566984CA"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r>
      <w:tr w:rsidR="00DD6B2F" w:rsidRPr="00C30C13" w14:paraId="2C684834" w14:textId="77777777" w:rsidTr="000143E7">
        <w:trPr>
          <w:trHeight w:val="50"/>
          <w:jc w:val="center"/>
        </w:trPr>
        <w:tc>
          <w:tcPr>
            <w:tcW w:w="794" w:type="dxa"/>
            <w:vMerge/>
            <w:tcBorders>
              <w:top w:val="single" w:sz="4" w:space="0" w:color="auto"/>
              <w:left w:val="double" w:sz="4" w:space="0" w:color="auto"/>
              <w:bottom w:val="single" w:sz="4" w:space="0" w:color="auto"/>
              <w:right w:val="single" w:sz="4" w:space="0" w:color="auto"/>
            </w:tcBorders>
            <w:vAlign w:val="center"/>
            <w:hideMark/>
          </w:tcPr>
          <w:p w14:paraId="1F523917"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1025" w:type="dxa"/>
            <w:tcBorders>
              <w:left w:val="single" w:sz="4" w:space="0" w:color="auto"/>
              <w:bottom w:val="single" w:sz="4" w:space="0" w:color="auto"/>
              <w:right w:val="single" w:sz="4" w:space="0" w:color="auto"/>
            </w:tcBorders>
            <w:shd w:val="clear" w:color="auto" w:fill="auto"/>
            <w:vAlign w:val="center"/>
            <w:hideMark/>
          </w:tcPr>
          <w:p w14:paraId="3064FBE0" w14:textId="77777777" w:rsidR="00DD6B2F" w:rsidRPr="00C30C13" w:rsidRDefault="00DD6B2F" w:rsidP="000143E7">
            <w:pPr>
              <w:spacing w:after="0" w:line="240" w:lineRule="auto"/>
              <w:jc w:val="center"/>
              <w:rPr>
                <w:rFonts w:ascii="Times New Roman" w:eastAsia="Times New Roman" w:hAnsi="Times New Roman" w:cs="Times New Roman"/>
                <w:b/>
                <w:bCs/>
                <w:color w:val="000000"/>
                <w:sz w:val="16"/>
                <w:szCs w:val="16"/>
              </w:rPr>
            </w:pPr>
            <w:r w:rsidRPr="00C30C13">
              <w:rPr>
                <w:rFonts w:ascii="Times New Roman" w:eastAsia="Times New Roman" w:hAnsi="Times New Roman" w:cs="Times New Roman"/>
                <w:b/>
                <w:bCs/>
                <w:color w:val="000000"/>
                <w:sz w:val="16"/>
                <w:szCs w:val="16"/>
              </w:rPr>
              <w:t>EPLR</w:t>
            </w:r>
          </w:p>
        </w:tc>
        <w:tc>
          <w:tcPr>
            <w:tcW w:w="576" w:type="dxa"/>
            <w:vMerge/>
            <w:tcBorders>
              <w:top w:val="single" w:sz="4" w:space="0" w:color="auto"/>
              <w:left w:val="single" w:sz="4" w:space="0" w:color="auto"/>
              <w:bottom w:val="single" w:sz="4" w:space="0" w:color="auto"/>
              <w:right w:val="single" w:sz="4" w:space="0" w:color="auto"/>
            </w:tcBorders>
            <w:vAlign w:val="center"/>
            <w:hideMark/>
          </w:tcPr>
          <w:p w14:paraId="2D1F9605"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456" w:type="dxa"/>
            <w:vMerge/>
            <w:tcBorders>
              <w:top w:val="single" w:sz="4" w:space="0" w:color="auto"/>
              <w:left w:val="single" w:sz="4" w:space="0" w:color="auto"/>
              <w:bottom w:val="single" w:sz="4" w:space="0" w:color="auto"/>
              <w:right w:val="single" w:sz="4" w:space="0" w:color="auto"/>
            </w:tcBorders>
            <w:vAlign w:val="center"/>
            <w:hideMark/>
          </w:tcPr>
          <w:p w14:paraId="2FCB08E5"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587" w:type="dxa"/>
            <w:vMerge/>
            <w:tcBorders>
              <w:top w:val="single" w:sz="4" w:space="0" w:color="auto"/>
              <w:left w:val="single" w:sz="4" w:space="0" w:color="auto"/>
              <w:bottom w:val="single" w:sz="4" w:space="0" w:color="auto"/>
              <w:right w:val="single" w:sz="4" w:space="0" w:color="auto"/>
            </w:tcBorders>
            <w:vAlign w:val="center"/>
            <w:hideMark/>
          </w:tcPr>
          <w:p w14:paraId="1B21132F"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E9AB51"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n/a</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5E39F0"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n/a</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E17B29"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n/a</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3EBEF8"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n/a</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30F939"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.599</w:t>
            </w:r>
          </w:p>
        </w:tc>
        <w:tc>
          <w:tcPr>
            <w:tcW w:w="6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D5E455"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n/a</w:t>
            </w:r>
          </w:p>
        </w:tc>
        <w:tc>
          <w:tcPr>
            <w:tcW w:w="587" w:type="dxa"/>
            <w:tcBorders>
              <w:top w:val="single" w:sz="4" w:space="0" w:color="auto"/>
              <w:left w:val="single" w:sz="4" w:space="0" w:color="auto"/>
              <w:bottom w:val="single" w:sz="4" w:space="0" w:color="auto"/>
              <w:right w:val="double" w:sz="4" w:space="0" w:color="auto"/>
            </w:tcBorders>
            <w:shd w:val="clear" w:color="auto" w:fill="auto"/>
            <w:vAlign w:val="center"/>
            <w:hideMark/>
          </w:tcPr>
          <w:p w14:paraId="2AA58EE9"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r>
      <w:tr w:rsidR="00DD6B2F" w:rsidRPr="00C30C13" w14:paraId="7586437B" w14:textId="77777777" w:rsidTr="000143E7">
        <w:trPr>
          <w:trHeight w:val="25"/>
          <w:jc w:val="center"/>
        </w:trPr>
        <w:tc>
          <w:tcPr>
            <w:tcW w:w="794" w:type="dxa"/>
            <w:vMerge w:val="restart"/>
            <w:tcBorders>
              <w:top w:val="single" w:sz="4" w:space="0" w:color="auto"/>
              <w:left w:val="double" w:sz="4" w:space="0" w:color="auto"/>
              <w:bottom w:val="single" w:sz="4" w:space="0" w:color="auto"/>
              <w:right w:val="single" w:sz="4" w:space="0" w:color="auto"/>
            </w:tcBorders>
            <w:shd w:val="clear" w:color="auto" w:fill="auto"/>
            <w:vAlign w:val="center"/>
            <w:hideMark/>
          </w:tcPr>
          <w:p w14:paraId="37A6B846"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5</w:t>
            </w:r>
          </w:p>
        </w:tc>
        <w:tc>
          <w:tcPr>
            <w:tcW w:w="1025" w:type="dxa"/>
            <w:tcBorders>
              <w:top w:val="single" w:sz="4" w:space="0" w:color="auto"/>
              <w:left w:val="single" w:sz="4" w:space="0" w:color="auto"/>
              <w:bottom w:val="nil"/>
              <w:right w:val="single" w:sz="4" w:space="0" w:color="auto"/>
            </w:tcBorders>
            <w:shd w:val="clear" w:color="auto" w:fill="auto"/>
            <w:vAlign w:val="center"/>
            <w:hideMark/>
          </w:tcPr>
          <w:p w14:paraId="11F836EA" w14:textId="77777777" w:rsidR="00DD6B2F" w:rsidRPr="00C30C13" w:rsidRDefault="00DD6B2F" w:rsidP="000143E7">
            <w:pPr>
              <w:spacing w:after="0" w:line="240" w:lineRule="auto"/>
              <w:jc w:val="center"/>
              <w:rPr>
                <w:rFonts w:ascii="Times New Roman" w:eastAsia="Times New Roman" w:hAnsi="Times New Roman" w:cs="Times New Roman"/>
                <w:b/>
                <w:bCs/>
                <w:color w:val="000000"/>
                <w:sz w:val="16"/>
                <w:szCs w:val="16"/>
              </w:rPr>
            </w:pPr>
            <w:r w:rsidRPr="00C30C13">
              <w:rPr>
                <w:rFonts w:ascii="Times New Roman" w:eastAsia="Times New Roman" w:hAnsi="Times New Roman" w:cs="Times New Roman"/>
                <w:b/>
                <w:bCs/>
                <w:color w:val="000000"/>
                <w:sz w:val="16"/>
                <w:szCs w:val="16"/>
              </w:rPr>
              <w:t>COS</w:t>
            </w:r>
          </w:p>
        </w:tc>
        <w:tc>
          <w:tcPr>
            <w:tcW w:w="576" w:type="dxa"/>
            <w:vMerge w:val="restart"/>
            <w:tcBorders>
              <w:top w:val="single" w:sz="4" w:space="0" w:color="auto"/>
              <w:left w:val="single" w:sz="4" w:space="0" w:color="auto"/>
              <w:bottom w:val="nil"/>
              <w:right w:val="single" w:sz="4" w:space="0" w:color="auto"/>
            </w:tcBorders>
            <w:shd w:val="clear" w:color="auto" w:fill="auto"/>
            <w:vAlign w:val="center"/>
            <w:hideMark/>
          </w:tcPr>
          <w:p w14:paraId="7A5F6E8B"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1.367</w:t>
            </w:r>
          </w:p>
        </w:tc>
        <w:tc>
          <w:tcPr>
            <w:tcW w:w="456" w:type="dxa"/>
            <w:vMerge w:val="restart"/>
            <w:tcBorders>
              <w:top w:val="single" w:sz="4" w:space="0" w:color="auto"/>
              <w:left w:val="single" w:sz="4" w:space="0" w:color="auto"/>
              <w:bottom w:val="nil"/>
              <w:right w:val="single" w:sz="4" w:space="0" w:color="auto"/>
            </w:tcBorders>
            <w:shd w:val="clear" w:color="auto" w:fill="auto"/>
            <w:vAlign w:val="center"/>
            <w:hideMark/>
          </w:tcPr>
          <w:p w14:paraId="3A20CBE6"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61</w:t>
            </w:r>
          </w:p>
        </w:tc>
        <w:tc>
          <w:tcPr>
            <w:tcW w:w="587" w:type="dxa"/>
            <w:vMerge w:val="restart"/>
            <w:tcBorders>
              <w:top w:val="single" w:sz="4" w:space="0" w:color="auto"/>
              <w:left w:val="single" w:sz="4" w:space="0" w:color="auto"/>
              <w:bottom w:val="nil"/>
              <w:right w:val="single" w:sz="4" w:space="0" w:color="auto"/>
            </w:tcBorders>
            <w:shd w:val="clear" w:color="auto" w:fill="auto"/>
            <w:vAlign w:val="center"/>
            <w:hideMark/>
          </w:tcPr>
          <w:p w14:paraId="173B04B5"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.262</w:t>
            </w: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30588A"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.335</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C1763C"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.929</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E195F1"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.993</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421698"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n/a</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69891A"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6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BD9A03" w14:textId="77777777" w:rsidR="00DD6B2F" w:rsidRPr="00C30C13" w:rsidRDefault="00DD6B2F" w:rsidP="000143E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587" w:type="dxa"/>
            <w:tcBorders>
              <w:top w:val="single" w:sz="4" w:space="0" w:color="auto"/>
              <w:left w:val="single" w:sz="4" w:space="0" w:color="auto"/>
              <w:bottom w:val="single" w:sz="4" w:space="0" w:color="auto"/>
              <w:right w:val="double" w:sz="4" w:space="0" w:color="auto"/>
            </w:tcBorders>
            <w:shd w:val="clear" w:color="auto" w:fill="auto"/>
            <w:vAlign w:val="center"/>
            <w:hideMark/>
          </w:tcPr>
          <w:p w14:paraId="1DCA50B0" w14:textId="77777777" w:rsidR="00DD6B2F" w:rsidRPr="00C30C13" w:rsidRDefault="00DD6B2F" w:rsidP="000143E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D6B2F" w:rsidRPr="00C30C13" w14:paraId="6CD33750" w14:textId="77777777" w:rsidTr="000143E7">
        <w:trPr>
          <w:trHeight w:val="25"/>
          <w:jc w:val="center"/>
        </w:trPr>
        <w:tc>
          <w:tcPr>
            <w:tcW w:w="794" w:type="dxa"/>
            <w:vMerge/>
            <w:tcBorders>
              <w:top w:val="single" w:sz="4" w:space="0" w:color="auto"/>
              <w:left w:val="double" w:sz="4" w:space="0" w:color="auto"/>
              <w:bottom w:val="single" w:sz="4" w:space="0" w:color="auto"/>
              <w:right w:val="single" w:sz="4" w:space="0" w:color="auto"/>
            </w:tcBorders>
            <w:vAlign w:val="center"/>
            <w:hideMark/>
          </w:tcPr>
          <w:p w14:paraId="3AD7B3D4"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1025" w:type="dxa"/>
            <w:tcBorders>
              <w:left w:val="single" w:sz="4" w:space="0" w:color="auto"/>
              <w:bottom w:val="nil"/>
              <w:right w:val="single" w:sz="4" w:space="0" w:color="auto"/>
            </w:tcBorders>
            <w:shd w:val="clear" w:color="auto" w:fill="auto"/>
            <w:vAlign w:val="center"/>
            <w:hideMark/>
          </w:tcPr>
          <w:p w14:paraId="001AA675" w14:textId="77777777" w:rsidR="00DD6B2F" w:rsidRPr="00C30C13" w:rsidRDefault="00DD6B2F" w:rsidP="000143E7">
            <w:pPr>
              <w:spacing w:after="0" w:line="240" w:lineRule="auto"/>
              <w:jc w:val="center"/>
              <w:rPr>
                <w:rFonts w:ascii="Times New Roman" w:eastAsia="Times New Roman" w:hAnsi="Times New Roman" w:cs="Times New Roman"/>
                <w:b/>
                <w:bCs/>
                <w:color w:val="000000"/>
                <w:sz w:val="16"/>
                <w:szCs w:val="16"/>
              </w:rPr>
            </w:pPr>
            <w:r w:rsidRPr="00C30C13">
              <w:rPr>
                <w:rFonts w:ascii="Times New Roman" w:eastAsia="Times New Roman" w:hAnsi="Times New Roman" w:cs="Times New Roman"/>
                <w:b/>
                <w:bCs/>
                <w:color w:val="000000"/>
                <w:sz w:val="16"/>
                <w:szCs w:val="16"/>
              </w:rPr>
              <w:t>DPC</w:t>
            </w:r>
          </w:p>
        </w:tc>
        <w:tc>
          <w:tcPr>
            <w:tcW w:w="576" w:type="dxa"/>
            <w:vMerge/>
            <w:tcBorders>
              <w:top w:val="nil"/>
              <w:left w:val="single" w:sz="4" w:space="0" w:color="auto"/>
              <w:bottom w:val="nil"/>
              <w:right w:val="single" w:sz="4" w:space="0" w:color="auto"/>
            </w:tcBorders>
            <w:vAlign w:val="center"/>
            <w:hideMark/>
          </w:tcPr>
          <w:p w14:paraId="19709333"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456" w:type="dxa"/>
            <w:vMerge/>
            <w:tcBorders>
              <w:top w:val="nil"/>
              <w:left w:val="single" w:sz="4" w:space="0" w:color="auto"/>
              <w:bottom w:val="nil"/>
              <w:right w:val="single" w:sz="4" w:space="0" w:color="auto"/>
            </w:tcBorders>
            <w:vAlign w:val="center"/>
            <w:hideMark/>
          </w:tcPr>
          <w:p w14:paraId="0ECBC3F4"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587" w:type="dxa"/>
            <w:vMerge/>
            <w:tcBorders>
              <w:top w:val="nil"/>
              <w:left w:val="single" w:sz="4" w:space="0" w:color="auto"/>
              <w:bottom w:val="nil"/>
              <w:right w:val="single" w:sz="4" w:space="0" w:color="auto"/>
            </w:tcBorders>
            <w:vAlign w:val="center"/>
            <w:hideMark/>
          </w:tcPr>
          <w:p w14:paraId="3A2920DE"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DEBDA5"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.227</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1E3C8E"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.832</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05F6B8"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n/a</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D6B03C"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.993</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33BAE7"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6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95DFDF" w14:textId="77777777" w:rsidR="00DD6B2F" w:rsidRPr="00C30C13" w:rsidRDefault="00DD6B2F" w:rsidP="000143E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587" w:type="dxa"/>
            <w:tcBorders>
              <w:top w:val="single" w:sz="4" w:space="0" w:color="auto"/>
              <w:left w:val="single" w:sz="4" w:space="0" w:color="auto"/>
              <w:bottom w:val="single" w:sz="4" w:space="0" w:color="auto"/>
              <w:right w:val="double" w:sz="4" w:space="0" w:color="auto"/>
            </w:tcBorders>
            <w:shd w:val="clear" w:color="auto" w:fill="auto"/>
            <w:vAlign w:val="center"/>
            <w:hideMark/>
          </w:tcPr>
          <w:p w14:paraId="1EBA5172" w14:textId="77777777" w:rsidR="00DD6B2F" w:rsidRPr="00C30C13" w:rsidRDefault="00DD6B2F" w:rsidP="000143E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D6B2F" w:rsidRPr="00C30C13" w14:paraId="1644BE0A" w14:textId="77777777" w:rsidTr="000143E7">
        <w:trPr>
          <w:trHeight w:val="25"/>
          <w:jc w:val="center"/>
        </w:trPr>
        <w:tc>
          <w:tcPr>
            <w:tcW w:w="794" w:type="dxa"/>
            <w:vMerge/>
            <w:tcBorders>
              <w:top w:val="single" w:sz="4" w:space="0" w:color="auto"/>
              <w:left w:val="double" w:sz="4" w:space="0" w:color="auto"/>
              <w:bottom w:val="single" w:sz="4" w:space="0" w:color="auto"/>
              <w:right w:val="single" w:sz="4" w:space="0" w:color="auto"/>
            </w:tcBorders>
            <w:vAlign w:val="center"/>
            <w:hideMark/>
          </w:tcPr>
          <w:p w14:paraId="7DFDDB0A"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1025" w:type="dxa"/>
            <w:tcBorders>
              <w:left w:val="single" w:sz="4" w:space="0" w:color="auto"/>
              <w:bottom w:val="nil"/>
              <w:right w:val="single" w:sz="4" w:space="0" w:color="auto"/>
            </w:tcBorders>
            <w:shd w:val="clear" w:color="auto" w:fill="auto"/>
            <w:vAlign w:val="center"/>
            <w:hideMark/>
          </w:tcPr>
          <w:p w14:paraId="0EC90CE4" w14:textId="77777777" w:rsidR="00DD6B2F" w:rsidRPr="00C30C13" w:rsidRDefault="00DD6B2F" w:rsidP="000143E7">
            <w:pPr>
              <w:spacing w:after="0" w:line="240" w:lineRule="auto"/>
              <w:jc w:val="center"/>
              <w:rPr>
                <w:rFonts w:ascii="Times New Roman" w:eastAsia="Times New Roman" w:hAnsi="Times New Roman" w:cs="Times New Roman"/>
                <w:b/>
                <w:bCs/>
                <w:color w:val="000000"/>
                <w:sz w:val="16"/>
                <w:szCs w:val="16"/>
              </w:rPr>
            </w:pPr>
            <w:r w:rsidRPr="00C30C13">
              <w:rPr>
                <w:rFonts w:ascii="Times New Roman" w:eastAsia="Times New Roman" w:hAnsi="Times New Roman" w:cs="Times New Roman"/>
                <w:b/>
                <w:bCs/>
                <w:color w:val="000000"/>
                <w:sz w:val="16"/>
                <w:szCs w:val="16"/>
              </w:rPr>
              <w:t>HAZ</w:t>
            </w:r>
          </w:p>
        </w:tc>
        <w:tc>
          <w:tcPr>
            <w:tcW w:w="576" w:type="dxa"/>
            <w:vMerge/>
            <w:tcBorders>
              <w:top w:val="nil"/>
              <w:left w:val="single" w:sz="4" w:space="0" w:color="auto"/>
              <w:bottom w:val="nil"/>
              <w:right w:val="single" w:sz="4" w:space="0" w:color="auto"/>
            </w:tcBorders>
            <w:vAlign w:val="center"/>
            <w:hideMark/>
          </w:tcPr>
          <w:p w14:paraId="52003CDA"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456" w:type="dxa"/>
            <w:vMerge/>
            <w:tcBorders>
              <w:top w:val="nil"/>
              <w:left w:val="single" w:sz="4" w:space="0" w:color="auto"/>
              <w:bottom w:val="nil"/>
              <w:right w:val="single" w:sz="4" w:space="0" w:color="auto"/>
            </w:tcBorders>
            <w:vAlign w:val="center"/>
            <w:hideMark/>
          </w:tcPr>
          <w:p w14:paraId="6E2B4F9C"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587" w:type="dxa"/>
            <w:vMerge/>
            <w:tcBorders>
              <w:top w:val="nil"/>
              <w:left w:val="single" w:sz="4" w:space="0" w:color="auto"/>
              <w:bottom w:val="nil"/>
              <w:right w:val="single" w:sz="4" w:space="0" w:color="auto"/>
            </w:tcBorders>
            <w:vAlign w:val="center"/>
            <w:hideMark/>
          </w:tcPr>
          <w:p w14:paraId="0E99FA67"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27F618"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.732</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18C4CB"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n/a</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4283EC"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.832</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CBEF52"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.929</w:t>
            </w:r>
          </w:p>
        </w:tc>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A8D68F"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6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3C0782" w14:textId="77777777" w:rsidR="00DD6B2F" w:rsidRPr="00C30C13" w:rsidRDefault="00DD6B2F" w:rsidP="000143E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587" w:type="dxa"/>
            <w:tcBorders>
              <w:top w:val="single" w:sz="4" w:space="0" w:color="auto"/>
              <w:left w:val="single" w:sz="4" w:space="0" w:color="auto"/>
              <w:bottom w:val="single" w:sz="4" w:space="0" w:color="auto"/>
              <w:right w:val="double" w:sz="4" w:space="0" w:color="auto"/>
            </w:tcBorders>
            <w:shd w:val="clear" w:color="auto" w:fill="auto"/>
            <w:vAlign w:val="center"/>
            <w:hideMark/>
          </w:tcPr>
          <w:p w14:paraId="32F90515" w14:textId="77777777" w:rsidR="00DD6B2F" w:rsidRPr="00C30C13" w:rsidRDefault="00DD6B2F" w:rsidP="000143E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D6B2F" w:rsidRPr="00C30C13" w14:paraId="5B993367" w14:textId="77777777" w:rsidTr="000143E7">
        <w:trPr>
          <w:trHeight w:val="25"/>
          <w:jc w:val="center"/>
        </w:trPr>
        <w:tc>
          <w:tcPr>
            <w:tcW w:w="794" w:type="dxa"/>
            <w:vMerge/>
            <w:tcBorders>
              <w:top w:val="single" w:sz="4" w:space="0" w:color="auto"/>
              <w:left w:val="double" w:sz="4" w:space="0" w:color="auto"/>
              <w:bottom w:val="double" w:sz="4" w:space="0" w:color="auto"/>
              <w:right w:val="single" w:sz="4" w:space="0" w:color="auto"/>
            </w:tcBorders>
            <w:vAlign w:val="center"/>
            <w:hideMark/>
          </w:tcPr>
          <w:p w14:paraId="663B3D14"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1025" w:type="dxa"/>
            <w:tcBorders>
              <w:left w:val="single" w:sz="4" w:space="0" w:color="auto"/>
              <w:bottom w:val="double" w:sz="4" w:space="0" w:color="auto"/>
              <w:right w:val="single" w:sz="4" w:space="0" w:color="auto"/>
            </w:tcBorders>
            <w:shd w:val="clear" w:color="auto" w:fill="auto"/>
            <w:vAlign w:val="center"/>
            <w:hideMark/>
          </w:tcPr>
          <w:p w14:paraId="09A311FE" w14:textId="77777777" w:rsidR="00DD6B2F" w:rsidRPr="00C30C13" w:rsidRDefault="00DD6B2F" w:rsidP="000143E7">
            <w:pPr>
              <w:spacing w:after="0" w:line="240" w:lineRule="auto"/>
              <w:jc w:val="center"/>
              <w:rPr>
                <w:rFonts w:ascii="Times New Roman" w:eastAsia="Times New Roman" w:hAnsi="Times New Roman" w:cs="Times New Roman"/>
                <w:b/>
                <w:bCs/>
                <w:color w:val="000000"/>
                <w:sz w:val="16"/>
                <w:szCs w:val="16"/>
              </w:rPr>
            </w:pPr>
            <w:r w:rsidRPr="00C30C13">
              <w:rPr>
                <w:rFonts w:ascii="Times New Roman" w:eastAsia="Times New Roman" w:hAnsi="Times New Roman" w:cs="Times New Roman"/>
                <w:b/>
                <w:bCs/>
                <w:color w:val="000000"/>
                <w:sz w:val="16"/>
                <w:szCs w:val="16"/>
              </w:rPr>
              <w:t>MPLP</w:t>
            </w:r>
          </w:p>
        </w:tc>
        <w:tc>
          <w:tcPr>
            <w:tcW w:w="576" w:type="dxa"/>
            <w:vMerge/>
            <w:tcBorders>
              <w:top w:val="nil"/>
              <w:left w:val="single" w:sz="4" w:space="0" w:color="auto"/>
              <w:bottom w:val="double" w:sz="4" w:space="0" w:color="auto"/>
              <w:right w:val="single" w:sz="4" w:space="0" w:color="auto"/>
            </w:tcBorders>
            <w:vAlign w:val="center"/>
            <w:hideMark/>
          </w:tcPr>
          <w:p w14:paraId="4FF5FC10"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456" w:type="dxa"/>
            <w:vMerge/>
            <w:tcBorders>
              <w:top w:val="nil"/>
              <w:left w:val="single" w:sz="4" w:space="0" w:color="auto"/>
              <w:bottom w:val="double" w:sz="4" w:space="0" w:color="auto"/>
              <w:right w:val="single" w:sz="4" w:space="0" w:color="auto"/>
            </w:tcBorders>
            <w:vAlign w:val="center"/>
            <w:hideMark/>
          </w:tcPr>
          <w:p w14:paraId="2AD3D3E5"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587" w:type="dxa"/>
            <w:vMerge/>
            <w:tcBorders>
              <w:top w:val="nil"/>
              <w:left w:val="single" w:sz="4" w:space="0" w:color="auto"/>
              <w:bottom w:val="double" w:sz="4" w:space="0" w:color="auto"/>
              <w:right w:val="single" w:sz="4" w:space="0" w:color="auto"/>
            </w:tcBorders>
            <w:vAlign w:val="center"/>
            <w:hideMark/>
          </w:tcPr>
          <w:p w14:paraId="1B74C91E" w14:textId="77777777" w:rsidR="00DD6B2F" w:rsidRPr="00C30C13" w:rsidRDefault="00DD6B2F" w:rsidP="000143E7">
            <w:pPr>
              <w:spacing w:after="0" w:line="240" w:lineRule="auto"/>
              <w:rPr>
                <w:rFonts w:ascii="Times New Roman" w:eastAsia="Times New Roman" w:hAnsi="Times New Roman" w:cs="Times New Roman"/>
                <w:color w:val="000000"/>
                <w:sz w:val="16"/>
                <w:szCs w:val="16"/>
              </w:rPr>
            </w:pPr>
          </w:p>
        </w:tc>
        <w:tc>
          <w:tcPr>
            <w:tcW w:w="670" w:type="dxa"/>
            <w:tcBorders>
              <w:top w:val="single" w:sz="4" w:space="0" w:color="auto"/>
              <w:left w:val="single" w:sz="4" w:space="0" w:color="auto"/>
              <w:bottom w:val="double" w:sz="4" w:space="0" w:color="auto"/>
              <w:right w:val="single" w:sz="4" w:space="0" w:color="auto"/>
            </w:tcBorders>
            <w:shd w:val="clear" w:color="auto" w:fill="auto"/>
            <w:vAlign w:val="center"/>
            <w:hideMark/>
          </w:tcPr>
          <w:p w14:paraId="6A543DF7"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n/a</w:t>
            </w:r>
          </w:p>
        </w:tc>
        <w:tc>
          <w:tcPr>
            <w:tcW w:w="587" w:type="dxa"/>
            <w:tcBorders>
              <w:top w:val="single" w:sz="4" w:space="0" w:color="auto"/>
              <w:left w:val="single" w:sz="4" w:space="0" w:color="auto"/>
              <w:bottom w:val="double" w:sz="4" w:space="0" w:color="auto"/>
              <w:right w:val="single" w:sz="4" w:space="0" w:color="auto"/>
            </w:tcBorders>
            <w:shd w:val="clear" w:color="auto" w:fill="auto"/>
            <w:vAlign w:val="center"/>
            <w:hideMark/>
          </w:tcPr>
          <w:p w14:paraId="3CDA242B"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.732</w:t>
            </w:r>
          </w:p>
        </w:tc>
        <w:tc>
          <w:tcPr>
            <w:tcW w:w="587" w:type="dxa"/>
            <w:tcBorders>
              <w:top w:val="single" w:sz="4" w:space="0" w:color="auto"/>
              <w:left w:val="single" w:sz="4" w:space="0" w:color="auto"/>
              <w:bottom w:val="double" w:sz="4" w:space="0" w:color="auto"/>
              <w:right w:val="single" w:sz="4" w:space="0" w:color="auto"/>
            </w:tcBorders>
            <w:shd w:val="clear" w:color="auto" w:fill="auto"/>
            <w:vAlign w:val="center"/>
            <w:hideMark/>
          </w:tcPr>
          <w:p w14:paraId="17AA4DA1"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.227</w:t>
            </w:r>
          </w:p>
        </w:tc>
        <w:tc>
          <w:tcPr>
            <w:tcW w:w="587" w:type="dxa"/>
            <w:tcBorders>
              <w:top w:val="single" w:sz="4" w:space="0" w:color="auto"/>
              <w:left w:val="single" w:sz="4" w:space="0" w:color="auto"/>
              <w:bottom w:val="double" w:sz="4" w:space="0" w:color="auto"/>
              <w:right w:val="single" w:sz="4" w:space="0" w:color="auto"/>
            </w:tcBorders>
            <w:shd w:val="clear" w:color="auto" w:fill="auto"/>
            <w:vAlign w:val="center"/>
            <w:hideMark/>
          </w:tcPr>
          <w:p w14:paraId="7B70E251"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sidRPr="00C30C13">
              <w:rPr>
                <w:rFonts w:ascii="Times New Roman" w:eastAsia="Times New Roman" w:hAnsi="Times New Roman" w:cs="Times New Roman"/>
                <w:color w:val="000000"/>
                <w:sz w:val="16"/>
                <w:szCs w:val="16"/>
              </w:rPr>
              <w:t>.335</w:t>
            </w:r>
          </w:p>
        </w:tc>
        <w:tc>
          <w:tcPr>
            <w:tcW w:w="587" w:type="dxa"/>
            <w:tcBorders>
              <w:top w:val="single" w:sz="4" w:space="0" w:color="auto"/>
              <w:left w:val="single" w:sz="4" w:space="0" w:color="auto"/>
              <w:bottom w:val="double" w:sz="4" w:space="0" w:color="auto"/>
              <w:right w:val="single" w:sz="4" w:space="0" w:color="auto"/>
            </w:tcBorders>
            <w:shd w:val="clear" w:color="auto" w:fill="auto"/>
            <w:vAlign w:val="center"/>
            <w:hideMark/>
          </w:tcPr>
          <w:p w14:paraId="34A72C8C" w14:textId="77777777" w:rsidR="00DD6B2F" w:rsidRPr="00C30C13" w:rsidRDefault="00DD6B2F" w:rsidP="000143E7">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643" w:type="dxa"/>
            <w:tcBorders>
              <w:top w:val="single" w:sz="4" w:space="0" w:color="auto"/>
              <w:left w:val="single" w:sz="4" w:space="0" w:color="auto"/>
              <w:bottom w:val="double" w:sz="4" w:space="0" w:color="auto"/>
              <w:right w:val="single" w:sz="4" w:space="0" w:color="auto"/>
            </w:tcBorders>
            <w:shd w:val="clear" w:color="auto" w:fill="auto"/>
            <w:vAlign w:val="center"/>
            <w:hideMark/>
          </w:tcPr>
          <w:p w14:paraId="0C64B8BA" w14:textId="77777777" w:rsidR="00DD6B2F" w:rsidRPr="00C30C13" w:rsidRDefault="00DD6B2F" w:rsidP="000143E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587" w:type="dxa"/>
            <w:tcBorders>
              <w:top w:val="single" w:sz="4" w:space="0" w:color="auto"/>
              <w:left w:val="single" w:sz="4" w:space="0" w:color="auto"/>
              <w:bottom w:val="double" w:sz="4" w:space="0" w:color="auto"/>
              <w:right w:val="double" w:sz="4" w:space="0" w:color="auto"/>
            </w:tcBorders>
            <w:shd w:val="clear" w:color="auto" w:fill="auto"/>
            <w:vAlign w:val="center"/>
            <w:hideMark/>
          </w:tcPr>
          <w:p w14:paraId="0F0F5E16" w14:textId="77777777" w:rsidR="00DD6B2F" w:rsidRPr="00C30C13" w:rsidRDefault="00DD6B2F" w:rsidP="000143E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bl>
    <w:p w14:paraId="0099342F" w14:textId="77777777" w:rsidR="00D23C61" w:rsidRDefault="00D23C61" w:rsidP="00D23C61">
      <w:pPr>
        <w:pStyle w:val="ListParagraph"/>
        <w:autoSpaceDE w:val="0"/>
        <w:autoSpaceDN w:val="0"/>
        <w:adjustRightInd w:val="0"/>
        <w:spacing w:after="0" w:line="480" w:lineRule="auto"/>
        <w:ind w:left="0"/>
        <w:rPr>
          <w:rFonts w:ascii="Times New Roman" w:hAnsi="Times New Roman" w:cs="Times New Roman"/>
          <w:color w:val="000000"/>
        </w:rPr>
      </w:pPr>
    </w:p>
    <w:p w14:paraId="540C8CFD" w14:textId="77777777" w:rsidR="00D23C61" w:rsidRDefault="00D23C61" w:rsidP="00DE1423">
      <w:pPr>
        <w:rPr>
          <w:rFonts w:ascii="Times New Roman" w:hAnsi="Times New Roman" w:cs="Times New Roman"/>
        </w:rPr>
      </w:pPr>
    </w:p>
    <w:p w14:paraId="4583E978" w14:textId="77777777" w:rsidR="005257F0" w:rsidRDefault="005257F0" w:rsidP="00237B6B">
      <w:pPr>
        <w:rPr>
          <w:rFonts w:ascii="Times New Roman" w:hAnsi="Times New Roman" w:cs="Times New Roman"/>
        </w:rPr>
      </w:pPr>
    </w:p>
    <w:p w14:paraId="03355981" w14:textId="77777777" w:rsidR="005257F0" w:rsidRDefault="005257F0" w:rsidP="00237B6B">
      <w:pPr>
        <w:rPr>
          <w:rFonts w:ascii="Times New Roman" w:hAnsi="Times New Roman" w:cs="Times New Roman"/>
        </w:rPr>
      </w:pPr>
    </w:p>
    <w:tbl>
      <w:tblPr>
        <w:tblpPr w:leftFromText="180" w:rightFromText="180" w:vertAnchor="text" w:horzAnchor="margin" w:tblpXSpec="center" w:tblpY="-45"/>
        <w:tblW w:w="9032" w:type="dxa"/>
        <w:tblLook w:val="04A0" w:firstRow="1" w:lastRow="0" w:firstColumn="1" w:lastColumn="0" w:noHBand="0" w:noVBand="1"/>
      </w:tblPr>
      <w:tblGrid>
        <w:gridCol w:w="1069"/>
        <w:gridCol w:w="984"/>
        <w:gridCol w:w="976"/>
        <w:gridCol w:w="1208"/>
        <w:gridCol w:w="1210"/>
        <w:gridCol w:w="1038"/>
        <w:gridCol w:w="1297"/>
        <w:gridCol w:w="1250"/>
      </w:tblGrid>
      <w:tr w:rsidR="00257A08" w:rsidRPr="003F66BF" w14:paraId="60433472" w14:textId="77777777" w:rsidTr="005257F0">
        <w:trPr>
          <w:trHeight w:val="818"/>
        </w:trPr>
        <w:tc>
          <w:tcPr>
            <w:tcW w:w="9032" w:type="dxa"/>
            <w:gridSpan w:val="8"/>
            <w:tcBorders>
              <w:top w:val="nil"/>
              <w:left w:val="nil"/>
              <w:bottom w:val="double" w:sz="4" w:space="0" w:color="auto"/>
              <w:right w:val="nil"/>
            </w:tcBorders>
            <w:shd w:val="clear" w:color="auto" w:fill="auto"/>
            <w:vAlign w:val="center"/>
          </w:tcPr>
          <w:p w14:paraId="33B2751A" w14:textId="77777777" w:rsidR="00257A08" w:rsidRPr="008E2851" w:rsidRDefault="00257A08" w:rsidP="000143E7">
            <w:pPr>
              <w:spacing w:after="0" w:line="240" w:lineRule="auto"/>
              <w:jc w:val="center"/>
              <w:rPr>
                <w:rFonts w:ascii="Times New Roman" w:eastAsia="Times New Roman" w:hAnsi="Times New Roman" w:cs="Times New Roman"/>
                <w:b/>
                <w:bCs/>
                <w:color w:val="000000"/>
                <w:sz w:val="16"/>
                <w:szCs w:val="16"/>
              </w:rPr>
            </w:pPr>
            <w:r w:rsidRPr="00655D91">
              <w:rPr>
                <w:rFonts w:ascii="Times New Roman" w:eastAsia="Times New Roman" w:hAnsi="Times New Roman" w:cs="Times New Roman"/>
                <w:i/>
                <w:iCs/>
                <w:color w:val="000000"/>
                <w:sz w:val="18"/>
                <w:szCs w:val="18"/>
              </w:rPr>
              <w:t>Table 5: Great Smoky Mountains National Park dissolved organic carbon concentrations according to elevation, drainage area, and drainage density, 2020</w:t>
            </w:r>
          </w:p>
        </w:tc>
      </w:tr>
      <w:tr w:rsidR="00257A08" w:rsidRPr="003F66BF" w14:paraId="36F00EDB" w14:textId="77777777" w:rsidTr="005257F0">
        <w:trPr>
          <w:trHeight w:val="818"/>
        </w:trPr>
        <w:tc>
          <w:tcPr>
            <w:tcW w:w="1069" w:type="dxa"/>
            <w:tcBorders>
              <w:top w:val="nil"/>
              <w:left w:val="nil"/>
              <w:bottom w:val="double" w:sz="4" w:space="0" w:color="auto"/>
              <w:right w:val="nil"/>
            </w:tcBorders>
            <w:shd w:val="clear" w:color="auto" w:fill="auto"/>
            <w:vAlign w:val="center"/>
            <w:hideMark/>
          </w:tcPr>
          <w:p w14:paraId="0D3FE221" w14:textId="77777777" w:rsidR="00257A08" w:rsidRPr="008E2851" w:rsidRDefault="00257A08" w:rsidP="000143E7">
            <w:pPr>
              <w:spacing w:after="0" w:line="240" w:lineRule="auto"/>
              <w:jc w:val="center"/>
              <w:rPr>
                <w:rFonts w:ascii="Times New Roman" w:eastAsia="Times New Roman" w:hAnsi="Times New Roman" w:cs="Times New Roman"/>
                <w:b/>
                <w:bCs/>
                <w:color w:val="000000"/>
                <w:sz w:val="16"/>
                <w:szCs w:val="16"/>
              </w:rPr>
            </w:pPr>
            <w:r w:rsidRPr="008E2851">
              <w:rPr>
                <w:rFonts w:ascii="Times New Roman" w:eastAsia="Times New Roman" w:hAnsi="Times New Roman" w:cs="Times New Roman"/>
                <w:b/>
                <w:bCs/>
                <w:color w:val="000000"/>
                <w:sz w:val="16"/>
                <w:szCs w:val="16"/>
              </w:rPr>
              <w:t>Parameter</w:t>
            </w:r>
          </w:p>
        </w:tc>
        <w:tc>
          <w:tcPr>
            <w:tcW w:w="984" w:type="dxa"/>
            <w:tcBorders>
              <w:top w:val="nil"/>
              <w:left w:val="nil"/>
              <w:bottom w:val="double" w:sz="4" w:space="0" w:color="auto"/>
              <w:right w:val="nil"/>
            </w:tcBorders>
            <w:shd w:val="clear" w:color="auto" w:fill="auto"/>
            <w:vAlign w:val="center"/>
            <w:hideMark/>
          </w:tcPr>
          <w:p w14:paraId="66D2CC93" w14:textId="77777777" w:rsidR="00257A08" w:rsidRPr="008E2851" w:rsidRDefault="00257A08" w:rsidP="000143E7">
            <w:pPr>
              <w:spacing w:after="0" w:line="240" w:lineRule="auto"/>
              <w:jc w:val="center"/>
              <w:rPr>
                <w:rFonts w:ascii="Times New Roman" w:eastAsia="Times New Roman" w:hAnsi="Times New Roman" w:cs="Times New Roman"/>
                <w:b/>
                <w:bCs/>
                <w:color w:val="000000"/>
                <w:sz w:val="16"/>
                <w:szCs w:val="16"/>
              </w:rPr>
            </w:pPr>
            <w:r w:rsidRPr="008E2851">
              <w:rPr>
                <w:rFonts w:ascii="Times New Roman" w:eastAsia="Times New Roman" w:hAnsi="Times New Roman" w:cs="Times New Roman"/>
                <w:b/>
                <w:bCs/>
                <w:color w:val="000000"/>
                <w:sz w:val="16"/>
                <w:szCs w:val="16"/>
              </w:rPr>
              <w:t>Divisions</w:t>
            </w:r>
          </w:p>
        </w:tc>
        <w:tc>
          <w:tcPr>
            <w:tcW w:w="976" w:type="dxa"/>
            <w:tcBorders>
              <w:top w:val="nil"/>
              <w:left w:val="nil"/>
              <w:bottom w:val="double" w:sz="4" w:space="0" w:color="auto"/>
              <w:right w:val="nil"/>
            </w:tcBorders>
            <w:shd w:val="clear" w:color="auto" w:fill="auto"/>
            <w:vAlign w:val="center"/>
            <w:hideMark/>
          </w:tcPr>
          <w:p w14:paraId="3FFF1345" w14:textId="77777777" w:rsidR="00257A08" w:rsidRPr="008E2851" w:rsidRDefault="00257A08" w:rsidP="000143E7">
            <w:pPr>
              <w:spacing w:after="0" w:line="240" w:lineRule="auto"/>
              <w:jc w:val="center"/>
              <w:rPr>
                <w:rFonts w:ascii="Times New Roman" w:eastAsia="Times New Roman" w:hAnsi="Times New Roman" w:cs="Times New Roman"/>
                <w:b/>
                <w:bCs/>
                <w:color w:val="000000"/>
                <w:sz w:val="16"/>
                <w:szCs w:val="16"/>
              </w:rPr>
            </w:pPr>
            <w:r w:rsidRPr="008E2851">
              <w:rPr>
                <w:rFonts w:ascii="Times New Roman" w:eastAsia="Times New Roman" w:hAnsi="Times New Roman" w:cs="Times New Roman"/>
                <w:b/>
                <w:bCs/>
                <w:color w:val="000000"/>
                <w:sz w:val="16"/>
                <w:szCs w:val="16"/>
              </w:rPr>
              <w:t># Samples</w:t>
            </w:r>
          </w:p>
        </w:tc>
        <w:tc>
          <w:tcPr>
            <w:tcW w:w="1208" w:type="dxa"/>
            <w:tcBorders>
              <w:top w:val="nil"/>
              <w:left w:val="nil"/>
              <w:bottom w:val="double" w:sz="4" w:space="0" w:color="auto"/>
              <w:right w:val="nil"/>
            </w:tcBorders>
            <w:vAlign w:val="center"/>
          </w:tcPr>
          <w:p w14:paraId="37931F2D" w14:textId="77777777" w:rsidR="00257A08" w:rsidRPr="008E2851" w:rsidRDefault="00257A08" w:rsidP="000143E7">
            <w:pPr>
              <w:spacing w:after="0" w:line="240" w:lineRule="auto"/>
              <w:jc w:val="center"/>
              <w:rPr>
                <w:rFonts w:ascii="Times New Roman" w:eastAsia="Times New Roman" w:hAnsi="Times New Roman" w:cs="Times New Roman"/>
                <w:b/>
                <w:bCs/>
                <w:color w:val="000000"/>
                <w:sz w:val="16"/>
                <w:szCs w:val="16"/>
              </w:rPr>
            </w:pPr>
            <w:r w:rsidRPr="008E2851">
              <w:rPr>
                <w:rFonts w:ascii="Times New Roman" w:eastAsia="Times New Roman" w:hAnsi="Times New Roman" w:cs="Times New Roman"/>
                <w:b/>
                <w:bCs/>
                <w:color w:val="000000"/>
                <w:sz w:val="16"/>
                <w:szCs w:val="16"/>
              </w:rPr>
              <w:t>DOC Mean (mg L</w:t>
            </w:r>
            <w:r w:rsidRPr="008E2851">
              <w:rPr>
                <w:rFonts w:ascii="Times New Roman" w:eastAsia="Times New Roman" w:hAnsi="Times New Roman" w:cs="Times New Roman"/>
                <w:b/>
                <w:bCs/>
                <w:color w:val="000000"/>
                <w:sz w:val="16"/>
                <w:szCs w:val="16"/>
                <w:vertAlign w:val="superscript"/>
              </w:rPr>
              <w:t>-1</w:t>
            </w:r>
            <w:r w:rsidRPr="008E2851">
              <w:rPr>
                <w:rFonts w:ascii="Times New Roman" w:eastAsia="Times New Roman" w:hAnsi="Times New Roman" w:cs="Times New Roman"/>
                <w:b/>
                <w:bCs/>
                <w:color w:val="000000"/>
                <w:sz w:val="16"/>
                <w:szCs w:val="16"/>
              </w:rPr>
              <w:t>)</w:t>
            </w:r>
          </w:p>
        </w:tc>
        <w:tc>
          <w:tcPr>
            <w:tcW w:w="1210" w:type="dxa"/>
            <w:tcBorders>
              <w:top w:val="nil"/>
              <w:left w:val="nil"/>
              <w:bottom w:val="double" w:sz="4" w:space="0" w:color="auto"/>
              <w:right w:val="nil"/>
            </w:tcBorders>
            <w:shd w:val="clear" w:color="auto" w:fill="auto"/>
            <w:vAlign w:val="center"/>
            <w:hideMark/>
          </w:tcPr>
          <w:p w14:paraId="221FC469" w14:textId="77777777" w:rsidR="00257A08" w:rsidRDefault="00257A08" w:rsidP="000143E7">
            <w:pPr>
              <w:spacing w:after="0" w:line="240" w:lineRule="auto"/>
              <w:jc w:val="center"/>
              <w:rPr>
                <w:rFonts w:ascii="Times New Roman" w:eastAsia="Times New Roman" w:hAnsi="Times New Roman" w:cs="Times New Roman"/>
                <w:b/>
                <w:bCs/>
                <w:color w:val="000000"/>
                <w:sz w:val="16"/>
                <w:szCs w:val="16"/>
              </w:rPr>
            </w:pPr>
            <w:r w:rsidRPr="008E2851">
              <w:rPr>
                <w:rFonts w:ascii="Times New Roman" w:eastAsia="Times New Roman" w:hAnsi="Times New Roman" w:cs="Times New Roman"/>
                <w:b/>
                <w:bCs/>
                <w:color w:val="000000"/>
                <w:sz w:val="16"/>
                <w:szCs w:val="16"/>
              </w:rPr>
              <w:t>DOC Min</w:t>
            </w:r>
          </w:p>
          <w:p w14:paraId="37BEB96D" w14:textId="77777777" w:rsidR="00257A08" w:rsidRPr="008E2851" w:rsidRDefault="00257A08" w:rsidP="000143E7">
            <w:pPr>
              <w:spacing w:after="0" w:line="240" w:lineRule="auto"/>
              <w:jc w:val="center"/>
              <w:rPr>
                <w:rFonts w:ascii="Times New Roman" w:eastAsia="Times New Roman" w:hAnsi="Times New Roman" w:cs="Times New Roman"/>
                <w:b/>
                <w:bCs/>
                <w:color w:val="000000"/>
                <w:sz w:val="16"/>
                <w:szCs w:val="16"/>
              </w:rPr>
            </w:pPr>
            <w:r w:rsidRPr="008E2851">
              <w:rPr>
                <w:rFonts w:ascii="Times New Roman" w:eastAsia="Times New Roman" w:hAnsi="Times New Roman" w:cs="Times New Roman"/>
                <w:b/>
                <w:bCs/>
                <w:color w:val="000000"/>
                <w:sz w:val="16"/>
                <w:szCs w:val="16"/>
              </w:rPr>
              <w:t>(mg L</w:t>
            </w:r>
            <w:r w:rsidRPr="008E2851">
              <w:rPr>
                <w:rFonts w:ascii="Times New Roman" w:eastAsia="Times New Roman" w:hAnsi="Times New Roman" w:cs="Times New Roman"/>
                <w:b/>
                <w:bCs/>
                <w:color w:val="000000"/>
                <w:sz w:val="16"/>
                <w:szCs w:val="16"/>
                <w:vertAlign w:val="superscript"/>
              </w:rPr>
              <w:t>-1</w:t>
            </w:r>
            <w:r w:rsidRPr="008E2851">
              <w:rPr>
                <w:rFonts w:ascii="Times New Roman" w:eastAsia="Times New Roman" w:hAnsi="Times New Roman" w:cs="Times New Roman"/>
                <w:b/>
                <w:bCs/>
                <w:color w:val="000000"/>
                <w:sz w:val="16"/>
                <w:szCs w:val="16"/>
              </w:rPr>
              <w:t>)</w:t>
            </w:r>
          </w:p>
        </w:tc>
        <w:tc>
          <w:tcPr>
            <w:tcW w:w="1038" w:type="dxa"/>
            <w:tcBorders>
              <w:top w:val="nil"/>
              <w:left w:val="nil"/>
              <w:bottom w:val="double" w:sz="4" w:space="0" w:color="auto"/>
              <w:right w:val="nil"/>
            </w:tcBorders>
            <w:shd w:val="clear" w:color="auto" w:fill="auto"/>
            <w:vAlign w:val="center"/>
            <w:hideMark/>
          </w:tcPr>
          <w:p w14:paraId="2ADC56CD" w14:textId="77777777" w:rsidR="00257A08" w:rsidRPr="008E2851" w:rsidRDefault="00257A08" w:rsidP="000143E7">
            <w:pPr>
              <w:spacing w:after="0" w:line="240" w:lineRule="auto"/>
              <w:jc w:val="center"/>
              <w:rPr>
                <w:rFonts w:ascii="Times New Roman" w:eastAsia="Times New Roman" w:hAnsi="Times New Roman" w:cs="Times New Roman"/>
                <w:b/>
                <w:bCs/>
                <w:color w:val="000000"/>
                <w:sz w:val="16"/>
                <w:szCs w:val="16"/>
              </w:rPr>
            </w:pPr>
            <w:r w:rsidRPr="008E2851">
              <w:rPr>
                <w:rFonts w:ascii="Times New Roman" w:eastAsia="Times New Roman" w:hAnsi="Times New Roman" w:cs="Times New Roman"/>
                <w:b/>
                <w:bCs/>
                <w:color w:val="000000"/>
                <w:sz w:val="16"/>
                <w:szCs w:val="16"/>
              </w:rPr>
              <w:t>DOC Max</w:t>
            </w:r>
          </w:p>
          <w:p w14:paraId="61FAC5E5" w14:textId="77777777" w:rsidR="00257A08" w:rsidRPr="008E2851" w:rsidRDefault="00257A08" w:rsidP="000143E7">
            <w:pPr>
              <w:spacing w:after="0" w:line="240" w:lineRule="auto"/>
              <w:jc w:val="center"/>
              <w:rPr>
                <w:rFonts w:ascii="Times New Roman" w:eastAsia="Times New Roman" w:hAnsi="Times New Roman" w:cs="Times New Roman"/>
                <w:b/>
                <w:bCs/>
                <w:color w:val="000000"/>
                <w:sz w:val="16"/>
                <w:szCs w:val="16"/>
              </w:rPr>
            </w:pPr>
            <w:r w:rsidRPr="008E2851">
              <w:rPr>
                <w:rFonts w:ascii="Times New Roman" w:eastAsia="Times New Roman" w:hAnsi="Times New Roman" w:cs="Times New Roman"/>
                <w:b/>
                <w:bCs/>
                <w:color w:val="000000"/>
                <w:sz w:val="16"/>
                <w:szCs w:val="16"/>
              </w:rPr>
              <w:t>(mg L</w:t>
            </w:r>
            <w:r w:rsidRPr="008E2851">
              <w:rPr>
                <w:rFonts w:ascii="Times New Roman" w:eastAsia="Times New Roman" w:hAnsi="Times New Roman" w:cs="Times New Roman"/>
                <w:b/>
                <w:bCs/>
                <w:color w:val="000000"/>
                <w:sz w:val="16"/>
                <w:szCs w:val="16"/>
                <w:vertAlign w:val="superscript"/>
              </w:rPr>
              <w:t>-1</w:t>
            </w:r>
            <w:r w:rsidRPr="008E2851">
              <w:rPr>
                <w:rFonts w:ascii="Times New Roman" w:eastAsia="Times New Roman" w:hAnsi="Times New Roman" w:cs="Times New Roman"/>
                <w:b/>
                <w:bCs/>
                <w:color w:val="000000"/>
                <w:sz w:val="16"/>
                <w:szCs w:val="16"/>
              </w:rPr>
              <w:t>)</w:t>
            </w:r>
          </w:p>
        </w:tc>
        <w:tc>
          <w:tcPr>
            <w:tcW w:w="1297" w:type="dxa"/>
            <w:tcBorders>
              <w:top w:val="nil"/>
              <w:left w:val="nil"/>
              <w:bottom w:val="double" w:sz="4" w:space="0" w:color="auto"/>
              <w:right w:val="nil"/>
            </w:tcBorders>
            <w:shd w:val="clear" w:color="auto" w:fill="auto"/>
            <w:vAlign w:val="center"/>
            <w:hideMark/>
          </w:tcPr>
          <w:p w14:paraId="6C86D0B5" w14:textId="0173E34D" w:rsidR="00257A08" w:rsidRPr="008E2851" w:rsidRDefault="00257A08" w:rsidP="000143E7">
            <w:pPr>
              <w:spacing w:after="0" w:line="240" w:lineRule="auto"/>
              <w:jc w:val="center"/>
              <w:rPr>
                <w:rFonts w:ascii="Times New Roman" w:eastAsia="Times New Roman" w:hAnsi="Times New Roman" w:cs="Times New Roman"/>
                <w:b/>
                <w:bCs/>
                <w:color w:val="000000"/>
                <w:sz w:val="16"/>
                <w:szCs w:val="16"/>
              </w:rPr>
            </w:pPr>
            <w:r w:rsidRPr="008E2851">
              <w:rPr>
                <w:rFonts w:ascii="Times New Roman" w:eastAsia="Times New Roman" w:hAnsi="Times New Roman" w:cs="Times New Roman"/>
                <w:b/>
                <w:bCs/>
                <w:color w:val="000000"/>
                <w:sz w:val="16"/>
                <w:szCs w:val="16"/>
              </w:rPr>
              <w:t xml:space="preserve">DOC </w:t>
            </w:r>
            <w:r w:rsidRPr="00BF1DDC">
              <w:rPr>
                <w:rFonts w:ascii="Times New Roman" w:eastAsia="Times New Roman" w:hAnsi="Times New Roman" w:cs="Times New Roman"/>
                <w:b/>
                <w:bCs/>
                <w:i/>
                <w:iCs/>
                <w:color w:val="000000"/>
                <w:sz w:val="16"/>
                <w:szCs w:val="16"/>
              </w:rPr>
              <w:t>SE</w:t>
            </w:r>
          </w:p>
          <w:p w14:paraId="0B01ACE3" w14:textId="77777777" w:rsidR="00257A08" w:rsidRPr="008E2851" w:rsidRDefault="00257A08" w:rsidP="000143E7">
            <w:pPr>
              <w:spacing w:after="0" w:line="240" w:lineRule="auto"/>
              <w:jc w:val="center"/>
              <w:rPr>
                <w:rFonts w:ascii="Times New Roman" w:eastAsia="Times New Roman" w:hAnsi="Times New Roman" w:cs="Times New Roman"/>
                <w:b/>
                <w:bCs/>
                <w:color w:val="000000"/>
                <w:sz w:val="16"/>
                <w:szCs w:val="16"/>
              </w:rPr>
            </w:pPr>
            <w:r w:rsidRPr="008E2851">
              <w:rPr>
                <w:rFonts w:ascii="Times New Roman" w:eastAsia="Times New Roman" w:hAnsi="Times New Roman" w:cs="Times New Roman"/>
                <w:b/>
                <w:bCs/>
                <w:color w:val="000000"/>
                <w:sz w:val="16"/>
                <w:szCs w:val="16"/>
              </w:rPr>
              <w:t>(mg L</w:t>
            </w:r>
            <w:r w:rsidRPr="008E2851">
              <w:rPr>
                <w:rFonts w:ascii="Times New Roman" w:eastAsia="Times New Roman" w:hAnsi="Times New Roman" w:cs="Times New Roman"/>
                <w:b/>
                <w:bCs/>
                <w:color w:val="000000"/>
                <w:sz w:val="16"/>
                <w:szCs w:val="16"/>
                <w:vertAlign w:val="superscript"/>
              </w:rPr>
              <w:t>-1</w:t>
            </w:r>
            <w:r w:rsidRPr="008E2851">
              <w:rPr>
                <w:rFonts w:ascii="Times New Roman" w:eastAsia="Times New Roman" w:hAnsi="Times New Roman" w:cs="Times New Roman"/>
                <w:b/>
                <w:bCs/>
                <w:color w:val="000000"/>
                <w:sz w:val="16"/>
                <w:szCs w:val="16"/>
              </w:rPr>
              <w:t>)</w:t>
            </w:r>
          </w:p>
        </w:tc>
        <w:tc>
          <w:tcPr>
            <w:tcW w:w="1245" w:type="dxa"/>
            <w:tcBorders>
              <w:top w:val="nil"/>
              <w:left w:val="nil"/>
              <w:bottom w:val="double" w:sz="4" w:space="0" w:color="auto"/>
              <w:right w:val="nil"/>
            </w:tcBorders>
            <w:shd w:val="clear" w:color="auto" w:fill="auto"/>
            <w:vAlign w:val="center"/>
            <w:hideMark/>
          </w:tcPr>
          <w:p w14:paraId="5A524120" w14:textId="63DBAC38" w:rsidR="00257A08" w:rsidRPr="008E2851" w:rsidRDefault="00257A08" w:rsidP="000143E7">
            <w:pPr>
              <w:spacing w:after="0" w:line="240" w:lineRule="auto"/>
              <w:jc w:val="center"/>
              <w:rPr>
                <w:rFonts w:ascii="Times New Roman" w:eastAsia="Times New Roman" w:hAnsi="Times New Roman" w:cs="Times New Roman"/>
                <w:b/>
                <w:bCs/>
                <w:color w:val="000000"/>
                <w:sz w:val="16"/>
                <w:szCs w:val="16"/>
              </w:rPr>
            </w:pPr>
            <w:r w:rsidRPr="008E2851">
              <w:rPr>
                <w:rFonts w:ascii="Times New Roman" w:eastAsia="Times New Roman" w:hAnsi="Times New Roman" w:cs="Times New Roman"/>
                <w:b/>
                <w:bCs/>
                <w:color w:val="000000"/>
                <w:sz w:val="16"/>
                <w:szCs w:val="16"/>
              </w:rPr>
              <w:t xml:space="preserve">DOC </w:t>
            </w:r>
            <w:r w:rsidRPr="00BF1DDC">
              <w:rPr>
                <w:rFonts w:ascii="Times New Roman" w:eastAsia="Times New Roman" w:hAnsi="Times New Roman" w:cs="Times New Roman"/>
                <w:b/>
                <w:bCs/>
                <w:i/>
                <w:iCs/>
                <w:color w:val="000000"/>
                <w:sz w:val="16"/>
                <w:szCs w:val="16"/>
              </w:rPr>
              <w:t>SD</w:t>
            </w:r>
          </w:p>
          <w:p w14:paraId="20995F77" w14:textId="77777777" w:rsidR="00257A08" w:rsidRPr="008E2851" w:rsidRDefault="00257A08" w:rsidP="000143E7">
            <w:pPr>
              <w:spacing w:after="0" w:line="240" w:lineRule="auto"/>
              <w:jc w:val="center"/>
              <w:rPr>
                <w:rFonts w:ascii="Times New Roman" w:eastAsia="Times New Roman" w:hAnsi="Times New Roman" w:cs="Times New Roman"/>
                <w:b/>
                <w:bCs/>
                <w:color w:val="000000"/>
                <w:sz w:val="16"/>
                <w:szCs w:val="16"/>
              </w:rPr>
            </w:pPr>
            <w:r w:rsidRPr="008E2851">
              <w:rPr>
                <w:rFonts w:ascii="Times New Roman" w:eastAsia="Times New Roman" w:hAnsi="Times New Roman" w:cs="Times New Roman"/>
                <w:b/>
                <w:bCs/>
                <w:color w:val="000000"/>
                <w:sz w:val="16"/>
                <w:szCs w:val="16"/>
              </w:rPr>
              <w:t>(mg L</w:t>
            </w:r>
            <w:r w:rsidRPr="008E2851">
              <w:rPr>
                <w:rFonts w:ascii="Times New Roman" w:eastAsia="Times New Roman" w:hAnsi="Times New Roman" w:cs="Times New Roman"/>
                <w:b/>
                <w:bCs/>
                <w:color w:val="000000"/>
                <w:sz w:val="16"/>
                <w:szCs w:val="16"/>
                <w:vertAlign w:val="superscript"/>
              </w:rPr>
              <w:t>-1</w:t>
            </w:r>
            <w:r w:rsidRPr="008E2851">
              <w:rPr>
                <w:rFonts w:ascii="Times New Roman" w:eastAsia="Times New Roman" w:hAnsi="Times New Roman" w:cs="Times New Roman"/>
                <w:b/>
                <w:bCs/>
                <w:color w:val="000000"/>
                <w:sz w:val="16"/>
                <w:szCs w:val="16"/>
              </w:rPr>
              <w:t>)</w:t>
            </w:r>
          </w:p>
        </w:tc>
      </w:tr>
      <w:tr w:rsidR="00257A08" w:rsidRPr="003F66BF" w14:paraId="7FDE1005" w14:textId="77777777" w:rsidTr="005257F0">
        <w:trPr>
          <w:trHeight w:val="292"/>
        </w:trPr>
        <w:tc>
          <w:tcPr>
            <w:tcW w:w="1069" w:type="dxa"/>
            <w:vMerge w:val="restart"/>
            <w:tcBorders>
              <w:top w:val="double" w:sz="4" w:space="0" w:color="auto"/>
              <w:left w:val="double" w:sz="4" w:space="0" w:color="auto"/>
            </w:tcBorders>
            <w:shd w:val="clear" w:color="auto" w:fill="auto"/>
            <w:vAlign w:val="center"/>
            <w:hideMark/>
          </w:tcPr>
          <w:p w14:paraId="3276AAFF" w14:textId="77777777" w:rsidR="00257A08" w:rsidRPr="008E2851" w:rsidRDefault="00257A08" w:rsidP="000143E7">
            <w:pPr>
              <w:spacing w:after="0" w:line="240" w:lineRule="auto"/>
              <w:jc w:val="center"/>
              <w:rPr>
                <w:rFonts w:ascii="Times New Roman" w:eastAsia="Times New Roman" w:hAnsi="Times New Roman" w:cs="Times New Roman"/>
                <w:b/>
                <w:bCs/>
                <w:color w:val="000000"/>
                <w:sz w:val="16"/>
                <w:szCs w:val="16"/>
              </w:rPr>
            </w:pPr>
            <w:r w:rsidRPr="008E2851">
              <w:rPr>
                <w:rFonts w:ascii="Times New Roman" w:eastAsia="Times New Roman" w:hAnsi="Times New Roman" w:cs="Times New Roman"/>
                <w:b/>
                <w:bCs/>
                <w:color w:val="000000"/>
                <w:sz w:val="16"/>
                <w:szCs w:val="16"/>
              </w:rPr>
              <w:t>Elevation</w:t>
            </w:r>
          </w:p>
        </w:tc>
        <w:tc>
          <w:tcPr>
            <w:tcW w:w="984" w:type="dxa"/>
            <w:tcBorders>
              <w:top w:val="double" w:sz="4" w:space="0" w:color="auto"/>
            </w:tcBorders>
            <w:shd w:val="clear" w:color="auto" w:fill="auto"/>
            <w:vAlign w:val="center"/>
            <w:hideMark/>
          </w:tcPr>
          <w:p w14:paraId="0D8ABE66" w14:textId="77777777" w:rsidR="00257A08" w:rsidRPr="008E2851" w:rsidRDefault="00257A08" w:rsidP="000143E7">
            <w:pPr>
              <w:spacing w:after="0" w:line="240" w:lineRule="auto"/>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&lt;</w:t>
            </w:r>
            <w:r w:rsidRPr="008E2851">
              <w:rPr>
                <w:rFonts w:ascii="Times New Roman" w:eastAsia="Times New Roman" w:hAnsi="Times New Roman" w:cs="Times New Roman"/>
                <w:b/>
                <w:bCs/>
                <w:color w:val="000000"/>
                <w:sz w:val="16"/>
                <w:szCs w:val="16"/>
              </w:rPr>
              <w:t>750 m</w:t>
            </w:r>
          </w:p>
        </w:tc>
        <w:tc>
          <w:tcPr>
            <w:tcW w:w="976" w:type="dxa"/>
            <w:tcBorders>
              <w:top w:val="double" w:sz="4" w:space="0" w:color="auto"/>
            </w:tcBorders>
            <w:shd w:val="clear" w:color="auto" w:fill="auto"/>
            <w:noWrap/>
            <w:vAlign w:val="center"/>
          </w:tcPr>
          <w:p w14:paraId="1EB706A7" w14:textId="77777777" w:rsidR="00257A08" w:rsidRPr="008E2851" w:rsidRDefault="00257A08" w:rsidP="000143E7">
            <w:pPr>
              <w:spacing w:after="0" w:line="240" w:lineRule="auto"/>
              <w:jc w:val="center"/>
              <w:rPr>
                <w:rFonts w:ascii="Times New Roman" w:eastAsia="Times New Roman" w:hAnsi="Times New Roman" w:cs="Times New Roman"/>
                <w:color w:val="000000"/>
                <w:sz w:val="16"/>
                <w:szCs w:val="16"/>
              </w:rPr>
            </w:pPr>
            <w:r w:rsidRPr="008E2851">
              <w:rPr>
                <w:rFonts w:ascii="Times New Roman" w:eastAsia="Times New Roman" w:hAnsi="Times New Roman" w:cs="Times New Roman"/>
                <w:color w:val="000000"/>
                <w:sz w:val="16"/>
                <w:szCs w:val="16"/>
              </w:rPr>
              <w:t>78</w:t>
            </w:r>
          </w:p>
        </w:tc>
        <w:tc>
          <w:tcPr>
            <w:tcW w:w="1208" w:type="dxa"/>
            <w:tcBorders>
              <w:top w:val="double" w:sz="4" w:space="0" w:color="auto"/>
            </w:tcBorders>
            <w:vAlign w:val="center"/>
          </w:tcPr>
          <w:p w14:paraId="6E8705F6" w14:textId="77777777" w:rsidR="00257A08" w:rsidRDefault="00257A08" w:rsidP="000143E7">
            <w:pPr>
              <w:spacing w:after="0" w:line="240" w:lineRule="auto"/>
              <w:jc w:val="center"/>
              <w:rPr>
                <w:rFonts w:ascii="Times New Roman" w:hAnsi="Times New Roman" w:cs="Times New Roman"/>
                <w:color w:val="000000"/>
                <w:sz w:val="16"/>
                <w:szCs w:val="16"/>
              </w:rPr>
            </w:pPr>
            <w:r w:rsidRPr="00023075">
              <w:rPr>
                <w:rFonts w:ascii="Times New Roman" w:hAnsi="Times New Roman" w:cs="Times New Roman"/>
                <w:color w:val="000000"/>
                <w:sz w:val="16"/>
                <w:szCs w:val="16"/>
              </w:rPr>
              <w:t>0.88</w:t>
            </w:r>
          </w:p>
        </w:tc>
        <w:tc>
          <w:tcPr>
            <w:tcW w:w="1210" w:type="dxa"/>
            <w:tcBorders>
              <w:top w:val="double" w:sz="4" w:space="0" w:color="auto"/>
            </w:tcBorders>
            <w:shd w:val="clear" w:color="auto" w:fill="auto"/>
            <w:noWrap/>
            <w:vAlign w:val="center"/>
          </w:tcPr>
          <w:p w14:paraId="4CFCB1A4" w14:textId="77777777" w:rsidR="00257A08" w:rsidRPr="00023075" w:rsidRDefault="00257A08" w:rsidP="000143E7">
            <w:pPr>
              <w:spacing w:after="0" w:line="240" w:lineRule="auto"/>
              <w:jc w:val="center"/>
              <w:rPr>
                <w:rFonts w:ascii="Times New Roman" w:eastAsia="Times New Roman" w:hAnsi="Times New Roman" w:cs="Times New Roman"/>
                <w:color w:val="000000"/>
                <w:sz w:val="16"/>
                <w:szCs w:val="16"/>
              </w:rPr>
            </w:pPr>
            <w:r>
              <w:rPr>
                <w:rFonts w:ascii="Times New Roman" w:hAnsi="Times New Roman" w:cs="Times New Roman"/>
                <w:color w:val="000000"/>
                <w:sz w:val="16"/>
                <w:szCs w:val="16"/>
              </w:rPr>
              <w:t>&lt;</w:t>
            </w:r>
            <w:r w:rsidRPr="00023075">
              <w:rPr>
                <w:rFonts w:ascii="Times New Roman" w:hAnsi="Times New Roman" w:cs="Times New Roman"/>
                <w:color w:val="000000"/>
                <w:sz w:val="16"/>
                <w:szCs w:val="16"/>
              </w:rPr>
              <w:t>0.0</w:t>
            </w:r>
            <w:r>
              <w:rPr>
                <w:rFonts w:ascii="Times New Roman" w:hAnsi="Times New Roman" w:cs="Times New Roman"/>
                <w:color w:val="000000"/>
                <w:sz w:val="16"/>
                <w:szCs w:val="16"/>
              </w:rPr>
              <w:t>8</w:t>
            </w:r>
          </w:p>
        </w:tc>
        <w:tc>
          <w:tcPr>
            <w:tcW w:w="1038" w:type="dxa"/>
            <w:tcBorders>
              <w:top w:val="double" w:sz="4" w:space="0" w:color="auto"/>
            </w:tcBorders>
            <w:shd w:val="clear" w:color="auto" w:fill="auto"/>
            <w:noWrap/>
            <w:vAlign w:val="center"/>
          </w:tcPr>
          <w:p w14:paraId="1537C369" w14:textId="77777777" w:rsidR="00257A08" w:rsidRPr="00023075" w:rsidRDefault="00257A08" w:rsidP="000143E7">
            <w:pPr>
              <w:spacing w:after="0" w:line="240" w:lineRule="auto"/>
              <w:jc w:val="center"/>
              <w:rPr>
                <w:rFonts w:ascii="Times New Roman" w:eastAsia="Times New Roman" w:hAnsi="Times New Roman" w:cs="Times New Roman"/>
                <w:color w:val="000000"/>
                <w:sz w:val="16"/>
                <w:szCs w:val="16"/>
              </w:rPr>
            </w:pPr>
            <w:r w:rsidRPr="00023075">
              <w:rPr>
                <w:rFonts w:ascii="Times New Roman" w:hAnsi="Times New Roman" w:cs="Times New Roman"/>
                <w:color w:val="000000"/>
                <w:sz w:val="16"/>
                <w:szCs w:val="16"/>
              </w:rPr>
              <w:t>2.25</w:t>
            </w:r>
          </w:p>
        </w:tc>
        <w:tc>
          <w:tcPr>
            <w:tcW w:w="1297" w:type="dxa"/>
            <w:tcBorders>
              <w:top w:val="double" w:sz="4" w:space="0" w:color="auto"/>
            </w:tcBorders>
            <w:shd w:val="clear" w:color="auto" w:fill="auto"/>
            <w:noWrap/>
            <w:vAlign w:val="center"/>
          </w:tcPr>
          <w:p w14:paraId="17505D07" w14:textId="77777777" w:rsidR="00257A08" w:rsidRPr="00023075" w:rsidRDefault="00257A08" w:rsidP="000143E7">
            <w:pPr>
              <w:spacing w:after="0" w:line="240" w:lineRule="auto"/>
              <w:jc w:val="center"/>
              <w:rPr>
                <w:rFonts w:ascii="Times New Roman" w:eastAsia="Times New Roman" w:hAnsi="Times New Roman" w:cs="Times New Roman"/>
                <w:color w:val="000000"/>
                <w:sz w:val="16"/>
                <w:szCs w:val="16"/>
              </w:rPr>
            </w:pPr>
            <w:r w:rsidRPr="00023075">
              <w:rPr>
                <w:rFonts w:ascii="Times New Roman" w:hAnsi="Times New Roman" w:cs="Times New Roman"/>
                <w:color w:val="000000"/>
                <w:sz w:val="16"/>
                <w:szCs w:val="16"/>
              </w:rPr>
              <w:t>0.05</w:t>
            </w:r>
          </w:p>
        </w:tc>
        <w:tc>
          <w:tcPr>
            <w:tcW w:w="1245" w:type="dxa"/>
            <w:tcBorders>
              <w:top w:val="double" w:sz="4" w:space="0" w:color="auto"/>
              <w:right w:val="double" w:sz="4" w:space="0" w:color="auto"/>
            </w:tcBorders>
            <w:shd w:val="clear" w:color="auto" w:fill="auto"/>
            <w:noWrap/>
            <w:vAlign w:val="center"/>
          </w:tcPr>
          <w:p w14:paraId="010D8CC5" w14:textId="77777777" w:rsidR="00257A08" w:rsidRPr="00023075" w:rsidRDefault="00257A08" w:rsidP="000143E7">
            <w:pPr>
              <w:spacing w:after="0" w:line="240" w:lineRule="auto"/>
              <w:jc w:val="center"/>
              <w:rPr>
                <w:rFonts w:ascii="Times New Roman" w:eastAsia="Times New Roman" w:hAnsi="Times New Roman" w:cs="Times New Roman"/>
                <w:color w:val="000000"/>
                <w:sz w:val="16"/>
                <w:szCs w:val="16"/>
              </w:rPr>
            </w:pPr>
            <w:r w:rsidRPr="00023075">
              <w:rPr>
                <w:rFonts w:ascii="Times New Roman" w:hAnsi="Times New Roman" w:cs="Times New Roman"/>
                <w:color w:val="000000"/>
                <w:sz w:val="16"/>
                <w:szCs w:val="16"/>
              </w:rPr>
              <w:t>0.44</w:t>
            </w:r>
          </w:p>
        </w:tc>
      </w:tr>
      <w:tr w:rsidR="00257A08" w:rsidRPr="003F66BF" w14:paraId="1B03BC2B" w14:textId="77777777" w:rsidTr="005257F0">
        <w:trPr>
          <w:trHeight w:val="308"/>
        </w:trPr>
        <w:tc>
          <w:tcPr>
            <w:tcW w:w="1069" w:type="dxa"/>
            <w:vMerge/>
            <w:tcBorders>
              <w:left w:val="double" w:sz="4" w:space="0" w:color="auto"/>
              <w:bottom w:val="single" w:sz="4" w:space="0" w:color="auto"/>
            </w:tcBorders>
            <w:vAlign w:val="center"/>
          </w:tcPr>
          <w:p w14:paraId="05198156" w14:textId="77777777" w:rsidR="00257A08" w:rsidRPr="008E2851" w:rsidRDefault="00257A08" w:rsidP="000143E7">
            <w:pPr>
              <w:spacing w:after="0" w:line="240" w:lineRule="auto"/>
              <w:rPr>
                <w:rFonts w:ascii="Times New Roman" w:eastAsia="Times New Roman" w:hAnsi="Times New Roman" w:cs="Times New Roman"/>
                <w:b/>
                <w:bCs/>
                <w:color w:val="000000"/>
                <w:sz w:val="16"/>
                <w:szCs w:val="16"/>
              </w:rPr>
            </w:pPr>
          </w:p>
        </w:tc>
        <w:tc>
          <w:tcPr>
            <w:tcW w:w="984" w:type="dxa"/>
            <w:tcBorders>
              <w:bottom w:val="single" w:sz="4" w:space="0" w:color="auto"/>
            </w:tcBorders>
            <w:shd w:val="clear" w:color="auto" w:fill="auto"/>
            <w:vAlign w:val="center"/>
          </w:tcPr>
          <w:p w14:paraId="3E838673" w14:textId="77777777" w:rsidR="00257A08" w:rsidRPr="008E2851" w:rsidRDefault="00257A08" w:rsidP="000143E7">
            <w:pPr>
              <w:spacing w:after="0" w:line="240" w:lineRule="auto"/>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&gt;750 m</w:t>
            </w:r>
          </w:p>
        </w:tc>
        <w:tc>
          <w:tcPr>
            <w:tcW w:w="976" w:type="dxa"/>
            <w:tcBorders>
              <w:bottom w:val="single" w:sz="4" w:space="0" w:color="auto"/>
            </w:tcBorders>
            <w:shd w:val="clear" w:color="auto" w:fill="auto"/>
            <w:noWrap/>
            <w:vAlign w:val="center"/>
          </w:tcPr>
          <w:p w14:paraId="56C9CB2F" w14:textId="77777777" w:rsidR="00257A08" w:rsidRPr="008E2851" w:rsidRDefault="00257A08" w:rsidP="000143E7">
            <w:pPr>
              <w:spacing w:after="0" w:line="240" w:lineRule="auto"/>
              <w:jc w:val="center"/>
              <w:rPr>
                <w:rFonts w:ascii="Times New Roman" w:eastAsia="Times New Roman" w:hAnsi="Times New Roman" w:cs="Times New Roman"/>
                <w:color w:val="000000"/>
                <w:sz w:val="16"/>
                <w:szCs w:val="16"/>
              </w:rPr>
            </w:pPr>
            <w:r w:rsidRPr="008E2851">
              <w:rPr>
                <w:rFonts w:ascii="Times New Roman" w:eastAsia="Times New Roman" w:hAnsi="Times New Roman" w:cs="Times New Roman"/>
                <w:color w:val="000000"/>
                <w:sz w:val="16"/>
                <w:szCs w:val="16"/>
              </w:rPr>
              <w:t>57</w:t>
            </w:r>
          </w:p>
        </w:tc>
        <w:tc>
          <w:tcPr>
            <w:tcW w:w="1208" w:type="dxa"/>
            <w:tcBorders>
              <w:bottom w:val="single" w:sz="4" w:space="0" w:color="auto"/>
            </w:tcBorders>
            <w:vAlign w:val="center"/>
          </w:tcPr>
          <w:p w14:paraId="1684A903" w14:textId="77777777" w:rsidR="00257A08" w:rsidRPr="00023075" w:rsidRDefault="00257A08" w:rsidP="000143E7">
            <w:pPr>
              <w:spacing w:after="0" w:line="240" w:lineRule="auto"/>
              <w:jc w:val="center"/>
              <w:rPr>
                <w:rFonts w:ascii="Times New Roman" w:hAnsi="Times New Roman" w:cs="Times New Roman"/>
                <w:color w:val="000000"/>
                <w:sz w:val="16"/>
                <w:szCs w:val="16"/>
              </w:rPr>
            </w:pPr>
            <w:r w:rsidRPr="00023075">
              <w:rPr>
                <w:rFonts w:ascii="Times New Roman" w:hAnsi="Times New Roman" w:cs="Times New Roman"/>
                <w:color w:val="000000"/>
                <w:sz w:val="16"/>
                <w:szCs w:val="16"/>
              </w:rPr>
              <w:t>1.09</w:t>
            </w:r>
          </w:p>
        </w:tc>
        <w:tc>
          <w:tcPr>
            <w:tcW w:w="1210" w:type="dxa"/>
            <w:tcBorders>
              <w:bottom w:val="single" w:sz="4" w:space="0" w:color="auto"/>
            </w:tcBorders>
            <w:shd w:val="clear" w:color="auto" w:fill="auto"/>
            <w:noWrap/>
            <w:vAlign w:val="center"/>
          </w:tcPr>
          <w:p w14:paraId="7A5490E2" w14:textId="77777777" w:rsidR="00257A08" w:rsidRPr="00023075" w:rsidRDefault="00257A08" w:rsidP="000143E7">
            <w:pPr>
              <w:spacing w:after="0" w:line="240" w:lineRule="auto"/>
              <w:jc w:val="center"/>
              <w:rPr>
                <w:rFonts w:ascii="Times New Roman" w:eastAsia="Times New Roman" w:hAnsi="Times New Roman" w:cs="Times New Roman"/>
                <w:color w:val="000000"/>
                <w:sz w:val="16"/>
                <w:szCs w:val="16"/>
              </w:rPr>
            </w:pPr>
            <w:r w:rsidRPr="00023075">
              <w:rPr>
                <w:rFonts w:ascii="Times New Roman" w:hAnsi="Times New Roman" w:cs="Times New Roman"/>
                <w:color w:val="000000"/>
                <w:sz w:val="16"/>
                <w:szCs w:val="16"/>
              </w:rPr>
              <w:t>0.22</w:t>
            </w:r>
          </w:p>
        </w:tc>
        <w:tc>
          <w:tcPr>
            <w:tcW w:w="1038" w:type="dxa"/>
            <w:tcBorders>
              <w:bottom w:val="single" w:sz="4" w:space="0" w:color="auto"/>
            </w:tcBorders>
            <w:shd w:val="clear" w:color="auto" w:fill="auto"/>
            <w:noWrap/>
            <w:vAlign w:val="center"/>
          </w:tcPr>
          <w:p w14:paraId="1947222B" w14:textId="77777777" w:rsidR="00257A08" w:rsidRPr="00023075" w:rsidRDefault="00257A08" w:rsidP="000143E7">
            <w:pPr>
              <w:spacing w:after="0" w:line="240" w:lineRule="auto"/>
              <w:jc w:val="center"/>
              <w:rPr>
                <w:rFonts w:ascii="Times New Roman" w:eastAsia="Times New Roman" w:hAnsi="Times New Roman" w:cs="Times New Roman"/>
                <w:color w:val="000000"/>
                <w:sz w:val="16"/>
                <w:szCs w:val="16"/>
              </w:rPr>
            </w:pPr>
            <w:r w:rsidRPr="00023075">
              <w:rPr>
                <w:rFonts w:ascii="Times New Roman" w:hAnsi="Times New Roman" w:cs="Times New Roman"/>
                <w:color w:val="000000"/>
                <w:sz w:val="16"/>
                <w:szCs w:val="16"/>
              </w:rPr>
              <w:t>2.75</w:t>
            </w:r>
          </w:p>
        </w:tc>
        <w:tc>
          <w:tcPr>
            <w:tcW w:w="1297" w:type="dxa"/>
            <w:tcBorders>
              <w:bottom w:val="single" w:sz="4" w:space="0" w:color="auto"/>
            </w:tcBorders>
            <w:shd w:val="clear" w:color="auto" w:fill="auto"/>
            <w:noWrap/>
            <w:vAlign w:val="center"/>
          </w:tcPr>
          <w:p w14:paraId="58F68D08" w14:textId="77777777" w:rsidR="00257A08" w:rsidRPr="00023075" w:rsidRDefault="00257A08" w:rsidP="000143E7">
            <w:pPr>
              <w:spacing w:after="0" w:line="240" w:lineRule="auto"/>
              <w:jc w:val="center"/>
              <w:rPr>
                <w:rFonts w:ascii="Times New Roman" w:eastAsia="Times New Roman" w:hAnsi="Times New Roman" w:cs="Times New Roman"/>
                <w:color w:val="000000"/>
                <w:sz w:val="16"/>
                <w:szCs w:val="16"/>
              </w:rPr>
            </w:pPr>
            <w:r w:rsidRPr="00023075">
              <w:rPr>
                <w:rFonts w:ascii="Times New Roman" w:hAnsi="Times New Roman" w:cs="Times New Roman"/>
                <w:color w:val="000000"/>
                <w:sz w:val="16"/>
                <w:szCs w:val="16"/>
              </w:rPr>
              <w:t>0.07</w:t>
            </w:r>
          </w:p>
        </w:tc>
        <w:tc>
          <w:tcPr>
            <w:tcW w:w="1245" w:type="dxa"/>
            <w:tcBorders>
              <w:bottom w:val="single" w:sz="4" w:space="0" w:color="auto"/>
              <w:right w:val="double" w:sz="4" w:space="0" w:color="auto"/>
            </w:tcBorders>
            <w:shd w:val="clear" w:color="auto" w:fill="auto"/>
            <w:noWrap/>
            <w:vAlign w:val="center"/>
          </w:tcPr>
          <w:p w14:paraId="058D5BB4" w14:textId="77777777" w:rsidR="00257A08" w:rsidRPr="00023075" w:rsidRDefault="00257A08" w:rsidP="000143E7">
            <w:pPr>
              <w:spacing w:after="0" w:line="240" w:lineRule="auto"/>
              <w:jc w:val="center"/>
              <w:rPr>
                <w:rFonts w:ascii="Times New Roman" w:eastAsia="Times New Roman" w:hAnsi="Times New Roman" w:cs="Times New Roman"/>
                <w:color w:val="000000"/>
                <w:sz w:val="16"/>
                <w:szCs w:val="16"/>
              </w:rPr>
            </w:pPr>
            <w:r w:rsidRPr="00023075">
              <w:rPr>
                <w:rFonts w:ascii="Times New Roman" w:hAnsi="Times New Roman" w:cs="Times New Roman"/>
                <w:color w:val="000000"/>
                <w:sz w:val="16"/>
                <w:szCs w:val="16"/>
              </w:rPr>
              <w:t>0.52</w:t>
            </w:r>
          </w:p>
        </w:tc>
      </w:tr>
      <w:tr w:rsidR="00257A08" w:rsidRPr="003F66BF" w14:paraId="080AD222" w14:textId="77777777" w:rsidTr="005257F0">
        <w:trPr>
          <w:trHeight w:val="292"/>
        </w:trPr>
        <w:tc>
          <w:tcPr>
            <w:tcW w:w="1069" w:type="dxa"/>
            <w:vMerge w:val="restart"/>
            <w:tcBorders>
              <w:top w:val="single" w:sz="4" w:space="0" w:color="auto"/>
              <w:left w:val="double" w:sz="4" w:space="0" w:color="auto"/>
            </w:tcBorders>
            <w:shd w:val="clear" w:color="auto" w:fill="auto"/>
            <w:vAlign w:val="center"/>
            <w:hideMark/>
          </w:tcPr>
          <w:p w14:paraId="795684CD" w14:textId="77777777" w:rsidR="00257A08" w:rsidRPr="008E2851" w:rsidRDefault="00257A08" w:rsidP="000143E7">
            <w:pPr>
              <w:spacing w:after="0" w:line="240" w:lineRule="auto"/>
              <w:jc w:val="center"/>
              <w:rPr>
                <w:rFonts w:ascii="Times New Roman" w:eastAsia="Times New Roman" w:hAnsi="Times New Roman" w:cs="Times New Roman"/>
                <w:b/>
                <w:bCs/>
                <w:color w:val="000000"/>
                <w:sz w:val="16"/>
                <w:szCs w:val="16"/>
              </w:rPr>
            </w:pPr>
            <w:r w:rsidRPr="008E2851">
              <w:rPr>
                <w:rFonts w:ascii="Times New Roman" w:eastAsia="Times New Roman" w:hAnsi="Times New Roman" w:cs="Times New Roman"/>
                <w:b/>
                <w:bCs/>
                <w:color w:val="000000"/>
                <w:sz w:val="16"/>
                <w:szCs w:val="16"/>
              </w:rPr>
              <w:t>Drainage Area</w:t>
            </w:r>
          </w:p>
        </w:tc>
        <w:tc>
          <w:tcPr>
            <w:tcW w:w="984" w:type="dxa"/>
            <w:tcBorders>
              <w:top w:val="single" w:sz="4" w:space="0" w:color="auto"/>
            </w:tcBorders>
            <w:shd w:val="clear" w:color="auto" w:fill="auto"/>
            <w:vAlign w:val="center"/>
            <w:hideMark/>
          </w:tcPr>
          <w:p w14:paraId="07319BBF" w14:textId="77777777" w:rsidR="00257A08" w:rsidRPr="008E2851" w:rsidRDefault="00257A08" w:rsidP="000143E7">
            <w:pPr>
              <w:spacing w:after="0" w:line="240" w:lineRule="auto"/>
              <w:jc w:val="center"/>
              <w:rPr>
                <w:rFonts w:ascii="Times New Roman" w:eastAsia="Times New Roman" w:hAnsi="Times New Roman" w:cs="Times New Roman"/>
                <w:b/>
                <w:bCs/>
                <w:color w:val="000000"/>
                <w:sz w:val="16"/>
                <w:szCs w:val="16"/>
              </w:rPr>
            </w:pPr>
            <w:r w:rsidRPr="008E2851">
              <w:rPr>
                <w:rFonts w:ascii="Times New Roman" w:eastAsia="Times New Roman" w:hAnsi="Times New Roman" w:cs="Times New Roman"/>
                <w:b/>
                <w:bCs/>
                <w:color w:val="000000"/>
                <w:sz w:val="16"/>
                <w:szCs w:val="16"/>
              </w:rPr>
              <w:t xml:space="preserve">&lt;10 </w:t>
            </w:r>
            <w:r>
              <w:rPr>
                <w:rFonts w:ascii="Times New Roman" w:eastAsia="Times New Roman" w:hAnsi="Times New Roman" w:cs="Times New Roman"/>
                <w:b/>
                <w:bCs/>
                <w:color w:val="000000"/>
                <w:sz w:val="16"/>
                <w:szCs w:val="16"/>
              </w:rPr>
              <w:t>k</w:t>
            </w:r>
            <w:r w:rsidRPr="008E2851">
              <w:rPr>
                <w:rFonts w:ascii="Times New Roman" w:eastAsia="Times New Roman" w:hAnsi="Times New Roman" w:cs="Times New Roman"/>
                <w:b/>
                <w:bCs/>
                <w:color w:val="000000"/>
                <w:sz w:val="16"/>
                <w:szCs w:val="16"/>
              </w:rPr>
              <w:t>m</w:t>
            </w:r>
            <w:r w:rsidRPr="008E2851">
              <w:rPr>
                <w:rFonts w:ascii="Times New Roman" w:eastAsia="Times New Roman" w:hAnsi="Times New Roman" w:cs="Times New Roman"/>
                <w:b/>
                <w:bCs/>
                <w:color w:val="000000"/>
                <w:sz w:val="16"/>
                <w:szCs w:val="16"/>
                <w:vertAlign w:val="superscript"/>
              </w:rPr>
              <w:t>2</w:t>
            </w:r>
          </w:p>
        </w:tc>
        <w:tc>
          <w:tcPr>
            <w:tcW w:w="976" w:type="dxa"/>
            <w:tcBorders>
              <w:top w:val="single" w:sz="4" w:space="0" w:color="auto"/>
            </w:tcBorders>
            <w:shd w:val="clear" w:color="auto" w:fill="auto"/>
            <w:noWrap/>
            <w:vAlign w:val="center"/>
            <w:hideMark/>
          </w:tcPr>
          <w:p w14:paraId="153097D3" w14:textId="77777777" w:rsidR="00257A08" w:rsidRPr="008E2851" w:rsidRDefault="00257A08" w:rsidP="000143E7">
            <w:pPr>
              <w:spacing w:after="0" w:line="240" w:lineRule="auto"/>
              <w:jc w:val="center"/>
              <w:rPr>
                <w:rFonts w:ascii="Times New Roman" w:eastAsia="Times New Roman" w:hAnsi="Times New Roman" w:cs="Times New Roman"/>
                <w:color w:val="000000"/>
                <w:sz w:val="16"/>
                <w:szCs w:val="16"/>
              </w:rPr>
            </w:pPr>
            <w:r w:rsidRPr="008E2851">
              <w:rPr>
                <w:rFonts w:ascii="Times New Roman" w:eastAsia="Times New Roman" w:hAnsi="Times New Roman" w:cs="Times New Roman"/>
                <w:color w:val="000000"/>
                <w:sz w:val="16"/>
                <w:szCs w:val="16"/>
              </w:rPr>
              <w:t>55</w:t>
            </w:r>
          </w:p>
        </w:tc>
        <w:tc>
          <w:tcPr>
            <w:tcW w:w="1208" w:type="dxa"/>
            <w:tcBorders>
              <w:top w:val="single" w:sz="4" w:space="0" w:color="auto"/>
            </w:tcBorders>
            <w:vAlign w:val="center"/>
          </w:tcPr>
          <w:p w14:paraId="043D3E4A" w14:textId="77777777" w:rsidR="00257A08" w:rsidRDefault="00257A08" w:rsidP="000143E7">
            <w:pPr>
              <w:spacing w:after="0" w:line="240" w:lineRule="auto"/>
              <w:jc w:val="center"/>
              <w:rPr>
                <w:rFonts w:ascii="Times New Roman" w:hAnsi="Times New Roman" w:cs="Times New Roman"/>
                <w:color w:val="000000"/>
                <w:sz w:val="16"/>
                <w:szCs w:val="16"/>
              </w:rPr>
            </w:pPr>
            <w:r w:rsidRPr="00023075">
              <w:rPr>
                <w:rFonts w:ascii="Times New Roman" w:hAnsi="Times New Roman" w:cs="Times New Roman"/>
                <w:color w:val="000000"/>
                <w:sz w:val="16"/>
                <w:szCs w:val="16"/>
              </w:rPr>
              <w:t>0.72</w:t>
            </w:r>
          </w:p>
        </w:tc>
        <w:tc>
          <w:tcPr>
            <w:tcW w:w="1210" w:type="dxa"/>
            <w:tcBorders>
              <w:top w:val="single" w:sz="4" w:space="0" w:color="auto"/>
            </w:tcBorders>
            <w:shd w:val="clear" w:color="auto" w:fill="auto"/>
            <w:noWrap/>
            <w:vAlign w:val="center"/>
            <w:hideMark/>
          </w:tcPr>
          <w:p w14:paraId="3C8B5F0C" w14:textId="77777777" w:rsidR="00257A08" w:rsidRPr="00023075" w:rsidRDefault="00257A08" w:rsidP="000143E7">
            <w:pPr>
              <w:spacing w:after="0" w:line="240" w:lineRule="auto"/>
              <w:jc w:val="center"/>
              <w:rPr>
                <w:rFonts w:ascii="Times New Roman" w:eastAsia="Times New Roman" w:hAnsi="Times New Roman" w:cs="Times New Roman"/>
                <w:color w:val="000000"/>
                <w:sz w:val="16"/>
                <w:szCs w:val="16"/>
              </w:rPr>
            </w:pPr>
            <w:r>
              <w:rPr>
                <w:rFonts w:ascii="Times New Roman" w:hAnsi="Times New Roman" w:cs="Times New Roman"/>
                <w:color w:val="000000"/>
                <w:sz w:val="16"/>
                <w:szCs w:val="16"/>
              </w:rPr>
              <w:t>&lt;</w:t>
            </w:r>
            <w:r w:rsidRPr="00023075">
              <w:rPr>
                <w:rFonts w:ascii="Times New Roman" w:hAnsi="Times New Roman" w:cs="Times New Roman"/>
                <w:color w:val="000000"/>
                <w:sz w:val="16"/>
                <w:szCs w:val="16"/>
              </w:rPr>
              <w:t>0.0</w:t>
            </w:r>
            <w:r>
              <w:rPr>
                <w:rFonts w:ascii="Times New Roman" w:hAnsi="Times New Roman" w:cs="Times New Roman"/>
                <w:color w:val="000000"/>
                <w:sz w:val="16"/>
                <w:szCs w:val="16"/>
              </w:rPr>
              <w:t>8</w:t>
            </w:r>
          </w:p>
        </w:tc>
        <w:tc>
          <w:tcPr>
            <w:tcW w:w="1038" w:type="dxa"/>
            <w:tcBorders>
              <w:top w:val="single" w:sz="4" w:space="0" w:color="auto"/>
            </w:tcBorders>
            <w:shd w:val="clear" w:color="auto" w:fill="auto"/>
            <w:noWrap/>
            <w:vAlign w:val="center"/>
            <w:hideMark/>
          </w:tcPr>
          <w:p w14:paraId="49CA11BF" w14:textId="77777777" w:rsidR="00257A08" w:rsidRPr="00023075" w:rsidRDefault="00257A08" w:rsidP="000143E7">
            <w:pPr>
              <w:spacing w:after="0" w:line="240" w:lineRule="auto"/>
              <w:jc w:val="center"/>
              <w:rPr>
                <w:rFonts w:ascii="Times New Roman" w:eastAsia="Times New Roman" w:hAnsi="Times New Roman" w:cs="Times New Roman"/>
                <w:color w:val="000000"/>
                <w:sz w:val="16"/>
                <w:szCs w:val="16"/>
              </w:rPr>
            </w:pPr>
            <w:r w:rsidRPr="00023075">
              <w:rPr>
                <w:rFonts w:ascii="Times New Roman" w:hAnsi="Times New Roman" w:cs="Times New Roman"/>
                <w:color w:val="000000"/>
                <w:sz w:val="16"/>
                <w:szCs w:val="16"/>
              </w:rPr>
              <w:t>2.25</w:t>
            </w:r>
          </w:p>
        </w:tc>
        <w:tc>
          <w:tcPr>
            <w:tcW w:w="1297" w:type="dxa"/>
            <w:tcBorders>
              <w:top w:val="single" w:sz="4" w:space="0" w:color="auto"/>
            </w:tcBorders>
            <w:shd w:val="clear" w:color="auto" w:fill="auto"/>
            <w:noWrap/>
            <w:vAlign w:val="center"/>
            <w:hideMark/>
          </w:tcPr>
          <w:p w14:paraId="6817A3AD" w14:textId="77777777" w:rsidR="00257A08" w:rsidRPr="00023075" w:rsidRDefault="00257A08" w:rsidP="000143E7">
            <w:pPr>
              <w:spacing w:after="0" w:line="240" w:lineRule="auto"/>
              <w:jc w:val="center"/>
              <w:rPr>
                <w:rFonts w:ascii="Times New Roman" w:eastAsia="Times New Roman" w:hAnsi="Times New Roman" w:cs="Times New Roman"/>
                <w:color w:val="000000"/>
                <w:sz w:val="16"/>
                <w:szCs w:val="16"/>
              </w:rPr>
            </w:pPr>
            <w:r w:rsidRPr="00023075">
              <w:rPr>
                <w:rFonts w:ascii="Times New Roman" w:hAnsi="Times New Roman" w:cs="Times New Roman"/>
                <w:color w:val="000000"/>
                <w:sz w:val="16"/>
                <w:szCs w:val="16"/>
              </w:rPr>
              <w:t>0.05</w:t>
            </w:r>
          </w:p>
        </w:tc>
        <w:tc>
          <w:tcPr>
            <w:tcW w:w="1245" w:type="dxa"/>
            <w:tcBorders>
              <w:top w:val="single" w:sz="4" w:space="0" w:color="auto"/>
              <w:right w:val="double" w:sz="4" w:space="0" w:color="auto"/>
            </w:tcBorders>
            <w:shd w:val="clear" w:color="auto" w:fill="auto"/>
            <w:noWrap/>
            <w:vAlign w:val="center"/>
            <w:hideMark/>
          </w:tcPr>
          <w:p w14:paraId="6DEF1523" w14:textId="77777777" w:rsidR="00257A08" w:rsidRPr="00023075" w:rsidRDefault="00257A08" w:rsidP="000143E7">
            <w:pPr>
              <w:spacing w:after="0" w:line="240" w:lineRule="auto"/>
              <w:jc w:val="center"/>
              <w:rPr>
                <w:rFonts w:ascii="Times New Roman" w:eastAsia="Times New Roman" w:hAnsi="Times New Roman" w:cs="Times New Roman"/>
                <w:color w:val="000000"/>
                <w:sz w:val="16"/>
                <w:szCs w:val="16"/>
              </w:rPr>
            </w:pPr>
            <w:r w:rsidRPr="00023075">
              <w:rPr>
                <w:rFonts w:ascii="Times New Roman" w:hAnsi="Times New Roman" w:cs="Times New Roman"/>
                <w:color w:val="000000"/>
                <w:sz w:val="16"/>
                <w:szCs w:val="16"/>
              </w:rPr>
              <w:t>0.36</w:t>
            </w:r>
          </w:p>
        </w:tc>
      </w:tr>
      <w:tr w:rsidR="00257A08" w:rsidRPr="003F66BF" w14:paraId="451C20BF" w14:textId="77777777" w:rsidTr="005257F0">
        <w:trPr>
          <w:trHeight w:val="292"/>
        </w:trPr>
        <w:tc>
          <w:tcPr>
            <w:tcW w:w="1069" w:type="dxa"/>
            <w:vMerge/>
            <w:tcBorders>
              <w:left w:val="double" w:sz="4" w:space="0" w:color="auto"/>
            </w:tcBorders>
            <w:vAlign w:val="center"/>
            <w:hideMark/>
          </w:tcPr>
          <w:p w14:paraId="222C23EA" w14:textId="77777777" w:rsidR="00257A08" w:rsidRPr="008E2851" w:rsidRDefault="00257A08" w:rsidP="000143E7">
            <w:pPr>
              <w:spacing w:after="0" w:line="240" w:lineRule="auto"/>
              <w:rPr>
                <w:rFonts w:ascii="Times New Roman" w:eastAsia="Times New Roman" w:hAnsi="Times New Roman" w:cs="Times New Roman"/>
                <w:b/>
                <w:bCs/>
                <w:color w:val="000000"/>
                <w:sz w:val="16"/>
                <w:szCs w:val="16"/>
              </w:rPr>
            </w:pPr>
          </w:p>
        </w:tc>
        <w:tc>
          <w:tcPr>
            <w:tcW w:w="984" w:type="dxa"/>
            <w:shd w:val="clear" w:color="auto" w:fill="auto"/>
            <w:vAlign w:val="center"/>
            <w:hideMark/>
          </w:tcPr>
          <w:p w14:paraId="126A9F61" w14:textId="77777777" w:rsidR="00257A08" w:rsidRPr="008E2851" w:rsidRDefault="00257A08" w:rsidP="000143E7">
            <w:pPr>
              <w:spacing w:after="0" w:line="240" w:lineRule="auto"/>
              <w:jc w:val="center"/>
              <w:rPr>
                <w:rFonts w:ascii="Times New Roman" w:eastAsia="Times New Roman" w:hAnsi="Times New Roman" w:cs="Times New Roman"/>
                <w:b/>
                <w:bCs/>
                <w:color w:val="000000"/>
                <w:sz w:val="16"/>
                <w:szCs w:val="16"/>
              </w:rPr>
            </w:pPr>
            <w:r w:rsidRPr="008E2851">
              <w:rPr>
                <w:rFonts w:ascii="Times New Roman" w:eastAsia="Times New Roman" w:hAnsi="Times New Roman" w:cs="Times New Roman"/>
                <w:b/>
                <w:bCs/>
                <w:color w:val="000000"/>
                <w:sz w:val="16"/>
                <w:szCs w:val="16"/>
              </w:rPr>
              <w:t xml:space="preserve">10-100 </w:t>
            </w:r>
            <w:r>
              <w:rPr>
                <w:rFonts w:ascii="Times New Roman" w:eastAsia="Times New Roman" w:hAnsi="Times New Roman" w:cs="Times New Roman"/>
                <w:b/>
                <w:bCs/>
                <w:color w:val="000000"/>
                <w:sz w:val="16"/>
                <w:szCs w:val="16"/>
              </w:rPr>
              <w:t>k</w:t>
            </w:r>
            <w:r w:rsidRPr="008E2851">
              <w:rPr>
                <w:rFonts w:ascii="Times New Roman" w:eastAsia="Times New Roman" w:hAnsi="Times New Roman" w:cs="Times New Roman"/>
                <w:b/>
                <w:bCs/>
                <w:color w:val="000000"/>
                <w:sz w:val="16"/>
                <w:szCs w:val="16"/>
              </w:rPr>
              <w:t>m</w:t>
            </w:r>
            <w:r w:rsidRPr="008E2851">
              <w:rPr>
                <w:rFonts w:ascii="Times New Roman" w:eastAsia="Times New Roman" w:hAnsi="Times New Roman" w:cs="Times New Roman"/>
                <w:b/>
                <w:bCs/>
                <w:color w:val="000000"/>
                <w:sz w:val="16"/>
                <w:szCs w:val="16"/>
                <w:vertAlign w:val="superscript"/>
              </w:rPr>
              <w:t>2</w:t>
            </w:r>
          </w:p>
        </w:tc>
        <w:tc>
          <w:tcPr>
            <w:tcW w:w="976" w:type="dxa"/>
            <w:shd w:val="clear" w:color="auto" w:fill="auto"/>
            <w:noWrap/>
            <w:vAlign w:val="center"/>
            <w:hideMark/>
          </w:tcPr>
          <w:p w14:paraId="1F70F7C6" w14:textId="77777777" w:rsidR="00257A08" w:rsidRPr="008E2851" w:rsidRDefault="00257A08" w:rsidP="000143E7">
            <w:pPr>
              <w:spacing w:after="0" w:line="240" w:lineRule="auto"/>
              <w:jc w:val="center"/>
              <w:rPr>
                <w:rFonts w:ascii="Times New Roman" w:eastAsia="Times New Roman" w:hAnsi="Times New Roman" w:cs="Times New Roman"/>
                <w:color w:val="000000"/>
                <w:sz w:val="16"/>
                <w:szCs w:val="16"/>
              </w:rPr>
            </w:pPr>
            <w:r w:rsidRPr="008E2851">
              <w:rPr>
                <w:rFonts w:ascii="Times New Roman" w:eastAsia="Times New Roman" w:hAnsi="Times New Roman" w:cs="Times New Roman"/>
                <w:color w:val="000000"/>
                <w:sz w:val="16"/>
                <w:szCs w:val="16"/>
              </w:rPr>
              <w:t>51</w:t>
            </w:r>
          </w:p>
        </w:tc>
        <w:tc>
          <w:tcPr>
            <w:tcW w:w="1208" w:type="dxa"/>
            <w:vAlign w:val="center"/>
          </w:tcPr>
          <w:p w14:paraId="4BDE2EDC" w14:textId="77777777" w:rsidR="00257A08" w:rsidRPr="00023075" w:rsidRDefault="00257A08" w:rsidP="000143E7">
            <w:pPr>
              <w:spacing w:after="0" w:line="240" w:lineRule="auto"/>
              <w:jc w:val="center"/>
              <w:rPr>
                <w:rFonts w:ascii="Times New Roman" w:hAnsi="Times New Roman" w:cs="Times New Roman"/>
                <w:color w:val="000000"/>
                <w:sz w:val="16"/>
                <w:szCs w:val="16"/>
              </w:rPr>
            </w:pPr>
            <w:r w:rsidRPr="00023075">
              <w:rPr>
                <w:rFonts w:ascii="Times New Roman" w:hAnsi="Times New Roman" w:cs="Times New Roman"/>
                <w:color w:val="000000"/>
                <w:sz w:val="16"/>
                <w:szCs w:val="16"/>
              </w:rPr>
              <w:t>1.06</w:t>
            </w:r>
          </w:p>
        </w:tc>
        <w:tc>
          <w:tcPr>
            <w:tcW w:w="1210" w:type="dxa"/>
            <w:shd w:val="clear" w:color="auto" w:fill="auto"/>
            <w:noWrap/>
            <w:vAlign w:val="center"/>
            <w:hideMark/>
          </w:tcPr>
          <w:p w14:paraId="25B89626" w14:textId="77777777" w:rsidR="00257A08" w:rsidRPr="00023075" w:rsidRDefault="00257A08" w:rsidP="000143E7">
            <w:pPr>
              <w:spacing w:after="0" w:line="240" w:lineRule="auto"/>
              <w:jc w:val="center"/>
              <w:rPr>
                <w:rFonts w:ascii="Times New Roman" w:eastAsia="Times New Roman" w:hAnsi="Times New Roman" w:cs="Times New Roman"/>
                <w:color w:val="000000"/>
                <w:sz w:val="16"/>
                <w:szCs w:val="16"/>
              </w:rPr>
            </w:pPr>
            <w:r w:rsidRPr="00023075">
              <w:rPr>
                <w:rFonts w:ascii="Times New Roman" w:hAnsi="Times New Roman" w:cs="Times New Roman"/>
                <w:color w:val="000000"/>
                <w:sz w:val="16"/>
                <w:szCs w:val="16"/>
              </w:rPr>
              <w:t>0.22</w:t>
            </w:r>
          </w:p>
        </w:tc>
        <w:tc>
          <w:tcPr>
            <w:tcW w:w="1038" w:type="dxa"/>
            <w:shd w:val="clear" w:color="auto" w:fill="auto"/>
            <w:noWrap/>
            <w:vAlign w:val="center"/>
            <w:hideMark/>
          </w:tcPr>
          <w:p w14:paraId="3564FCAF" w14:textId="77777777" w:rsidR="00257A08" w:rsidRPr="00023075" w:rsidRDefault="00257A08" w:rsidP="000143E7">
            <w:pPr>
              <w:spacing w:after="0" w:line="240" w:lineRule="auto"/>
              <w:jc w:val="center"/>
              <w:rPr>
                <w:rFonts w:ascii="Times New Roman" w:eastAsia="Times New Roman" w:hAnsi="Times New Roman" w:cs="Times New Roman"/>
                <w:color w:val="000000"/>
                <w:sz w:val="16"/>
                <w:szCs w:val="16"/>
              </w:rPr>
            </w:pPr>
            <w:r w:rsidRPr="00023075">
              <w:rPr>
                <w:rFonts w:ascii="Times New Roman" w:hAnsi="Times New Roman" w:cs="Times New Roman"/>
                <w:color w:val="000000"/>
                <w:sz w:val="16"/>
                <w:szCs w:val="16"/>
              </w:rPr>
              <w:t>2.75</w:t>
            </w:r>
          </w:p>
        </w:tc>
        <w:tc>
          <w:tcPr>
            <w:tcW w:w="1297" w:type="dxa"/>
            <w:shd w:val="clear" w:color="auto" w:fill="auto"/>
            <w:noWrap/>
            <w:vAlign w:val="center"/>
            <w:hideMark/>
          </w:tcPr>
          <w:p w14:paraId="7E3E86FC" w14:textId="77777777" w:rsidR="00257A08" w:rsidRPr="00023075" w:rsidRDefault="00257A08" w:rsidP="000143E7">
            <w:pPr>
              <w:spacing w:after="0" w:line="240" w:lineRule="auto"/>
              <w:jc w:val="center"/>
              <w:rPr>
                <w:rFonts w:ascii="Times New Roman" w:eastAsia="Times New Roman" w:hAnsi="Times New Roman" w:cs="Times New Roman"/>
                <w:color w:val="000000"/>
                <w:sz w:val="16"/>
                <w:szCs w:val="16"/>
              </w:rPr>
            </w:pPr>
            <w:r w:rsidRPr="00023075">
              <w:rPr>
                <w:rFonts w:ascii="Times New Roman" w:hAnsi="Times New Roman" w:cs="Times New Roman"/>
                <w:color w:val="000000"/>
                <w:sz w:val="16"/>
                <w:szCs w:val="16"/>
              </w:rPr>
              <w:t>0.07</w:t>
            </w:r>
          </w:p>
        </w:tc>
        <w:tc>
          <w:tcPr>
            <w:tcW w:w="1245" w:type="dxa"/>
            <w:tcBorders>
              <w:right w:val="double" w:sz="4" w:space="0" w:color="auto"/>
            </w:tcBorders>
            <w:shd w:val="clear" w:color="auto" w:fill="auto"/>
            <w:noWrap/>
            <w:vAlign w:val="center"/>
            <w:hideMark/>
          </w:tcPr>
          <w:p w14:paraId="3FCD6157" w14:textId="77777777" w:rsidR="00257A08" w:rsidRPr="00023075" w:rsidRDefault="00257A08" w:rsidP="000143E7">
            <w:pPr>
              <w:spacing w:after="0" w:line="240" w:lineRule="auto"/>
              <w:jc w:val="center"/>
              <w:rPr>
                <w:rFonts w:ascii="Times New Roman" w:eastAsia="Times New Roman" w:hAnsi="Times New Roman" w:cs="Times New Roman"/>
                <w:color w:val="000000"/>
                <w:sz w:val="16"/>
                <w:szCs w:val="16"/>
              </w:rPr>
            </w:pPr>
            <w:r w:rsidRPr="00023075">
              <w:rPr>
                <w:rFonts w:ascii="Times New Roman" w:hAnsi="Times New Roman" w:cs="Times New Roman"/>
                <w:color w:val="000000"/>
                <w:sz w:val="16"/>
                <w:szCs w:val="16"/>
              </w:rPr>
              <w:t>0.52</w:t>
            </w:r>
          </w:p>
        </w:tc>
      </w:tr>
      <w:tr w:rsidR="00257A08" w:rsidRPr="003F66BF" w14:paraId="528BAEA5" w14:textId="77777777" w:rsidTr="005257F0">
        <w:trPr>
          <w:trHeight w:val="292"/>
        </w:trPr>
        <w:tc>
          <w:tcPr>
            <w:tcW w:w="1069" w:type="dxa"/>
            <w:vMerge/>
            <w:tcBorders>
              <w:left w:val="double" w:sz="4" w:space="0" w:color="auto"/>
              <w:bottom w:val="single" w:sz="4" w:space="0" w:color="auto"/>
            </w:tcBorders>
            <w:vAlign w:val="center"/>
            <w:hideMark/>
          </w:tcPr>
          <w:p w14:paraId="63210691" w14:textId="77777777" w:rsidR="00257A08" w:rsidRPr="008E2851" w:rsidRDefault="00257A08" w:rsidP="000143E7">
            <w:pPr>
              <w:spacing w:after="0" w:line="240" w:lineRule="auto"/>
              <w:rPr>
                <w:rFonts w:ascii="Times New Roman" w:eastAsia="Times New Roman" w:hAnsi="Times New Roman" w:cs="Times New Roman"/>
                <w:b/>
                <w:bCs/>
                <w:color w:val="000000"/>
                <w:sz w:val="16"/>
                <w:szCs w:val="16"/>
              </w:rPr>
            </w:pPr>
          </w:p>
        </w:tc>
        <w:tc>
          <w:tcPr>
            <w:tcW w:w="984" w:type="dxa"/>
            <w:tcBorders>
              <w:bottom w:val="single" w:sz="4" w:space="0" w:color="auto"/>
            </w:tcBorders>
            <w:shd w:val="clear" w:color="auto" w:fill="auto"/>
            <w:vAlign w:val="center"/>
            <w:hideMark/>
          </w:tcPr>
          <w:p w14:paraId="0505D7F3" w14:textId="77777777" w:rsidR="00257A08" w:rsidRPr="008E2851" w:rsidRDefault="00257A08" w:rsidP="000143E7">
            <w:pPr>
              <w:spacing w:after="0" w:line="240" w:lineRule="auto"/>
              <w:jc w:val="center"/>
              <w:rPr>
                <w:rFonts w:ascii="Times New Roman" w:eastAsia="Times New Roman" w:hAnsi="Times New Roman" w:cs="Times New Roman"/>
                <w:b/>
                <w:bCs/>
                <w:color w:val="000000"/>
                <w:sz w:val="16"/>
                <w:szCs w:val="16"/>
              </w:rPr>
            </w:pPr>
            <w:r w:rsidRPr="008E2851">
              <w:rPr>
                <w:rFonts w:ascii="Times New Roman" w:eastAsia="Times New Roman" w:hAnsi="Times New Roman" w:cs="Times New Roman"/>
                <w:b/>
                <w:bCs/>
                <w:color w:val="000000"/>
                <w:sz w:val="16"/>
                <w:szCs w:val="16"/>
              </w:rPr>
              <w:t xml:space="preserve">&gt;100 </w:t>
            </w:r>
            <w:r>
              <w:rPr>
                <w:rFonts w:ascii="Times New Roman" w:eastAsia="Times New Roman" w:hAnsi="Times New Roman" w:cs="Times New Roman"/>
                <w:b/>
                <w:bCs/>
                <w:color w:val="000000"/>
                <w:sz w:val="16"/>
                <w:szCs w:val="16"/>
              </w:rPr>
              <w:t>k</w:t>
            </w:r>
            <w:r w:rsidRPr="008E2851">
              <w:rPr>
                <w:rFonts w:ascii="Times New Roman" w:eastAsia="Times New Roman" w:hAnsi="Times New Roman" w:cs="Times New Roman"/>
                <w:b/>
                <w:bCs/>
                <w:color w:val="000000"/>
                <w:sz w:val="16"/>
                <w:szCs w:val="16"/>
              </w:rPr>
              <w:t>m</w:t>
            </w:r>
            <w:r w:rsidRPr="008E2851">
              <w:rPr>
                <w:rFonts w:ascii="Times New Roman" w:eastAsia="Times New Roman" w:hAnsi="Times New Roman" w:cs="Times New Roman"/>
                <w:b/>
                <w:bCs/>
                <w:color w:val="000000"/>
                <w:sz w:val="16"/>
                <w:szCs w:val="16"/>
                <w:vertAlign w:val="superscript"/>
              </w:rPr>
              <w:t>2</w:t>
            </w:r>
          </w:p>
        </w:tc>
        <w:tc>
          <w:tcPr>
            <w:tcW w:w="976" w:type="dxa"/>
            <w:tcBorders>
              <w:bottom w:val="single" w:sz="4" w:space="0" w:color="auto"/>
            </w:tcBorders>
            <w:shd w:val="clear" w:color="auto" w:fill="auto"/>
            <w:noWrap/>
            <w:vAlign w:val="center"/>
            <w:hideMark/>
          </w:tcPr>
          <w:p w14:paraId="4C3A2EA3" w14:textId="77777777" w:rsidR="00257A08" w:rsidRPr="008E2851" w:rsidRDefault="00257A08" w:rsidP="000143E7">
            <w:pPr>
              <w:spacing w:after="0" w:line="240" w:lineRule="auto"/>
              <w:jc w:val="center"/>
              <w:rPr>
                <w:rFonts w:ascii="Times New Roman" w:eastAsia="Times New Roman" w:hAnsi="Times New Roman" w:cs="Times New Roman"/>
                <w:color w:val="000000"/>
                <w:sz w:val="16"/>
                <w:szCs w:val="16"/>
              </w:rPr>
            </w:pPr>
            <w:r w:rsidRPr="008E2851">
              <w:rPr>
                <w:rFonts w:ascii="Times New Roman" w:eastAsia="Times New Roman" w:hAnsi="Times New Roman" w:cs="Times New Roman"/>
                <w:color w:val="000000"/>
                <w:sz w:val="16"/>
                <w:szCs w:val="16"/>
              </w:rPr>
              <w:t>29</w:t>
            </w:r>
          </w:p>
        </w:tc>
        <w:tc>
          <w:tcPr>
            <w:tcW w:w="1208" w:type="dxa"/>
            <w:tcBorders>
              <w:bottom w:val="single" w:sz="4" w:space="0" w:color="auto"/>
            </w:tcBorders>
            <w:vAlign w:val="center"/>
          </w:tcPr>
          <w:p w14:paraId="6F1C073E" w14:textId="77777777" w:rsidR="00257A08" w:rsidRPr="00023075" w:rsidRDefault="00257A08" w:rsidP="000143E7">
            <w:pPr>
              <w:spacing w:after="0" w:line="240" w:lineRule="auto"/>
              <w:jc w:val="center"/>
              <w:rPr>
                <w:rFonts w:ascii="Times New Roman" w:hAnsi="Times New Roman" w:cs="Times New Roman"/>
                <w:color w:val="000000"/>
                <w:sz w:val="16"/>
                <w:szCs w:val="16"/>
              </w:rPr>
            </w:pPr>
            <w:r w:rsidRPr="00023075">
              <w:rPr>
                <w:rFonts w:ascii="Times New Roman" w:hAnsi="Times New Roman" w:cs="Times New Roman"/>
                <w:color w:val="000000"/>
                <w:sz w:val="16"/>
                <w:szCs w:val="16"/>
              </w:rPr>
              <w:t>1.27</w:t>
            </w:r>
          </w:p>
        </w:tc>
        <w:tc>
          <w:tcPr>
            <w:tcW w:w="1210" w:type="dxa"/>
            <w:tcBorders>
              <w:bottom w:val="single" w:sz="4" w:space="0" w:color="auto"/>
            </w:tcBorders>
            <w:shd w:val="clear" w:color="auto" w:fill="auto"/>
            <w:noWrap/>
            <w:vAlign w:val="center"/>
            <w:hideMark/>
          </w:tcPr>
          <w:p w14:paraId="214EC22C" w14:textId="77777777" w:rsidR="00257A08" w:rsidRPr="00023075" w:rsidRDefault="00257A08" w:rsidP="000143E7">
            <w:pPr>
              <w:spacing w:after="0" w:line="240" w:lineRule="auto"/>
              <w:jc w:val="center"/>
              <w:rPr>
                <w:rFonts w:ascii="Times New Roman" w:eastAsia="Times New Roman" w:hAnsi="Times New Roman" w:cs="Times New Roman"/>
                <w:color w:val="000000"/>
                <w:sz w:val="16"/>
                <w:szCs w:val="16"/>
              </w:rPr>
            </w:pPr>
            <w:r w:rsidRPr="00023075">
              <w:rPr>
                <w:rFonts w:ascii="Times New Roman" w:hAnsi="Times New Roman" w:cs="Times New Roman"/>
                <w:color w:val="000000"/>
                <w:sz w:val="16"/>
                <w:szCs w:val="16"/>
              </w:rPr>
              <w:t>0.48</w:t>
            </w:r>
          </w:p>
        </w:tc>
        <w:tc>
          <w:tcPr>
            <w:tcW w:w="1038" w:type="dxa"/>
            <w:tcBorders>
              <w:bottom w:val="single" w:sz="4" w:space="0" w:color="auto"/>
            </w:tcBorders>
            <w:shd w:val="clear" w:color="auto" w:fill="auto"/>
            <w:noWrap/>
            <w:vAlign w:val="center"/>
            <w:hideMark/>
          </w:tcPr>
          <w:p w14:paraId="657BD425" w14:textId="77777777" w:rsidR="00257A08" w:rsidRPr="00023075" w:rsidRDefault="00257A08" w:rsidP="000143E7">
            <w:pPr>
              <w:spacing w:after="0" w:line="240" w:lineRule="auto"/>
              <w:jc w:val="center"/>
              <w:rPr>
                <w:rFonts w:ascii="Times New Roman" w:eastAsia="Times New Roman" w:hAnsi="Times New Roman" w:cs="Times New Roman"/>
                <w:color w:val="000000"/>
                <w:sz w:val="16"/>
                <w:szCs w:val="16"/>
              </w:rPr>
            </w:pPr>
            <w:r w:rsidRPr="00023075">
              <w:rPr>
                <w:rFonts w:ascii="Times New Roman" w:hAnsi="Times New Roman" w:cs="Times New Roman"/>
                <w:color w:val="000000"/>
                <w:sz w:val="16"/>
                <w:szCs w:val="16"/>
              </w:rPr>
              <w:t>2.11</w:t>
            </w:r>
          </w:p>
        </w:tc>
        <w:tc>
          <w:tcPr>
            <w:tcW w:w="1297" w:type="dxa"/>
            <w:tcBorders>
              <w:bottom w:val="single" w:sz="4" w:space="0" w:color="auto"/>
            </w:tcBorders>
            <w:shd w:val="clear" w:color="auto" w:fill="auto"/>
            <w:noWrap/>
            <w:vAlign w:val="center"/>
            <w:hideMark/>
          </w:tcPr>
          <w:p w14:paraId="5A867831" w14:textId="77777777" w:rsidR="00257A08" w:rsidRPr="00023075" w:rsidRDefault="00257A08" w:rsidP="000143E7">
            <w:pPr>
              <w:spacing w:after="0" w:line="240" w:lineRule="auto"/>
              <w:jc w:val="center"/>
              <w:rPr>
                <w:rFonts w:ascii="Times New Roman" w:eastAsia="Times New Roman" w:hAnsi="Times New Roman" w:cs="Times New Roman"/>
                <w:color w:val="000000"/>
                <w:sz w:val="16"/>
                <w:szCs w:val="16"/>
              </w:rPr>
            </w:pPr>
            <w:r w:rsidRPr="00023075">
              <w:rPr>
                <w:rFonts w:ascii="Times New Roman" w:hAnsi="Times New Roman" w:cs="Times New Roman"/>
                <w:color w:val="000000"/>
                <w:sz w:val="16"/>
                <w:szCs w:val="16"/>
              </w:rPr>
              <w:t>0.08</w:t>
            </w:r>
          </w:p>
        </w:tc>
        <w:tc>
          <w:tcPr>
            <w:tcW w:w="1245" w:type="dxa"/>
            <w:tcBorders>
              <w:bottom w:val="single" w:sz="4" w:space="0" w:color="auto"/>
              <w:right w:val="double" w:sz="4" w:space="0" w:color="auto"/>
            </w:tcBorders>
            <w:shd w:val="clear" w:color="auto" w:fill="auto"/>
            <w:noWrap/>
            <w:vAlign w:val="center"/>
            <w:hideMark/>
          </w:tcPr>
          <w:p w14:paraId="73BDC717" w14:textId="77777777" w:rsidR="00257A08" w:rsidRPr="00023075" w:rsidRDefault="00257A08" w:rsidP="000143E7">
            <w:pPr>
              <w:spacing w:after="0" w:line="240" w:lineRule="auto"/>
              <w:jc w:val="center"/>
              <w:rPr>
                <w:rFonts w:ascii="Times New Roman" w:eastAsia="Times New Roman" w:hAnsi="Times New Roman" w:cs="Times New Roman"/>
                <w:color w:val="000000"/>
                <w:sz w:val="16"/>
                <w:szCs w:val="16"/>
              </w:rPr>
            </w:pPr>
            <w:r w:rsidRPr="00023075">
              <w:rPr>
                <w:rFonts w:ascii="Times New Roman" w:hAnsi="Times New Roman" w:cs="Times New Roman"/>
                <w:color w:val="000000"/>
                <w:sz w:val="16"/>
                <w:szCs w:val="16"/>
              </w:rPr>
              <w:t>0.42</w:t>
            </w:r>
          </w:p>
        </w:tc>
      </w:tr>
      <w:tr w:rsidR="00257A08" w:rsidRPr="003F66BF" w14:paraId="3FBC2919" w14:textId="77777777" w:rsidTr="005257F0">
        <w:trPr>
          <w:trHeight w:val="310"/>
        </w:trPr>
        <w:tc>
          <w:tcPr>
            <w:tcW w:w="1069" w:type="dxa"/>
            <w:vMerge w:val="restart"/>
            <w:tcBorders>
              <w:top w:val="single" w:sz="4" w:space="0" w:color="auto"/>
              <w:left w:val="double" w:sz="4" w:space="0" w:color="auto"/>
            </w:tcBorders>
            <w:shd w:val="clear" w:color="auto" w:fill="auto"/>
            <w:vAlign w:val="center"/>
            <w:hideMark/>
          </w:tcPr>
          <w:p w14:paraId="53B7E25B" w14:textId="77777777" w:rsidR="00257A08" w:rsidRPr="008E2851" w:rsidRDefault="00257A08" w:rsidP="000143E7">
            <w:pPr>
              <w:spacing w:after="0" w:line="240" w:lineRule="auto"/>
              <w:jc w:val="center"/>
              <w:rPr>
                <w:rFonts w:ascii="Times New Roman" w:eastAsia="Times New Roman" w:hAnsi="Times New Roman" w:cs="Times New Roman"/>
                <w:b/>
                <w:bCs/>
                <w:color w:val="000000"/>
                <w:sz w:val="16"/>
                <w:szCs w:val="16"/>
              </w:rPr>
            </w:pPr>
            <w:r w:rsidRPr="008E2851">
              <w:rPr>
                <w:rFonts w:ascii="Times New Roman" w:eastAsia="Times New Roman" w:hAnsi="Times New Roman" w:cs="Times New Roman"/>
                <w:b/>
                <w:bCs/>
                <w:color w:val="000000"/>
                <w:sz w:val="16"/>
                <w:szCs w:val="16"/>
              </w:rPr>
              <w:t>Drainage Density</w:t>
            </w:r>
          </w:p>
        </w:tc>
        <w:tc>
          <w:tcPr>
            <w:tcW w:w="984" w:type="dxa"/>
            <w:tcBorders>
              <w:top w:val="single" w:sz="4" w:space="0" w:color="auto"/>
            </w:tcBorders>
            <w:shd w:val="clear" w:color="auto" w:fill="auto"/>
            <w:vAlign w:val="center"/>
            <w:hideMark/>
          </w:tcPr>
          <w:p w14:paraId="5073A4E9" w14:textId="77777777" w:rsidR="00257A08" w:rsidRPr="008E2851" w:rsidRDefault="00257A08" w:rsidP="000143E7">
            <w:pPr>
              <w:spacing w:after="0" w:line="240" w:lineRule="auto"/>
              <w:jc w:val="center"/>
              <w:rPr>
                <w:rFonts w:ascii="Times New Roman" w:eastAsia="Times New Roman" w:hAnsi="Times New Roman" w:cs="Times New Roman"/>
                <w:b/>
                <w:bCs/>
                <w:color w:val="000000"/>
                <w:sz w:val="16"/>
                <w:szCs w:val="16"/>
              </w:rPr>
            </w:pPr>
            <w:r w:rsidRPr="008E2851">
              <w:rPr>
                <w:rFonts w:ascii="Times New Roman" w:eastAsia="Times New Roman" w:hAnsi="Times New Roman" w:cs="Times New Roman"/>
                <w:b/>
                <w:bCs/>
                <w:color w:val="000000"/>
                <w:sz w:val="16"/>
                <w:szCs w:val="16"/>
              </w:rPr>
              <w:t xml:space="preserve">&lt;2.0 </w:t>
            </w:r>
            <w:proofErr w:type="gramStart"/>
            <w:r w:rsidRPr="008E2851">
              <w:rPr>
                <w:rFonts w:ascii="Times New Roman" w:eastAsia="Times New Roman" w:hAnsi="Times New Roman" w:cs="Times New Roman"/>
                <w:b/>
                <w:bCs/>
                <w:color w:val="000000"/>
                <w:sz w:val="16"/>
                <w:szCs w:val="16"/>
              </w:rPr>
              <w:t>km</w:t>
            </w:r>
            <w:r w:rsidRPr="008E2851">
              <w:rPr>
                <w:rFonts w:ascii="Times New Roman" w:eastAsia="Times New Roman" w:hAnsi="Times New Roman" w:cs="Times New Roman"/>
                <w:b/>
                <w:bCs/>
                <w:color w:val="000000"/>
                <w:sz w:val="16"/>
                <w:szCs w:val="16"/>
                <w:vertAlign w:val="superscript"/>
              </w:rPr>
              <w:t>-1</w:t>
            </w:r>
            <w:proofErr w:type="gramEnd"/>
          </w:p>
        </w:tc>
        <w:tc>
          <w:tcPr>
            <w:tcW w:w="976" w:type="dxa"/>
            <w:tcBorders>
              <w:top w:val="single" w:sz="4" w:space="0" w:color="auto"/>
            </w:tcBorders>
            <w:shd w:val="clear" w:color="auto" w:fill="auto"/>
            <w:noWrap/>
            <w:vAlign w:val="center"/>
            <w:hideMark/>
          </w:tcPr>
          <w:p w14:paraId="7F8A4F0A" w14:textId="77777777" w:rsidR="00257A08" w:rsidRPr="008E2851" w:rsidRDefault="00257A08" w:rsidP="000143E7">
            <w:pPr>
              <w:spacing w:after="0" w:line="240" w:lineRule="auto"/>
              <w:jc w:val="center"/>
              <w:rPr>
                <w:rFonts w:ascii="Times New Roman" w:eastAsia="Times New Roman" w:hAnsi="Times New Roman" w:cs="Times New Roman"/>
                <w:color w:val="000000"/>
                <w:sz w:val="16"/>
                <w:szCs w:val="16"/>
              </w:rPr>
            </w:pPr>
            <w:r w:rsidRPr="008E2851">
              <w:rPr>
                <w:rFonts w:ascii="Times New Roman" w:eastAsia="Times New Roman" w:hAnsi="Times New Roman" w:cs="Times New Roman"/>
                <w:color w:val="000000"/>
                <w:sz w:val="16"/>
                <w:szCs w:val="16"/>
              </w:rPr>
              <w:t>77</w:t>
            </w:r>
          </w:p>
        </w:tc>
        <w:tc>
          <w:tcPr>
            <w:tcW w:w="1208" w:type="dxa"/>
            <w:tcBorders>
              <w:top w:val="single" w:sz="4" w:space="0" w:color="auto"/>
            </w:tcBorders>
            <w:vAlign w:val="center"/>
          </w:tcPr>
          <w:p w14:paraId="78072F03" w14:textId="77777777" w:rsidR="00257A08" w:rsidRPr="00023075" w:rsidRDefault="00257A08" w:rsidP="000143E7">
            <w:pPr>
              <w:spacing w:after="0" w:line="240" w:lineRule="auto"/>
              <w:jc w:val="center"/>
              <w:rPr>
                <w:rFonts w:ascii="Times New Roman" w:hAnsi="Times New Roman" w:cs="Times New Roman"/>
                <w:color w:val="000000"/>
                <w:sz w:val="16"/>
                <w:szCs w:val="16"/>
              </w:rPr>
            </w:pPr>
            <w:r w:rsidRPr="00407F95">
              <w:rPr>
                <w:rFonts w:ascii="Times New Roman" w:hAnsi="Times New Roman" w:cs="Times New Roman"/>
                <w:color w:val="000000"/>
                <w:sz w:val="16"/>
                <w:szCs w:val="16"/>
              </w:rPr>
              <w:t>0.89</w:t>
            </w:r>
          </w:p>
        </w:tc>
        <w:tc>
          <w:tcPr>
            <w:tcW w:w="1210" w:type="dxa"/>
            <w:tcBorders>
              <w:top w:val="single" w:sz="4" w:space="0" w:color="auto"/>
            </w:tcBorders>
            <w:shd w:val="clear" w:color="auto" w:fill="auto"/>
            <w:noWrap/>
            <w:vAlign w:val="center"/>
            <w:hideMark/>
          </w:tcPr>
          <w:p w14:paraId="46A37402" w14:textId="77777777" w:rsidR="00257A08" w:rsidRPr="00023075" w:rsidRDefault="00257A08" w:rsidP="000143E7">
            <w:pPr>
              <w:spacing w:after="0" w:line="240" w:lineRule="auto"/>
              <w:jc w:val="center"/>
              <w:rPr>
                <w:rFonts w:ascii="Times New Roman" w:eastAsia="Times New Roman" w:hAnsi="Times New Roman" w:cs="Times New Roman"/>
                <w:color w:val="000000"/>
                <w:sz w:val="16"/>
                <w:szCs w:val="16"/>
              </w:rPr>
            </w:pPr>
            <w:r w:rsidRPr="00023075">
              <w:rPr>
                <w:rFonts w:ascii="Times New Roman" w:hAnsi="Times New Roman" w:cs="Times New Roman"/>
                <w:color w:val="000000"/>
                <w:sz w:val="16"/>
                <w:szCs w:val="16"/>
              </w:rPr>
              <w:t>0.07</w:t>
            </w:r>
          </w:p>
        </w:tc>
        <w:tc>
          <w:tcPr>
            <w:tcW w:w="1038" w:type="dxa"/>
            <w:tcBorders>
              <w:top w:val="single" w:sz="4" w:space="0" w:color="auto"/>
            </w:tcBorders>
            <w:shd w:val="clear" w:color="auto" w:fill="auto"/>
            <w:noWrap/>
            <w:vAlign w:val="center"/>
            <w:hideMark/>
          </w:tcPr>
          <w:p w14:paraId="07A65C8D" w14:textId="77777777" w:rsidR="00257A08" w:rsidRPr="00023075" w:rsidRDefault="00257A08" w:rsidP="000143E7">
            <w:pPr>
              <w:spacing w:after="0" w:line="240" w:lineRule="auto"/>
              <w:jc w:val="center"/>
              <w:rPr>
                <w:rFonts w:ascii="Times New Roman" w:eastAsia="Times New Roman" w:hAnsi="Times New Roman" w:cs="Times New Roman"/>
                <w:color w:val="000000"/>
                <w:sz w:val="16"/>
                <w:szCs w:val="16"/>
              </w:rPr>
            </w:pPr>
            <w:r w:rsidRPr="00023075">
              <w:rPr>
                <w:rFonts w:ascii="Times New Roman" w:hAnsi="Times New Roman" w:cs="Times New Roman"/>
                <w:color w:val="000000"/>
                <w:sz w:val="16"/>
                <w:szCs w:val="16"/>
              </w:rPr>
              <w:t>2.75</w:t>
            </w:r>
          </w:p>
        </w:tc>
        <w:tc>
          <w:tcPr>
            <w:tcW w:w="1297" w:type="dxa"/>
            <w:tcBorders>
              <w:top w:val="single" w:sz="4" w:space="0" w:color="auto"/>
            </w:tcBorders>
            <w:shd w:val="clear" w:color="auto" w:fill="auto"/>
            <w:noWrap/>
            <w:vAlign w:val="center"/>
            <w:hideMark/>
          </w:tcPr>
          <w:p w14:paraId="14394F50" w14:textId="77777777" w:rsidR="00257A08" w:rsidRPr="00023075" w:rsidRDefault="00257A08" w:rsidP="000143E7">
            <w:pPr>
              <w:spacing w:after="0" w:line="240" w:lineRule="auto"/>
              <w:jc w:val="center"/>
              <w:rPr>
                <w:rFonts w:ascii="Times New Roman" w:eastAsia="Times New Roman" w:hAnsi="Times New Roman" w:cs="Times New Roman"/>
                <w:color w:val="000000"/>
                <w:sz w:val="16"/>
                <w:szCs w:val="16"/>
              </w:rPr>
            </w:pPr>
            <w:r w:rsidRPr="00407F95">
              <w:rPr>
                <w:rFonts w:ascii="Times New Roman" w:hAnsi="Times New Roman" w:cs="Times New Roman"/>
                <w:color w:val="000000"/>
                <w:sz w:val="16"/>
                <w:szCs w:val="16"/>
              </w:rPr>
              <w:t>0.05</w:t>
            </w:r>
          </w:p>
        </w:tc>
        <w:tc>
          <w:tcPr>
            <w:tcW w:w="1245" w:type="dxa"/>
            <w:tcBorders>
              <w:top w:val="single" w:sz="4" w:space="0" w:color="auto"/>
              <w:right w:val="double" w:sz="4" w:space="0" w:color="auto"/>
            </w:tcBorders>
            <w:shd w:val="clear" w:color="auto" w:fill="auto"/>
            <w:noWrap/>
            <w:vAlign w:val="center"/>
            <w:hideMark/>
          </w:tcPr>
          <w:p w14:paraId="75A46B7A" w14:textId="77777777" w:rsidR="00257A08" w:rsidRPr="00023075" w:rsidRDefault="00257A08" w:rsidP="000143E7">
            <w:pPr>
              <w:spacing w:after="0" w:line="240" w:lineRule="auto"/>
              <w:jc w:val="center"/>
              <w:rPr>
                <w:rFonts w:ascii="Times New Roman" w:eastAsia="Times New Roman" w:hAnsi="Times New Roman" w:cs="Times New Roman"/>
                <w:color w:val="000000"/>
                <w:sz w:val="16"/>
                <w:szCs w:val="16"/>
              </w:rPr>
            </w:pPr>
            <w:r w:rsidRPr="00407F95">
              <w:rPr>
                <w:rFonts w:ascii="Times New Roman" w:hAnsi="Times New Roman" w:cs="Times New Roman"/>
                <w:color w:val="000000"/>
                <w:sz w:val="16"/>
                <w:szCs w:val="16"/>
              </w:rPr>
              <w:t>0.47</w:t>
            </w:r>
          </w:p>
        </w:tc>
      </w:tr>
      <w:tr w:rsidR="00257A08" w:rsidRPr="003F66BF" w14:paraId="6B2539FE" w14:textId="77777777" w:rsidTr="005257F0">
        <w:trPr>
          <w:trHeight w:val="392"/>
        </w:trPr>
        <w:tc>
          <w:tcPr>
            <w:tcW w:w="1069" w:type="dxa"/>
            <w:vMerge/>
            <w:tcBorders>
              <w:top w:val="nil"/>
              <w:left w:val="double" w:sz="4" w:space="0" w:color="auto"/>
              <w:bottom w:val="double" w:sz="4" w:space="0" w:color="auto"/>
            </w:tcBorders>
            <w:vAlign w:val="center"/>
            <w:hideMark/>
          </w:tcPr>
          <w:p w14:paraId="30816EA3" w14:textId="77777777" w:rsidR="00257A08" w:rsidRPr="008E2851" w:rsidRDefault="00257A08" w:rsidP="000143E7">
            <w:pPr>
              <w:spacing w:after="0" w:line="240" w:lineRule="auto"/>
              <w:rPr>
                <w:rFonts w:ascii="Times New Roman" w:eastAsia="Times New Roman" w:hAnsi="Times New Roman" w:cs="Times New Roman"/>
                <w:b/>
                <w:bCs/>
                <w:color w:val="000000"/>
                <w:sz w:val="16"/>
                <w:szCs w:val="16"/>
              </w:rPr>
            </w:pPr>
          </w:p>
        </w:tc>
        <w:tc>
          <w:tcPr>
            <w:tcW w:w="984" w:type="dxa"/>
            <w:tcBorders>
              <w:top w:val="nil"/>
              <w:bottom w:val="double" w:sz="4" w:space="0" w:color="auto"/>
            </w:tcBorders>
            <w:shd w:val="clear" w:color="auto" w:fill="auto"/>
            <w:vAlign w:val="center"/>
            <w:hideMark/>
          </w:tcPr>
          <w:p w14:paraId="707E32C9" w14:textId="77777777" w:rsidR="00257A08" w:rsidRPr="008E2851" w:rsidRDefault="00257A08" w:rsidP="000143E7">
            <w:pPr>
              <w:spacing w:after="0" w:line="240" w:lineRule="auto"/>
              <w:jc w:val="center"/>
              <w:rPr>
                <w:rFonts w:ascii="Times New Roman" w:eastAsia="Times New Roman" w:hAnsi="Times New Roman" w:cs="Times New Roman"/>
                <w:b/>
                <w:bCs/>
                <w:color w:val="000000"/>
                <w:sz w:val="16"/>
                <w:szCs w:val="16"/>
              </w:rPr>
            </w:pPr>
            <w:r w:rsidRPr="008E2851">
              <w:rPr>
                <w:rFonts w:ascii="Times New Roman" w:eastAsia="Times New Roman" w:hAnsi="Times New Roman" w:cs="Times New Roman"/>
                <w:b/>
                <w:bCs/>
                <w:color w:val="000000"/>
                <w:sz w:val="16"/>
                <w:szCs w:val="16"/>
              </w:rPr>
              <w:t>&gt;2.</w:t>
            </w:r>
            <w:proofErr w:type="gramStart"/>
            <w:r w:rsidRPr="008E2851">
              <w:rPr>
                <w:rFonts w:ascii="Times New Roman" w:eastAsia="Times New Roman" w:hAnsi="Times New Roman" w:cs="Times New Roman"/>
                <w:b/>
                <w:bCs/>
                <w:color w:val="000000"/>
                <w:sz w:val="16"/>
                <w:szCs w:val="16"/>
              </w:rPr>
              <w:t>0  km</w:t>
            </w:r>
            <w:proofErr w:type="gramEnd"/>
            <w:r w:rsidRPr="008E2851">
              <w:rPr>
                <w:rFonts w:ascii="Times New Roman" w:eastAsia="Times New Roman" w:hAnsi="Times New Roman" w:cs="Times New Roman"/>
                <w:b/>
                <w:bCs/>
                <w:color w:val="000000"/>
                <w:sz w:val="16"/>
                <w:szCs w:val="16"/>
                <w:vertAlign w:val="superscript"/>
              </w:rPr>
              <w:t>-1</w:t>
            </w:r>
          </w:p>
        </w:tc>
        <w:tc>
          <w:tcPr>
            <w:tcW w:w="976" w:type="dxa"/>
            <w:tcBorders>
              <w:top w:val="nil"/>
              <w:bottom w:val="double" w:sz="4" w:space="0" w:color="auto"/>
            </w:tcBorders>
            <w:shd w:val="clear" w:color="auto" w:fill="auto"/>
            <w:noWrap/>
            <w:vAlign w:val="center"/>
            <w:hideMark/>
          </w:tcPr>
          <w:p w14:paraId="346F457A" w14:textId="77777777" w:rsidR="00257A08" w:rsidRPr="008E2851" w:rsidRDefault="00257A08" w:rsidP="000143E7">
            <w:pPr>
              <w:spacing w:after="0" w:line="240" w:lineRule="auto"/>
              <w:jc w:val="center"/>
              <w:rPr>
                <w:rFonts w:ascii="Times New Roman" w:eastAsia="Times New Roman" w:hAnsi="Times New Roman" w:cs="Times New Roman"/>
                <w:color w:val="000000"/>
                <w:sz w:val="16"/>
                <w:szCs w:val="16"/>
              </w:rPr>
            </w:pPr>
            <w:r w:rsidRPr="008E2851">
              <w:rPr>
                <w:rFonts w:ascii="Times New Roman" w:eastAsia="Times New Roman" w:hAnsi="Times New Roman" w:cs="Times New Roman"/>
                <w:color w:val="000000"/>
                <w:sz w:val="16"/>
                <w:szCs w:val="16"/>
              </w:rPr>
              <w:t>58</w:t>
            </w:r>
          </w:p>
        </w:tc>
        <w:tc>
          <w:tcPr>
            <w:tcW w:w="1208" w:type="dxa"/>
            <w:tcBorders>
              <w:top w:val="nil"/>
              <w:bottom w:val="double" w:sz="4" w:space="0" w:color="auto"/>
            </w:tcBorders>
            <w:vAlign w:val="center"/>
          </w:tcPr>
          <w:p w14:paraId="2BC927EC" w14:textId="77777777" w:rsidR="00257A08" w:rsidRDefault="00257A08" w:rsidP="000143E7">
            <w:pPr>
              <w:spacing w:after="0" w:line="240" w:lineRule="auto"/>
              <w:jc w:val="center"/>
              <w:rPr>
                <w:rFonts w:ascii="Times New Roman" w:hAnsi="Times New Roman" w:cs="Times New Roman"/>
                <w:color w:val="000000"/>
                <w:sz w:val="16"/>
                <w:szCs w:val="16"/>
              </w:rPr>
            </w:pPr>
            <w:r w:rsidRPr="00407F95">
              <w:rPr>
                <w:rFonts w:ascii="Times New Roman" w:hAnsi="Times New Roman" w:cs="Times New Roman"/>
                <w:color w:val="000000"/>
                <w:sz w:val="16"/>
                <w:szCs w:val="16"/>
              </w:rPr>
              <w:t>1.07</w:t>
            </w:r>
          </w:p>
        </w:tc>
        <w:tc>
          <w:tcPr>
            <w:tcW w:w="1210" w:type="dxa"/>
            <w:tcBorders>
              <w:top w:val="nil"/>
              <w:bottom w:val="double" w:sz="4" w:space="0" w:color="auto"/>
            </w:tcBorders>
            <w:shd w:val="clear" w:color="auto" w:fill="auto"/>
            <w:noWrap/>
            <w:vAlign w:val="center"/>
            <w:hideMark/>
          </w:tcPr>
          <w:p w14:paraId="5F0D50F7" w14:textId="77777777" w:rsidR="00257A08" w:rsidRPr="00023075" w:rsidRDefault="00257A08" w:rsidP="000143E7">
            <w:pPr>
              <w:spacing w:after="0" w:line="240" w:lineRule="auto"/>
              <w:jc w:val="center"/>
              <w:rPr>
                <w:rFonts w:ascii="Times New Roman" w:eastAsia="Times New Roman" w:hAnsi="Times New Roman" w:cs="Times New Roman"/>
                <w:color w:val="000000"/>
                <w:sz w:val="16"/>
                <w:szCs w:val="16"/>
              </w:rPr>
            </w:pPr>
            <w:r>
              <w:rPr>
                <w:rFonts w:ascii="Times New Roman" w:hAnsi="Times New Roman" w:cs="Times New Roman"/>
                <w:color w:val="000000"/>
                <w:sz w:val="16"/>
                <w:szCs w:val="16"/>
              </w:rPr>
              <w:t>&lt;</w:t>
            </w:r>
            <w:r w:rsidRPr="00407F95">
              <w:rPr>
                <w:rFonts w:ascii="Times New Roman" w:hAnsi="Times New Roman" w:cs="Times New Roman"/>
                <w:color w:val="000000"/>
                <w:sz w:val="16"/>
                <w:szCs w:val="16"/>
              </w:rPr>
              <w:t>0.0</w:t>
            </w:r>
            <w:r>
              <w:rPr>
                <w:rFonts w:ascii="Times New Roman" w:hAnsi="Times New Roman" w:cs="Times New Roman"/>
                <w:color w:val="000000"/>
                <w:sz w:val="16"/>
                <w:szCs w:val="16"/>
              </w:rPr>
              <w:t>8</w:t>
            </w:r>
          </w:p>
        </w:tc>
        <w:tc>
          <w:tcPr>
            <w:tcW w:w="1038" w:type="dxa"/>
            <w:tcBorders>
              <w:top w:val="nil"/>
              <w:bottom w:val="double" w:sz="4" w:space="0" w:color="auto"/>
            </w:tcBorders>
            <w:shd w:val="clear" w:color="auto" w:fill="auto"/>
            <w:noWrap/>
            <w:vAlign w:val="center"/>
            <w:hideMark/>
          </w:tcPr>
          <w:p w14:paraId="1CE7F178" w14:textId="77777777" w:rsidR="00257A08" w:rsidRPr="00023075" w:rsidRDefault="00257A08" w:rsidP="000143E7">
            <w:pPr>
              <w:spacing w:after="0" w:line="240" w:lineRule="auto"/>
              <w:jc w:val="center"/>
              <w:rPr>
                <w:rFonts w:ascii="Times New Roman" w:eastAsia="Times New Roman" w:hAnsi="Times New Roman" w:cs="Times New Roman"/>
                <w:color w:val="000000"/>
                <w:sz w:val="16"/>
                <w:szCs w:val="16"/>
              </w:rPr>
            </w:pPr>
            <w:r w:rsidRPr="00407F95">
              <w:rPr>
                <w:rFonts w:ascii="Times New Roman" w:hAnsi="Times New Roman" w:cs="Times New Roman"/>
                <w:color w:val="000000"/>
                <w:sz w:val="16"/>
                <w:szCs w:val="16"/>
              </w:rPr>
              <w:t>2.11</w:t>
            </w:r>
          </w:p>
        </w:tc>
        <w:tc>
          <w:tcPr>
            <w:tcW w:w="1297" w:type="dxa"/>
            <w:tcBorders>
              <w:top w:val="nil"/>
              <w:bottom w:val="double" w:sz="4" w:space="0" w:color="auto"/>
            </w:tcBorders>
            <w:shd w:val="clear" w:color="auto" w:fill="auto"/>
            <w:noWrap/>
            <w:vAlign w:val="center"/>
            <w:hideMark/>
          </w:tcPr>
          <w:p w14:paraId="092744FD" w14:textId="77777777" w:rsidR="00257A08" w:rsidRPr="00023075" w:rsidRDefault="00257A08" w:rsidP="000143E7">
            <w:pPr>
              <w:spacing w:after="0" w:line="240" w:lineRule="auto"/>
              <w:jc w:val="center"/>
              <w:rPr>
                <w:rFonts w:ascii="Times New Roman" w:eastAsia="Times New Roman" w:hAnsi="Times New Roman" w:cs="Times New Roman"/>
                <w:color w:val="000000"/>
                <w:sz w:val="16"/>
                <w:szCs w:val="16"/>
              </w:rPr>
            </w:pPr>
            <w:r w:rsidRPr="00407F95">
              <w:rPr>
                <w:rFonts w:ascii="Times New Roman" w:hAnsi="Times New Roman" w:cs="Times New Roman"/>
                <w:color w:val="000000"/>
                <w:sz w:val="16"/>
                <w:szCs w:val="16"/>
              </w:rPr>
              <w:t>0.06</w:t>
            </w:r>
          </w:p>
        </w:tc>
        <w:tc>
          <w:tcPr>
            <w:tcW w:w="1245" w:type="dxa"/>
            <w:tcBorders>
              <w:top w:val="nil"/>
              <w:bottom w:val="double" w:sz="4" w:space="0" w:color="auto"/>
              <w:right w:val="double" w:sz="4" w:space="0" w:color="auto"/>
            </w:tcBorders>
            <w:shd w:val="clear" w:color="auto" w:fill="auto"/>
            <w:noWrap/>
            <w:vAlign w:val="center"/>
            <w:hideMark/>
          </w:tcPr>
          <w:p w14:paraId="428E60D2" w14:textId="77777777" w:rsidR="00257A08" w:rsidRPr="00023075" w:rsidRDefault="00257A08" w:rsidP="000143E7">
            <w:pPr>
              <w:spacing w:after="0" w:line="240" w:lineRule="auto"/>
              <w:jc w:val="center"/>
              <w:rPr>
                <w:rFonts w:ascii="Times New Roman" w:eastAsia="Times New Roman" w:hAnsi="Times New Roman" w:cs="Times New Roman"/>
                <w:color w:val="000000"/>
                <w:sz w:val="16"/>
                <w:szCs w:val="16"/>
              </w:rPr>
            </w:pPr>
            <w:r w:rsidRPr="00407F95">
              <w:rPr>
                <w:rFonts w:ascii="Times New Roman" w:hAnsi="Times New Roman" w:cs="Times New Roman"/>
                <w:color w:val="000000"/>
                <w:sz w:val="16"/>
                <w:szCs w:val="16"/>
              </w:rPr>
              <w:t>0.49</w:t>
            </w:r>
          </w:p>
        </w:tc>
      </w:tr>
    </w:tbl>
    <w:p w14:paraId="0B4C066C" w14:textId="205E5484" w:rsidR="00257A08" w:rsidRDefault="00257A08" w:rsidP="00237B6B">
      <w:pPr>
        <w:rPr>
          <w:rFonts w:ascii="Times New Roman" w:hAnsi="Times New Roman" w:cs="Times New Roman"/>
        </w:rPr>
      </w:pPr>
    </w:p>
    <w:p w14:paraId="5DDD0F03" w14:textId="30B752ED" w:rsidR="005257F0" w:rsidRDefault="005257F0" w:rsidP="00237B6B">
      <w:pPr>
        <w:rPr>
          <w:rFonts w:ascii="Times New Roman" w:hAnsi="Times New Roman" w:cs="Times New Roman"/>
        </w:rPr>
      </w:pPr>
    </w:p>
    <w:p w14:paraId="03F51643" w14:textId="6C63A961" w:rsidR="005257F0" w:rsidRDefault="005257F0" w:rsidP="00237B6B">
      <w:pPr>
        <w:rPr>
          <w:rFonts w:ascii="Times New Roman" w:hAnsi="Times New Roman" w:cs="Times New Roman"/>
        </w:rPr>
      </w:pPr>
    </w:p>
    <w:p w14:paraId="4665F269" w14:textId="77777777" w:rsidR="005257F0" w:rsidRDefault="005257F0" w:rsidP="00237B6B">
      <w:pPr>
        <w:rPr>
          <w:rFonts w:ascii="Times New Roman" w:hAnsi="Times New Roman" w:cs="Times New Roman"/>
        </w:rPr>
      </w:pPr>
    </w:p>
    <w:tbl>
      <w:tblPr>
        <w:tblW w:w="7642" w:type="dxa"/>
        <w:jc w:val="center"/>
        <w:tblLook w:val="04A0" w:firstRow="1" w:lastRow="0" w:firstColumn="1" w:lastColumn="0" w:noHBand="0" w:noVBand="1"/>
      </w:tblPr>
      <w:tblGrid>
        <w:gridCol w:w="1773"/>
        <w:gridCol w:w="1699"/>
        <w:gridCol w:w="1389"/>
        <w:gridCol w:w="1389"/>
        <w:gridCol w:w="1392"/>
      </w:tblGrid>
      <w:tr w:rsidR="00D23C61" w:rsidRPr="0003473E" w14:paraId="4D0A361D" w14:textId="77777777" w:rsidTr="005257F0">
        <w:trPr>
          <w:trHeight w:val="695"/>
          <w:jc w:val="center"/>
        </w:trPr>
        <w:tc>
          <w:tcPr>
            <w:tcW w:w="7642" w:type="dxa"/>
            <w:gridSpan w:val="5"/>
            <w:tcBorders>
              <w:top w:val="nil"/>
              <w:left w:val="nil"/>
              <w:bottom w:val="nil"/>
              <w:right w:val="nil"/>
            </w:tcBorders>
            <w:shd w:val="clear" w:color="auto" w:fill="auto"/>
            <w:vAlign w:val="center"/>
          </w:tcPr>
          <w:p w14:paraId="36AE0533" w14:textId="77777777" w:rsidR="00D23C61" w:rsidRPr="004D50D5" w:rsidRDefault="00D23C61" w:rsidP="000143E7">
            <w:pPr>
              <w:spacing w:after="0" w:line="240" w:lineRule="auto"/>
              <w:jc w:val="center"/>
              <w:rPr>
                <w:rFonts w:ascii="Times New Roman" w:eastAsia="Times New Roman" w:hAnsi="Times New Roman" w:cs="Times New Roman"/>
                <w:i/>
                <w:iCs/>
                <w:color w:val="000000"/>
                <w:sz w:val="18"/>
                <w:szCs w:val="18"/>
              </w:rPr>
            </w:pPr>
            <w:r w:rsidRPr="004D50D5">
              <w:rPr>
                <w:rFonts w:ascii="Times New Roman" w:eastAsia="Times New Roman" w:hAnsi="Times New Roman" w:cs="Times New Roman"/>
                <w:i/>
                <w:iCs/>
                <w:color w:val="000000"/>
                <w:sz w:val="18"/>
                <w:szCs w:val="18"/>
              </w:rPr>
              <w:t xml:space="preserve">Table 6: ANOVA results of GRSM DOC concentration comparisons for elevation, drainage area, and drainage density </w:t>
            </w:r>
            <w:proofErr w:type="spellStart"/>
            <w:r w:rsidRPr="004D50D5">
              <w:rPr>
                <w:rFonts w:ascii="Times New Roman" w:eastAsia="Times New Roman" w:hAnsi="Times New Roman" w:cs="Times New Roman"/>
                <w:i/>
                <w:iCs/>
                <w:color w:val="000000"/>
                <w:sz w:val="18"/>
                <w:szCs w:val="18"/>
              </w:rPr>
              <w:t>subcatergories</w:t>
            </w:r>
            <w:proofErr w:type="spellEnd"/>
            <w:r w:rsidRPr="004D50D5">
              <w:rPr>
                <w:rFonts w:ascii="Times New Roman" w:eastAsia="Times New Roman" w:hAnsi="Times New Roman" w:cs="Times New Roman"/>
                <w:i/>
                <w:iCs/>
                <w:color w:val="000000"/>
                <w:sz w:val="18"/>
                <w:szCs w:val="18"/>
              </w:rPr>
              <w:t>, 2020</w:t>
            </w:r>
          </w:p>
        </w:tc>
      </w:tr>
      <w:tr w:rsidR="00D23C61" w:rsidRPr="0003473E" w14:paraId="2FD63460" w14:textId="77777777" w:rsidTr="005257F0">
        <w:trPr>
          <w:trHeight w:val="695"/>
          <w:jc w:val="center"/>
        </w:trPr>
        <w:tc>
          <w:tcPr>
            <w:tcW w:w="1773" w:type="dxa"/>
            <w:tcBorders>
              <w:top w:val="nil"/>
              <w:left w:val="nil"/>
              <w:bottom w:val="nil"/>
              <w:right w:val="nil"/>
            </w:tcBorders>
            <w:shd w:val="clear" w:color="auto" w:fill="auto"/>
            <w:vAlign w:val="center"/>
            <w:hideMark/>
          </w:tcPr>
          <w:p w14:paraId="1BCAE668" w14:textId="77777777" w:rsidR="00D23C61" w:rsidRPr="0003473E" w:rsidRDefault="00D23C61" w:rsidP="000143E7">
            <w:pPr>
              <w:spacing w:after="0" w:line="240" w:lineRule="auto"/>
              <w:jc w:val="center"/>
              <w:rPr>
                <w:rFonts w:ascii="Times New Roman" w:eastAsia="Times New Roman" w:hAnsi="Times New Roman" w:cs="Times New Roman"/>
                <w:b/>
                <w:bCs/>
                <w:color w:val="000000"/>
                <w:sz w:val="16"/>
                <w:szCs w:val="16"/>
              </w:rPr>
            </w:pPr>
            <w:r w:rsidRPr="0003473E">
              <w:rPr>
                <w:rFonts w:ascii="Times New Roman" w:eastAsia="Times New Roman" w:hAnsi="Times New Roman" w:cs="Times New Roman"/>
                <w:b/>
                <w:bCs/>
                <w:color w:val="000000"/>
                <w:sz w:val="16"/>
                <w:szCs w:val="16"/>
              </w:rPr>
              <w:t>Parameter</w:t>
            </w:r>
          </w:p>
        </w:tc>
        <w:tc>
          <w:tcPr>
            <w:tcW w:w="1699" w:type="dxa"/>
            <w:tcBorders>
              <w:top w:val="nil"/>
              <w:left w:val="nil"/>
              <w:bottom w:val="nil"/>
              <w:right w:val="nil"/>
            </w:tcBorders>
            <w:shd w:val="clear" w:color="auto" w:fill="auto"/>
            <w:vAlign w:val="center"/>
            <w:hideMark/>
          </w:tcPr>
          <w:p w14:paraId="51F5DE86" w14:textId="77777777" w:rsidR="00D23C61" w:rsidRPr="0003473E" w:rsidRDefault="00D23C61" w:rsidP="000143E7">
            <w:pPr>
              <w:spacing w:after="0" w:line="240" w:lineRule="auto"/>
              <w:jc w:val="center"/>
              <w:rPr>
                <w:rFonts w:ascii="Times New Roman" w:eastAsia="Times New Roman" w:hAnsi="Times New Roman" w:cs="Times New Roman"/>
                <w:b/>
                <w:bCs/>
                <w:color w:val="000000"/>
                <w:sz w:val="16"/>
                <w:szCs w:val="16"/>
              </w:rPr>
            </w:pPr>
            <w:r w:rsidRPr="0003473E">
              <w:rPr>
                <w:rFonts w:ascii="Times New Roman" w:eastAsia="Times New Roman" w:hAnsi="Times New Roman" w:cs="Times New Roman"/>
                <w:b/>
                <w:bCs/>
                <w:color w:val="000000"/>
                <w:sz w:val="16"/>
                <w:szCs w:val="16"/>
              </w:rPr>
              <w:t>Divisions</w:t>
            </w:r>
          </w:p>
        </w:tc>
        <w:tc>
          <w:tcPr>
            <w:tcW w:w="1389" w:type="dxa"/>
            <w:tcBorders>
              <w:top w:val="nil"/>
              <w:left w:val="nil"/>
              <w:bottom w:val="nil"/>
              <w:right w:val="nil"/>
            </w:tcBorders>
            <w:shd w:val="clear" w:color="auto" w:fill="auto"/>
            <w:vAlign w:val="center"/>
            <w:hideMark/>
          </w:tcPr>
          <w:p w14:paraId="6066A41A" w14:textId="77777777" w:rsidR="00D23C61" w:rsidRPr="00BF1DDC" w:rsidRDefault="00D23C61" w:rsidP="000143E7">
            <w:pPr>
              <w:spacing w:after="0" w:line="240" w:lineRule="auto"/>
              <w:jc w:val="center"/>
              <w:rPr>
                <w:rFonts w:ascii="Times New Roman" w:eastAsia="Times New Roman" w:hAnsi="Times New Roman" w:cs="Times New Roman"/>
                <w:b/>
                <w:bCs/>
                <w:i/>
                <w:iCs/>
                <w:color w:val="000000"/>
                <w:sz w:val="16"/>
                <w:szCs w:val="16"/>
              </w:rPr>
            </w:pPr>
            <w:r w:rsidRPr="00BF1DDC">
              <w:rPr>
                <w:rFonts w:ascii="Times New Roman" w:eastAsia="Times New Roman" w:hAnsi="Times New Roman" w:cs="Times New Roman"/>
                <w:b/>
                <w:bCs/>
                <w:i/>
                <w:iCs/>
                <w:color w:val="000000"/>
                <w:sz w:val="16"/>
                <w:szCs w:val="16"/>
              </w:rPr>
              <w:t>F</w:t>
            </w:r>
          </w:p>
        </w:tc>
        <w:tc>
          <w:tcPr>
            <w:tcW w:w="1389" w:type="dxa"/>
            <w:tcBorders>
              <w:top w:val="nil"/>
              <w:left w:val="nil"/>
              <w:bottom w:val="nil"/>
              <w:right w:val="nil"/>
            </w:tcBorders>
            <w:shd w:val="clear" w:color="auto" w:fill="auto"/>
            <w:vAlign w:val="center"/>
            <w:hideMark/>
          </w:tcPr>
          <w:p w14:paraId="5CB26916" w14:textId="77777777" w:rsidR="00D23C61" w:rsidRPr="00BF1DDC" w:rsidRDefault="00D23C61" w:rsidP="000143E7">
            <w:pPr>
              <w:spacing w:after="0" w:line="240" w:lineRule="auto"/>
              <w:jc w:val="center"/>
              <w:rPr>
                <w:rFonts w:ascii="Times New Roman" w:eastAsia="Times New Roman" w:hAnsi="Times New Roman" w:cs="Times New Roman"/>
                <w:b/>
                <w:bCs/>
                <w:i/>
                <w:iCs/>
                <w:color w:val="000000"/>
                <w:sz w:val="16"/>
                <w:szCs w:val="16"/>
              </w:rPr>
            </w:pPr>
            <w:r w:rsidRPr="00BF1DDC">
              <w:rPr>
                <w:rFonts w:ascii="Times New Roman" w:eastAsia="Times New Roman" w:hAnsi="Times New Roman" w:cs="Times New Roman"/>
                <w:b/>
                <w:bCs/>
                <w:i/>
                <w:iCs/>
                <w:color w:val="000000"/>
                <w:sz w:val="16"/>
                <w:szCs w:val="16"/>
              </w:rPr>
              <w:t>df</w:t>
            </w:r>
          </w:p>
        </w:tc>
        <w:tc>
          <w:tcPr>
            <w:tcW w:w="1390" w:type="dxa"/>
            <w:tcBorders>
              <w:top w:val="nil"/>
              <w:left w:val="nil"/>
              <w:bottom w:val="nil"/>
              <w:right w:val="nil"/>
            </w:tcBorders>
            <w:shd w:val="clear" w:color="auto" w:fill="auto"/>
            <w:vAlign w:val="center"/>
            <w:hideMark/>
          </w:tcPr>
          <w:p w14:paraId="4376638F" w14:textId="04C77B66" w:rsidR="00D23C61" w:rsidRPr="0003473E" w:rsidRDefault="004B049D" w:rsidP="000143E7">
            <w:pPr>
              <w:spacing w:after="0" w:line="240" w:lineRule="auto"/>
              <w:jc w:val="center"/>
              <w:rPr>
                <w:rFonts w:ascii="Times New Roman" w:eastAsia="Times New Roman" w:hAnsi="Times New Roman" w:cs="Times New Roman"/>
                <w:b/>
                <w:bCs/>
                <w:color w:val="000000"/>
                <w:sz w:val="16"/>
                <w:szCs w:val="16"/>
              </w:rPr>
            </w:pPr>
            <w:r w:rsidRPr="00BF1DDC">
              <w:rPr>
                <w:rFonts w:ascii="Times New Roman" w:eastAsia="Times New Roman" w:hAnsi="Times New Roman" w:cs="Times New Roman"/>
                <w:b/>
                <w:bCs/>
                <w:i/>
                <w:iCs/>
                <w:color w:val="000000"/>
                <w:sz w:val="16"/>
                <w:szCs w:val="16"/>
              </w:rPr>
              <w:t>p</w:t>
            </w:r>
            <w:r>
              <w:rPr>
                <w:rFonts w:ascii="Times New Roman" w:eastAsia="Times New Roman" w:hAnsi="Times New Roman" w:cs="Times New Roman"/>
                <w:b/>
                <w:bCs/>
                <w:color w:val="000000"/>
                <w:sz w:val="16"/>
                <w:szCs w:val="16"/>
              </w:rPr>
              <w:t>-value</w:t>
            </w:r>
          </w:p>
        </w:tc>
      </w:tr>
      <w:tr w:rsidR="00D23C61" w:rsidRPr="0003473E" w14:paraId="1BB75E65" w14:textId="77777777" w:rsidTr="005257F0">
        <w:trPr>
          <w:trHeight w:val="263"/>
          <w:jc w:val="center"/>
        </w:trPr>
        <w:tc>
          <w:tcPr>
            <w:tcW w:w="1773" w:type="dxa"/>
            <w:vMerge w:val="restart"/>
            <w:tcBorders>
              <w:top w:val="double" w:sz="6" w:space="0" w:color="auto"/>
              <w:left w:val="double" w:sz="6" w:space="0" w:color="auto"/>
              <w:bottom w:val="single" w:sz="8" w:space="0" w:color="000000"/>
              <w:right w:val="single" w:sz="8" w:space="0" w:color="auto"/>
            </w:tcBorders>
            <w:shd w:val="clear" w:color="auto" w:fill="auto"/>
            <w:vAlign w:val="center"/>
            <w:hideMark/>
          </w:tcPr>
          <w:p w14:paraId="47A40F08" w14:textId="77777777" w:rsidR="00D23C61" w:rsidRPr="0003473E" w:rsidRDefault="00D23C61" w:rsidP="000143E7">
            <w:pPr>
              <w:spacing w:after="0" w:line="240" w:lineRule="auto"/>
              <w:jc w:val="center"/>
              <w:rPr>
                <w:rFonts w:ascii="Times New Roman" w:eastAsia="Times New Roman" w:hAnsi="Times New Roman" w:cs="Times New Roman"/>
                <w:b/>
                <w:bCs/>
                <w:color w:val="000000"/>
                <w:sz w:val="16"/>
                <w:szCs w:val="16"/>
              </w:rPr>
            </w:pPr>
            <w:r w:rsidRPr="0003473E">
              <w:rPr>
                <w:rFonts w:ascii="Times New Roman" w:eastAsia="Times New Roman" w:hAnsi="Times New Roman" w:cs="Times New Roman"/>
                <w:b/>
                <w:bCs/>
                <w:color w:val="000000"/>
                <w:sz w:val="16"/>
                <w:szCs w:val="16"/>
              </w:rPr>
              <w:t>Elevation</w:t>
            </w:r>
          </w:p>
        </w:tc>
        <w:tc>
          <w:tcPr>
            <w:tcW w:w="1699" w:type="dxa"/>
            <w:tcBorders>
              <w:top w:val="double" w:sz="6" w:space="0" w:color="auto"/>
              <w:left w:val="nil"/>
              <w:bottom w:val="single" w:sz="8" w:space="0" w:color="auto"/>
              <w:right w:val="single" w:sz="8" w:space="0" w:color="auto"/>
            </w:tcBorders>
            <w:shd w:val="clear" w:color="auto" w:fill="auto"/>
            <w:vAlign w:val="center"/>
            <w:hideMark/>
          </w:tcPr>
          <w:p w14:paraId="7BE17CAB" w14:textId="77777777" w:rsidR="00D23C61" w:rsidRPr="0003473E" w:rsidRDefault="00D23C61" w:rsidP="000143E7">
            <w:pPr>
              <w:spacing w:after="0" w:line="240" w:lineRule="auto"/>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&lt;</w:t>
            </w:r>
            <w:r w:rsidRPr="0003473E">
              <w:rPr>
                <w:rFonts w:ascii="Times New Roman" w:eastAsia="Times New Roman" w:hAnsi="Times New Roman" w:cs="Times New Roman"/>
                <w:b/>
                <w:bCs/>
                <w:color w:val="000000"/>
                <w:sz w:val="16"/>
                <w:szCs w:val="16"/>
              </w:rPr>
              <w:t>750 m</w:t>
            </w:r>
          </w:p>
        </w:tc>
        <w:tc>
          <w:tcPr>
            <w:tcW w:w="1389" w:type="dxa"/>
            <w:vMerge w:val="restart"/>
            <w:tcBorders>
              <w:top w:val="double" w:sz="6" w:space="0" w:color="auto"/>
              <w:left w:val="single" w:sz="8" w:space="0" w:color="auto"/>
              <w:bottom w:val="single" w:sz="8" w:space="0" w:color="000000"/>
              <w:right w:val="single" w:sz="8" w:space="0" w:color="auto"/>
            </w:tcBorders>
            <w:shd w:val="clear" w:color="auto" w:fill="auto"/>
            <w:noWrap/>
            <w:vAlign w:val="center"/>
            <w:hideMark/>
          </w:tcPr>
          <w:p w14:paraId="1478B95D" w14:textId="77777777" w:rsidR="00D23C61" w:rsidRPr="0003473E" w:rsidRDefault="00D23C61" w:rsidP="000143E7">
            <w:pPr>
              <w:spacing w:after="0" w:line="240" w:lineRule="auto"/>
              <w:jc w:val="center"/>
              <w:rPr>
                <w:rFonts w:ascii="Times New Roman" w:eastAsia="Times New Roman" w:hAnsi="Times New Roman" w:cs="Times New Roman"/>
                <w:color w:val="000000"/>
                <w:sz w:val="16"/>
                <w:szCs w:val="16"/>
              </w:rPr>
            </w:pPr>
            <w:r w:rsidRPr="0003473E">
              <w:rPr>
                <w:rFonts w:ascii="Times New Roman" w:eastAsia="Times New Roman" w:hAnsi="Times New Roman" w:cs="Times New Roman"/>
                <w:color w:val="000000"/>
                <w:sz w:val="16"/>
                <w:szCs w:val="16"/>
              </w:rPr>
              <w:t>6.201</w:t>
            </w:r>
          </w:p>
        </w:tc>
        <w:tc>
          <w:tcPr>
            <w:tcW w:w="1389" w:type="dxa"/>
            <w:vMerge w:val="restart"/>
            <w:tcBorders>
              <w:top w:val="double" w:sz="6" w:space="0" w:color="auto"/>
              <w:left w:val="single" w:sz="8" w:space="0" w:color="auto"/>
              <w:bottom w:val="single" w:sz="8" w:space="0" w:color="000000"/>
              <w:right w:val="single" w:sz="8" w:space="0" w:color="auto"/>
            </w:tcBorders>
            <w:shd w:val="clear" w:color="auto" w:fill="auto"/>
            <w:noWrap/>
            <w:vAlign w:val="center"/>
            <w:hideMark/>
          </w:tcPr>
          <w:p w14:paraId="766BE765" w14:textId="77777777" w:rsidR="00D23C61" w:rsidRPr="0003473E" w:rsidRDefault="00D23C61" w:rsidP="000143E7">
            <w:pPr>
              <w:spacing w:after="0" w:line="240" w:lineRule="auto"/>
              <w:jc w:val="center"/>
              <w:rPr>
                <w:rFonts w:ascii="Times New Roman" w:eastAsia="Times New Roman" w:hAnsi="Times New Roman" w:cs="Times New Roman"/>
                <w:color w:val="000000"/>
                <w:sz w:val="16"/>
                <w:szCs w:val="16"/>
              </w:rPr>
            </w:pPr>
            <w:r w:rsidRPr="0003473E">
              <w:rPr>
                <w:rFonts w:ascii="Times New Roman" w:eastAsia="Times New Roman" w:hAnsi="Times New Roman" w:cs="Times New Roman"/>
                <w:color w:val="000000"/>
                <w:sz w:val="16"/>
                <w:szCs w:val="16"/>
              </w:rPr>
              <w:t>134</w:t>
            </w:r>
          </w:p>
        </w:tc>
        <w:tc>
          <w:tcPr>
            <w:tcW w:w="1390" w:type="dxa"/>
            <w:vMerge w:val="restart"/>
            <w:tcBorders>
              <w:top w:val="double" w:sz="6" w:space="0" w:color="auto"/>
              <w:left w:val="single" w:sz="8" w:space="0" w:color="auto"/>
              <w:bottom w:val="single" w:sz="8" w:space="0" w:color="000000"/>
              <w:right w:val="double" w:sz="6" w:space="0" w:color="auto"/>
            </w:tcBorders>
            <w:shd w:val="clear" w:color="auto" w:fill="auto"/>
            <w:noWrap/>
            <w:vAlign w:val="center"/>
            <w:hideMark/>
          </w:tcPr>
          <w:p w14:paraId="2498F9E4" w14:textId="1DDBF040" w:rsidR="00D23C61" w:rsidRPr="0003473E" w:rsidRDefault="00D23C61" w:rsidP="000143E7">
            <w:pPr>
              <w:spacing w:after="0" w:line="240" w:lineRule="auto"/>
              <w:jc w:val="center"/>
              <w:rPr>
                <w:rFonts w:ascii="Times New Roman" w:eastAsia="Times New Roman" w:hAnsi="Times New Roman" w:cs="Times New Roman"/>
                <w:color w:val="000000"/>
                <w:sz w:val="16"/>
                <w:szCs w:val="16"/>
              </w:rPr>
            </w:pPr>
            <w:r w:rsidRPr="0003473E">
              <w:rPr>
                <w:rFonts w:ascii="Times New Roman" w:eastAsia="Times New Roman" w:hAnsi="Times New Roman" w:cs="Times New Roman"/>
                <w:color w:val="000000"/>
                <w:sz w:val="16"/>
                <w:szCs w:val="16"/>
              </w:rPr>
              <w:t>.014</w:t>
            </w:r>
          </w:p>
        </w:tc>
      </w:tr>
      <w:tr w:rsidR="00D23C61" w:rsidRPr="0003473E" w14:paraId="6BEEA1B8" w14:textId="77777777" w:rsidTr="005257F0">
        <w:trPr>
          <w:trHeight w:val="250"/>
          <w:jc w:val="center"/>
        </w:trPr>
        <w:tc>
          <w:tcPr>
            <w:tcW w:w="1773" w:type="dxa"/>
            <w:vMerge/>
            <w:tcBorders>
              <w:top w:val="double" w:sz="6" w:space="0" w:color="auto"/>
              <w:left w:val="double" w:sz="6" w:space="0" w:color="auto"/>
              <w:bottom w:val="single" w:sz="8" w:space="0" w:color="000000"/>
              <w:right w:val="single" w:sz="8" w:space="0" w:color="auto"/>
            </w:tcBorders>
            <w:vAlign w:val="center"/>
            <w:hideMark/>
          </w:tcPr>
          <w:p w14:paraId="64AD15DE" w14:textId="77777777" w:rsidR="00D23C61" w:rsidRPr="0003473E" w:rsidRDefault="00D23C61" w:rsidP="000143E7">
            <w:pPr>
              <w:spacing w:after="0" w:line="240" w:lineRule="auto"/>
              <w:rPr>
                <w:rFonts w:ascii="Times New Roman" w:eastAsia="Times New Roman" w:hAnsi="Times New Roman" w:cs="Times New Roman"/>
                <w:b/>
                <w:bCs/>
                <w:color w:val="000000"/>
                <w:sz w:val="16"/>
                <w:szCs w:val="16"/>
              </w:rPr>
            </w:pPr>
          </w:p>
        </w:tc>
        <w:tc>
          <w:tcPr>
            <w:tcW w:w="1699" w:type="dxa"/>
            <w:tcBorders>
              <w:top w:val="nil"/>
              <w:left w:val="nil"/>
              <w:bottom w:val="single" w:sz="8" w:space="0" w:color="auto"/>
              <w:right w:val="single" w:sz="8" w:space="0" w:color="auto"/>
            </w:tcBorders>
            <w:shd w:val="clear" w:color="auto" w:fill="auto"/>
            <w:vAlign w:val="center"/>
            <w:hideMark/>
          </w:tcPr>
          <w:p w14:paraId="5F2CC2EF" w14:textId="77777777" w:rsidR="00D23C61" w:rsidRPr="0003473E" w:rsidRDefault="00D23C61" w:rsidP="000143E7">
            <w:pPr>
              <w:spacing w:after="0" w:line="240" w:lineRule="auto"/>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&gt;</w:t>
            </w:r>
            <w:r w:rsidRPr="0003473E">
              <w:rPr>
                <w:rFonts w:ascii="Times New Roman" w:eastAsia="Times New Roman" w:hAnsi="Times New Roman" w:cs="Times New Roman"/>
                <w:b/>
                <w:bCs/>
                <w:color w:val="000000"/>
                <w:sz w:val="16"/>
                <w:szCs w:val="16"/>
              </w:rPr>
              <w:t>750 m</w:t>
            </w:r>
          </w:p>
        </w:tc>
        <w:tc>
          <w:tcPr>
            <w:tcW w:w="1389" w:type="dxa"/>
            <w:vMerge/>
            <w:tcBorders>
              <w:top w:val="double" w:sz="6" w:space="0" w:color="auto"/>
              <w:left w:val="single" w:sz="8" w:space="0" w:color="auto"/>
              <w:bottom w:val="single" w:sz="8" w:space="0" w:color="000000"/>
              <w:right w:val="single" w:sz="8" w:space="0" w:color="auto"/>
            </w:tcBorders>
            <w:vAlign w:val="center"/>
            <w:hideMark/>
          </w:tcPr>
          <w:p w14:paraId="533F2A22" w14:textId="77777777" w:rsidR="00D23C61" w:rsidRPr="0003473E" w:rsidRDefault="00D23C61" w:rsidP="000143E7">
            <w:pPr>
              <w:spacing w:after="0" w:line="240" w:lineRule="auto"/>
              <w:rPr>
                <w:rFonts w:ascii="Times New Roman" w:eastAsia="Times New Roman" w:hAnsi="Times New Roman" w:cs="Times New Roman"/>
                <w:color w:val="000000"/>
                <w:sz w:val="16"/>
                <w:szCs w:val="16"/>
              </w:rPr>
            </w:pPr>
          </w:p>
        </w:tc>
        <w:tc>
          <w:tcPr>
            <w:tcW w:w="1389" w:type="dxa"/>
            <w:vMerge/>
            <w:tcBorders>
              <w:top w:val="double" w:sz="6" w:space="0" w:color="auto"/>
              <w:left w:val="single" w:sz="8" w:space="0" w:color="auto"/>
              <w:bottom w:val="single" w:sz="8" w:space="0" w:color="000000"/>
              <w:right w:val="single" w:sz="8" w:space="0" w:color="auto"/>
            </w:tcBorders>
            <w:vAlign w:val="center"/>
            <w:hideMark/>
          </w:tcPr>
          <w:p w14:paraId="394035FD" w14:textId="77777777" w:rsidR="00D23C61" w:rsidRPr="0003473E" w:rsidRDefault="00D23C61" w:rsidP="000143E7">
            <w:pPr>
              <w:spacing w:after="0" w:line="240" w:lineRule="auto"/>
              <w:rPr>
                <w:rFonts w:ascii="Times New Roman" w:eastAsia="Times New Roman" w:hAnsi="Times New Roman" w:cs="Times New Roman"/>
                <w:color w:val="000000"/>
                <w:sz w:val="16"/>
                <w:szCs w:val="16"/>
              </w:rPr>
            </w:pPr>
          </w:p>
        </w:tc>
        <w:tc>
          <w:tcPr>
            <w:tcW w:w="1390" w:type="dxa"/>
            <w:vMerge/>
            <w:tcBorders>
              <w:top w:val="double" w:sz="6" w:space="0" w:color="auto"/>
              <w:left w:val="single" w:sz="8" w:space="0" w:color="auto"/>
              <w:bottom w:val="single" w:sz="8" w:space="0" w:color="000000"/>
              <w:right w:val="double" w:sz="6" w:space="0" w:color="auto"/>
            </w:tcBorders>
            <w:vAlign w:val="center"/>
            <w:hideMark/>
          </w:tcPr>
          <w:p w14:paraId="6F640A5E" w14:textId="77777777" w:rsidR="00D23C61" w:rsidRPr="0003473E" w:rsidRDefault="00D23C61" w:rsidP="000143E7">
            <w:pPr>
              <w:spacing w:after="0" w:line="240" w:lineRule="auto"/>
              <w:rPr>
                <w:rFonts w:ascii="Times New Roman" w:eastAsia="Times New Roman" w:hAnsi="Times New Roman" w:cs="Times New Roman"/>
                <w:color w:val="000000"/>
                <w:sz w:val="16"/>
                <w:szCs w:val="16"/>
              </w:rPr>
            </w:pPr>
          </w:p>
        </w:tc>
      </w:tr>
      <w:tr w:rsidR="00D23C61" w:rsidRPr="0003473E" w14:paraId="473A94AA" w14:textId="77777777" w:rsidTr="005257F0">
        <w:trPr>
          <w:trHeight w:val="287"/>
          <w:jc w:val="center"/>
        </w:trPr>
        <w:tc>
          <w:tcPr>
            <w:tcW w:w="1773" w:type="dxa"/>
            <w:vMerge w:val="restart"/>
            <w:tcBorders>
              <w:top w:val="nil"/>
              <w:left w:val="double" w:sz="6" w:space="0" w:color="auto"/>
              <w:bottom w:val="single" w:sz="8" w:space="0" w:color="000000"/>
              <w:right w:val="single" w:sz="8" w:space="0" w:color="auto"/>
            </w:tcBorders>
            <w:shd w:val="clear" w:color="auto" w:fill="auto"/>
            <w:vAlign w:val="center"/>
            <w:hideMark/>
          </w:tcPr>
          <w:p w14:paraId="3CBF0D80" w14:textId="77777777" w:rsidR="00D23C61" w:rsidRPr="0003473E" w:rsidRDefault="00D23C61" w:rsidP="000143E7">
            <w:pPr>
              <w:spacing w:after="0" w:line="240" w:lineRule="auto"/>
              <w:jc w:val="center"/>
              <w:rPr>
                <w:rFonts w:ascii="Times New Roman" w:eastAsia="Times New Roman" w:hAnsi="Times New Roman" w:cs="Times New Roman"/>
                <w:b/>
                <w:bCs/>
                <w:color w:val="000000"/>
                <w:sz w:val="16"/>
                <w:szCs w:val="16"/>
              </w:rPr>
            </w:pPr>
            <w:r w:rsidRPr="0003473E">
              <w:rPr>
                <w:rFonts w:ascii="Times New Roman" w:eastAsia="Times New Roman" w:hAnsi="Times New Roman" w:cs="Times New Roman"/>
                <w:b/>
                <w:bCs/>
                <w:color w:val="000000"/>
                <w:sz w:val="16"/>
                <w:szCs w:val="16"/>
              </w:rPr>
              <w:t>Drainage Area</w:t>
            </w:r>
          </w:p>
        </w:tc>
        <w:tc>
          <w:tcPr>
            <w:tcW w:w="1699" w:type="dxa"/>
            <w:tcBorders>
              <w:top w:val="nil"/>
              <w:left w:val="nil"/>
              <w:bottom w:val="single" w:sz="8" w:space="0" w:color="auto"/>
              <w:right w:val="single" w:sz="8" w:space="0" w:color="auto"/>
            </w:tcBorders>
            <w:shd w:val="clear" w:color="auto" w:fill="auto"/>
            <w:vAlign w:val="center"/>
            <w:hideMark/>
          </w:tcPr>
          <w:p w14:paraId="0875B282" w14:textId="0D3DFF21" w:rsidR="00D23C61" w:rsidRPr="0003473E" w:rsidRDefault="00D23C61" w:rsidP="000143E7">
            <w:pPr>
              <w:spacing w:after="0" w:line="240" w:lineRule="auto"/>
              <w:jc w:val="center"/>
              <w:rPr>
                <w:rFonts w:ascii="Times New Roman" w:eastAsia="Times New Roman" w:hAnsi="Times New Roman" w:cs="Times New Roman"/>
                <w:b/>
                <w:bCs/>
                <w:color w:val="000000"/>
                <w:sz w:val="16"/>
                <w:szCs w:val="16"/>
              </w:rPr>
            </w:pPr>
            <w:r w:rsidRPr="0003473E">
              <w:rPr>
                <w:rFonts w:ascii="Times New Roman" w:eastAsia="Times New Roman" w:hAnsi="Times New Roman" w:cs="Times New Roman"/>
                <w:b/>
                <w:bCs/>
                <w:color w:val="000000"/>
                <w:sz w:val="16"/>
                <w:szCs w:val="16"/>
              </w:rPr>
              <w:t xml:space="preserve">&lt;10 </w:t>
            </w:r>
            <w:r w:rsidR="00132AE4">
              <w:rPr>
                <w:rFonts w:ascii="Times New Roman" w:eastAsia="Times New Roman" w:hAnsi="Times New Roman" w:cs="Times New Roman"/>
                <w:b/>
                <w:bCs/>
                <w:color w:val="000000"/>
                <w:sz w:val="16"/>
                <w:szCs w:val="16"/>
              </w:rPr>
              <w:t>k</w:t>
            </w:r>
            <w:r w:rsidRPr="0003473E">
              <w:rPr>
                <w:rFonts w:ascii="Times New Roman" w:eastAsia="Times New Roman" w:hAnsi="Times New Roman" w:cs="Times New Roman"/>
                <w:b/>
                <w:bCs/>
                <w:color w:val="000000"/>
                <w:sz w:val="16"/>
                <w:szCs w:val="16"/>
              </w:rPr>
              <w:t>m</w:t>
            </w:r>
            <w:r w:rsidRPr="0003473E">
              <w:rPr>
                <w:rFonts w:ascii="Times New Roman" w:eastAsia="Times New Roman" w:hAnsi="Times New Roman" w:cs="Times New Roman"/>
                <w:b/>
                <w:bCs/>
                <w:color w:val="000000"/>
                <w:sz w:val="16"/>
                <w:szCs w:val="16"/>
                <w:vertAlign w:val="superscript"/>
              </w:rPr>
              <w:t>2</w:t>
            </w:r>
          </w:p>
        </w:tc>
        <w:tc>
          <w:tcPr>
            <w:tcW w:w="1389"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264DD1E3" w14:textId="77777777" w:rsidR="00D23C61" w:rsidRPr="0003473E" w:rsidRDefault="00D23C61" w:rsidP="000143E7">
            <w:pPr>
              <w:spacing w:after="0" w:line="240" w:lineRule="auto"/>
              <w:jc w:val="center"/>
              <w:rPr>
                <w:rFonts w:ascii="Times New Roman" w:eastAsia="Times New Roman" w:hAnsi="Times New Roman" w:cs="Times New Roman"/>
                <w:color w:val="000000"/>
                <w:sz w:val="16"/>
                <w:szCs w:val="16"/>
              </w:rPr>
            </w:pPr>
            <w:r w:rsidRPr="0003473E">
              <w:rPr>
                <w:rFonts w:ascii="Times New Roman" w:eastAsia="Times New Roman" w:hAnsi="Times New Roman" w:cs="Times New Roman"/>
                <w:color w:val="000000"/>
                <w:sz w:val="16"/>
                <w:szCs w:val="16"/>
              </w:rPr>
              <w:t>16.805</w:t>
            </w:r>
          </w:p>
        </w:tc>
        <w:tc>
          <w:tcPr>
            <w:tcW w:w="1389"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279AED6" w14:textId="77777777" w:rsidR="00D23C61" w:rsidRPr="0003473E" w:rsidRDefault="00D23C61" w:rsidP="000143E7">
            <w:pPr>
              <w:spacing w:after="0" w:line="240" w:lineRule="auto"/>
              <w:jc w:val="center"/>
              <w:rPr>
                <w:rFonts w:ascii="Times New Roman" w:eastAsia="Times New Roman" w:hAnsi="Times New Roman" w:cs="Times New Roman"/>
                <w:color w:val="000000"/>
                <w:sz w:val="16"/>
                <w:szCs w:val="16"/>
              </w:rPr>
            </w:pPr>
            <w:r w:rsidRPr="0003473E">
              <w:rPr>
                <w:rFonts w:ascii="Times New Roman" w:eastAsia="Times New Roman" w:hAnsi="Times New Roman" w:cs="Times New Roman"/>
                <w:color w:val="000000"/>
                <w:sz w:val="16"/>
                <w:szCs w:val="16"/>
              </w:rPr>
              <w:t>134</w:t>
            </w:r>
          </w:p>
        </w:tc>
        <w:tc>
          <w:tcPr>
            <w:tcW w:w="1390" w:type="dxa"/>
            <w:vMerge w:val="restart"/>
            <w:tcBorders>
              <w:top w:val="nil"/>
              <w:left w:val="single" w:sz="8" w:space="0" w:color="auto"/>
              <w:bottom w:val="single" w:sz="8" w:space="0" w:color="000000"/>
              <w:right w:val="double" w:sz="6" w:space="0" w:color="auto"/>
            </w:tcBorders>
            <w:shd w:val="clear" w:color="auto" w:fill="auto"/>
            <w:noWrap/>
            <w:vAlign w:val="center"/>
            <w:hideMark/>
          </w:tcPr>
          <w:p w14:paraId="6134F226" w14:textId="77777777" w:rsidR="00D23C61" w:rsidRPr="0003473E" w:rsidRDefault="00D23C61" w:rsidP="000143E7">
            <w:pPr>
              <w:spacing w:after="0" w:line="240" w:lineRule="auto"/>
              <w:jc w:val="center"/>
              <w:rPr>
                <w:rFonts w:ascii="Times New Roman" w:eastAsia="Times New Roman" w:hAnsi="Times New Roman" w:cs="Times New Roman"/>
                <w:color w:val="000000"/>
                <w:sz w:val="16"/>
                <w:szCs w:val="16"/>
              </w:rPr>
            </w:pPr>
            <w:r w:rsidRPr="0003473E">
              <w:rPr>
                <w:rFonts w:ascii="Times New Roman" w:eastAsia="Times New Roman" w:hAnsi="Times New Roman" w:cs="Times New Roman"/>
                <w:color w:val="000000"/>
                <w:sz w:val="16"/>
                <w:szCs w:val="16"/>
              </w:rPr>
              <w:t>&lt;.001</w:t>
            </w:r>
          </w:p>
        </w:tc>
      </w:tr>
      <w:tr w:rsidR="00D23C61" w:rsidRPr="0003473E" w14:paraId="4669352D" w14:textId="77777777" w:rsidTr="005257F0">
        <w:trPr>
          <w:trHeight w:val="275"/>
          <w:jc w:val="center"/>
        </w:trPr>
        <w:tc>
          <w:tcPr>
            <w:tcW w:w="1773" w:type="dxa"/>
            <w:vMerge/>
            <w:tcBorders>
              <w:top w:val="nil"/>
              <w:left w:val="double" w:sz="6" w:space="0" w:color="auto"/>
              <w:bottom w:val="single" w:sz="8" w:space="0" w:color="000000"/>
              <w:right w:val="single" w:sz="8" w:space="0" w:color="auto"/>
            </w:tcBorders>
            <w:vAlign w:val="center"/>
            <w:hideMark/>
          </w:tcPr>
          <w:p w14:paraId="2D661713" w14:textId="77777777" w:rsidR="00D23C61" w:rsidRPr="0003473E" w:rsidRDefault="00D23C61" w:rsidP="000143E7">
            <w:pPr>
              <w:spacing w:after="0" w:line="240" w:lineRule="auto"/>
              <w:rPr>
                <w:rFonts w:ascii="Times New Roman" w:eastAsia="Times New Roman" w:hAnsi="Times New Roman" w:cs="Times New Roman"/>
                <w:b/>
                <w:bCs/>
                <w:color w:val="000000"/>
                <w:sz w:val="16"/>
                <w:szCs w:val="16"/>
              </w:rPr>
            </w:pPr>
          </w:p>
        </w:tc>
        <w:tc>
          <w:tcPr>
            <w:tcW w:w="1699" w:type="dxa"/>
            <w:tcBorders>
              <w:top w:val="nil"/>
              <w:left w:val="nil"/>
              <w:bottom w:val="single" w:sz="8" w:space="0" w:color="auto"/>
              <w:right w:val="single" w:sz="8" w:space="0" w:color="auto"/>
            </w:tcBorders>
            <w:shd w:val="clear" w:color="auto" w:fill="auto"/>
            <w:vAlign w:val="center"/>
            <w:hideMark/>
          </w:tcPr>
          <w:p w14:paraId="408FFB29" w14:textId="1E713C2E" w:rsidR="00D23C61" w:rsidRPr="0003473E" w:rsidRDefault="00D23C61" w:rsidP="000143E7">
            <w:pPr>
              <w:spacing w:after="0" w:line="240" w:lineRule="auto"/>
              <w:jc w:val="center"/>
              <w:rPr>
                <w:rFonts w:ascii="Times New Roman" w:eastAsia="Times New Roman" w:hAnsi="Times New Roman" w:cs="Times New Roman"/>
                <w:b/>
                <w:bCs/>
                <w:color w:val="000000"/>
                <w:sz w:val="16"/>
                <w:szCs w:val="16"/>
              </w:rPr>
            </w:pPr>
            <w:r w:rsidRPr="0003473E">
              <w:rPr>
                <w:rFonts w:ascii="Times New Roman" w:eastAsia="Times New Roman" w:hAnsi="Times New Roman" w:cs="Times New Roman"/>
                <w:b/>
                <w:bCs/>
                <w:color w:val="000000"/>
                <w:sz w:val="16"/>
                <w:szCs w:val="16"/>
              </w:rPr>
              <w:t xml:space="preserve">10-100 </w:t>
            </w:r>
            <w:r w:rsidR="00132AE4">
              <w:rPr>
                <w:rFonts w:ascii="Times New Roman" w:eastAsia="Times New Roman" w:hAnsi="Times New Roman" w:cs="Times New Roman"/>
                <w:b/>
                <w:bCs/>
                <w:color w:val="000000"/>
                <w:sz w:val="16"/>
                <w:szCs w:val="16"/>
              </w:rPr>
              <w:t>k</w:t>
            </w:r>
            <w:r w:rsidRPr="0003473E">
              <w:rPr>
                <w:rFonts w:ascii="Times New Roman" w:eastAsia="Times New Roman" w:hAnsi="Times New Roman" w:cs="Times New Roman"/>
                <w:b/>
                <w:bCs/>
                <w:color w:val="000000"/>
                <w:sz w:val="16"/>
                <w:szCs w:val="16"/>
              </w:rPr>
              <w:t>m</w:t>
            </w:r>
            <w:r w:rsidRPr="0003473E">
              <w:rPr>
                <w:rFonts w:ascii="Times New Roman" w:eastAsia="Times New Roman" w:hAnsi="Times New Roman" w:cs="Times New Roman"/>
                <w:b/>
                <w:bCs/>
                <w:color w:val="000000"/>
                <w:sz w:val="16"/>
                <w:szCs w:val="16"/>
                <w:vertAlign w:val="superscript"/>
              </w:rPr>
              <w:t>2</w:t>
            </w:r>
          </w:p>
        </w:tc>
        <w:tc>
          <w:tcPr>
            <w:tcW w:w="1389" w:type="dxa"/>
            <w:vMerge/>
            <w:tcBorders>
              <w:top w:val="nil"/>
              <w:left w:val="single" w:sz="8" w:space="0" w:color="auto"/>
              <w:bottom w:val="single" w:sz="8" w:space="0" w:color="000000"/>
              <w:right w:val="single" w:sz="8" w:space="0" w:color="auto"/>
            </w:tcBorders>
            <w:vAlign w:val="center"/>
            <w:hideMark/>
          </w:tcPr>
          <w:p w14:paraId="6EA323C4" w14:textId="77777777" w:rsidR="00D23C61" w:rsidRPr="0003473E" w:rsidRDefault="00D23C61" w:rsidP="000143E7">
            <w:pPr>
              <w:spacing w:after="0" w:line="240" w:lineRule="auto"/>
              <w:rPr>
                <w:rFonts w:ascii="Times New Roman" w:eastAsia="Times New Roman" w:hAnsi="Times New Roman" w:cs="Times New Roman"/>
                <w:color w:val="000000"/>
                <w:sz w:val="16"/>
                <w:szCs w:val="16"/>
              </w:rPr>
            </w:pPr>
          </w:p>
        </w:tc>
        <w:tc>
          <w:tcPr>
            <w:tcW w:w="1389" w:type="dxa"/>
            <w:vMerge/>
            <w:tcBorders>
              <w:top w:val="nil"/>
              <w:left w:val="single" w:sz="8" w:space="0" w:color="auto"/>
              <w:bottom w:val="single" w:sz="8" w:space="0" w:color="000000"/>
              <w:right w:val="single" w:sz="8" w:space="0" w:color="auto"/>
            </w:tcBorders>
            <w:vAlign w:val="center"/>
            <w:hideMark/>
          </w:tcPr>
          <w:p w14:paraId="03A0082C" w14:textId="77777777" w:rsidR="00D23C61" w:rsidRPr="0003473E" w:rsidRDefault="00D23C61" w:rsidP="000143E7">
            <w:pPr>
              <w:spacing w:after="0" w:line="240" w:lineRule="auto"/>
              <w:rPr>
                <w:rFonts w:ascii="Times New Roman" w:eastAsia="Times New Roman" w:hAnsi="Times New Roman" w:cs="Times New Roman"/>
                <w:color w:val="000000"/>
                <w:sz w:val="16"/>
                <w:szCs w:val="16"/>
              </w:rPr>
            </w:pPr>
          </w:p>
        </w:tc>
        <w:tc>
          <w:tcPr>
            <w:tcW w:w="1390" w:type="dxa"/>
            <w:vMerge/>
            <w:tcBorders>
              <w:top w:val="nil"/>
              <w:left w:val="single" w:sz="8" w:space="0" w:color="auto"/>
              <w:bottom w:val="single" w:sz="8" w:space="0" w:color="000000"/>
              <w:right w:val="double" w:sz="6" w:space="0" w:color="auto"/>
            </w:tcBorders>
            <w:vAlign w:val="center"/>
            <w:hideMark/>
          </w:tcPr>
          <w:p w14:paraId="2D663E1A" w14:textId="77777777" w:rsidR="00D23C61" w:rsidRPr="0003473E" w:rsidRDefault="00D23C61" w:rsidP="000143E7">
            <w:pPr>
              <w:spacing w:after="0" w:line="240" w:lineRule="auto"/>
              <w:rPr>
                <w:rFonts w:ascii="Times New Roman" w:eastAsia="Times New Roman" w:hAnsi="Times New Roman" w:cs="Times New Roman"/>
                <w:color w:val="000000"/>
                <w:sz w:val="16"/>
                <w:szCs w:val="16"/>
              </w:rPr>
            </w:pPr>
          </w:p>
        </w:tc>
      </w:tr>
      <w:tr w:rsidR="00D23C61" w:rsidRPr="0003473E" w14:paraId="60E5BB2A" w14:textId="77777777" w:rsidTr="005257F0">
        <w:trPr>
          <w:trHeight w:val="275"/>
          <w:jc w:val="center"/>
        </w:trPr>
        <w:tc>
          <w:tcPr>
            <w:tcW w:w="1773" w:type="dxa"/>
            <w:vMerge/>
            <w:tcBorders>
              <w:top w:val="nil"/>
              <w:left w:val="double" w:sz="6" w:space="0" w:color="auto"/>
              <w:bottom w:val="single" w:sz="8" w:space="0" w:color="000000"/>
              <w:right w:val="single" w:sz="8" w:space="0" w:color="auto"/>
            </w:tcBorders>
            <w:vAlign w:val="center"/>
            <w:hideMark/>
          </w:tcPr>
          <w:p w14:paraId="4D29CEFF" w14:textId="77777777" w:rsidR="00D23C61" w:rsidRPr="0003473E" w:rsidRDefault="00D23C61" w:rsidP="000143E7">
            <w:pPr>
              <w:spacing w:after="0" w:line="240" w:lineRule="auto"/>
              <w:rPr>
                <w:rFonts w:ascii="Times New Roman" w:eastAsia="Times New Roman" w:hAnsi="Times New Roman" w:cs="Times New Roman"/>
                <w:b/>
                <w:bCs/>
                <w:color w:val="000000"/>
                <w:sz w:val="16"/>
                <w:szCs w:val="16"/>
              </w:rPr>
            </w:pPr>
          </w:p>
        </w:tc>
        <w:tc>
          <w:tcPr>
            <w:tcW w:w="1699" w:type="dxa"/>
            <w:tcBorders>
              <w:top w:val="nil"/>
              <w:left w:val="nil"/>
              <w:bottom w:val="single" w:sz="8" w:space="0" w:color="auto"/>
              <w:right w:val="single" w:sz="8" w:space="0" w:color="auto"/>
            </w:tcBorders>
            <w:shd w:val="clear" w:color="auto" w:fill="auto"/>
            <w:vAlign w:val="center"/>
            <w:hideMark/>
          </w:tcPr>
          <w:p w14:paraId="57F6E9B2" w14:textId="791E641C" w:rsidR="00D23C61" w:rsidRPr="0003473E" w:rsidRDefault="00D23C61" w:rsidP="000143E7">
            <w:pPr>
              <w:spacing w:after="0" w:line="240" w:lineRule="auto"/>
              <w:jc w:val="center"/>
              <w:rPr>
                <w:rFonts w:ascii="Times New Roman" w:eastAsia="Times New Roman" w:hAnsi="Times New Roman" w:cs="Times New Roman"/>
                <w:b/>
                <w:bCs/>
                <w:color w:val="000000"/>
                <w:sz w:val="16"/>
                <w:szCs w:val="16"/>
              </w:rPr>
            </w:pPr>
            <w:r w:rsidRPr="0003473E">
              <w:rPr>
                <w:rFonts w:ascii="Times New Roman" w:eastAsia="Times New Roman" w:hAnsi="Times New Roman" w:cs="Times New Roman"/>
                <w:b/>
                <w:bCs/>
                <w:color w:val="000000"/>
                <w:sz w:val="16"/>
                <w:szCs w:val="16"/>
              </w:rPr>
              <w:t xml:space="preserve">&gt;100 </w:t>
            </w:r>
            <w:r w:rsidR="00132AE4">
              <w:rPr>
                <w:rFonts w:ascii="Times New Roman" w:eastAsia="Times New Roman" w:hAnsi="Times New Roman" w:cs="Times New Roman"/>
                <w:b/>
                <w:bCs/>
                <w:color w:val="000000"/>
                <w:sz w:val="16"/>
                <w:szCs w:val="16"/>
              </w:rPr>
              <w:t>k</w:t>
            </w:r>
            <w:r w:rsidRPr="0003473E">
              <w:rPr>
                <w:rFonts w:ascii="Times New Roman" w:eastAsia="Times New Roman" w:hAnsi="Times New Roman" w:cs="Times New Roman"/>
                <w:b/>
                <w:bCs/>
                <w:color w:val="000000"/>
                <w:sz w:val="16"/>
                <w:szCs w:val="16"/>
              </w:rPr>
              <w:t>m</w:t>
            </w:r>
            <w:r w:rsidRPr="0003473E">
              <w:rPr>
                <w:rFonts w:ascii="Times New Roman" w:eastAsia="Times New Roman" w:hAnsi="Times New Roman" w:cs="Times New Roman"/>
                <w:b/>
                <w:bCs/>
                <w:color w:val="000000"/>
                <w:sz w:val="16"/>
                <w:szCs w:val="16"/>
                <w:vertAlign w:val="superscript"/>
              </w:rPr>
              <w:t>2</w:t>
            </w:r>
          </w:p>
        </w:tc>
        <w:tc>
          <w:tcPr>
            <w:tcW w:w="1389" w:type="dxa"/>
            <w:vMerge/>
            <w:tcBorders>
              <w:top w:val="nil"/>
              <w:left w:val="single" w:sz="8" w:space="0" w:color="auto"/>
              <w:bottom w:val="single" w:sz="8" w:space="0" w:color="000000"/>
              <w:right w:val="single" w:sz="8" w:space="0" w:color="auto"/>
            </w:tcBorders>
            <w:vAlign w:val="center"/>
            <w:hideMark/>
          </w:tcPr>
          <w:p w14:paraId="3670426F" w14:textId="77777777" w:rsidR="00D23C61" w:rsidRPr="0003473E" w:rsidRDefault="00D23C61" w:rsidP="000143E7">
            <w:pPr>
              <w:spacing w:after="0" w:line="240" w:lineRule="auto"/>
              <w:rPr>
                <w:rFonts w:ascii="Times New Roman" w:eastAsia="Times New Roman" w:hAnsi="Times New Roman" w:cs="Times New Roman"/>
                <w:color w:val="000000"/>
                <w:sz w:val="16"/>
                <w:szCs w:val="16"/>
              </w:rPr>
            </w:pPr>
          </w:p>
        </w:tc>
        <w:tc>
          <w:tcPr>
            <w:tcW w:w="1389" w:type="dxa"/>
            <w:vMerge/>
            <w:tcBorders>
              <w:top w:val="nil"/>
              <w:left w:val="single" w:sz="8" w:space="0" w:color="auto"/>
              <w:bottom w:val="single" w:sz="8" w:space="0" w:color="000000"/>
              <w:right w:val="single" w:sz="8" w:space="0" w:color="auto"/>
            </w:tcBorders>
            <w:vAlign w:val="center"/>
            <w:hideMark/>
          </w:tcPr>
          <w:p w14:paraId="0BB15DF7" w14:textId="77777777" w:rsidR="00D23C61" w:rsidRPr="0003473E" w:rsidRDefault="00D23C61" w:rsidP="000143E7">
            <w:pPr>
              <w:spacing w:after="0" w:line="240" w:lineRule="auto"/>
              <w:rPr>
                <w:rFonts w:ascii="Times New Roman" w:eastAsia="Times New Roman" w:hAnsi="Times New Roman" w:cs="Times New Roman"/>
                <w:color w:val="000000"/>
                <w:sz w:val="16"/>
                <w:szCs w:val="16"/>
              </w:rPr>
            </w:pPr>
          </w:p>
        </w:tc>
        <w:tc>
          <w:tcPr>
            <w:tcW w:w="1390" w:type="dxa"/>
            <w:vMerge/>
            <w:tcBorders>
              <w:top w:val="nil"/>
              <w:left w:val="single" w:sz="8" w:space="0" w:color="auto"/>
              <w:bottom w:val="single" w:sz="8" w:space="0" w:color="000000"/>
              <w:right w:val="double" w:sz="6" w:space="0" w:color="auto"/>
            </w:tcBorders>
            <w:vAlign w:val="center"/>
            <w:hideMark/>
          </w:tcPr>
          <w:p w14:paraId="2E6E84B4" w14:textId="77777777" w:rsidR="00D23C61" w:rsidRPr="0003473E" w:rsidRDefault="00D23C61" w:rsidP="000143E7">
            <w:pPr>
              <w:spacing w:after="0" w:line="240" w:lineRule="auto"/>
              <w:rPr>
                <w:rFonts w:ascii="Times New Roman" w:eastAsia="Times New Roman" w:hAnsi="Times New Roman" w:cs="Times New Roman"/>
                <w:color w:val="000000"/>
                <w:sz w:val="16"/>
                <w:szCs w:val="16"/>
              </w:rPr>
            </w:pPr>
          </w:p>
        </w:tc>
      </w:tr>
      <w:tr w:rsidR="00D23C61" w:rsidRPr="0003473E" w14:paraId="73C8BC99" w14:textId="77777777" w:rsidTr="005257F0">
        <w:trPr>
          <w:trHeight w:val="287"/>
          <w:jc w:val="center"/>
        </w:trPr>
        <w:tc>
          <w:tcPr>
            <w:tcW w:w="1773" w:type="dxa"/>
            <w:vMerge w:val="restart"/>
            <w:tcBorders>
              <w:top w:val="nil"/>
              <w:left w:val="double" w:sz="6" w:space="0" w:color="auto"/>
              <w:bottom w:val="double" w:sz="6" w:space="0" w:color="000000"/>
              <w:right w:val="single" w:sz="8" w:space="0" w:color="auto"/>
            </w:tcBorders>
            <w:shd w:val="clear" w:color="auto" w:fill="auto"/>
            <w:vAlign w:val="center"/>
            <w:hideMark/>
          </w:tcPr>
          <w:p w14:paraId="684A28ED" w14:textId="77777777" w:rsidR="00D23C61" w:rsidRPr="0003473E" w:rsidRDefault="00D23C61" w:rsidP="000143E7">
            <w:pPr>
              <w:spacing w:after="0" w:line="240" w:lineRule="auto"/>
              <w:jc w:val="center"/>
              <w:rPr>
                <w:rFonts w:ascii="Times New Roman" w:eastAsia="Times New Roman" w:hAnsi="Times New Roman" w:cs="Times New Roman"/>
                <w:b/>
                <w:bCs/>
                <w:color w:val="000000"/>
                <w:sz w:val="16"/>
                <w:szCs w:val="16"/>
              </w:rPr>
            </w:pPr>
            <w:r w:rsidRPr="0003473E">
              <w:rPr>
                <w:rFonts w:ascii="Times New Roman" w:eastAsia="Times New Roman" w:hAnsi="Times New Roman" w:cs="Times New Roman"/>
                <w:b/>
                <w:bCs/>
                <w:color w:val="000000"/>
                <w:sz w:val="16"/>
                <w:szCs w:val="16"/>
              </w:rPr>
              <w:t>Drainage Density</w:t>
            </w:r>
          </w:p>
        </w:tc>
        <w:tc>
          <w:tcPr>
            <w:tcW w:w="1699" w:type="dxa"/>
            <w:tcBorders>
              <w:top w:val="nil"/>
              <w:left w:val="nil"/>
              <w:bottom w:val="single" w:sz="8" w:space="0" w:color="auto"/>
              <w:right w:val="single" w:sz="8" w:space="0" w:color="auto"/>
            </w:tcBorders>
            <w:shd w:val="clear" w:color="auto" w:fill="auto"/>
            <w:vAlign w:val="center"/>
            <w:hideMark/>
          </w:tcPr>
          <w:p w14:paraId="0010F0CE" w14:textId="77777777" w:rsidR="00D23C61" w:rsidRPr="0003473E" w:rsidRDefault="00D23C61" w:rsidP="000143E7">
            <w:pPr>
              <w:spacing w:after="0" w:line="240" w:lineRule="auto"/>
              <w:jc w:val="center"/>
              <w:rPr>
                <w:rFonts w:ascii="Times New Roman" w:eastAsia="Times New Roman" w:hAnsi="Times New Roman" w:cs="Times New Roman"/>
                <w:b/>
                <w:bCs/>
                <w:color w:val="000000"/>
                <w:sz w:val="16"/>
                <w:szCs w:val="16"/>
              </w:rPr>
            </w:pPr>
            <w:r w:rsidRPr="0003473E">
              <w:rPr>
                <w:rFonts w:ascii="Times New Roman" w:eastAsia="Times New Roman" w:hAnsi="Times New Roman" w:cs="Times New Roman"/>
                <w:b/>
                <w:bCs/>
                <w:color w:val="000000"/>
                <w:sz w:val="16"/>
                <w:szCs w:val="16"/>
              </w:rPr>
              <w:t xml:space="preserve">&lt;2.0 </w:t>
            </w:r>
            <w:proofErr w:type="gramStart"/>
            <w:r w:rsidRPr="0003473E">
              <w:rPr>
                <w:rFonts w:ascii="Times New Roman" w:eastAsia="Times New Roman" w:hAnsi="Times New Roman" w:cs="Times New Roman"/>
                <w:b/>
                <w:bCs/>
                <w:color w:val="000000"/>
                <w:sz w:val="16"/>
                <w:szCs w:val="16"/>
              </w:rPr>
              <w:t>km</w:t>
            </w:r>
            <w:r w:rsidRPr="0003473E">
              <w:rPr>
                <w:rFonts w:ascii="Times New Roman" w:eastAsia="Times New Roman" w:hAnsi="Times New Roman" w:cs="Times New Roman"/>
                <w:b/>
                <w:bCs/>
                <w:color w:val="000000"/>
                <w:sz w:val="16"/>
                <w:szCs w:val="16"/>
                <w:vertAlign w:val="superscript"/>
              </w:rPr>
              <w:t>-1</w:t>
            </w:r>
            <w:proofErr w:type="gramEnd"/>
          </w:p>
        </w:tc>
        <w:tc>
          <w:tcPr>
            <w:tcW w:w="1389" w:type="dxa"/>
            <w:vMerge w:val="restart"/>
            <w:tcBorders>
              <w:top w:val="nil"/>
              <w:left w:val="single" w:sz="8" w:space="0" w:color="auto"/>
              <w:bottom w:val="double" w:sz="6" w:space="0" w:color="000000"/>
              <w:right w:val="single" w:sz="8" w:space="0" w:color="auto"/>
            </w:tcBorders>
            <w:shd w:val="clear" w:color="auto" w:fill="auto"/>
            <w:noWrap/>
            <w:vAlign w:val="center"/>
            <w:hideMark/>
          </w:tcPr>
          <w:p w14:paraId="24F2C71C" w14:textId="77777777" w:rsidR="00D23C61" w:rsidRPr="0003473E" w:rsidRDefault="00D23C61" w:rsidP="000143E7">
            <w:pPr>
              <w:spacing w:after="0" w:line="240" w:lineRule="auto"/>
              <w:jc w:val="center"/>
              <w:rPr>
                <w:rFonts w:ascii="Times New Roman" w:eastAsia="Times New Roman" w:hAnsi="Times New Roman" w:cs="Times New Roman"/>
                <w:color w:val="000000"/>
                <w:sz w:val="16"/>
                <w:szCs w:val="16"/>
              </w:rPr>
            </w:pPr>
            <w:r w:rsidRPr="0003473E">
              <w:rPr>
                <w:rFonts w:ascii="Times New Roman" w:eastAsia="Times New Roman" w:hAnsi="Times New Roman" w:cs="Times New Roman"/>
                <w:color w:val="000000"/>
                <w:sz w:val="16"/>
                <w:szCs w:val="16"/>
              </w:rPr>
              <w:t>19.157</w:t>
            </w:r>
          </w:p>
        </w:tc>
        <w:tc>
          <w:tcPr>
            <w:tcW w:w="1389" w:type="dxa"/>
            <w:vMerge w:val="restart"/>
            <w:tcBorders>
              <w:top w:val="nil"/>
              <w:left w:val="single" w:sz="8" w:space="0" w:color="auto"/>
              <w:bottom w:val="double" w:sz="6" w:space="0" w:color="000000"/>
              <w:right w:val="single" w:sz="8" w:space="0" w:color="auto"/>
            </w:tcBorders>
            <w:shd w:val="clear" w:color="auto" w:fill="auto"/>
            <w:noWrap/>
            <w:vAlign w:val="center"/>
            <w:hideMark/>
          </w:tcPr>
          <w:p w14:paraId="10CD4076" w14:textId="77777777" w:rsidR="00D23C61" w:rsidRPr="0003473E" w:rsidRDefault="00D23C61" w:rsidP="000143E7">
            <w:pPr>
              <w:spacing w:after="0" w:line="240" w:lineRule="auto"/>
              <w:jc w:val="center"/>
              <w:rPr>
                <w:rFonts w:ascii="Times New Roman" w:eastAsia="Times New Roman" w:hAnsi="Times New Roman" w:cs="Times New Roman"/>
                <w:color w:val="000000"/>
                <w:sz w:val="16"/>
                <w:szCs w:val="16"/>
              </w:rPr>
            </w:pPr>
            <w:r w:rsidRPr="0003473E">
              <w:rPr>
                <w:rFonts w:ascii="Times New Roman" w:eastAsia="Times New Roman" w:hAnsi="Times New Roman" w:cs="Times New Roman"/>
                <w:color w:val="000000"/>
                <w:sz w:val="16"/>
                <w:szCs w:val="16"/>
              </w:rPr>
              <w:t>134</w:t>
            </w:r>
          </w:p>
        </w:tc>
        <w:tc>
          <w:tcPr>
            <w:tcW w:w="1390" w:type="dxa"/>
            <w:vMerge w:val="restart"/>
            <w:tcBorders>
              <w:top w:val="nil"/>
              <w:left w:val="single" w:sz="8" w:space="0" w:color="auto"/>
              <w:bottom w:val="double" w:sz="6" w:space="0" w:color="000000"/>
              <w:right w:val="double" w:sz="6" w:space="0" w:color="auto"/>
            </w:tcBorders>
            <w:shd w:val="clear" w:color="auto" w:fill="auto"/>
            <w:noWrap/>
            <w:vAlign w:val="center"/>
            <w:hideMark/>
          </w:tcPr>
          <w:p w14:paraId="2D2EB454" w14:textId="77777777" w:rsidR="00D23C61" w:rsidRPr="0003473E" w:rsidRDefault="00D23C61" w:rsidP="000143E7">
            <w:pPr>
              <w:spacing w:after="0" w:line="240" w:lineRule="auto"/>
              <w:jc w:val="center"/>
              <w:rPr>
                <w:rFonts w:ascii="Times New Roman" w:eastAsia="Times New Roman" w:hAnsi="Times New Roman" w:cs="Times New Roman"/>
                <w:color w:val="000000"/>
                <w:sz w:val="16"/>
                <w:szCs w:val="16"/>
              </w:rPr>
            </w:pPr>
            <w:r w:rsidRPr="0003473E">
              <w:rPr>
                <w:rFonts w:ascii="Times New Roman" w:eastAsia="Times New Roman" w:hAnsi="Times New Roman" w:cs="Times New Roman"/>
                <w:color w:val="000000"/>
                <w:sz w:val="16"/>
                <w:szCs w:val="16"/>
              </w:rPr>
              <w:t>&lt;.001</w:t>
            </w:r>
          </w:p>
        </w:tc>
      </w:tr>
      <w:tr w:rsidR="00D23C61" w:rsidRPr="0003473E" w14:paraId="1F7BEBD2" w14:textId="77777777" w:rsidTr="005257F0">
        <w:trPr>
          <w:trHeight w:val="275"/>
          <w:jc w:val="center"/>
        </w:trPr>
        <w:tc>
          <w:tcPr>
            <w:tcW w:w="1773" w:type="dxa"/>
            <w:vMerge/>
            <w:tcBorders>
              <w:top w:val="nil"/>
              <w:left w:val="double" w:sz="6" w:space="0" w:color="auto"/>
              <w:bottom w:val="double" w:sz="6" w:space="0" w:color="000000"/>
              <w:right w:val="single" w:sz="8" w:space="0" w:color="auto"/>
            </w:tcBorders>
            <w:vAlign w:val="center"/>
            <w:hideMark/>
          </w:tcPr>
          <w:p w14:paraId="76F841B9" w14:textId="77777777" w:rsidR="00D23C61" w:rsidRPr="0003473E" w:rsidRDefault="00D23C61" w:rsidP="000143E7">
            <w:pPr>
              <w:spacing w:after="0" w:line="240" w:lineRule="auto"/>
              <w:rPr>
                <w:rFonts w:ascii="Times New Roman" w:eastAsia="Times New Roman" w:hAnsi="Times New Roman" w:cs="Times New Roman"/>
                <w:b/>
                <w:bCs/>
                <w:color w:val="000000"/>
                <w:sz w:val="16"/>
                <w:szCs w:val="16"/>
              </w:rPr>
            </w:pPr>
          </w:p>
        </w:tc>
        <w:tc>
          <w:tcPr>
            <w:tcW w:w="1699" w:type="dxa"/>
            <w:tcBorders>
              <w:top w:val="nil"/>
              <w:left w:val="nil"/>
              <w:bottom w:val="double" w:sz="6" w:space="0" w:color="auto"/>
              <w:right w:val="single" w:sz="8" w:space="0" w:color="auto"/>
            </w:tcBorders>
            <w:shd w:val="clear" w:color="auto" w:fill="auto"/>
            <w:vAlign w:val="center"/>
            <w:hideMark/>
          </w:tcPr>
          <w:p w14:paraId="2CFE580F" w14:textId="77777777" w:rsidR="00D23C61" w:rsidRPr="0003473E" w:rsidRDefault="00D23C61" w:rsidP="000143E7">
            <w:pPr>
              <w:spacing w:after="0" w:line="240" w:lineRule="auto"/>
              <w:jc w:val="center"/>
              <w:rPr>
                <w:rFonts w:ascii="Times New Roman" w:eastAsia="Times New Roman" w:hAnsi="Times New Roman" w:cs="Times New Roman"/>
                <w:b/>
                <w:bCs/>
                <w:color w:val="000000"/>
                <w:sz w:val="16"/>
                <w:szCs w:val="16"/>
              </w:rPr>
            </w:pPr>
            <w:r w:rsidRPr="0003473E">
              <w:rPr>
                <w:rFonts w:ascii="Times New Roman" w:eastAsia="Times New Roman" w:hAnsi="Times New Roman" w:cs="Times New Roman"/>
                <w:b/>
                <w:bCs/>
                <w:color w:val="000000"/>
                <w:sz w:val="16"/>
                <w:szCs w:val="16"/>
              </w:rPr>
              <w:t>&gt;2.</w:t>
            </w:r>
            <w:proofErr w:type="gramStart"/>
            <w:r w:rsidRPr="0003473E">
              <w:rPr>
                <w:rFonts w:ascii="Times New Roman" w:eastAsia="Times New Roman" w:hAnsi="Times New Roman" w:cs="Times New Roman"/>
                <w:b/>
                <w:bCs/>
                <w:color w:val="000000"/>
                <w:sz w:val="16"/>
                <w:szCs w:val="16"/>
              </w:rPr>
              <w:t>0  km</w:t>
            </w:r>
            <w:proofErr w:type="gramEnd"/>
            <w:r w:rsidRPr="0003473E">
              <w:rPr>
                <w:rFonts w:ascii="Times New Roman" w:eastAsia="Times New Roman" w:hAnsi="Times New Roman" w:cs="Times New Roman"/>
                <w:b/>
                <w:bCs/>
                <w:color w:val="000000"/>
                <w:sz w:val="16"/>
                <w:szCs w:val="16"/>
                <w:vertAlign w:val="superscript"/>
              </w:rPr>
              <w:t>-1</w:t>
            </w:r>
          </w:p>
        </w:tc>
        <w:tc>
          <w:tcPr>
            <w:tcW w:w="1389" w:type="dxa"/>
            <w:vMerge/>
            <w:tcBorders>
              <w:top w:val="nil"/>
              <w:left w:val="single" w:sz="8" w:space="0" w:color="auto"/>
              <w:bottom w:val="double" w:sz="6" w:space="0" w:color="000000"/>
              <w:right w:val="single" w:sz="8" w:space="0" w:color="auto"/>
            </w:tcBorders>
            <w:vAlign w:val="center"/>
            <w:hideMark/>
          </w:tcPr>
          <w:p w14:paraId="3485090C" w14:textId="77777777" w:rsidR="00D23C61" w:rsidRPr="0003473E" w:rsidRDefault="00D23C61" w:rsidP="000143E7">
            <w:pPr>
              <w:spacing w:after="0" w:line="240" w:lineRule="auto"/>
              <w:rPr>
                <w:rFonts w:ascii="Times New Roman" w:eastAsia="Times New Roman" w:hAnsi="Times New Roman" w:cs="Times New Roman"/>
                <w:color w:val="000000"/>
                <w:sz w:val="16"/>
                <w:szCs w:val="16"/>
              </w:rPr>
            </w:pPr>
          </w:p>
        </w:tc>
        <w:tc>
          <w:tcPr>
            <w:tcW w:w="1389" w:type="dxa"/>
            <w:vMerge/>
            <w:tcBorders>
              <w:top w:val="nil"/>
              <w:left w:val="single" w:sz="8" w:space="0" w:color="auto"/>
              <w:bottom w:val="double" w:sz="6" w:space="0" w:color="000000"/>
              <w:right w:val="single" w:sz="8" w:space="0" w:color="auto"/>
            </w:tcBorders>
            <w:vAlign w:val="center"/>
            <w:hideMark/>
          </w:tcPr>
          <w:p w14:paraId="6EB8E3C7" w14:textId="77777777" w:rsidR="00D23C61" w:rsidRPr="0003473E" w:rsidRDefault="00D23C61" w:rsidP="000143E7">
            <w:pPr>
              <w:spacing w:after="0" w:line="240" w:lineRule="auto"/>
              <w:rPr>
                <w:rFonts w:ascii="Times New Roman" w:eastAsia="Times New Roman" w:hAnsi="Times New Roman" w:cs="Times New Roman"/>
                <w:color w:val="000000"/>
                <w:sz w:val="16"/>
                <w:szCs w:val="16"/>
              </w:rPr>
            </w:pPr>
          </w:p>
        </w:tc>
        <w:tc>
          <w:tcPr>
            <w:tcW w:w="1390" w:type="dxa"/>
            <w:vMerge/>
            <w:tcBorders>
              <w:top w:val="nil"/>
              <w:left w:val="single" w:sz="8" w:space="0" w:color="auto"/>
              <w:bottom w:val="double" w:sz="6" w:space="0" w:color="000000"/>
              <w:right w:val="double" w:sz="6" w:space="0" w:color="auto"/>
            </w:tcBorders>
            <w:vAlign w:val="center"/>
            <w:hideMark/>
          </w:tcPr>
          <w:p w14:paraId="46074201" w14:textId="77777777" w:rsidR="00D23C61" w:rsidRPr="0003473E" w:rsidRDefault="00D23C61" w:rsidP="000143E7">
            <w:pPr>
              <w:spacing w:after="0" w:line="240" w:lineRule="auto"/>
              <w:rPr>
                <w:rFonts w:ascii="Times New Roman" w:eastAsia="Times New Roman" w:hAnsi="Times New Roman" w:cs="Times New Roman"/>
                <w:color w:val="000000"/>
                <w:sz w:val="16"/>
                <w:szCs w:val="16"/>
              </w:rPr>
            </w:pPr>
          </w:p>
        </w:tc>
      </w:tr>
    </w:tbl>
    <w:p w14:paraId="5115282E" w14:textId="50118FDE" w:rsidR="00D23C61" w:rsidRDefault="00D23C61" w:rsidP="00D23C61">
      <w:pPr>
        <w:pStyle w:val="ListParagraph"/>
        <w:autoSpaceDE w:val="0"/>
        <w:autoSpaceDN w:val="0"/>
        <w:adjustRightInd w:val="0"/>
        <w:spacing w:after="0" w:line="480" w:lineRule="auto"/>
        <w:ind w:left="0"/>
        <w:rPr>
          <w:rFonts w:ascii="Times New Roman" w:hAnsi="Times New Roman" w:cs="Times New Roman"/>
          <w:color w:val="000000"/>
          <w:sz w:val="16"/>
          <w:szCs w:val="16"/>
        </w:rPr>
      </w:pPr>
    </w:p>
    <w:p w14:paraId="4CC91CCD" w14:textId="72EA1C23" w:rsidR="005257F0" w:rsidRDefault="005257F0" w:rsidP="00D23C61">
      <w:pPr>
        <w:pStyle w:val="ListParagraph"/>
        <w:autoSpaceDE w:val="0"/>
        <w:autoSpaceDN w:val="0"/>
        <w:adjustRightInd w:val="0"/>
        <w:spacing w:after="0" w:line="480" w:lineRule="auto"/>
        <w:ind w:left="0"/>
        <w:rPr>
          <w:rFonts w:ascii="Times New Roman" w:hAnsi="Times New Roman" w:cs="Times New Roman"/>
          <w:color w:val="000000"/>
          <w:sz w:val="16"/>
          <w:szCs w:val="16"/>
        </w:rPr>
      </w:pPr>
    </w:p>
    <w:p w14:paraId="1A46557E" w14:textId="174A701C" w:rsidR="005257F0" w:rsidRDefault="005257F0" w:rsidP="00D23C61">
      <w:pPr>
        <w:pStyle w:val="ListParagraph"/>
        <w:autoSpaceDE w:val="0"/>
        <w:autoSpaceDN w:val="0"/>
        <w:adjustRightInd w:val="0"/>
        <w:spacing w:after="0" w:line="480" w:lineRule="auto"/>
        <w:ind w:left="0"/>
        <w:rPr>
          <w:rFonts w:ascii="Times New Roman" w:hAnsi="Times New Roman" w:cs="Times New Roman"/>
          <w:color w:val="000000"/>
          <w:sz w:val="16"/>
          <w:szCs w:val="16"/>
        </w:rPr>
      </w:pPr>
    </w:p>
    <w:p w14:paraId="1DBB9187" w14:textId="3FCABA17" w:rsidR="005257F0" w:rsidRDefault="005257F0" w:rsidP="00D23C61">
      <w:pPr>
        <w:pStyle w:val="ListParagraph"/>
        <w:autoSpaceDE w:val="0"/>
        <w:autoSpaceDN w:val="0"/>
        <w:adjustRightInd w:val="0"/>
        <w:spacing w:after="0" w:line="480" w:lineRule="auto"/>
        <w:ind w:left="0"/>
        <w:rPr>
          <w:rFonts w:ascii="Times New Roman" w:hAnsi="Times New Roman" w:cs="Times New Roman"/>
          <w:color w:val="000000"/>
          <w:sz w:val="16"/>
          <w:szCs w:val="16"/>
        </w:rPr>
      </w:pPr>
    </w:p>
    <w:p w14:paraId="5F51DA39" w14:textId="622D9CB0" w:rsidR="005257F0" w:rsidRDefault="005257F0" w:rsidP="00D23C61">
      <w:pPr>
        <w:pStyle w:val="ListParagraph"/>
        <w:autoSpaceDE w:val="0"/>
        <w:autoSpaceDN w:val="0"/>
        <w:adjustRightInd w:val="0"/>
        <w:spacing w:after="0" w:line="480" w:lineRule="auto"/>
        <w:ind w:left="0"/>
        <w:rPr>
          <w:rFonts w:ascii="Times New Roman" w:hAnsi="Times New Roman" w:cs="Times New Roman"/>
          <w:color w:val="000000"/>
          <w:sz w:val="16"/>
          <w:szCs w:val="16"/>
        </w:rPr>
      </w:pPr>
    </w:p>
    <w:p w14:paraId="0AE0FFEE" w14:textId="74C707D4" w:rsidR="005257F0" w:rsidRDefault="005257F0" w:rsidP="00D23C61">
      <w:pPr>
        <w:pStyle w:val="ListParagraph"/>
        <w:autoSpaceDE w:val="0"/>
        <w:autoSpaceDN w:val="0"/>
        <w:adjustRightInd w:val="0"/>
        <w:spacing w:after="0" w:line="480" w:lineRule="auto"/>
        <w:ind w:left="0"/>
        <w:rPr>
          <w:rFonts w:ascii="Times New Roman" w:hAnsi="Times New Roman" w:cs="Times New Roman"/>
          <w:color w:val="000000"/>
          <w:sz w:val="16"/>
          <w:szCs w:val="16"/>
        </w:rPr>
      </w:pPr>
    </w:p>
    <w:p w14:paraId="12843CF7" w14:textId="77777777" w:rsidR="005257F0" w:rsidRDefault="005257F0" w:rsidP="00D23C61">
      <w:pPr>
        <w:pStyle w:val="ListParagraph"/>
        <w:autoSpaceDE w:val="0"/>
        <w:autoSpaceDN w:val="0"/>
        <w:adjustRightInd w:val="0"/>
        <w:spacing w:after="0" w:line="480" w:lineRule="auto"/>
        <w:ind w:left="0"/>
        <w:rPr>
          <w:rFonts w:ascii="Times New Roman" w:hAnsi="Times New Roman" w:cs="Times New Roman"/>
          <w:color w:val="000000"/>
          <w:sz w:val="16"/>
          <w:szCs w:val="16"/>
        </w:rPr>
      </w:pPr>
    </w:p>
    <w:p w14:paraId="1A680683" w14:textId="03FDC5E6" w:rsidR="005257F0" w:rsidRDefault="005257F0" w:rsidP="00D23C61">
      <w:pPr>
        <w:pStyle w:val="ListParagraph"/>
        <w:autoSpaceDE w:val="0"/>
        <w:autoSpaceDN w:val="0"/>
        <w:adjustRightInd w:val="0"/>
        <w:spacing w:after="0" w:line="480" w:lineRule="auto"/>
        <w:ind w:left="0"/>
        <w:rPr>
          <w:rFonts w:ascii="Times New Roman" w:hAnsi="Times New Roman" w:cs="Times New Roman"/>
          <w:color w:val="000000"/>
          <w:sz w:val="16"/>
          <w:szCs w:val="16"/>
        </w:rPr>
      </w:pPr>
    </w:p>
    <w:p w14:paraId="399DB1C4" w14:textId="71B9824B" w:rsidR="005257F0" w:rsidRDefault="005257F0" w:rsidP="00D23C61">
      <w:pPr>
        <w:pStyle w:val="ListParagraph"/>
        <w:autoSpaceDE w:val="0"/>
        <w:autoSpaceDN w:val="0"/>
        <w:adjustRightInd w:val="0"/>
        <w:spacing w:after="0" w:line="480" w:lineRule="auto"/>
        <w:ind w:left="0"/>
        <w:rPr>
          <w:rFonts w:ascii="Times New Roman" w:hAnsi="Times New Roman" w:cs="Times New Roman"/>
          <w:color w:val="000000"/>
          <w:sz w:val="16"/>
          <w:szCs w:val="16"/>
        </w:rPr>
      </w:pPr>
    </w:p>
    <w:p w14:paraId="74C86C22" w14:textId="77777777" w:rsidR="005257F0" w:rsidRPr="00336665" w:rsidRDefault="005257F0" w:rsidP="00D23C61">
      <w:pPr>
        <w:pStyle w:val="ListParagraph"/>
        <w:autoSpaceDE w:val="0"/>
        <w:autoSpaceDN w:val="0"/>
        <w:adjustRightInd w:val="0"/>
        <w:spacing w:after="0" w:line="480" w:lineRule="auto"/>
        <w:ind w:left="0"/>
        <w:rPr>
          <w:rFonts w:ascii="Times New Roman" w:hAnsi="Times New Roman" w:cs="Times New Roman"/>
          <w:color w:val="000000"/>
          <w:sz w:val="16"/>
          <w:szCs w:val="16"/>
        </w:rPr>
      </w:pPr>
    </w:p>
    <w:tbl>
      <w:tblPr>
        <w:tblW w:w="8358" w:type="dxa"/>
        <w:jc w:val="center"/>
        <w:tblLook w:val="04A0" w:firstRow="1" w:lastRow="0" w:firstColumn="1" w:lastColumn="0" w:noHBand="0" w:noVBand="1"/>
      </w:tblPr>
      <w:tblGrid>
        <w:gridCol w:w="1040"/>
        <w:gridCol w:w="1283"/>
        <w:gridCol w:w="858"/>
        <w:gridCol w:w="1031"/>
        <w:gridCol w:w="1037"/>
        <w:gridCol w:w="1031"/>
        <w:gridCol w:w="1031"/>
        <w:gridCol w:w="1047"/>
      </w:tblGrid>
      <w:tr w:rsidR="00D23C61" w:rsidRPr="00225DF8" w14:paraId="7EB197C2" w14:textId="77777777" w:rsidTr="005257F0">
        <w:trPr>
          <w:trHeight w:val="115"/>
          <w:jc w:val="center"/>
        </w:trPr>
        <w:tc>
          <w:tcPr>
            <w:tcW w:w="8358" w:type="dxa"/>
            <w:gridSpan w:val="8"/>
            <w:tcBorders>
              <w:top w:val="nil"/>
              <w:left w:val="nil"/>
              <w:bottom w:val="nil"/>
              <w:right w:val="nil"/>
            </w:tcBorders>
            <w:shd w:val="clear" w:color="auto" w:fill="auto"/>
            <w:noWrap/>
            <w:vAlign w:val="bottom"/>
            <w:hideMark/>
          </w:tcPr>
          <w:p w14:paraId="11E0F8B3" w14:textId="77777777" w:rsidR="00D23C61" w:rsidRPr="004D50D5" w:rsidRDefault="00D23C61" w:rsidP="000143E7">
            <w:pPr>
              <w:spacing w:after="0" w:line="240" w:lineRule="auto"/>
              <w:jc w:val="center"/>
              <w:rPr>
                <w:rFonts w:ascii="Times New Roman" w:eastAsia="Times New Roman" w:hAnsi="Times New Roman" w:cs="Times New Roman"/>
                <w:i/>
                <w:iCs/>
                <w:color w:val="000000"/>
                <w:sz w:val="18"/>
                <w:szCs w:val="18"/>
              </w:rPr>
            </w:pPr>
            <w:r w:rsidRPr="004D50D5">
              <w:rPr>
                <w:rFonts w:ascii="Times New Roman" w:eastAsia="Times New Roman" w:hAnsi="Times New Roman" w:cs="Times New Roman"/>
                <w:i/>
                <w:iCs/>
                <w:color w:val="000000"/>
                <w:sz w:val="18"/>
                <w:szCs w:val="18"/>
              </w:rPr>
              <w:t>Table 7: ANOVA and Tukey HSD test results from GRSM DOC concentration drainage area data, 2020</w:t>
            </w:r>
          </w:p>
        </w:tc>
      </w:tr>
      <w:tr w:rsidR="00336665" w:rsidRPr="00225DF8" w14:paraId="0F36329E" w14:textId="77777777" w:rsidTr="005257F0">
        <w:trPr>
          <w:trHeight w:val="498"/>
          <w:jc w:val="center"/>
        </w:trPr>
        <w:tc>
          <w:tcPr>
            <w:tcW w:w="1040" w:type="dxa"/>
            <w:vMerge w:val="restart"/>
            <w:tcBorders>
              <w:top w:val="nil"/>
              <w:left w:val="nil"/>
              <w:bottom w:val="nil"/>
              <w:right w:val="nil"/>
            </w:tcBorders>
            <w:shd w:val="clear" w:color="auto" w:fill="auto"/>
            <w:vAlign w:val="bottom"/>
            <w:hideMark/>
          </w:tcPr>
          <w:p w14:paraId="7E17D82C" w14:textId="77777777" w:rsidR="00D23C61" w:rsidRPr="00225DF8" w:rsidRDefault="00D23C61" w:rsidP="000143E7">
            <w:pPr>
              <w:spacing w:after="0" w:line="240" w:lineRule="auto"/>
              <w:jc w:val="center"/>
              <w:rPr>
                <w:rFonts w:ascii="Times New Roman" w:eastAsia="Times New Roman" w:hAnsi="Times New Roman" w:cs="Times New Roman"/>
                <w:b/>
                <w:bCs/>
                <w:color w:val="000000"/>
                <w:sz w:val="16"/>
                <w:szCs w:val="16"/>
              </w:rPr>
            </w:pPr>
            <w:r w:rsidRPr="00225DF8">
              <w:rPr>
                <w:rFonts w:ascii="Times New Roman" w:eastAsia="Times New Roman" w:hAnsi="Times New Roman" w:cs="Times New Roman"/>
                <w:b/>
                <w:bCs/>
                <w:color w:val="000000"/>
                <w:sz w:val="16"/>
                <w:szCs w:val="16"/>
              </w:rPr>
              <w:t>Analysis Number</w:t>
            </w:r>
          </w:p>
        </w:tc>
        <w:tc>
          <w:tcPr>
            <w:tcW w:w="1283" w:type="dxa"/>
            <w:vMerge w:val="restart"/>
            <w:tcBorders>
              <w:top w:val="nil"/>
              <w:left w:val="nil"/>
              <w:bottom w:val="nil"/>
              <w:right w:val="nil"/>
            </w:tcBorders>
            <w:shd w:val="clear" w:color="auto" w:fill="auto"/>
            <w:vAlign w:val="bottom"/>
            <w:hideMark/>
          </w:tcPr>
          <w:p w14:paraId="73CD02FF" w14:textId="77777777" w:rsidR="00D23C61" w:rsidRPr="00225DF8" w:rsidRDefault="00D23C61" w:rsidP="000143E7">
            <w:pPr>
              <w:spacing w:after="0" w:line="240" w:lineRule="auto"/>
              <w:jc w:val="center"/>
              <w:rPr>
                <w:rFonts w:ascii="Times New Roman" w:eastAsia="Times New Roman" w:hAnsi="Times New Roman" w:cs="Times New Roman"/>
                <w:b/>
                <w:bCs/>
                <w:color w:val="000000"/>
                <w:sz w:val="16"/>
                <w:szCs w:val="16"/>
              </w:rPr>
            </w:pPr>
            <w:r w:rsidRPr="00225DF8">
              <w:rPr>
                <w:rFonts w:ascii="Times New Roman" w:eastAsia="Times New Roman" w:hAnsi="Times New Roman" w:cs="Times New Roman"/>
                <w:b/>
                <w:bCs/>
                <w:color w:val="000000"/>
                <w:sz w:val="16"/>
                <w:szCs w:val="16"/>
              </w:rPr>
              <w:t>Drainage Area</w:t>
            </w:r>
          </w:p>
        </w:tc>
        <w:tc>
          <w:tcPr>
            <w:tcW w:w="2926" w:type="dxa"/>
            <w:gridSpan w:val="3"/>
            <w:tcBorders>
              <w:top w:val="nil"/>
              <w:left w:val="nil"/>
              <w:bottom w:val="nil"/>
              <w:right w:val="nil"/>
            </w:tcBorders>
            <w:shd w:val="clear" w:color="auto" w:fill="auto"/>
            <w:vAlign w:val="center"/>
            <w:hideMark/>
          </w:tcPr>
          <w:p w14:paraId="1AF8E9F3" w14:textId="77777777" w:rsidR="00D23C61" w:rsidRPr="00225DF8" w:rsidRDefault="00D23C61" w:rsidP="000143E7">
            <w:pPr>
              <w:spacing w:after="0" w:line="240" w:lineRule="auto"/>
              <w:jc w:val="center"/>
              <w:rPr>
                <w:rFonts w:ascii="Times New Roman" w:eastAsia="Times New Roman" w:hAnsi="Times New Roman" w:cs="Times New Roman"/>
                <w:b/>
                <w:bCs/>
                <w:color w:val="000000"/>
                <w:sz w:val="16"/>
                <w:szCs w:val="16"/>
              </w:rPr>
            </w:pPr>
            <w:r w:rsidRPr="00225DF8">
              <w:rPr>
                <w:rFonts w:ascii="Times New Roman" w:eastAsia="Times New Roman" w:hAnsi="Times New Roman" w:cs="Times New Roman"/>
                <w:b/>
                <w:bCs/>
                <w:color w:val="000000"/>
                <w:sz w:val="16"/>
                <w:szCs w:val="16"/>
              </w:rPr>
              <w:t>ANOVA Results</w:t>
            </w:r>
          </w:p>
        </w:tc>
        <w:tc>
          <w:tcPr>
            <w:tcW w:w="3107" w:type="dxa"/>
            <w:gridSpan w:val="3"/>
            <w:tcBorders>
              <w:top w:val="nil"/>
              <w:left w:val="nil"/>
              <w:bottom w:val="nil"/>
              <w:right w:val="nil"/>
            </w:tcBorders>
            <w:shd w:val="clear" w:color="auto" w:fill="auto"/>
            <w:vAlign w:val="center"/>
            <w:hideMark/>
          </w:tcPr>
          <w:p w14:paraId="5A33C5C0" w14:textId="77777777" w:rsidR="00D23C61" w:rsidRPr="00225DF8" w:rsidRDefault="00D23C61" w:rsidP="000143E7">
            <w:pPr>
              <w:spacing w:after="0" w:line="240" w:lineRule="auto"/>
              <w:jc w:val="center"/>
              <w:rPr>
                <w:rFonts w:ascii="Times New Roman" w:eastAsia="Times New Roman" w:hAnsi="Times New Roman" w:cs="Times New Roman"/>
                <w:b/>
                <w:bCs/>
                <w:color w:val="000000"/>
                <w:sz w:val="16"/>
                <w:szCs w:val="16"/>
              </w:rPr>
            </w:pPr>
            <w:r w:rsidRPr="00225DF8">
              <w:rPr>
                <w:rFonts w:ascii="Times New Roman" w:eastAsia="Times New Roman" w:hAnsi="Times New Roman" w:cs="Times New Roman"/>
                <w:b/>
                <w:bCs/>
                <w:color w:val="000000"/>
                <w:sz w:val="16"/>
                <w:szCs w:val="16"/>
              </w:rPr>
              <w:t xml:space="preserve">Tukey HSD </w:t>
            </w:r>
            <w:r w:rsidRPr="00BF1DDC">
              <w:rPr>
                <w:rFonts w:ascii="Times New Roman" w:eastAsia="Times New Roman" w:hAnsi="Times New Roman" w:cs="Times New Roman"/>
                <w:b/>
                <w:bCs/>
                <w:i/>
                <w:iCs/>
                <w:color w:val="000000"/>
                <w:sz w:val="16"/>
                <w:szCs w:val="16"/>
              </w:rPr>
              <w:t>p</w:t>
            </w:r>
            <w:r w:rsidRPr="00225DF8">
              <w:rPr>
                <w:rFonts w:ascii="Times New Roman" w:eastAsia="Times New Roman" w:hAnsi="Times New Roman" w:cs="Times New Roman"/>
                <w:b/>
                <w:bCs/>
                <w:color w:val="000000"/>
                <w:sz w:val="16"/>
                <w:szCs w:val="16"/>
              </w:rPr>
              <w:t>-values</w:t>
            </w:r>
          </w:p>
        </w:tc>
      </w:tr>
      <w:tr w:rsidR="00336665" w:rsidRPr="00225DF8" w14:paraId="449AF5FB" w14:textId="77777777" w:rsidTr="005257F0">
        <w:trPr>
          <w:trHeight w:val="561"/>
          <w:jc w:val="center"/>
        </w:trPr>
        <w:tc>
          <w:tcPr>
            <w:tcW w:w="1040" w:type="dxa"/>
            <w:vMerge/>
            <w:tcBorders>
              <w:top w:val="nil"/>
              <w:left w:val="nil"/>
              <w:bottom w:val="nil"/>
              <w:right w:val="nil"/>
            </w:tcBorders>
            <w:vAlign w:val="center"/>
            <w:hideMark/>
          </w:tcPr>
          <w:p w14:paraId="2D407F09" w14:textId="77777777" w:rsidR="00D23C61" w:rsidRPr="00225DF8" w:rsidRDefault="00D23C61" w:rsidP="000143E7">
            <w:pPr>
              <w:spacing w:after="0" w:line="240" w:lineRule="auto"/>
              <w:rPr>
                <w:rFonts w:ascii="Times New Roman" w:eastAsia="Times New Roman" w:hAnsi="Times New Roman" w:cs="Times New Roman"/>
                <w:b/>
                <w:bCs/>
                <w:color w:val="000000"/>
                <w:sz w:val="16"/>
                <w:szCs w:val="16"/>
              </w:rPr>
            </w:pPr>
          </w:p>
        </w:tc>
        <w:tc>
          <w:tcPr>
            <w:tcW w:w="1283" w:type="dxa"/>
            <w:vMerge/>
            <w:tcBorders>
              <w:top w:val="nil"/>
              <w:left w:val="nil"/>
              <w:bottom w:val="nil"/>
              <w:right w:val="nil"/>
            </w:tcBorders>
            <w:vAlign w:val="center"/>
            <w:hideMark/>
          </w:tcPr>
          <w:p w14:paraId="1E56597C" w14:textId="77777777" w:rsidR="00D23C61" w:rsidRPr="00225DF8" w:rsidRDefault="00D23C61" w:rsidP="000143E7">
            <w:pPr>
              <w:spacing w:after="0" w:line="240" w:lineRule="auto"/>
              <w:rPr>
                <w:rFonts w:ascii="Times New Roman" w:eastAsia="Times New Roman" w:hAnsi="Times New Roman" w:cs="Times New Roman"/>
                <w:b/>
                <w:bCs/>
                <w:color w:val="000000"/>
                <w:sz w:val="16"/>
                <w:szCs w:val="16"/>
              </w:rPr>
            </w:pPr>
          </w:p>
        </w:tc>
        <w:tc>
          <w:tcPr>
            <w:tcW w:w="858" w:type="dxa"/>
            <w:tcBorders>
              <w:top w:val="nil"/>
              <w:left w:val="nil"/>
              <w:bottom w:val="nil"/>
              <w:right w:val="nil"/>
            </w:tcBorders>
            <w:shd w:val="clear" w:color="auto" w:fill="auto"/>
            <w:vAlign w:val="bottom"/>
            <w:hideMark/>
          </w:tcPr>
          <w:p w14:paraId="71B39C05" w14:textId="77777777" w:rsidR="00D23C61" w:rsidRPr="00BF1DDC" w:rsidRDefault="00D23C61" w:rsidP="000143E7">
            <w:pPr>
              <w:spacing w:after="0" w:line="240" w:lineRule="auto"/>
              <w:jc w:val="center"/>
              <w:rPr>
                <w:rFonts w:ascii="Times New Roman" w:eastAsia="Times New Roman" w:hAnsi="Times New Roman" w:cs="Times New Roman"/>
                <w:b/>
                <w:bCs/>
                <w:i/>
                <w:iCs/>
                <w:color w:val="000000"/>
                <w:sz w:val="16"/>
                <w:szCs w:val="16"/>
              </w:rPr>
            </w:pPr>
            <w:r w:rsidRPr="00BF1DDC">
              <w:rPr>
                <w:rFonts w:ascii="Times New Roman" w:eastAsia="Times New Roman" w:hAnsi="Times New Roman" w:cs="Times New Roman"/>
                <w:b/>
                <w:bCs/>
                <w:i/>
                <w:iCs/>
                <w:color w:val="000000"/>
                <w:sz w:val="16"/>
                <w:szCs w:val="16"/>
              </w:rPr>
              <w:t>F</w:t>
            </w:r>
          </w:p>
        </w:tc>
        <w:tc>
          <w:tcPr>
            <w:tcW w:w="1031" w:type="dxa"/>
            <w:tcBorders>
              <w:top w:val="nil"/>
              <w:left w:val="nil"/>
              <w:bottom w:val="nil"/>
              <w:right w:val="nil"/>
            </w:tcBorders>
            <w:shd w:val="clear" w:color="auto" w:fill="auto"/>
            <w:vAlign w:val="bottom"/>
            <w:hideMark/>
          </w:tcPr>
          <w:p w14:paraId="127571F1" w14:textId="77777777" w:rsidR="00D23C61" w:rsidRPr="00BF1DDC" w:rsidRDefault="00D23C61" w:rsidP="000143E7">
            <w:pPr>
              <w:spacing w:after="0" w:line="240" w:lineRule="auto"/>
              <w:jc w:val="center"/>
              <w:rPr>
                <w:rFonts w:ascii="Times New Roman" w:eastAsia="Times New Roman" w:hAnsi="Times New Roman" w:cs="Times New Roman"/>
                <w:b/>
                <w:bCs/>
                <w:i/>
                <w:iCs/>
                <w:color w:val="000000"/>
                <w:sz w:val="16"/>
                <w:szCs w:val="16"/>
              </w:rPr>
            </w:pPr>
            <w:r w:rsidRPr="00BF1DDC">
              <w:rPr>
                <w:rFonts w:ascii="Times New Roman" w:eastAsia="Times New Roman" w:hAnsi="Times New Roman" w:cs="Times New Roman"/>
                <w:b/>
                <w:bCs/>
                <w:i/>
                <w:iCs/>
                <w:color w:val="000000"/>
                <w:sz w:val="16"/>
                <w:szCs w:val="16"/>
              </w:rPr>
              <w:t>df</w:t>
            </w:r>
          </w:p>
        </w:tc>
        <w:tc>
          <w:tcPr>
            <w:tcW w:w="1036" w:type="dxa"/>
            <w:tcBorders>
              <w:top w:val="nil"/>
              <w:left w:val="nil"/>
              <w:bottom w:val="nil"/>
              <w:right w:val="nil"/>
            </w:tcBorders>
            <w:shd w:val="clear" w:color="auto" w:fill="auto"/>
            <w:vAlign w:val="bottom"/>
            <w:hideMark/>
          </w:tcPr>
          <w:p w14:paraId="3EA0E36C" w14:textId="77777777" w:rsidR="00D23C61" w:rsidRPr="00225DF8" w:rsidRDefault="00D23C61" w:rsidP="000143E7">
            <w:pPr>
              <w:spacing w:after="0" w:line="240" w:lineRule="auto"/>
              <w:jc w:val="center"/>
              <w:rPr>
                <w:rFonts w:ascii="Times New Roman" w:eastAsia="Times New Roman" w:hAnsi="Times New Roman" w:cs="Times New Roman"/>
                <w:b/>
                <w:bCs/>
                <w:color w:val="000000"/>
                <w:sz w:val="16"/>
                <w:szCs w:val="16"/>
              </w:rPr>
            </w:pPr>
            <w:r w:rsidRPr="00BF1DDC">
              <w:rPr>
                <w:rFonts w:ascii="Times New Roman" w:eastAsia="Times New Roman" w:hAnsi="Times New Roman" w:cs="Times New Roman"/>
                <w:b/>
                <w:bCs/>
                <w:i/>
                <w:iCs/>
                <w:color w:val="000000"/>
                <w:sz w:val="16"/>
                <w:szCs w:val="16"/>
              </w:rPr>
              <w:t>p</w:t>
            </w:r>
            <w:r w:rsidRPr="00225DF8">
              <w:rPr>
                <w:rFonts w:ascii="Times New Roman" w:eastAsia="Times New Roman" w:hAnsi="Times New Roman" w:cs="Times New Roman"/>
                <w:b/>
                <w:bCs/>
                <w:color w:val="000000"/>
                <w:sz w:val="16"/>
                <w:szCs w:val="16"/>
              </w:rPr>
              <w:t>-value</w:t>
            </w:r>
          </w:p>
        </w:tc>
        <w:tc>
          <w:tcPr>
            <w:tcW w:w="1031" w:type="dxa"/>
            <w:tcBorders>
              <w:top w:val="nil"/>
              <w:left w:val="nil"/>
              <w:bottom w:val="nil"/>
              <w:right w:val="nil"/>
            </w:tcBorders>
            <w:shd w:val="clear" w:color="auto" w:fill="auto"/>
            <w:vAlign w:val="bottom"/>
            <w:hideMark/>
          </w:tcPr>
          <w:p w14:paraId="3D417AE7" w14:textId="20E05F30" w:rsidR="00D23C61" w:rsidRPr="00225DF8" w:rsidRDefault="00D23C61" w:rsidP="000143E7">
            <w:pPr>
              <w:spacing w:after="0" w:line="240" w:lineRule="auto"/>
              <w:jc w:val="center"/>
              <w:rPr>
                <w:rFonts w:ascii="Times New Roman" w:eastAsia="Times New Roman" w:hAnsi="Times New Roman" w:cs="Times New Roman"/>
                <w:b/>
                <w:bCs/>
                <w:color w:val="000000"/>
                <w:sz w:val="16"/>
                <w:szCs w:val="16"/>
              </w:rPr>
            </w:pPr>
            <w:r w:rsidRPr="00225DF8">
              <w:rPr>
                <w:rFonts w:ascii="Times New Roman" w:eastAsia="Times New Roman" w:hAnsi="Times New Roman" w:cs="Times New Roman"/>
                <w:b/>
                <w:bCs/>
                <w:color w:val="000000"/>
                <w:sz w:val="16"/>
                <w:szCs w:val="16"/>
              </w:rPr>
              <w:t>&gt;</w:t>
            </w:r>
            <w:proofErr w:type="gramStart"/>
            <w:r w:rsidRPr="00225DF8">
              <w:rPr>
                <w:rFonts w:ascii="Times New Roman" w:eastAsia="Times New Roman" w:hAnsi="Times New Roman" w:cs="Times New Roman"/>
                <w:b/>
                <w:bCs/>
                <w:color w:val="000000"/>
                <w:sz w:val="16"/>
                <w:szCs w:val="16"/>
              </w:rPr>
              <w:t xml:space="preserve">100  </w:t>
            </w:r>
            <w:r w:rsidR="00132AE4">
              <w:rPr>
                <w:rFonts w:ascii="Times New Roman" w:eastAsia="Times New Roman" w:hAnsi="Times New Roman" w:cs="Times New Roman"/>
                <w:b/>
                <w:bCs/>
                <w:color w:val="000000"/>
                <w:sz w:val="16"/>
                <w:szCs w:val="16"/>
              </w:rPr>
              <w:t>k</w:t>
            </w:r>
            <w:r w:rsidRPr="00225DF8">
              <w:rPr>
                <w:rFonts w:ascii="Times New Roman" w:eastAsia="Times New Roman" w:hAnsi="Times New Roman" w:cs="Times New Roman"/>
                <w:b/>
                <w:bCs/>
                <w:color w:val="000000"/>
                <w:sz w:val="16"/>
                <w:szCs w:val="16"/>
              </w:rPr>
              <w:t>m</w:t>
            </w:r>
            <w:proofErr w:type="gramEnd"/>
            <w:r w:rsidRPr="00225DF8">
              <w:rPr>
                <w:rFonts w:ascii="Times New Roman" w:eastAsia="Times New Roman" w:hAnsi="Times New Roman" w:cs="Times New Roman"/>
                <w:b/>
                <w:bCs/>
                <w:color w:val="000000"/>
                <w:sz w:val="16"/>
                <w:szCs w:val="16"/>
                <w:vertAlign w:val="superscript"/>
              </w:rPr>
              <w:t>2</w:t>
            </w:r>
          </w:p>
        </w:tc>
        <w:tc>
          <w:tcPr>
            <w:tcW w:w="1031" w:type="dxa"/>
            <w:tcBorders>
              <w:top w:val="nil"/>
              <w:left w:val="nil"/>
              <w:bottom w:val="nil"/>
              <w:right w:val="nil"/>
            </w:tcBorders>
            <w:shd w:val="clear" w:color="auto" w:fill="auto"/>
            <w:vAlign w:val="bottom"/>
            <w:hideMark/>
          </w:tcPr>
          <w:p w14:paraId="1414D380" w14:textId="5AB08356" w:rsidR="00D23C61" w:rsidRPr="00225DF8" w:rsidRDefault="00D23C61" w:rsidP="000143E7">
            <w:pPr>
              <w:spacing w:after="0" w:line="240" w:lineRule="auto"/>
              <w:jc w:val="center"/>
              <w:rPr>
                <w:rFonts w:ascii="Times New Roman" w:eastAsia="Times New Roman" w:hAnsi="Times New Roman" w:cs="Times New Roman"/>
                <w:b/>
                <w:bCs/>
                <w:color w:val="000000"/>
                <w:sz w:val="16"/>
                <w:szCs w:val="16"/>
              </w:rPr>
            </w:pPr>
            <w:r w:rsidRPr="00225DF8">
              <w:rPr>
                <w:rFonts w:ascii="Times New Roman" w:eastAsia="Times New Roman" w:hAnsi="Times New Roman" w:cs="Times New Roman"/>
                <w:b/>
                <w:bCs/>
                <w:color w:val="000000"/>
                <w:sz w:val="16"/>
                <w:szCs w:val="16"/>
              </w:rPr>
              <w:t>10-</w:t>
            </w:r>
            <w:proofErr w:type="gramStart"/>
            <w:r w:rsidRPr="00225DF8">
              <w:rPr>
                <w:rFonts w:ascii="Times New Roman" w:eastAsia="Times New Roman" w:hAnsi="Times New Roman" w:cs="Times New Roman"/>
                <w:b/>
                <w:bCs/>
                <w:color w:val="000000"/>
                <w:sz w:val="16"/>
                <w:szCs w:val="16"/>
              </w:rPr>
              <w:t xml:space="preserve">100  </w:t>
            </w:r>
            <w:r w:rsidR="00132AE4">
              <w:rPr>
                <w:rFonts w:ascii="Times New Roman" w:eastAsia="Times New Roman" w:hAnsi="Times New Roman" w:cs="Times New Roman"/>
                <w:b/>
                <w:bCs/>
                <w:color w:val="000000"/>
                <w:sz w:val="16"/>
                <w:szCs w:val="16"/>
              </w:rPr>
              <w:t>k</w:t>
            </w:r>
            <w:r w:rsidRPr="00225DF8">
              <w:rPr>
                <w:rFonts w:ascii="Times New Roman" w:eastAsia="Times New Roman" w:hAnsi="Times New Roman" w:cs="Times New Roman"/>
                <w:b/>
                <w:bCs/>
                <w:color w:val="000000"/>
                <w:sz w:val="16"/>
                <w:szCs w:val="16"/>
              </w:rPr>
              <w:t>m</w:t>
            </w:r>
            <w:proofErr w:type="gramEnd"/>
            <w:r w:rsidRPr="00225DF8">
              <w:rPr>
                <w:rFonts w:ascii="Times New Roman" w:eastAsia="Times New Roman" w:hAnsi="Times New Roman" w:cs="Times New Roman"/>
                <w:b/>
                <w:bCs/>
                <w:color w:val="000000"/>
                <w:sz w:val="16"/>
                <w:szCs w:val="16"/>
                <w:vertAlign w:val="superscript"/>
              </w:rPr>
              <w:t>2</w:t>
            </w:r>
          </w:p>
        </w:tc>
        <w:tc>
          <w:tcPr>
            <w:tcW w:w="1044" w:type="dxa"/>
            <w:tcBorders>
              <w:top w:val="nil"/>
              <w:left w:val="nil"/>
              <w:bottom w:val="nil"/>
              <w:right w:val="nil"/>
            </w:tcBorders>
            <w:shd w:val="clear" w:color="auto" w:fill="auto"/>
            <w:vAlign w:val="bottom"/>
            <w:hideMark/>
          </w:tcPr>
          <w:p w14:paraId="7E029855" w14:textId="40AB5E59" w:rsidR="00D23C61" w:rsidRPr="00225DF8" w:rsidRDefault="00D23C61" w:rsidP="000143E7">
            <w:pPr>
              <w:spacing w:after="0" w:line="240" w:lineRule="auto"/>
              <w:jc w:val="center"/>
              <w:rPr>
                <w:rFonts w:ascii="Times New Roman" w:eastAsia="Times New Roman" w:hAnsi="Times New Roman" w:cs="Times New Roman"/>
                <w:b/>
                <w:bCs/>
                <w:color w:val="000000"/>
                <w:sz w:val="16"/>
                <w:szCs w:val="16"/>
              </w:rPr>
            </w:pPr>
            <w:r w:rsidRPr="00225DF8">
              <w:rPr>
                <w:rFonts w:ascii="Times New Roman" w:eastAsia="Times New Roman" w:hAnsi="Times New Roman" w:cs="Times New Roman"/>
                <w:b/>
                <w:bCs/>
                <w:color w:val="000000"/>
                <w:sz w:val="16"/>
                <w:szCs w:val="16"/>
              </w:rPr>
              <w:t>&lt;</w:t>
            </w:r>
            <w:proofErr w:type="gramStart"/>
            <w:r w:rsidRPr="00225DF8">
              <w:rPr>
                <w:rFonts w:ascii="Times New Roman" w:eastAsia="Times New Roman" w:hAnsi="Times New Roman" w:cs="Times New Roman"/>
                <w:b/>
                <w:bCs/>
                <w:color w:val="000000"/>
                <w:sz w:val="16"/>
                <w:szCs w:val="16"/>
              </w:rPr>
              <w:t xml:space="preserve">10  </w:t>
            </w:r>
            <w:r w:rsidR="00132AE4">
              <w:rPr>
                <w:rFonts w:ascii="Times New Roman" w:eastAsia="Times New Roman" w:hAnsi="Times New Roman" w:cs="Times New Roman"/>
                <w:b/>
                <w:bCs/>
                <w:color w:val="000000"/>
                <w:sz w:val="16"/>
                <w:szCs w:val="16"/>
              </w:rPr>
              <w:t>k</w:t>
            </w:r>
            <w:r w:rsidRPr="00225DF8">
              <w:rPr>
                <w:rFonts w:ascii="Times New Roman" w:eastAsia="Times New Roman" w:hAnsi="Times New Roman" w:cs="Times New Roman"/>
                <w:b/>
                <w:bCs/>
                <w:color w:val="000000"/>
                <w:sz w:val="16"/>
                <w:szCs w:val="16"/>
              </w:rPr>
              <w:t>m</w:t>
            </w:r>
            <w:proofErr w:type="gramEnd"/>
            <w:r w:rsidRPr="00225DF8">
              <w:rPr>
                <w:rFonts w:ascii="Times New Roman" w:eastAsia="Times New Roman" w:hAnsi="Times New Roman" w:cs="Times New Roman"/>
                <w:b/>
                <w:bCs/>
                <w:color w:val="000000"/>
                <w:sz w:val="16"/>
                <w:szCs w:val="16"/>
                <w:vertAlign w:val="superscript"/>
              </w:rPr>
              <w:t>2</w:t>
            </w:r>
          </w:p>
        </w:tc>
      </w:tr>
      <w:tr w:rsidR="00336665" w:rsidRPr="00225DF8" w14:paraId="7FA20FD8" w14:textId="77777777" w:rsidTr="005257F0">
        <w:trPr>
          <w:trHeight w:val="236"/>
          <w:jc w:val="center"/>
        </w:trPr>
        <w:tc>
          <w:tcPr>
            <w:tcW w:w="1040" w:type="dxa"/>
            <w:vMerge w:val="restart"/>
            <w:tcBorders>
              <w:top w:val="double" w:sz="6" w:space="0" w:color="auto"/>
              <w:left w:val="double" w:sz="6" w:space="0" w:color="auto"/>
              <w:bottom w:val="single" w:sz="4" w:space="0" w:color="000000"/>
              <w:right w:val="single" w:sz="4" w:space="0" w:color="auto"/>
            </w:tcBorders>
            <w:shd w:val="clear" w:color="auto" w:fill="auto"/>
            <w:vAlign w:val="center"/>
            <w:hideMark/>
          </w:tcPr>
          <w:p w14:paraId="07DB76D4" w14:textId="77777777" w:rsidR="00D23C61" w:rsidRPr="00225DF8" w:rsidRDefault="00D23C61" w:rsidP="000143E7">
            <w:pPr>
              <w:spacing w:after="0" w:line="240" w:lineRule="auto"/>
              <w:jc w:val="center"/>
              <w:rPr>
                <w:rFonts w:ascii="Times New Roman" w:eastAsia="Times New Roman" w:hAnsi="Times New Roman" w:cs="Times New Roman"/>
                <w:color w:val="000000"/>
                <w:sz w:val="16"/>
                <w:szCs w:val="16"/>
              </w:rPr>
            </w:pPr>
            <w:r w:rsidRPr="00225DF8">
              <w:rPr>
                <w:rFonts w:ascii="Times New Roman" w:eastAsia="Times New Roman" w:hAnsi="Times New Roman" w:cs="Times New Roman"/>
                <w:color w:val="000000"/>
                <w:sz w:val="16"/>
                <w:szCs w:val="16"/>
              </w:rPr>
              <w:t>1</w:t>
            </w:r>
          </w:p>
        </w:tc>
        <w:tc>
          <w:tcPr>
            <w:tcW w:w="1283" w:type="dxa"/>
            <w:tcBorders>
              <w:top w:val="double" w:sz="6" w:space="0" w:color="auto"/>
              <w:left w:val="single" w:sz="4" w:space="0" w:color="auto"/>
              <w:bottom w:val="single" w:sz="4" w:space="0" w:color="auto"/>
              <w:right w:val="nil"/>
            </w:tcBorders>
            <w:shd w:val="clear" w:color="auto" w:fill="auto"/>
            <w:vAlign w:val="center"/>
            <w:hideMark/>
          </w:tcPr>
          <w:p w14:paraId="096A51ED" w14:textId="1DF3773E" w:rsidR="00D23C61" w:rsidRPr="00225DF8" w:rsidRDefault="00D23C61" w:rsidP="000143E7">
            <w:pPr>
              <w:spacing w:after="0" w:line="240" w:lineRule="auto"/>
              <w:jc w:val="center"/>
              <w:rPr>
                <w:rFonts w:ascii="Times New Roman" w:eastAsia="Times New Roman" w:hAnsi="Times New Roman" w:cs="Times New Roman"/>
                <w:b/>
                <w:bCs/>
                <w:color w:val="000000"/>
                <w:sz w:val="16"/>
                <w:szCs w:val="16"/>
              </w:rPr>
            </w:pPr>
            <w:r w:rsidRPr="00225DF8">
              <w:rPr>
                <w:rFonts w:ascii="Times New Roman" w:eastAsia="Times New Roman" w:hAnsi="Times New Roman" w:cs="Times New Roman"/>
                <w:b/>
                <w:bCs/>
                <w:color w:val="000000"/>
                <w:sz w:val="16"/>
                <w:szCs w:val="16"/>
              </w:rPr>
              <w:t>&lt;</w:t>
            </w:r>
            <w:proofErr w:type="gramStart"/>
            <w:r w:rsidRPr="00225DF8">
              <w:rPr>
                <w:rFonts w:ascii="Times New Roman" w:eastAsia="Times New Roman" w:hAnsi="Times New Roman" w:cs="Times New Roman"/>
                <w:b/>
                <w:bCs/>
                <w:color w:val="000000"/>
                <w:sz w:val="16"/>
                <w:szCs w:val="16"/>
              </w:rPr>
              <w:t xml:space="preserve">10  </w:t>
            </w:r>
            <w:r w:rsidR="00132AE4">
              <w:rPr>
                <w:rFonts w:ascii="Times New Roman" w:eastAsia="Times New Roman" w:hAnsi="Times New Roman" w:cs="Times New Roman"/>
                <w:b/>
                <w:bCs/>
                <w:color w:val="000000"/>
                <w:sz w:val="16"/>
                <w:szCs w:val="16"/>
              </w:rPr>
              <w:t>k</w:t>
            </w:r>
            <w:r w:rsidRPr="00225DF8">
              <w:rPr>
                <w:rFonts w:ascii="Times New Roman" w:eastAsia="Times New Roman" w:hAnsi="Times New Roman" w:cs="Times New Roman"/>
                <w:b/>
                <w:bCs/>
                <w:color w:val="000000"/>
                <w:sz w:val="16"/>
                <w:szCs w:val="16"/>
              </w:rPr>
              <w:t>m</w:t>
            </w:r>
            <w:proofErr w:type="gramEnd"/>
            <w:r w:rsidRPr="00225DF8">
              <w:rPr>
                <w:rFonts w:ascii="Times New Roman" w:eastAsia="Times New Roman" w:hAnsi="Times New Roman" w:cs="Times New Roman"/>
                <w:b/>
                <w:bCs/>
                <w:color w:val="000000"/>
                <w:sz w:val="16"/>
                <w:szCs w:val="16"/>
                <w:vertAlign w:val="superscript"/>
              </w:rPr>
              <w:t>2</w:t>
            </w:r>
          </w:p>
        </w:tc>
        <w:tc>
          <w:tcPr>
            <w:tcW w:w="858" w:type="dxa"/>
            <w:vMerge w:val="restart"/>
            <w:tcBorders>
              <w:top w:val="double" w:sz="6" w:space="0" w:color="auto"/>
              <w:left w:val="single" w:sz="4" w:space="0" w:color="auto"/>
              <w:bottom w:val="single" w:sz="4" w:space="0" w:color="auto"/>
              <w:right w:val="single" w:sz="4" w:space="0" w:color="auto"/>
            </w:tcBorders>
            <w:shd w:val="clear" w:color="auto" w:fill="auto"/>
            <w:vAlign w:val="center"/>
            <w:hideMark/>
          </w:tcPr>
          <w:p w14:paraId="4ED59955" w14:textId="77777777" w:rsidR="00D23C61" w:rsidRPr="00225DF8" w:rsidRDefault="00D23C61" w:rsidP="000143E7">
            <w:pPr>
              <w:spacing w:after="0" w:line="240" w:lineRule="auto"/>
              <w:jc w:val="center"/>
              <w:rPr>
                <w:rFonts w:ascii="Times New Roman" w:eastAsia="Times New Roman" w:hAnsi="Times New Roman" w:cs="Times New Roman"/>
                <w:color w:val="000000"/>
                <w:sz w:val="16"/>
                <w:szCs w:val="16"/>
              </w:rPr>
            </w:pPr>
            <w:r w:rsidRPr="00225DF8">
              <w:rPr>
                <w:rFonts w:ascii="Times New Roman" w:eastAsia="Times New Roman" w:hAnsi="Times New Roman" w:cs="Times New Roman"/>
                <w:color w:val="000000"/>
                <w:sz w:val="16"/>
                <w:szCs w:val="16"/>
              </w:rPr>
              <w:t>16.805</w:t>
            </w:r>
          </w:p>
        </w:tc>
        <w:tc>
          <w:tcPr>
            <w:tcW w:w="1031" w:type="dxa"/>
            <w:vMerge w:val="restart"/>
            <w:tcBorders>
              <w:top w:val="double" w:sz="6" w:space="0" w:color="auto"/>
              <w:left w:val="single" w:sz="4" w:space="0" w:color="auto"/>
              <w:bottom w:val="single" w:sz="4" w:space="0" w:color="auto"/>
              <w:right w:val="single" w:sz="4" w:space="0" w:color="auto"/>
            </w:tcBorders>
            <w:shd w:val="clear" w:color="auto" w:fill="auto"/>
            <w:vAlign w:val="center"/>
            <w:hideMark/>
          </w:tcPr>
          <w:p w14:paraId="73684078" w14:textId="77777777" w:rsidR="00D23C61" w:rsidRPr="00225DF8" w:rsidRDefault="00D23C61" w:rsidP="000143E7">
            <w:pPr>
              <w:spacing w:after="0" w:line="240" w:lineRule="auto"/>
              <w:jc w:val="center"/>
              <w:rPr>
                <w:rFonts w:ascii="Times New Roman" w:eastAsia="Times New Roman" w:hAnsi="Times New Roman" w:cs="Times New Roman"/>
                <w:color w:val="000000"/>
                <w:sz w:val="16"/>
                <w:szCs w:val="16"/>
              </w:rPr>
            </w:pPr>
            <w:r w:rsidRPr="00225DF8">
              <w:rPr>
                <w:rFonts w:ascii="Times New Roman" w:eastAsia="Times New Roman" w:hAnsi="Times New Roman" w:cs="Times New Roman"/>
                <w:color w:val="000000"/>
                <w:sz w:val="16"/>
                <w:szCs w:val="16"/>
              </w:rPr>
              <w:t>134</w:t>
            </w:r>
          </w:p>
        </w:tc>
        <w:tc>
          <w:tcPr>
            <w:tcW w:w="1036" w:type="dxa"/>
            <w:vMerge w:val="restart"/>
            <w:tcBorders>
              <w:top w:val="double" w:sz="6" w:space="0" w:color="auto"/>
              <w:left w:val="single" w:sz="4" w:space="0" w:color="auto"/>
              <w:bottom w:val="single" w:sz="4" w:space="0" w:color="auto"/>
              <w:right w:val="single" w:sz="4" w:space="0" w:color="auto"/>
            </w:tcBorders>
            <w:shd w:val="clear" w:color="auto" w:fill="auto"/>
            <w:vAlign w:val="center"/>
            <w:hideMark/>
          </w:tcPr>
          <w:p w14:paraId="017E3FB2" w14:textId="77777777" w:rsidR="00D23C61" w:rsidRPr="00225DF8" w:rsidRDefault="00D23C61" w:rsidP="000143E7">
            <w:pPr>
              <w:spacing w:after="0" w:line="240" w:lineRule="auto"/>
              <w:jc w:val="center"/>
              <w:rPr>
                <w:rFonts w:ascii="Times New Roman" w:eastAsia="Times New Roman" w:hAnsi="Times New Roman" w:cs="Times New Roman"/>
                <w:color w:val="000000"/>
                <w:sz w:val="16"/>
                <w:szCs w:val="16"/>
              </w:rPr>
            </w:pPr>
            <w:r w:rsidRPr="00225DF8">
              <w:rPr>
                <w:rFonts w:ascii="Times New Roman" w:eastAsia="Times New Roman" w:hAnsi="Times New Roman" w:cs="Times New Roman"/>
                <w:color w:val="000000"/>
                <w:sz w:val="16"/>
                <w:szCs w:val="16"/>
              </w:rPr>
              <w:t>&lt;.001</w:t>
            </w:r>
          </w:p>
        </w:tc>
        <w:tc>
          <w:tcPr>
            <w:tcW w:w="1031" w:type="dxa"/>
            <w:tcBorders>
              <w:top w:val="double" w:sz="6" w:space="0" w:color="auto"/>
              <w:left w:val="nil"/>
              <w:bottom w:val="single" w:sz="4" w:space="0" w:color="auto"/>
              <w:right w:val="single" w:sz="4" w:space="0" w:color="auto"/>
            </w:tcBorders>
            <w:shd w:val="clear" w:color="auto" w:fill="auto"/>
            <w:vAlign w:val="center"/>
            <w:hideMark/>
          </w:tcPr>
          <w:p w14:paraId="635E4C21" w14:textId="77777777" w:rsidR="00D23C61" w:rsidRPr="00225DF8" w:rsidRDefault="00D23C61" w:rsidP="000143E7">
            <w:pPr>
              <w:spacing w:after="0" w:line="240" w:lineRule="auto"/>
              <w:jc w:val="center"/>
              <w:rPr>
                <w:rFonts w:ascii="Times New Roman" w:eastAsia="Times New Roman" w:hAnsi="Times New Roman" w:cs="Times New Roman"/>
                <w:color w:val="000000"/>
                <w:sz w:val="16"/>
                <w:szCs w:val="16"/>
              </w:rPr>
            </w:pPr>
            <w:r w:rsidRPr="00225DF8">
              <w:rPr>
                <w:rFonts w:ascii="Times New Roman" w:eastAsia="Times New Roman" w:hAnsi="Times New Roman" w:cs="Times New Roman"/>
                <w:color w:val="000000"/>
                <w:sz w:val="16"/>
                <w:szCs w:val="16"/>
              </w:rPr>
              <w:t>&lt;.001</w:t>
            </w:r>
          </w:p>
        </w:tc>
        <w:tc>
          <w:tcPr>
            <w:tcW w:w="1031" w:type="dxa"/>
            <w:tcBorders>
              <w:top w:val="double" w:sz="6" w:space="0" w:color="auto"/>
              <w:left w:val="nil"/>
              <w:bottom w:val="single" w:sz="4" w:space="0" w:color="auto"/>
              <w:right w:val="single" w:sz="4" w:space="0" w:color="auto"/>
            </w:tcBorders>
            <w:shd w:val="clear" w:color="auto" w:fill="auto"/>
            <w:vAlign w:val="center"/>
            <w:hideMark/>
          </w:tcPr>
          <w:p w14:paraId="339B7E3C" w14:textId="77777777" w:rsidR="00D23C61" w:rsidRPr="00225DF8" w:rsidRDefault="00D23C61" w:rsidP="000143E7">
            <w:pPr>
              <w:spacing w:after="0" w:line="240" w:lineRule="auto"/>
              <w:jc w:val="center"/>
              <w:rPr>
                <w:rFonts w:ascii="Times New Roman" w:eastAsia="Times New Roman" w:hAnsi="Times New Roman" w:cs="Times New Roman"/>
                <w:color w:val="000000"/>
                <w:sz w:val="16"/>
                <w:szCs w:val="16"/>
              </w:rPr>
            </w:pPr>
            <w:r w:rsidRPr="00225DF8">
              <w:rPr>
                <w:rFonts w:ascii="Times New Roman" w:eastAsia="Times New Roman" w:hAnsi="Times New Roman" w:cs="Times New Roman"/>
                <w:color w:val="000000"/>
                <w:sz w:val="16"/>
                <w:szCs w:val="16"/>
              </w:rPr>
              <w:t>&lt;.001</w:t>
            </w:r>
          </w:p>
        </w:tc>
        <w:tc>
          <w:tcPr>
            <w:tcW w:w="1044" w:type="dxa"/>
            <w:tcBorders>
              <w:top w:val="double" w:sz="6" w:space="0" w:color="auto"/>
              <w:left w:val="nil"/>
              <w:bottom w:val="single" w:sz="4" w:space="0" w:color="auto"/>
              <w:right w:val="double" w:sz="6" w:space="0" w:color="auto"/>
            </w:tcBorders>
            <w:shd w:val="clear" w:color="auto" w:fill="auto"/>
            <w:vAlign w:val="center"/>
            <w:hideMark/>
          </w:tcPr>
          <w:p w14:paraId="6F46867B" w14:textId="77777777" w:rsidR="00D23C61" w:rsidRPr="00225DF8" w:rsidRDefault="00D23C61" w:rsidP="000143E7">
            <w:pPr>
              <w:spacing w:after="0" w:line="240" w:lineRule="auto"/>
              <w:jc w:val="center"/>
              <w:rPr>
                <w:rFonts w:ascii="Times New Roman" w:eastAsia="Times New Roman" w:hAnsi="Times New Roman" w:cs="Times New Roman"/>
                <w:color w:val="000000"/>
                <w:sz w:val="16"/>
                <w:szCs w:val="16"/>
              </w:rPr>
            </w:pPr>
            <w:r w:rsidRPr="00225DF8">
              <w:rPr>
                <w:rFonts w:ascii="Times New Roman" w:eastAsia="Times New Roman" w:hAnsi="Times New Roman" w:cs="Times New Roman"/>
                <w:color w:val="000000"/>
                <w:sz w:val="16"/>
                <w:szCs w:val="16"/>
              </w:rPr>
              <w:t>n/a</w:t>
            </w:r>
          </w:p>
        </w:tc>
      </w:tr>
      <w:tr w:rsidR="00D23C61" w:rsidRPr="00225DF8" w14:paraId="3875CF84" w14:textId="77777777" w:rsidTr="005257F0">
        <w:trPr>
          <w:trHeight w:val="39"/>
          <w:jc w:val="center"/>
        </w:trPr>
        <w:tc>
          <w:tcPr>
            <w:tcW w:w="1040" w:type="dxa"/>
            <w:vMerge/>
            <w:tcBorders>
              <w:top w:val="double" w:sz="6" w:space="0" w:color="auto"/>
              <w:left w:val="double" w:sz="6" w:space="0" w:color="auto"/>
              <w:bottom w:val="single" w:sz="4" w:space="0" w:color="000000"/>
              <w:right w:val="single" w:sz="4" w:space="0" w:color="auto"/>
            </w:tcBorders>
            <w:vAlign w:val="center"/>
            <w:hideMark/>
          </w:tcPr>
          <w:p w14:paraId="0746D8B8" w14:textId="77777777" w:rsidR="00D23C61" w:rsidRPr="00225DF8" w:rsidRDefault="00D23C61" w:rsidP="000143E7">
            <w:pPr>
              <w:spacing w:after="0" w:line="240" w:lineRule="auto"/>
              <w:rPr>
                <w:rFonts w:ascii="Times New Roman" w:eastAsia="Times New Roman" w:hAnsi="Times New Roman" w:cs="Times New Roman"/>
                <w:color w:val="000000"/>
                <w:sz w:val="16"/>
                <w:szCs w:val="16"/>
              </w:rPr>
            </w:pPr>
          </w:p>
        </w:tc>
        <w:tc>
          <w:tcPr>
            <w:tcW w:w="1283" w:type="dxa"/>
            <w:tcBorders>
              <w:top w:val="nil"/>
              <w:left w:val="single" w:sz="4" w:space="0" w:color="auto"/>
              <w:bottom w:val="single" w:sz="4" w:space="0" w:color="auto"/>
              <w:right w:val="nil"/>
            </w:tcBorders>
            <w:shd w:val="clear" w:color="auto" w:fill="auto"/>
            <w:vAlign w:val="center"/>
            <w:hideMark/>
          </w:tcPr>
          <w:p w14:paraId="43F4B913" w14:textId="20323CBF" w:rsidR="00D23C61" w:rsidRPr="00225DF8" w:rsidRDefault="00D23C61" w:rsidP="000143E7">
            <w:pPr>
              <w:spacing w:after="0" w:line="240" w:lineRule="auto"/>
              <w:jc w:val="center"/>
              <w:rPr>
                <w:rFonts w:ascii="Times New Roman" w:eastAsia="Times New Roman" w:hAnsi="Times New Roman" w:cs="Times New Roman"/>
                <w:b/>
                <w:bCs/>
                <w:color w:val="000000"/>
                <w:sz w:val="16"/>
                <w:szCs w:val="16"/>
              </w:rPr>
            </w:pPr>
            <w:r w:rsidRPr="00225DF8">
              <w:rPr>
                <w:rFonts w:ascii="Times New Roman" w:eastAsia="Times New Roman" w:hAnsi="Times New Roman" w:cs="Times New Roman"/>
                <w:b/>
                <w:bCs/>
                <w:color w:val="000000"/>
                <w:sz w:val="16"/>
                <w:szCs w:val="16"/>
              </w:rPr>
              <w:t>10-</w:t>
            </w:r>
            <w:proofErr w:type="gramStart"/>
            <w:r w:rsidRPr="00225DF8">
              <w:rPr>
                <w:rFonts w:ascii="Times New Roman" w:eastAsia="Times New Roman" w:hAnsi="Times New Roman" w:cs="Times New Roman"/>
                <w:b/>
                <w:bCs/>
                <w:color w:val="000000"/>
                <w:sz w:val="16"/>
                <w:szCs w:val="16"/>
              </w:rPr>
              <w:t xml:space="preserve">100  </w:t>
            </w:r>
            <w:r w:rsidR="00132AE4">
              <w:rPr>
                <w:rFonts w:ascii="Times New Roman" w:eastAsia="Times New Roman" w:hAnsi="Times New Roman" w:cs="Times New Roman"/>
                <w:b/>
                <w:bCs/>
                <w:color w:val="000000"/>
                <w:sz w:val="16"/>
                <w:szCs w:val="16"/>
              </w:rPr>
              <w:t>k</w:t>
            </w:r>
            <w:r w:rsidRPr="00225DF8">
              <w:rPr>
                <w:rFonts w:ascii="Times New Roman" w:eastAsia="Times New Roman" w:hAnsi="Times New Roman" w:cs="Times New Roman"/>
                <w:b/>
                <w:bCs/>
                <w:color w:val="000000"/>
                <w:sz w:val="16"/>
                <w:szCs w:val="16"/>
              </w:rPr>
              <w:t>m</w:t>
            </w:r>
            <w:proofErr w:type="gramEnd"/>
            <w:r w:rsidRPr="00225DF8">
              <w:rPr>
                <w:rFonts w:ascii="Times New Roman" w:eastAsia="Times New Roman" w:hAnsi="Times New Roman" w:cs="Times New Roman"/>
                <w:b/>
                <w:bCs/>
                <w:color w:val="000000"/>
                <w:sz w:val="16"/>
                <w:szCs w:val="16"/>
                <w:vertAlign w:val="superscript"/>
              </w:rPr>
              <w:t>2</w:t>
            </w:r>
          </w:p>
        </w:tc>
        <w:tc>
          <w:tcPr>
            <w:tcW w:w="858" w:type="dxa"/>
            <w:vMerge/>
            <w:tcBorders>
              <w:top w:val="double" w:sz="6" w:space="0" w:color="auto"/>
              <w:left w:val="single" w:sz="4" w:space="0" w:color="auto"/>
              <w:bottom w:val="single" w:sz="4" w:space="0" w:color="auto"/>
              <w:right w:val="single" w:sz="4" w:space="0" w:color="auto"/>
            </w:tcBorders>
            <w:vAlign w:val="center"/>
            <w:hideMark/>
          </w:tcPr>
          <w:p w14:paraId="1E6CEA84" w14:textId="77777777" w:rsidR="00D23C61" w:rsidRPr="00225DF8" w:rsidRDefault="00D23C61" w:rsidP="000143E7">
            <w:pPr>
              <w:spacing w:after="0" w:line="240" w:lineRule="auto"/>
              <w:rPr>
                <w:rFonts w:ascii="Times New Roman" w:eastAsia="Times New Roman" w:hAnsi="Times New Roman" w:cs="Times New Roman"/>
                <w:color w:val="000000"/>
                <w:sz w:val="16"/>
                <w:szCs w:val="16"/>
              </w:rPr>
            </w:pPr>
          </w:p>
        </w:tc>
        <w:tc>
          <w:tcPr>
            <w:tcW w:w="1031" w:type="dxa"/>
            <w:vMerge/>
            <w:tcBorders>
              <w:top w:val="double" w:sz="6" w:space="0" w:color="auto"/>
              <w:left w:val="single" w:sz="4" w:space="0" w:color="auto"/>
              <w:bottom w:val="single" w:sz="4" w:space="0" w:color="auto"/>
              <w:right w:val="single" w:sz="4" w:space="0" w:color="auto"/>
            </w:tcBorders>
            <w:vAlign w:val="center"/>
            <w:hideMark/>
          </w:tcPr>
          <w:p w14:paraId="536D90E9" w14:textId="77777777" w:rsidR="00D23C61" w:rsidRPr="00225DF8" w:rsidRDefault="00D23C61" w:rsidP="000143E7">
            <w:pPr>
              <w:spacing w:after="0" w:line="240" w:lineRule="auto"/>
              <w:rPr>
                <w:rFonts w:ascii="Times New Roman" w:eastAsia="Times New Roman" w:hAnsi="Times New Roman" w:cs="Times New Roman"/>
                <w:color w:val="000000"/>
                <w:sz w:val="16"/>
                <w:szCs w:val="16"/>
              </w:rPr>
            </w:pPr>
          </w:p>
        </w:tc>
        <w:tc>
          <w:tcPr>
            <w:tcW w:w="1036" w:type="dxa"/>
            <w:vMerge/>
            <w:tcBorders>
              <w:top w:val="double" w:sz="6" w:space="0" w:color="auto"/>
              <w:left w:val="single" w:sz="4" w:space="0" w:color="auto"/>
              <w:bottom w:val="single" w:sz="4" w:space="0" w:color="auto"/>
              <w:right w:val="single" w:sz="4" w:space="0" w:color="auto"/>
            </w:tcBorders>
            <w:vAlign w:val="center"/>
            <w:hideMark/>
          </w:tcPr>
          <w:p w14:paraId="2D5D1502" w14:textId="77777777" w:rsidR="00D23C61" w:rsidRPr="00225DF8" w:rsidRDefault="00D23C61" w:rsidP="000143E7">
            <w:pPr>
              <w:spacing w:after="0" w:line="240" w:lineRule="auto"/>
              <w:rPr>
                <w:rFonts w:ascii="Times New Roman" w:eastAsia="Times New Roman" w:hAnsi="Times New Roman" w:cs="Times New Roman"/>
                <w:color w:val="000000"/>
                <w:sz w:val="16"/>
                <w:szCs w:val="16"/>
              </w:rPr>
            </w:pPr>
          </w:p>
        </w:tc>
        <w:tc>
          <w:tcPr>
            <w:tcW w:w="1031" w:type="dxa"/>
            <w:tcBorders>
              <w:top w:val="nil"/>
              <w:left w:val="nil"/>
              <w:bottom w:val="single" w:sz="4" w:space="0" w:color="auto"/>
              <w:right w:val="single" w:sz="4" w:space="0" w:color="auto"/>
            </w:tcBorders>
            <w:shd w:val="clear" w:color="auto" w:fill="auto"/>
            <w:vAlign w:val="center"/>
            <w:hideMark/>
          </w:tcPr>
          <w:p w14:paraId="66FBC9D0" w14:textId="77777777" w:rsidR="00D23C61" w:rsidRPr="00225DF8" w:rsidRDefault="00D23C61" w:rsidP="000143E7">
            <w:pPr>
              <w:spacing w:after="0" w:line="240" w:lineRule="auto"/>
              <w:jc w:val="center"/>
              <w:rPr>
                <w:rFonts w:ascii="Times New Roman" w:eastAsia="Times New Roman" w:hAnsi="Times New Roman" w:cs="Times New Roman"/>
                <w:color w:val="000000"/>
                <w:sz w:val="16"/>
                <w:szCs w:val="16"/>
              </w:rPr>
            </w:pPr>
            <w:r w:rsidRPr="00225DF8">
              <w:rPr>
                <w:rFonts w:ascii="Times New Roman" w:eastAsia="Times New Roman" w:hAnsi="Times New Roman" w:cs="Times New Roman"/>
                <w:color w:val="000000"/>
                <w:sz w:val="16"/>
                <w:szCs w:val="16"/>
              </w:rPr>
              <w:t>.105</w:t>
            </w:r>
          </w:p>
        </w:tc>
        <w:tc>
          <w:tcPr>
            <w:tcW w:w="1031" w:type="dxa"/>
            <w:tcBorders>
              <w:top w:val="nil"/>
              <w:left w:val="nil"/>
              <w:bottom w:val="single" w:sz="4" w:space="0" w:color="auto"/>
              <w:right w:val="single" w:sz="4" w:space="0" w:color="auto"/>
            </w:tcBorders>
            <w:shd w:val="clear" w:color="auto" w:fill="auto"/>
            <w:vAlign w:val="center"/>
            <w:hideMark/>
          </w:tcPr>
          <w:p w14:paraId="647A1377" w14:textId="77777777" w:rsidR="00D23C61" w:rsidRPr="00225DF8" w:rsidRDefault="00D23C61" w:rsidP="000143E7">
            <w:pPr>
              <w:spacing w:after="0" w:line="240" w:lineRule="auto"/>
              <w:jc w:val="center"/>
              <w:rPr>
                <w:rFonts w:ascii="Times New Roman" w:eastAsia="Times New Roman" w:hAnsi="Times New Roman" w:cs="Times New Roman"/>
                <w:color w:val="000000"/>
                <w:sz w:val="16"/>
                <w:szCs w:val="16"/>
              </w:rPr>
            </w:pPr>
            <w:r w:rsidRPr="00225DF8">
              <w:rPr>
                <w:rFonts w:ascii="Times New Roman" w:eastAsia="Times New Roman" w:hAnsi="Times New Roman" w:cs="Times New Roman"/>
                <w:color w:val="000000"/>
                <w:sz w:val="16"/>
                <w:szCs w:val="16"/>
              </w:rPr>
              <w:t>n/a</w:t>
            </w:r>
          </w:p>
        </w:tc>
        <w:tc>
          <w:tcPr>
            <w:tcW w:w="1044" w:type="dxa"/>
            <w:tcBorders>
              <w:top w:val="nil"/>
              <w:left w:val="nil"/>
              <w:bottom w:val="single" w:sz="4" w:space="0" w:color="auto"/>
              <w:right w:val="double" w:sz="6" w:space="0" w:color="auto"/>
            </w:tcBorders>
            <w:shd w:val="clear" w:color="auto" w:fill="auto"/>
            <w:vAlign w:val="center"/>
            <w:hideMark/>
          </w:tcPr>
          <w:p w14:paraId="3A49B371" w14:textId="77777777" w:rsidR="00D23C61" w:rsidRPr="00225DF8" w:rsidRDefault="00D23C61" w:rsidP="000143E7">
            <w:pPr>
              <w:spacing w:after="0" w:line="240" w:lineRule="auto"/>
              <w:jc w:val="center"/>
              <w:rPr>
                <w:rFonts w:ascii="Times New Roman" w:eastAsia="Times New Roman" w:hAnsi="Times New Roman" w:cs="Times New Roman"/>
                <w:color w:val="000000"/>
                <w:sz w:val="16"/>
                <w:szCs w:val="16"/>
              </w:rPr>
            </w:pPr>
            <w:r w:rsidRPr="00225DF8">
              <w:rPr>
                <w:rFonts w:ascii="Times New Roman" w:eastAsia="Times New Roman" w:hAnsi="Times New Roman" w:cs="Times New Roman"/>
                <w:color w:val="000000"/>
                <w:sz w:val="16"/>
                <w:szCs w:val="16"/>
              </w:rPr>
              <w:t>&lt;.001</w:t>
            </w:r>
          </w:p>
        </w:tc>
      </w:tr>
      <w:tr w:rsidR="00D23C61" w:rsidRPr="00225DF8" w14:paraId="0763BB26" w14:textId="77777777" w:rsidTr="005257F0">
        <w:trPr>
          <w:trHeight w:val="285"/>
          <w:jc w:val="center"/>
        </w:trPr>
        <w:tc>
          <w:tcPr>
            <w:tcW w:w="1040" w:type="dxa"/>
            <w:vMerge/>
            <w:tcBorders>
              <w:top w:val="double" w:sz="6" w:space="0" w:color="auto"/>
              <w:left w:val="double" w:sz="6" w:space="0" w:color="auto"/>
              <w:bottom w:val="single" w:sz="4" w:space="0" w:color="000000"/>
              <w:right w:val="single" w:sz="4" w:space="0" w:color="auto"/>
            </w:tcBorders>
            <w:vAlign w:val="center"/>
            <w:hideMark/>
          </w:tcPr>
          <w:p w14:paraId="1AA6D026" w14:textId="77777777" w:rsidR="00D23C61" w:rsidRPr="00225DF8" w:rsidRDefault="00D23C61" w:rsidP="000143E7">
            <w:pPr>
              <w:spacing w:after="0" w:line="240" w:lineRule="auto"/>
              <w:rPr>
                <w:rFonts w:ascii="Times New Roman" w:eastAsia="Times New Roman" w:hAnsi="Times New Roman" w:cs="Times New Roman"/>
                <w:color w:val="000000"/>
                <w:sz w:val="16"/>
                <w:szCs w:val="16"/>
              </w:rPr>
            </w:pPr>
          </w:p>
        </w:tc>
        <w:tc>
          <w:tcPr>
            <w:tcW w:w="1283" w:type="dxa"/>
            <w:tcBorders>
              <w:top w:val="nil"/>
              <w:left w:val="single" w:sz="4" w:space="0" w:color="auto"/>
              <w:bottom w:val="single" w:sz="4" w:space="0" w:color="auto"/>
              <w:right w:val="nil"/>
            </w:tcBorders>
            <w:shd w:val="clear" w:color="auto" w:fill="auto"/>
            <w:vAlign w:val="center"/>
            <w:hideMark/>
          </w:tcPr>
          <w:p w14:paraId="0C8C0971" w14:textId="42514035" w:rsidR="00D23C61" w:rsidRPr="00225DF8" w:rsidRDefault="00D23C61" w:rsidP="000143E7">
            <w:pPr>
              <w:spacing w:after="0" w:line="240" w:lineRule="auto"/>
              <w:jc w:val="center"/>
              <w:rPr>
                <w:rFonts w:ascii="Times New Roman" w:eastAsia="Times New Roman" w:hAnsi="Times New Roman" w:cs="Times New Roman"/>
                <w:b/>
                <w:bCs/>
                <w:color w:val="000000"/>
                <w:sz w:val="16"/>
                <w:szCs w:val="16"/>
              </w:rPr>
            </w:pPr>
            <w:r w:rsidRPr="00225DF8">
              <w:rPr>
                <w:rFonts w:ascii="Times New Roman" w:eastAsia="Times New Roman" w:hAnsi="Times New Roman" w:cs="Times New Roman"/>
                <w:b/>
                <w:bCs/>
                <w:color w:val="000000"/>
                <w:sz w:val="16"/>
                <w:szCs w:val="16"/>
              </w:rPr>
              <w:t>&gt;</w:t>
            </w:r>
            <w:proofErr w:type="gramStart"/>
            <w:r w:rsidRPr="00225DF8">
              <w:rPr>
                <w:rFonts w:ascii="Times New Roman" w:eastAsia="Times New Roman" w:hAnsi="Times New Roman" w:cs="Times New Roman"/>
                <w:b/>
                <w:bCs/>
                <w:color w:val="000000"/>
                <w:sz w:val="16"/>
                <w:szCs w:val="16"/>
              </w:rPr>
              <w:t xml:space="preserve">100  </w:t>
            </w:r>
            <w:r w:rsidR="00132AE4">
              <w:rPr>
                <w:rFonts w:ascii="Times New Roman" w:eastAsia="Times New Roman" w:hAnsi="Times New Roman" w:cs="Times New Roman"/>
                <w:b/>
                <w:bCs/>
                <w:color w:val="000000"/>
                <w:sz w:val="16"/>
                <w:szCs w:val="16"/>
              </w:rPr>
              <w:t>k</w:t>
            </w:r>
            <w:r w:rsidRPr="00225DF8">
              <w:rPr>
                <w:rFonts w:ascii="Times New Roman" w:eastAsia="Times New Roman" w:hAnsi="Times New Roman" w:cs="Times New Roman"/>
                <w:b/>
                <w:bCs/>
                <w:color w:val="000000"/>
                <w:sz w:val="16"/>
                <w:szCs w:val="16"/>
              </w:rPr>
              <w:t>m</w:t>
            </w:r>
            <w:proofErr w:type="gramEnd"/>
            <w:r w:rsidRPr="00225DF8">
              <w:rPr>
                <w:rFonts w:ascii="Times New Roman" w:eastAsia="Times New Roman" w:hAnsi="Times New Roman" w:cs="Times New Roman"/>
                <w:b/>
                <w:bCs/>
                <w:color w:val="000000"/>
                <w:sz w:val="16"/>
                <w:szCs w:val="16"/>
                <w:vertAlign w:val="superscript"/>
              </w:rPr>
              <w:t>2</w:t>
            </w:r>
          </w:p>
        </w:tc>
        <w:tc>
          <w:tcPr>
            <w:tcW w:w="858" w:type="dxa"/>
            <w:vMerge/>
            <w:tcBorders>
              <w:top w:val="double" w:sz="6" w:space="0" w:color="auto"/>
              <w:left w:val="single" w:sz="4" w:space="0" w:color="auto"/>
              <w:bottom w:val="single" w:sz="4" w:space="0" w:color="auto"/>
              <w:right w:val="single" w:sz="4" w:space="0" w:color="auto"/>
            </w:tcBorders>
            <w:vAlign w:val="center"/>
            <w:hideMark/>
          </w:tcPr>
          <w:p w14:paraId="7352DA09" w14:textId="77777777" w:rsidR="00D23C61" w:rsidRPr="00225DF8" w:rsidRDefault="00D23C61" w:rsidP="000143E7">
            <w:pPr>
              <w:spacing w:after="0" w:line="240" w:lineRule="auto"/>
              <w:rPr>
                <w:rFonts w:ascii="Times New Roman" w:eastAsia="Times New Roman" w:hAnsi="Times New Roman" w:cs="Times New Roman"/>
                <w:color w:val="000000"/>
                <w:sz w:val="16"/>
                <w:szCs w:val="16"/>
              </w:rPr>
            </w:pPr>
          </w:p>
        </w:tc>
        <w:tc>
          <w:tcPr>
            <w:tcW w:w="1031" w:type="dxa"/>
            <w:vMerge/>
            <w:tcBorders>
              <w:top w:val="double" w:sz="6" w:space="0" w:color="auto"/>
              <w:left w:val="single" w:sz="4" w:space="0" w:color="auto"/>
              <w:bottom w:val="single" w:sz="4" w:space="0" w:color="auto"/>
              <w:right w:val="single" w:sz="4" w:space="0" w:color="auto"/>
            </w:tcBorders>
            <w:vAlign w:val="center"/>
            <w:hideMark/>
          </w:tcPr>
          <w:p w14:paraId="4C838EFE" w14:textId="77777777" w:rsidR="00D23C61" w:rsidRPr="00225DF8" w:rsidRDefault="00D23C61" w:rsidP="000143E7">
            <w:pPr>
              <w:spacing w:after="0" w:line="240" w:lineRule="auto"/>
              <w:rPr>
                <w:rFonts w:ascii="Times New Roman" w:eastAsia="Times New Roman" w:hAnsi="Times New Roman" w:cs="Times New Roman"/>
                <w:color w:val="000000"/>
                <w:sz w:val="16"/>
                <w:szCs w:val="16"/>
              </w:rPr>
            </w:pPr>
          </w:p>
        </w:tc>
        <w:tc>
          <w:tcPr>
            <w:tcW w:w="1036" w:type="dxa"/>
            <w:vMerge/>
            <w:tcBorders>
              <w:top w:val="double" w:sz="6" w:space="0" w:color="auto"/>
              <w:left w:val="single" w:sz="4" w:space="0" w:color="auto"/>
              <w:bottom w:val="single" w:sz="4" w:space="0" w:color="auto"/>
              <w:right w:val="single" w:sz="4" w:space="0" w:color="auto"/>
            </w:tcBorders>
            <w:vAlign w:val="center"/>
            <w:hideMark/>
          </w:tcPr>
          <w:p w14:paraId="6E118CB3" w14:textId="77777777" w:rsidR="00D23C61" w:rsidRPr="00225DF8" w:rsidRDefault="00D23C61" w:rsidP="000143E7">
            <w:pPr>
              <w:spacing w:after="0" w:line="240" w:lineRule="auto"/>
              <w:rPr>
                <w:rFonts w:ascii="Times New Roman" w:eastAsia="Times New Roman" w:hAnsi="Times New Roman" w:cs="Times New Roman"/>
                <w:color w:val="000000"/>
                <w:sz w:val="16"/>
                <w:szCs w:val="16"/>
              </w:rPr>
            </w:pPr>
          </w:p>
        </w:tc>
        <w:tc>
          <w:tcPr>
            <w:tcW w:w="1031" w:type="dxa"/>
            <w:tcBorders>
              <w:top w:val="nil"/>
              <w:left w:val="nil"/>
              <w:bottom w:val="double" w:sz="6" w:space="0" w:color="auto"/>
              <w:right w:val="single" w:sz="4" w:space="0" w:color="auto"/>
            </w:tcBorders>
            <w:shd w:val="clear" w:color="auto" w:fill="auto"/>
            <w:vAlign w:val="center"/>
            <w:hideMark/>
          </w:tcPr>
          <w:p w14:paraId="324F947B" w14:textId="77777777" w:rsidR="00D23C61" w:rsidRPr="00225DF8" w:rsidRDefault="00D23C61" w:rsidP="000143E7">
            <w:pPr>
              <w:spacing w:after="0" w:line="240" w:lineRule="auto"/>
              <w:jc w:val="center"/>
              <w:rPr>
                <w:rFonts w:ascii="Times New Roman" w:eastAsia="Times New Roman" w:hAnsi="Times New Roman" w:cs="Times New Roman"/>
                <w:color w:val="000000"/>
                <w:sz w:val="16"/>
                <w:szCs w:val="16"/>
              </w:rPr>
            </w:pPr>
            <w:r w:rsidRPr="00225DF8">
              <w:rPr>
                <w:rFonts w:ascii="Times New Roman" w:eastAsia="Times New Roman" w:hAnsi="Times New Roman" w:cs="Times New Roman"/>
                <w:color w:val="000000"/>
                <w:sz w:val="16"/>
                <w:szCs w:val="16"/>
              </w:rPr>
              <w:t>n/a</w:t>
            </w:r>
          </w:p>
        </w:tc>
        <w:tc>
          <w:tcPr>
            <w:tcW w:w="1031" w:type="dxa"/>
            <w:tcBorders>
              <w:top w:val="nil"/>
              <w:left w:val="nil"/>
              <w:bottom w:val="double" w:sz="6" w:space="0" w:color="auto"/>
              <w:right w:val="single" w:sz="4" w:space="0" w:color="auto"/>
            </w:tcBorders>
            <w:shd w:val="clear" w:color="auto" w:fill="auto"/>
            <w:vAlign w:val="center"/>
            <w:hideMark/>
          </w:tcPr>
          <w:p w14:paraId="32000A6D" w14:textId="77777777" w:rsidR="00D23C61" w:rsidRPr="00225DF8" w:rsidRDefault="00D23C61" w:rsidP="000143E7">
            <w:pPr>
              <w:spacing w:after="0" w:line="240" w:lineRule="auto"/>
              <w:jc w:val="center"/>
              <w:rPr>
                <w:rFonts w:ascii="Times New Roman" w:eastAsia="Times New Roman" w:hAnsi="Times New Roman" w:cs="Times New Roman"/>
                <w:color w:val="000000"/>
                <w:sz w:val="16"/>
                <w:szCs w:val="16"/>
              </w:rPr>
            </w:pPr>
            <w:r w:rsidRPr="00225DF8">
              <w:rPr>
                <w:rFonts w:ascii="Times New Roman" w:eastAsia="Times New Roman" w:hAnsi="Times New Roman" w:cs="Times New Roman"/>
                <w:color w:val="000000"/>
                <w:sz w:val="16"/>
                <w:szCs w:val="16"/>
              </w:rPr>
              <w:t>.105</w:t>
            </w:r>
          </w:p>
        </w:tc>
        <w:tc>
          <w:tcPr>
            <w:tcW w:w="1044" w:type="dxa"/>
            <w:tcBorders>
              <w:top w:val="nil"/>
              <w:left w:val="nil"/>
              <w:bottom w:val="double" w:sz="6" w:space="0" w:color="auto"/>
              <w:right w:val="double" w:sz="6" w:space="0" w:color="auto"/>
            </w:tcBorders>
            <w:shd w:val="clear" w:color="auto" w:fill="auto"/>
            <w:vAlign w:val="center"/>
            <w:hideMark/>
          </w:tcPr>
          <w:p w14:paraId="469CC5F9" w14:textId="77777777" w:rsidR="00D23C61" w:rsidRPr="00225DF8" w:rsidRDefault="00D23C61" w:rsidP="000143E7">
            <w:pPr>
              <w:spacing w:after="0" w:line="240" w:lineRule="auto"/>
              <w:jc w:val="center"/>
              <w:rPr>
                <w:rFonts w:ascii="Times New Roman" w:eastAsia="Times New Roman" w:hAnsi="Times New Roman" w:cs="Times New Roman"/>
                <w:color w:val="000000"/>
                <w:sz w:val="16"/>
                <w:szCs w:val="16"/>
              </w:rPr>
            </w:pPr>
            <w:r w:rsidRPr="00225DF8">
              <w:rPr>
                <w:rFonts w:ascii="Times New Roman" w:eastAsia="Times New Roman" w:hAnsi="Times New Roman" w:cs="Times New Roman"/>
                <w:color w:val="000000"/>
                <w:sz w:val="16"/>
                <w:szCs w:val="16"/>
              </w:rPr>
              <w:t>&lt;.001</w:t>
            </w:r>
          </w:p>
        </w:tc>
      </w:tr>
      <w:tr w:rsidR="00D23C61" w:rsidRPr="00225DF8" w14:paraId="18D8B9E1" w14:textId="77777777" w:rsidTr="005257F0">
        <w:trPr>
          <w:trHeight w:val="207"/>
          <w:jc w:val="center"/>
        </w:trPr>
        <w:tc>
          <w:tcPr>
            <w:tcW w:w="1040" w:type="dxa"/>
            <w:vMerge w:val="restart"/>
            <w:tcBorders>
              <w:top w:val="nil"/>
              <w:left w:val="double" w:sz="6" w:space="0" w:color="auto"/>
              <w:bottom w:val="single" w:sz="4" w:space="0" w:color="auto"/>
              <w:right w:val="single" w:sz="4" w:space="0" w:color="auto"/>
            </w:tcBorders>
            <w:shd w:val="clear" w:color="auto" w:fill="auto"/>
            <w:noWrap/>
            <w:vAlign w:val="center"/>
            <w:hideMark/>
          </w:tcPr>
          <w:p w14:paraId="180F648B" w14:textId="77777777" w:rsidR="00D23C61" w:rsidRPr="00225DF8" w:rsidRDefault="00D23C61" w:rsidP="000143E7">
            <w:pPr>
              <w:spacing w:after="0" w:line="240" w:lineRule="auto"/>
              <w:jc w:val="center"/>
              <w:rPr>
                <w:rFonts w:ascii="Times New Roman" w:eastAsia="Times New Roman" w:hAnsi="Times New Roman" w:cs="Times New Roman"/>
                <w:color w:val="000000"/>
                <w:sz w:val="16"/>
                <w:szCs w:val="16"/>
              </w:rPr>
            </w:pPr>
            <w:r w:rsidRPr="00225DF8">
              <w:rPr>
                <w:rFonts w:ascii="Times New Roman" w:eastAsia="Times New Roman" w:hAnsi="Times New Roman" w:cs="Times New Roman"/>
                <w:color w:val="000000"/>
                <w:sz w:val="16"/>
                <w:szCs w:val="16"/>
              </w:rPr>
              <w:t>2</w:t>
            </w:r>
          </w:p>
        </w:tc>
        <w:tc>
          <w:tcPr>
            <w:tcW w:w="1283" w:type="dxa"/>
            <w:tcBorders>
              <w:top w:val="single" w:sz="4" w:space="0" w:color="auto"/>
              <w:left w:val="nil"/>
              <w:bottom w:val="single" w:sz="4" w:space="0" w:color="auto"/>
              <w:right w:val="single" w:sz="4" w:space="0" w:color="auto"/>
            </w:tcBorders>
            <w:shd w:val="clear" w:color="auto" w:fill="auto"/>
            <w:vAlign w:val="center"/>
            <w:hideMark/>
          </w:tcPr>
          <w:p w14:paraId="2190E3C4" w14:textId="4218FC68" w:rsidR="00D23C61" w:rsidRPr="00225DF8" w:rsidRDefault="00D23C61" w:rsidP="000143E7">
            <w:pPr>
              <w:spacing w:after="0" w:line="240" w:lineRule="auto"/>
              <w:jc w:val="center"/>
              <w:rPr>
                <w:rFonts w:ascii="Times New Roman" w:eastAsia="Times New Roman" w:hAnsi="Times New Roman" w:cs="Times New Roman"/>
                <w:b/>
                <w:bCs/>
                <w:color w:val="000000"/>
                <w:sz w:val="16"/>
                <w:szCs w:val="16"/>
              </w:rPr>
            </w:pPr>
            <w:r w:rsidRPr="00225DF8">
              <w:rPr>
                <w:rFonts w:ascii="Times New Roman" w:eastAsia="Times New Roman" w:hAnsi="Times New Roman" w:cs="Times New Roman"/>
                <w:b/>
                <w:bCs/>
                <w:color w:val="000000"/>
                <w:sz w:val="16"/>
                <w:szCs w:val="16"/>
              </w:rPr>
              <w:t>&lt;</w:t>
            </w:r>
            <w:proofErr w:type="gramStart"/>
            <w:r w:rsidRPr="00225DF8">
              <w:rPr>
                <w:rFonts w:ascii="Times New Roman" w:eastAsia="Times New Roman" w:hAnsi="Times New Roman" w:cs="Times New Roman"/>
                <w:b/>
                <w:bCs/>
                <w:color w:val="000000"/>
                <w:sz w:val="16"/>
                <w:szCs w:val="16"/>
              </w:rPr>
              <w:t xml:space="preserve">10  </w:t>
            </w:r>
            <w:r w:rsidR="00132AE4">
              <w:rPr>
                <w:rFonts w:ascii="Times New Roman" w:eastAsia="Times New Roman" w:hAnsi="Times New Roman" w:cs="Times New Roman"/>
                <w:b/>
                <w:bCs/>
                <w:color w:val="000000"/>
                <w:sz w:val="16"/>
                <w:szCs w:val="16"/>
              </w:rPr>
              <w:t>k</w:t>
            </w:r>
            <w:r w:rsidRPr="00225DF8">
              <w:rPr>
                <w:rFonts w:ascii="Times New Roman" w:eastAsia="Times New Roman" w:hAnsi="Times New Roman" w:cs="Times New Roman"/>
                <w:b/>
                <w:bCs/>
                <w:color w:val="000000"/>
                <w:sz w:val="16"/>
                <w:szCs w:val="16"/>
              </w:rPr>
              <w:t>m</w:t>
            </w:r>
            <w:proofErr w:type="gramEnd"/>
            <w:r w:rsidRPr="00225DF8">
              <w:rPr>
                <w:rFonts w:ascii="Times New Roman" w:eastAsia="Times New Roman" w:hAnsi="Times New Roman" w:cs="Times New Roman"/>
                <w:b/>
                <w:bCs/>
                <w:color w:val="000000"/>
                <w:sz w:val="16"/>
                <w:szCs w:val="16"/>
                <w:vertAlign w:val="superscript"/>
              </w:rPr>
              <w:t>2</w:t>
            </w:r>
          </w:p>
        </w:tc>
        <w:tc>
          <w:tcPr>
            <w:tcW w:w="85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E7EA3AE" w14:textId="77777777" w:rsidR="00D23C61" w:rsidRPr="00225DF8" w:rsidRDefault="00D23C61" w:rsidP="000143E7">
            <w:pPr>
              <w:spacing w:after="0" w:line="240" w:lineRule="auto"/>
              <w:jc w:val="center"/>
              <w:rPr>
                <w:rFonts w:ascii="Times New Roman" w:eastAsia="Times New Roman" w:hAnsi="Times New Roman" w:cs="Times New Roman"/>
                <w:color w:val="000000"/>
                <w:sz w:val="16"/>
                <w:szCs w:val="16"/>
              </w:rPr>
            </w:pPr>
            <w:r w:rsidRPr="00225DF8">
              <w:rPr>
                <w:rFonts w:ascii="Times New Roman" w:eastAsia="Times New Roman" w:hAnsi="Times New Roman" w:cs="Times New Roman"/>
                <w:color w:val="000000"/>
                <w:sz w:val="16"/>
                <w:szCs w:val="16"/>
              </w:rPr>
              <w:t>15.680</w:t>
            </w:r>
          </w:p>
        </w:tc>
        <w:tc>
          <w:tcPr>
            <w:tcW w:w="103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B5A1D01" w14:textId="77777777" w:rsidR="00D23C61" w:rsidRPr="00225DF8" w:rsidRDefault="00D23C61" w:rsidP="000143E7">
            <w:pPr>
              <w:spacing w:after="0" w:line="240" w:lineRule="auto"/>
              <w:jc w:val="center"/>
              <w:rPr>
                <w:rFonts w:ascii="Times New Roman" w:eastAsia="Times New Roman" w:hAnsi="Times New Roman" w:cs="Times New Roman"/>
                <w:color w:val="000000"/>
                <w:sz w:val="16"/>
                <w:szCs w:val="16"/>
              </w:rPr>
            </w:pPr>
            <w:r w:rsidRPr="00225DF8">
              <w:rPr>
                <w:rFonts w:ascii="Times New Roman" w:eastAsia="Times New Roman" w:hAnsi="Times New Roman" w:cs="Times New Roman"/>
                <w:color w:val="000000"/>
                <w:sz w:val="16"/>
                <w:szCs w:val="16"/>
              </w:rPr>
              <w:t>105</w:t>
            </w:r>
          </w:p>
        </w:tc>
        <w:tc>
          <w:tcPr>
            <w:tcW w:w="1036" w:type="dxa"/>
            <w:vMerge w:val="restart"/>
            <w:tcBorders>
              <w:top w:val="nil"/>
              <w:left w:val="single" w:sz="4" w:space="0" w:color="auto"/>
              <w:bottom w:val="single" w:sz="4" w:space="0" w:color="auto"/>
              <w:right w:val="double" w:sz="6" w:space="0" w:color="auto"/>
            </w:tcBorders>
            <w:shd w:val="clear" w:color="auto" w:fill="auto"/>
            <w:noWrap/>
            <w:vAlign w:val="center"/>
            <w:hideMark/>
          </w:tcPr>
          <w:p w14:paraId="7B17A48C" w14:textId="77777777" w:rsidR="00D23C61" w:rsidRPr="00225DF8" w:rsidRDefault="00D23C61" w:rsidP="000143E7">
            <w:pPr>
              <w:spacing w:after="0" w:line="240" w:lineRule="auto"/>
              <w:jc w:val="center"/>
              <w:rPr>
                <w:rFonts w:ascii="Times New Roman" w:eastAsia="Times New Roman" w:hAnsi="Times New Roman" w:cs="Times New Roman"/>
                <w:color w:val="000000"/>
                <w:sz w:val="16"/>
                <w:szCs w:val="16"/>
              </w:rPr>
            </w:pPr>
            <w:r w:rsidRPr="00225DF8">
              <w:rPr>
                <w:rFonts w:ascii="Times New Roman" w:eastAsia="Times New Roman" w:hAnsi="Times New Roman" w:cs="Times New Roman"/>
                <w:color w:val="000000"/>
                <w:sz w:val="16"/>
                <w:szCs w:val="16"/>
              </w:rPr>
              <w:t>&lt;.001</w:t>
            </w:r>
          </w:p>
        </w:tc>
        <w:tc>
          <w:tcPr>
            <w:tcW w:w="1031" w:type="dxa"/>
            <w:tcBorders>
              <w:top w:val="nil"/>
              <w:left w:val="nil"/>
              <w:bottom w:val="nil"/>
              <w:right w:val="nil"/>
            </w:tcBorders>
            <w:shd w:val="clear" w:color="auto" w:fill="auto"/>
            <w:noWrap/>
            <w:vAlign w:val="center"/>
            <w:hideMark/>
          </w:tcPr>
          <w:p w14:paraId="5510925C" w14:textId="77777777" w:rsidR="00D23C61" w:rsidRPr="00225DF8" w:rsidRDefault="00D23C61" w:rsidP="000143E7">
            <w:pPr>
              <w:spacing w:after="0" w:line="240" w:lineRule="auto"/>
              <w:jc w:val="center"/>
              <w:rPr>
                <w:rFonts w:ascii="Times New Roman" w:eastAsia="Times New Roman" w:hAnsi="Times New Roman" w:cs="Times New Roman"/>
                <w:color w:val="000000"/>
                <w:sz w:val="16"/>
                <w:szCs w:val="16"/>
              </w:rPr>
            </w:pPr>
          </w:p>
        </w:tc>
        <w:tc>
          <w:tcPr>
            <w:tcW w:w="1031" w:type="dxa"/>
            <w:tcBorders>
              <w:top w:val="nil"/>
              <w:left w:val="nil"/>
              <w:bottom w:val="nil"/>
              <w:right w:val="nil"/>
            </w:tcBorders>
            <w:shd w:val="clear" w:color="auto" w:fill="auto"/>
            <w:noWrap/>
            <w:vAlign w:val="center"/>
            <w:hideMark/>
          </w:tcPr>
          <w:p w14:paraId="77CBA4DE" w14:textId="77777777" w:rsidR="00D23C61" w:rsidRPr="00225DF8" w:rsidRDefault="00D23C61" w:rsidP="000143E7">
            <w:pPr>
              <w:spacing w:after="0" w:line="240" w:lineRule="auto"/>
              <w:jc w:val="center"/>
              <w:rPr>
                <w:rFonts w:ascii="Times New Roman" w:eastAsia="Times New Roman" w:hAnsi="Times New Roman" w:cs="Times New Roman"/>
                <w:sz w:val="16"/>
                <w:szCs w:val="16"/>
              </w:rPr>
            </w:pPr>
          </w:p>
        </w:tc>
        <w:tc>
          <w:tcPr>
            <w:tcW w:w="1044" w:type="dxa"/>
            <w:tcBorders>
              <w:top w:val="nil"/>
              <w:left w:val="nil"/>
              <w:bottom w:val="nil"/>
              <w:right w:val="nil"/>
            </w:tcBorders>
            <w:shd w:val="clear" w:color="auto" w:fill="auto"/>
            <w:vAlign w:val="center"/>
            <w:hideMark/>
          </w:tcPr>
          <w:p w14:paraId="5A80C37F" w14:textId="77777777" w:rsidR="00D23C61" w:rsidRPr="00225DF8" w:rsidRDefault="00D23C61" w:rsidP="000143E7">
            <w:pPr>
              <w:spacing w:after="0" w:line="240" w:lineRule="auto"/>
              <w:jc w:val="center"/>
              <w:rPr>
                <w:rFonts w:ascii="Times New Roman" w:eastAsia="Times New Roman" w:hAnsi="Times New Roman" w:cs="Times New Roman"/>
                <w:sz w:val="16"/>
                <w:szCs w:val="16"/>
              </w:rPr>
            </w:pPr>
          </w:p>
        </w:tc>
      </w:tr>
      <w:tr w:rsidR="00D23C61" w:rsidRPr="00225DF8" w14:paraId="0E3DD407" w14:textId="77777777" w:rsidTr="005257F0">
        <w:trPr>
          <w:trHeight w:val="186"/>
          <w:jc w:val="center"/>
        </w:trPr>
        <w:tc>
          <w:tcPr>
            <w:tcW w:w="1040" w:type="dxa"/>
            <w:vMerge/>
            <w:tcBorders>
              <w:top w:val="nil"/>
              <w:left w:val="double" w:sz="6" w:space="0" w:color="auto"/>
              <w:bottom w:val="single" w:sz="4" w:space="0" w:color="auto"/>
              <w:right w:val="single" w:sz="4" w:space="0" w:color="auto"/>
            </w:tcBorders>
            <w:vAlign w:val="center"/>
            <w:hideMark/>
          </w:tcPr>
          <w:p w14:paraId="4D5F9EF1" w14:textId="77777777" w:rsidR="00D23C61" w:rsidRPr="00225DF8" w:rsidRDefault="00D23C61" w:rsidP="000143E7">
            <w:pPr>
              <w:spacing w:after="0" w:line="240" w:lineRule="auto"/>
              <w:rPr>
                <w:rFonts w:ascii="Times New Roman" w:eastAsia="Times New Roman" w:hAnsi="Times New Roman" w:cs="Times New Roman"/>
                <w:color w:val="000000"/>
                <w:sz w:val="16"/>
                <w:szCs w:val="16"/>
              </w:rPr>
            </w:pPr>
          </w:p>
        </w:tc>
        <w:tc>
          <w:tcPr>
            <w:tcW w:w="1283" w:type="dxa"/>
            <w:tcBorders>
              <w:top w:val="nil"/>
              <w:left w:val="nil"/>
              <w:bottom w:val="single" w:sz="4" w:space="0" w:color="auto"/>
              <w:right w:val="single" w:sz="4" w:space="0" w:color="auto"/>
            </w:tcBorders>
            <w:shd w:val="clear" w:color="auto" w:fill="auto"/>
            <w:vAlign w:val="center"/>
            <w:hideMark/>
          </w:tcPr>
          <w:p w14:paraId="686151D9" w14:textId="539802BD" w:rsidR="00D23C61" w:rsidRPr="00225DF8" w:rsidRDefault="00D23C61" w:rsidP="000143E7">
            <w:pPr>
              <w:spacing w:after="0" w:line="240" w:lineRule="auto"/>
              <w:jc w:val="center"/>
              <w:rPr>
                <w:rFonts w:ascii="Times New Roman" w:eastAsia="Times New Roman" w:hAnsi="Times New Roman" w:cs="Times New Roman"/>
                <w:b/>
                <w:bCs/>
                <w:color w:val="000000"/>
                <w:sz w:val="16"/>
                <w:szCs w:val="16"/>
              </w:rPr>
            </w:pPr>
            <w:r w:rsidRPr="00225DF8">
              <w:rPr>
                <w:rFonts w:ascii="Times New Roman" w:eastAsia="Times New Roman" w:hAnsi="Times New Roman" w:cs="Times New Roman"/>
                <w:b/>
                <w:bCs/>
                <w:color w:val="000000"/>
                <w:sz w:val="16"/>
                <w:szCs w:val="16"/>
              </w:rPr>
              <w:t>10-</w:t>
            </w:r>
            <w:proofErr w:type="gramStart"/>
            <w:r w:rsidRPr="00225DF8">
              <w:rPr>
                <w:rFonts w:ascii="Times New Roman" w:eastAsia="Times New Roman" w:hAnsi="Times New Roman" w:cs="Times New Roman"/>
                <w:b/>
                <w:bCs/>
                <w:color w:val="000000"/>
                <w:sz w:val="16"/>
                <w:szCs w:val="16"/>
              </w:rPr>
              <w:t xml:space="preserve">100  </w:t>
            </w:r>
            <w:r w:rsidR="00132AE4">
              <w:rPr>
                <w:rFonts w:ascii="Times New Roman" w:eastAsia="Times New Roman" w:hAnsi="Times New Roman" w:cs="Times New Roman"/>
                <w:b/>
                <w:bCs/>
                <w:color w:val="000000"/>
                <w:sz w:val="16"/>
                <w:szCs w:val="16"/>
              </w:rPr>
              <w:t>k</w:t>
            </w:r>
            <w:r w:rsidRPr="00225DF8">
              <w:rPr>
                <w:rFonts w:ascii="Times New Roman" w:eastAsia="Times New Roman" w:hAnsi="Times New Roman" w:cs="Times New Roman"/>
                <w:b/>
                <w:bCs/>
                <w:color w:val="000000"/>
                <w:sz w:val="16"/>
                <w:szCs w:val="16"/>
              </w:rPr>
              <w:t>m</w:t>
            </w:r>
            <w:proofErr w:type="gramEnd"/>
            <w:r w:rsidRPr="00225DF8">
              <w:rPr>
                <w:rFonts w:ascii="Times New Roman" w:eastAsia="Times New Roman" w:hAnsi="Times New Roman" w:cs="Times New Roman"/>
                <w:b/>
                <w:bCs/>
                <w:color w:val="000000"/>
                <w:sz w:val="16"/>
                <w:szCs w:val="16"/>
                <w:vertAlign w:val="superscript"/>
              </w:rPr>
              <w:t>2</w:t>
            </w:r>
          </w:p>
        </w:tc>
        <w:tc>
          <w:tcPr>
            <w:tcW w:w="858" w:type="dxa"/>
            <w:vMerge/>
            <w:tcBorders>
              <w:top w:val="nil"/>
              <w:left w:val="single" w:sz="4" w:space="0" w:color="auto"/>
              <w:bottom w:val="single" w:sz="4" w:space="0" w:color="auto"/>
              <w:right w:val="single" w:sz="4" w:space="0" w:color="auto"/>
            </w:tcBorders>
            <w:vAlign w:val="center"/>
            <w:hideMark/>
          </w:tcPr>
          <w:p w14:paraId="788DEAEA" w14:textId="77777777" w:rsidR="00D23C61" w:rsidRPr="00225DF8" w:rsidRDefault="00D23C61" w:rsidP="000143E7">
            <w:pPr>
              <w:spacing w:after="0" w:line="240" w:lineRule="auto"/>
              <w:rPr>
                <w:rFonts w:ascii="Times New Roman" w:eastAsia="Times New Roman" w:hAnsi="Times New Roman" w:cs="Times New Roman"/>
                <w:color w:val="000000"/>
                <w:sz w:val="16"/>
                <w:szCs w:val="16"/>
              </w:rPr>
            </w:pPr>
          </w:p>
        </w:tc>
        <w:tc>
          <w:tcPr>
            <w:tcW w:w="1031" w:type="dxa"/>
            <w:vMerge/>
            <w:tcBorders>
              <w:top w:val="nil"/>
              <w:left w:val="single" w:sz="4" w:space="0" w:color="auto"/>
              <w:bottom w:val="single" w:sz="4" w:space="0" w:color="auto"/>
              <w:right w:val="single" w:sz="4" w:space="0" w:color="auto"/>
            </w:tcBorders>
            <w:vAlign w:val="center"/>
            <w:hideMark/>
          </w:tcPr>
          <w:p w14:paraId="777A0139" w14:textId="77777777" w:rsidR="00D23C61" w:rsidRPr="00225DF8" w:rsidRDefault="00D23C61" w:rsidP="000143E7">
            <w:pPr>
              <w:spacing w:after="0" w:line="240" w:lineRule="auto"/>
              <w:rPr>
                <w:rFonts w:ascii="Times New Roman" w:eastAsia="Times New Roman" w:hAnsi="Times New Roman" w:cs="Times New Roman"/>
                <w:color w:val="000000"/>
                <w:sz w:val="16"/>
                <w:szCs w:val="16"/>
              </w:rPr>
            </w:pPr>
          </w:p>
        </w:tc>
        <w:tc>
          <w:tcPr>
            <w:tcW w:w="1036" w:type="dxa"/>
            <w:vMerge/>
            <w:tcBorders>
              <w:top w:val="nil"/>
              <w:left w:val="single" w:sz="4" w:space="0" w:color="auto"/>
              <w:bottom w:val="single" w:sz="4" w:space="0" w:color="auto"/>
              <w:right w:val="double" w:sz="6" w:space="0" w:color="auto"/>
            </w:tcBorders>
            <w:vAlign w:val="center"/>
            <w:hideMark/>
          </w:tcPr>
          <w:p w14:paraId="1E8DEF68" w14:textId="77777777" w:rsidR="00D23C61" w:rsidRPr="00225DF8" w:rsidRDefault="00D23C61" w:rsidP="000143E7">
            <w:pPr>
              <w:spacing w:after="0" w:line="240" w:lineRule="auto"/>
              <w:rPr>
                <w:rFonts w:ascii="Times New Roman" w:eastAsia="Times New Roman" w:hAnsi="Times New Roman" w:cs="Times New Roman"/>
                <w:color w:val="000000"/>
                <w:sz w:val="16"/>
                <w:szCs w:val="16"/>
              </w:rPr>
            </w:pPr>
          </w:p>
        </w:tc>
        <w:tc>
          <w:tcPr>
            <w:tcW w:w="1031" w:type="dxa"/>
            <w:tcBorders>
              <w:top w:val="nil"/>
              <w:left w:val="nil"/>
              <w:bottom w:val="nil"/>
              <w:right w:val="nil"/>
            </w:tcBorders>
            <w:shd w:val="clear" w:color="auto" w:fill="auto"/>
            <w:noWrap/>
            <w:vAlign w:val="center"/>
            <w:hideMark/>
          </w:tcPr>
          <w:p w14:paraId="46261A75" w14:textId="77777777" w:rsidR="00D23C61" w:rsidRPr="00225DF8" w:rsidRDefault="00D23C61" w:rsidP="000143E7">
            <w:pPr>
              <w:spacing w:after="0" w:line="240" w:lineRule="auto"/>
              <w:jc w:val="center"/>
              <w:rPr>
                <w:rFonts w:ascii="Times New Roman" w:eastAsia="Times New Roman" w:hAnsi="Times New Roman" w:cs="Times New Roman"/>
                <w:b/>
                <w:bCs/>
                <w:color w:val="000000"/>
                <w:sz w:val="16"/>
                <w:szCs w:val="16"/>
              </w:rPr>
            </w:pPr>
          </w:p>
        </w:tc>
        <w:tc>
          <w:tcPr>
            <w:tcW w:w="1031" w:type="dxa"/>
            <w:tcBorders>
              <w:top w:val="nil"/>
              <w:left w:val="nil"/>
              <w:bottom w:val="nil"/>
              <w:right w:val="nil"/>
            </w:tcBorders>
            <w:shd w:val="clear" w:color="auto" w:fill="auto"/>
            <w:noWrap/>
            <w:vAlign w:val="center"/>
            <w:hideMark/>
          </w:tcPr>
          <w:p w14:paraId="3ED1E4C1" w14:textId="77777777" w:rsidR="00D23C61" w:rsidRPr="00225DF8" w:rsidRDefault="00D23C61" w:rsidP="000143E7">
            <w:pPr>
              <w:spacing w:after="0" w:line="240" w:lineRule="auto"/>
              <w:jc w:val="center"/>
              <w:rPr>
                <w:rFonts w:ascii="Times New Roman" w:eastAsia="Times New Roman" w:hAnsi="Times New Roman" w:cs="Times New Roman"/>
                <w:sz w:val="16"/>
                <w:szCs w:val="16"/>
              </w:rPr>
            </w:pPr>
          </w:p>
        </w:tc>
        <w:tc>
          <w:tcPr>
            <w:tcW w:w="1044" w:type="dxa"/>
            <w:tcBorders>
              <w:top w:val="nil"/>
              <w:left w:val="nil"/>
              <w:bottom w:val="nil"/>
              <w:right w:val="nil"/>
            </w:tcBorders>
            <w:shd w:val="clear" w:color="auto" w:fill="auto"/>
            <w:vAlign w:val="center"/>
            <w:hideMark/>
          </w:tcPr>
          <w:p w14:paraId="15418952" w14:textId="77777777" w:rsidR="00D23C61" w:rsidRPr="00225DF8" w:rsidRDefault="00D23C61" w:rsidP="000143E7">
            <w:pPr>
              <w:spacing w:after="0" w:line="240" w:lineRule="auto"/>
              <w:jc w:val="center"/>
              <w:rPr>
                <w:rFonts w:ascii="Times New Roman" w:eastAsia="Times New Roman" w:hAnsi="Times New Roman" w:cs="Times New Roman"/>
                <w:color w:val="000000"/>
                <w:sz w:val="16"/>
                <w:szCs w:val="16"/>
              </w:rPr>
            </w:pPr>
            <w:r w:rsidRPr="00225DF8">
              <w:rPr>
                <w:rFonts w:ascii="Times New Roman" w:eastAsia="Times New Roman" w:hAnsi="Times New Roman" w:cs="Times New Roman"/>
                <w:color w:val="000000"/>
                <w:sz w:val="16"/>
                <w:szCs w:val="16"/>
              </w:rPr>
              <w:t xml:space="preserve"> </w:t>
            </w:r>
          </w:p>
        </w:tc>
      </w:tr>
      <w:tr w:rsidR="00336665" w:rsidRPr="00225DF8" w14:paraId="6E969FC4" w14:textId="77777777" w:rsidTr="005257F0">
        <w:trPr>
          <w:trHeight w:val="161"/>
          <w:jc w:val="center"/>
        </w:trPr>
        <w:tc>
          <w:tcPr>
            <w:tcW w:w="1040" w:type="dxa"/>
            <w:vMerge w:val="restart"/>
            <w:tcBorders>
              <w:top w:val="nil"/>
              <w:left w:val="double" w:sz="6" w:space="0" w:color="auto"/>
              <w:bottom w:val="single" w:sz="4" w:space="0" w:color="auto"/>
              <w:right w:val="single" w:sz="4" w:space="0" w:color="auto"/>
            </w:tcBorders>
            <w:shd w:val="clear" w:color="auto" w:fill="auto"/>
            <w:vAlign w:val="center"/>
            <w:hideMark/>
          </w:tcPr>
          <w:p w14:paraId="74FBBDB9" w14:textId="77777777" w:rsidR="00D23C61" w:rsidRPr="00225DF8" w:rsidRDefault="00D23C61" w:rsidP="000143E7">
            <w:pPr>
              <w:spacing w:after="0" w:line="240" w:lineRule="auto"/>
              <w:jc w:val="center"/>
              <w:rPr>
                <w:rFonts w:ascii="Times New Roman" w:eastAsia="Times New Roman" w:hAnsi="Times New Roman" w:cs="Times New Roman"/>
                <w:color w:val="000000"/>
                <w:sz w:val="16"/>
                <w:szCs w:val="16"/>
              </w:rPr>
            </w:pPr>
            <w:r w:rsidRPr="00225DF8">
              <w:rPr>
                <w:rFonts w:ascii="Times New Roman" w:eastAsia="Times New Roman" w:hAnsi="Times New Roman" w:cs="Times New Roman"/>
                <w:color w:val="000000"/>
                <w:sz w:val="16"/>
                <w:szCs w:val="16"/>
              </w:rPr>
              <w:t>3</w:t>
            </w:r>
          </w:p>
        </w:tc>
        <w:tc>
          <w:tcPr>
            <w:tcW w:w="1283" w:type="dxa"/>
            <w:tcBorders>
              <w:top w:val="nil"/>
              <w:left w:val="nil"/>
              <w:bottom w:val="single" w:sz="4" w:space="0" w:color="auto"/>
              <w:right w:val="single" w:sz="4" w:space="0" w:color="auto"/>
            </w:tcBorders>
            <w:shd w:val="clear" w:color="auto" w:fill="auto"/>
            <w:vAlign w:val="center"/>
            <w:hideMark/>
          </w:tcPr>
          <w:p w14:paraId="78AA5059" w14:textId="09ADE827" w:rsidR="00D23C61" w:rsidRPr="00225DF8" w:rsidRDefault="00D23C61" w:rsidP="000143E7">
            <w:pPr>
              <w:spacing w:after="0" w:line="240" w:lineRule="auto"/>
              <w:jc w:val="center"/>
              <w:rPr>
                <w:rFonts w:ascii="Times New Roman" w:eastAsia="Times New Roman" w:hAnsi="Times New Roman" w:cs="Times New Roman"/>
                <w:b/>
                <w:bCs/>
                <w:color w:val="000000"/>
                <w:sz w:val="16"/>
                <w:szCs w:val="16"/>
              </w:rPr>
            </w:pPr>
            <w:r w:rsidRPr="00225DF8">
              <w:rPr>
                <w:rFonts w:ascii="Times New Roman" w:eastAsia="Times New Roman" w:hAnsi="Times New Roman" w:cs="Times New Roman"/>
                <w:b/>
                <w:bCs/>
                <w:color w:val="000000"/>
                <w:sz w:val="16"/>
                <w:szCs w:val="16"/>
              </w:rPr>
              <w:t>&lt;</w:t>
            </w:r>
            <w:proofErr w:type="gramStart"/>
            <w:r w:rsidRPr="00225DF8">
              <w:rPr>
                <w:rFonts w:ascii="Times New Roman" w:eastAsia="Times New Roman" w:hAnsi="Times New Roman" w:cs="Times New Roman"/>
                <w:b/>
                <w:bCs/>
                <w:color w:val="000000"/>
                <w:sz w:val="16"/>
                <w:szCs w:val="16"/>
              </w:rPr>
              <w:t xml:space="preserve">10  </w:t>
            </w:r>
            <w:r w:rsidR="00132AE4">
              <w:rPr>
                <w:rFonts w:ascii="Times New Roman" w:eastAsia="Times New Roman" w:hAnsi="Times New Roman" w:cs="Times New Roman"/>
                <w:b/>
                <w:bCs/>
                <w:color w:val="000000"/>
                <w:sz w:val="16"/>
                <w:szCs w:val="16"/>
              </w:rPr>
              <w:t>k</w:t>
            </w:r>
            <w:r w:rsidRPr="00225DF8">
              <w:rPr>
                <w:rFonts w:ascii="Times New Roman" w:eastAsia="Times New Roman" w:hAnsi="Times New Roman" w:cs="Times New Roman"/>
                <w:b/>
                <w:bCs/>
                <w:color w:val="000000"/>
                <w:sz w:val="16"/>
                <w:szCs w:val="16"/>
              </w:rPr>
              <w:t>m</w:t>
            </w:r>
            <w:proofErr w:type="gramEnd"/>
            <w:r w:rsidRPr="00225DF8">
              <w:rPr>
                <w:rFonts w:ascii="Times New Roman" w:eastAsia="Times New Roman" w:hAnsi="Times New Roman" w:cs="Times New Roman"/>
                <w:b/>
                <w:bCs/>
                <w:color w:val="000000"/>
                <w:sz w:val="16"/>
                <w:szCs w:val="16"/>
                <w:vertAlign w:val="superscript"/>
              </w:rPr>
              <w:t>2</w:t>
            </w:r>
          </w:p>
        </w:tc>
        <w:tc>
          <w:tcPr>
            <w:tcW w:w="858" w:type="dxa"/>
            <w:vMerge w:val="restart"/>
            <w:tcBorders>
              <w:top w:val="nil"/>
              <w:left w:val="single" w:sz="4" w:space="0" w:color="auto"/>
              <w:bottom w:val="single" w:sz="4" w:space="0" w:color="auto"/>
              <w:right w:val="single" w:sz="4" w:space="0" w:color="auto"/>
            </w:tcBorders>
            <w:shd w:val="clear" w:color="auto" w:fill="auto"/>
            <w:vAlign w:val="center"/>
            <w:hideMark/>
          </w:tcPr>
          <w:p w14:paraId="38D96722" w14:textId="77777777" w:rsidR="00D23C61" w:rsidRPr="00225DF8" w:rsidRDefault="00D23C61" w:rsidP="000143E7">
            <w:pPr>
              <w:spacing w:after="0" w:line="240" w:lineRule="auto"/>
              <w:jc w:val="center"/>
              <w:rPr>
                <w:rFonts w:ascii="Times New Roman" w:eastAsia="Times New Roman" w:hAnsi="Times New Roman" w:cs="Times New Roman"/>
                <w:color w:val="000000"/>
                <w:sz w:val="16"/>
                <w:szCs w:val="16"/>
              </w:rPr>
            </w:pPr>
            <w:r w:rsidRPr="00225DF8">
              <w:rPr>
                <w:rFonts w:ascii="Times New Roman" w:eastAsia="Times New Roman" w:hAnsi="Times New Roman" w:cs="Times New Roman"/>
                <w:color w:val="000000"/>
                <w:sz w:val="16"/>
                <w:szCs w:val="16"/>
              </w:rPr>
              <w:t>38.974</w:t>
            </w:r>
          </w:p>
        </w:tc>
        <w:tc>
          <w:tcPr>
            <w:tcW w:w="1031" w:type="dxa"/>
            <w:vMerge w:val="restart"/>
            <w:tcBorders>
              <w:top w:val="nil"/>
              <w:left w:val="single" w:sz="4" w:space="0" w:color="auto"/>
              <w:bottom w:val="single" w:sz="4" w:space="0" w:color="auto"/>
              <w:right w:val="single" w:sz="4" w:space="0" w:color="auto"/>
            </w:tcBorders>
            <w:shd w:val="clear" w:color="auto" w:fill="auto"/>
            <w:vAlign w:val="center"/>
            <w:hideMark/>
          </w:tcPr>
          <w:p w14:paraId="0756667C" w14:textId="77777777" w:rsidR="00D23C61" w:rsidRPr="00225DF8" w:rsidRDefault="00D23C61" w:rsidP="000143E7">
            <w:pPr>
              <w:spacing w:after="0" w:line="240" w:lineRule="auto"/>
              <w:jc w:val="center"/>
              <w:rPr>
                <w:rFonts w:ascii="Times New Roman" w:eastAsia="Times New Roman" w:hAnsi="Times New Roman" w:cs="Times New Roman"/>
                <w:color w:val="000000"/>
                <w:sz w:val="16"/>
                <w:szCs w:val="16"/>
              </w:rPr>
            </w:pPr>
            <w:r w:rsidRPr="00225DF8">
              <w:rPr>
                <w:rFonts w:ascii="Times New Roman" w:eastAsia="Times New Roman" w:hAnsi="Times New Roman" w:cs="Times New Roman"/>
                <w:color w:val="000000"/>
                <w:sz w:val="16"/>
                <w:szCs w:val="16"/>
              </w:rPr>
              <w:t>83</w:t>
            </w:r>
          </w:p>
        </w:tc>
        <w:tc>
          <w:tcPr>
            <w:tcW w:w="1036" w:type="dxa"/>
            <w:vMerge w:val="restart"/>
            <w:tcBorders>
              <w:top w:val="nil"/>
              <w:left w:val="single" w:sz="4" w:space="0" w:color="auto"/>
              <w:bottom w:val="single" w:sz="4" w:space="0" w:color="auto"/>
              <w:right w:val="double" w:sz="6" w:space="0" w:color="auto"/>
            </w:tcBorders>
            <w:shd w:val="clear" w:color="auto" w:fill="auto"/>
            <w:vAlign w:val="center"/>
            <w:hideMark/>
          </w:tcPr>
          <w:p w14:paraId="18A66270" w14:textId="77777777" w:rsidR="00D23C61" w:rsidRPr="00225DF8" w:rsidRDefault="00D23C61" w:rsidP="000143E7">
            <w:pPr>
              <w:spacing w:after="0" w:line="240" w:lineRule="auto"/>
              <w:jc w:val="center"/>
              <w:rPr>
                <w:rFonts w:ascii="Times New Roman" w:eastAsia="Times New Roman" w:hAnsi="Times New Roman" w:cs="Times New Roman"/>
                <w:color w:val="000000"/>
                <w:sz w:val="16"/>
                <w:szCs w:val="16"/>
              </w:rPr>
            </w:pPr>
            <w:r w:rsidRPr="00225DF8">
              <w:rPr>
                <w:rFonts w:ascii="Times New Roman" w:eastAsia="Times New Roman" w:hAnsi="Times New Roman" w:cs="Times New Roman"/>
                <w:color w:val="000000"/>
                <w:sz w:val="16"/>
                <w:szCs w:val="16"/>
              </w:rPr>
              <w:t>&lt;.001</w:t>
            </w:r>
          </w:p>
        </w:tc>
        <w:tc>
          <w:tcPr>
            <w:tcW w:w="1031" w:type="dxa"/>
            <w:tcBorders>
              <w:top w:val="nil"/>
              <w:left w:val="nil"/>
              <w:bottom w:val="nil"/>
              <w:right w:val="nil"/>
            </w:tcBorders>
            <w:shd w:val="clear" w:color="auto" w:fill="auto"/>
            <w:vAlign w:val="center"/>
            <w:hideMark/>
          </w:tcPr>
          <w:p w14:paraId="421B2FCA" w14:textId="77777777" w:rsidR="00D23C61" w:rsidRPr="00225DF8" w:rsidRDefault="00D23C61" w:rsidP="000143E7">
            <w:pPr>
              <w:spacing w:after="0" w:line="240" w:lineRule="auto"/>
              <w:jc w:val="center"/>
              <w:rPr>
                <w:rFonts w:ascii="Times New Roman" w:eastAsia="Times New Roman" w:hAnsi="Times New Roman" w:cs="Times New Roman"/>
                <w:color w:val="000000"/>
                <w:sz w:val="16"/>
                <w:szCs w:val="16"/>
              </w:rPr>
            </w:pPr>
          </w:p>
        </w:tc>
        <w:tc>
          <w:tcPr>
            <w:tcW w:w="1031" w:type="dxa"/>
            <w:tcBorders>
              <w:top w:val="nil"/>
              <w:left w:val="nil"/>
              <w:bottom w:val="nil"/>
              <w:right w:val="nil"/>
            </w:tcBorders>
            <w:shd w:val="clear" w:color="auto" w:fill="auto"/>
            <w:vAlign w:val="center"/>
            <w:hideMark/>
          </w:tcPr>
          <w:p w14:paraId="28052EB4" w14:textId="77777777" w:rsidR="00D23C61" w:rsidRPr="00225DF8" w:rsidRDefault="00D23C61" w:rsidP="000143E7">
            <w:pPr>
              <w:spacing w:after="0" w:line="240" w:lineRule="auto"/>
              <w:jc w:val="center"/>
              <w:rPr>
                <w:rFonts w:ascii="Times New Roman" w:eastAsia="Times New Roman" w:hAnsi="Times New Roman" w:cs="Times New Roman"/>
                <w:sz w:val="16"/>
                <w:szCs w:val="16"/>
              </w:rPr>
            </w:pPr>
          </w:p>
        </w:tc>
        <w:tc>
          <w:tcPr>
            <w:tcW w:w="1044" w:type="dxa"/>
            <w:tcBorders>
              <w:top w:val="nil"/>
              <w:left w:val="nil"/>
              <w:bottom w:val="nil"/>
              <w:right w:val="nil"/>
            </w:tcBorders>
            <w:shd w:val="clear" w:color="auto" w:fill="auto"/>
            <w:noWrap/>
            <w:vAlign w:val="center"/>
            <w:hideMark/>
          </w:tcPr>
          <w:p w14:paraId="69DD6C74" w14:textId="77777777" w:rsidR="00D23C61" w:rsidRPr="00225DF8" w:rsidRDefault="00D23C61" w:rsidP="000143E7">
            <w:pPr>
              <w:spacing w:after="0" w:line="240" w:lineRule="auto"/>
              <w:jc w:val="center"/>
              <w:rPr>
                <w:rFonts w:ascii="Times New Roman" w:eastAsia="Times New Roman" w:hAnsi="Times New Roman" w:cs="Times New Roman"/>
                <w:sz w:val="16"/>
                <w:szCs w:val="16"/>
              </w:rPr>
            </w:pPr>
          </w:p>
        </w:tc>
      </w:tr>
      <w:tr w:rsidR="00D23C61" w:rsidRPr="00225DF8" w14:paraId="37D5BF9A" w14:textId="77777777" w:rsidTr="005257F0">
        <w:trPr>
          <w:trHeight w:val="359"/>
          <w:jc w:val="center"/>
        </w:trPr>
        <w:tc>
          <w:tcPr>
            <w:tcW w:w="1040" w:type="dxa"/>
            <w:vMerge/>
            <w:tcBorders>
              <w:top w:val="nil"/>
              <w:left w:val="double" w:sz="6" w:space="0" w:color="auto"/>
              <w:bottom w:val="single" w:sz="4" w:space="0" w:color="auto"/>
              <w:right w:val="single" w:sz="4" w:space="0" w:color="auto"/>
            </w:tcBorders>
            <w:vAlign w:val="center"/>
            <w:hideMark/>
          </w:tcPr>
          <w:p w14:paraId="237C052F" w14:textId="77777777" w:rsidR="00D23C61" w:rsidRPr="00225DF8" w:rsidRDefault="00D23C61" w:rsidP="000143E7">
            <w:pPr>
              <w:spacing w:after="0" w:line="240" w:lineRule="auto"/>
              <w:rPr>
                <w:rFonts w:ascii="Times New Roman" w:eastAsia="Times New Roman" w:hAnsi="Times New Roman" w:cs="Times New Roman"/>
                <w:color w:val="000000"/>
                <w:sz w:val="16"/>
                <w:szCs w:val="16"/>
              </w:rPr>
            </w:pPr>
          </w:p>
        </w:tc>
        <w:tc>
          <w:tcPr>
            <w:tcW w:w="1283" w:type="dxa"/>
            <w:tcBorders>
              <w:top w:val="nil"/>
              <w:left w:val="nil"/>
              <w:bottom w:val="single" w:sz="4" w:space="0" w:color="auto"/>
              <w:right w:val="single" w:sz="4" w:space="0" w:color="auto"/>
            </w:tcBorders>
            <w:shd w:val="clear" w:color="auto" w:fill="auto"/>
            <w:vAlign w:val="center"/>
            <w:hideMark/>
          </w:tcPr>
          <w:p w14:paraId="67DFB3F7" w14:textId="6FAFCB53" w:rsidR="00D23C61" w:rsidRPr="00225DF8" w:rsidRDefault="00D23C61" w:rsidP="000143E7">
            <w:pPr>
              <w:spacing w:after="0" w:line="240" w:lineRule="auto"/>
              <w:jc w:val="center"/>
              <w:rPr>
                <w:rFonts w:ascii="Times New Roman" w:eastAsia="Times New Roman" w:hAnsi="Times New Roman" w:cs="Times New Roman"/>
                <w:b/>
                <w:bCs/>
                <w:color w:val="000000"/>
                <w:sz w:val="16"/>
                <w:szCs w:val="16"/>
              </w:rPr>
            </w:pPr>
            <w:r w:rsidRPr="00225DF8">
              <w:rPr>
                <w:rFonts w:ascii="Times New Roman" w:eastAsia="Times New Roman" w:hAnsi="Times New Roman" w:cs="Times New Roman"/>
                <w:b/>
                <w:bCs/>
                <w:color w:val="000000"/>
                <w:sz w:val="16"/>
                <w:szCs w:val="16"/>
              </w:rPr>
              <w:t>&gt;</w:t>
            </w:r>
            <w:proofErr w:type="gramStart"/>
            <w:r w:rsidRPr="00225DF8">
              <w:rPr>
                <w:rFonts w:ascii="Times New Roman" w:eastAsia="Times New Roman" w:hAnsi="Times New Roman" w:cs="Times New Roman"/>
                <w:b/>
                <w:bCs/>
                <w:color w:val="000000"/>
                <w:sz w:val="16"/>
                <w:szCs w:val="16"/>
              </w:rPr>
              <w:t xml:space="preserve">100  </w:t>
            </w:r>
            <w:r w:rsidR="00132AE4">
              <w:rPr>
                <w:rFonts w:ascii="Times New Roman" w:eastAsia="Times New Roman" w:hAnsi="Times New Roman" w:cs="Times New Roman"/>
                <w:b/>
                <w:bCs/>
                <w:color w:val="000000"/>
                <w:sz w:val="16"/>
                <w:szCs w:val="16"/>
              </w:rPr>
              <w:t>k</w:t>
            </w:r>
            <w:r w:rsidRPr="00225DF8">
              <w:rPr>
                <w:rFonts w:ascii="Times New Roman" w:eastAsia="Times New Roman" w:hAnsi="Times New Roman" w:cs="Times New Roman"/>
                <w:b/>
                <w:bCs/>
                <w:color w:val="000000"/>
                <w:sz w:val="16"/>
                <w:szCs w:val="16"/>
              </w:rPr>
              <w:t>m</w:t>
            </w:r>
            <w:proofErr w:type="gramEnd"/>
            <w:r w:rsidRPr="00225DF8">
              <w:rPr>
                <w:rFonts w:ascii="Times New Roman" w:eastAsia="Times New Roman" w:hAnsi="Times New Roman" w:cs="Times New Roman"/>
                <w:b/>
                <w:bCs/>
                <w:color w:val="000000"/>
                <w:sz w:val="16"/>
                <w:szCs w:val="16"/>
                <w:vertAlign w:val="superscript"/>
              </w:rPr>
              <w:t>2</w:t>
            </w:r>
          </w:p>
        </w:tc>
        <w:tc>
          <w:tcPr>
            <w:tcW w:w="858" w:type="dxa"/>
            <w:vMerge/>
            <w:tcBorders>
              <w:top w:val="nil"/>
              <w:left w:val="single" w:sz="4" w:space="0" w:color="auto"/>
              <w:bottom w:val="single" w:sz="4" w:space="0" w:color="auto"/>
              <w:right w:val="single" w:sz="4" w:space="0" w:color="auto"/>
            </w:tcBorders>
            <w:vAlign w:val="center"/>
            <w:hideMark/>
          </w:tcPr>
          <w:p w14:paraId="0C07E70C" w14:textId="77777777" w:rsidR="00D23C61" w:rsidRPr="00225DF8" w:rsidRDefault="00D23C61" w:rsidP="000143E7">
            <w:pPr>
              <w:spacing w:after="0" w:line="240" w:lineRule="auto"/>
              <w:rPr>
                <w:rFonts w:ascii="Times New Roman" w:eastAsia="Times New Roman" w:hAnsi="Times New Roman" w:cs="Times New Roman"/>
                <w:color w:val="000000"/>
                <w:sz w:val="16"/>
                <w:szCs w:val="16"/>
              </w:rPr>
            </w:pPr>
          </w:p>
        </w:tc>
        <w:tc>
          <w:tcPr>
            <w:tcW w:w="1031" w:type="dxa"/>
            <w:vMerge/>
            <w:tcBorders>
              <w:top w:val="nil"/>
              <w:left w:val="single" w:sz="4" w:space="0" w:color="auto"/>
              <w:bottom w:val="single" w:sz="4" w:space="0" w:color="auto"/>
              <w:right w:val="single" w:sz="4" w:space="0" w:color="auto"/>
            </w:tcBorders>
            <w:vAlign w:val="center"/>
            <w:hideMark/>
          </w:tcPr>
          <w:p w14:paraId="26376272" w14:textId="77777777" w:rsidR="00D23C61" w:rsidRPr="00225DF8" w:rsidRDefault="00D23C61" w:rsidP="000143E7">
            <w:pPr>
              <w:spacing w:after="0" w:line="240" w:lineRule="auto"/>
              <w:rPr>
                <w:rFonts w:ascii="Times New Roman" w:eastAsia="Times New Roman" w:hAnsi="Times New Roman" w:cs="Times New Roman"/>
                <w:color w:val="000000"/>
                <w:sz w:val="16"/>
                <w:szCs w:val="16"/>
              </w:rPr>
            </w:pPr>
          </w:p>
        </w:tc>
        <w:tc>
          <w:tcPr>
            <w:tcW w:w="1036" w:type="dxa"/>
            <w:vMerge/>
            <w:tcBorders>
              <w:top w:val="nil"/>
              <w:left w:val="single" w:sz="4" w:space="0" w:color="auto"/>
              <w:bottom w:val="single" w:sz="4" w:space="0" w:color="auto"/>
              <w:right w:val="double" w:sz="6" w:space="0" w:color="auto"/>
            </w:tcBorders>
            <w:vAlign w:val="center"/>
            <w:hideMark/>
          </w:tcPr>
          <w:p w14:paraId="35C873E6" w14:textId="77777777" w:rsidR="00D23C61" w:rsidRPr="00225DF8" w:rsidRDefault="00D23C61" w:rsidP="000143E7">
            <w:pPr>
              <w:spacing w:after="0" w:line="240" w:lineRule="auto"/>
              <w:rPr>
                <w:rFonts w:ascii="Times New Roman" w:eastAsia="Times New Roman" w:hAnsi="Times New Roman" w:cs="Times New Roman"/>
                <w:color w:val="000000"/>
                <w:sz w:val="16"/>
                <w:szCs w:val="16"/>
              </w:rPr>
            </w:pPr>
          </w:p>
        </w:tc>
        <w:tc>
          <w:tcPr>
            <w:tcW w:w="1031" w:type="dxa"/>
            <w:tcBorders>
              <w:top w:val="nil"/>
              <w:left w:val="nil"/>
              <w:bottom w:val="nil"/>
              <w:right w:val="nil"/>
            </w:tcBorders>
            <w:shd w:val="clear" w:color="auto" w:fill="auto"/>
            <w:vAlign w:val="center"/>
            <w:hideMark/>
          </w:tcPr>
          <w:p w14:paraId="66131924" w14:textId="77777777" w:rsidR="00D23C61" w:rsidRPr="00225DF8" w:rsidRDefault="00D23C61" w:rsidP="000143E7">
            <w:pPr>
              <w:spacing w:after="0" w:line="240" w:lineRule="auto"/>
              <w:jc w:val="center"/>
              <w:rPr>
                <w:rFonts w:ascii="Times New Roman" w:eastAsia="Times New Roman" w:hAnsi="Times New Roman" w:cs="Times New Roman"/>
                <w:b/>
                <w:bCs/>
                <w:color w:val="000000"/>
                <w:sz w:val="16"/>
                <w:szCs w:val="16"/>
              </w:rPr>
            </w:pPr>
          </w:p>
        </w:tc>
        <w:tc>
          <w:tcPr>
            <w:tcW w:w="1031" w:type="dxa"/>
            <w:tcBorders>
              <w:top w:val="nil"/>
              <w:left w:val="nil"/>
              <w:bottom w:val="nil"/>
              <w:right w:val="nil"/>
            </w:tcBorders>
            <w:shd w:val="clear" w:color="auto" w:fill="auto"/>
            <w:vAlign w:val="center"/>
            <w:hideMark/>
          </w:tcPr>
          <w:p w14:paraId="05B86B13" w14:textId="77777777" w:rsidR="00D23C61" w:rsidRPr="00225DF8" w:rsidRDefault="00D23C61" w:rsidP="000143E7">
            <w:pPr>
              <w:spacing w:after="0" w:line="240" w:lineRule="auto"/>
              <w:jc w:val="center"/>
              <w:rPr>
                <w:rFonts w:ascii="Times New Roman" w:eastAsia="Times New Roman" w:hAnsi="Times New Roman" w:cs="Times New Roman"/>
                <w:sz w:val="16"/>
                <w:szCs w:val="16"/>
              </w:rPr>
            </w:pPr>
          </w:p>
        </w:tc>
        <w:tc>
          <w:tcPr>
            <w:tcW w:w="1044" w:type="dxa"/>
            <w:tcBorders>
              <w:top w:val="nil"/>
              <w:left w:val="nil"/>
              <w:bottom w:val="nil"/>
              <w:right w:val="nil"/>
            </w:tcBorders>
            <w:shd w:val="clear" w:color="auto" w:fill="auto"/>
            <w:noWrap/>
            <w:vAlign w:val="center"/>
            <w:hideMark/>
          </w:tcPr>
          <w:p w14:paraId="0EF06816" w14:textId="77777777" w:rsidR="00D23C61" w:rsidRPr="00225DF8" w:rsidRDefault="00D23C61" w:rsidP="000143E7">
            <w:pPr>
              <w:spacing w:after="0" w:line="240" w:lineRule="auto"/>
              <w:jc w:val="center"/>
              <w:rPr>
                <w:rFonts w:ascii="Times New Roman" w:eastAsia="Times New Roman" w:hAnsi="Times New Roman" w:cs="Times New Roman"/>
                <w:sz w:val="16"/>
                <w:szCs w:val="16"/>
              </w:rPr>
            </w:pPr>
          </w:p>
        </w:tc>
      </w:tr>
      <w:tr w:rsidR="00336665" w:rsidRPr="00225DF8" w14:paraId="5DEFFFA9" w14:textId="77777777" w:rsidTr="005257F0">
        <w:trPr>
          <w:trHeight w:val="261"/>
          <w:jc w:val="center"/>
        </w:trPr>
        <w:tc>
          <w:tcPr>
            <w:tcW w:w="1040" w:type="dxa"/>
            <w:vMerge w:val="restart"/>
            <w:tcBorders>
              <w:top w:val="nil"/>
              <w:left w:val="double" w:sz="6" w:space="0" w:color="auto"/>
              <w:bottom w:val="double" w:sz="6" w:space="0" w:color="000000"/>
              <w:right w:val="single" w:sz="4" w:space="0" w:color="auto"/>
            </w:tcBorders>
            <w:shd w:val="clear" w:color="auto" w:fill="auto"/>
            <w:vAlign w:val="center"/>
            <w:hideMark/>
          </w:tcPr>
          <w:p w14:paraId="1E2445D9" w14:textId="77777777" w:rsidR="00D23C61" w:rsidRPr="00225DF8" w:rsidRDefault="00D23C61" w:rsidP="000143E7">
            <w:pPr>
              <w:spacing w:after="0" w:line="240" w:lineRule="auto"/>
              <w:jc w:val="center"/>
              <w:rPr>
                <w:rFonts w:ascii="Times New Roman" w:eastAsia="Times New Roman" w:hAnsi="Times New Roman" w:cs="Times New Roman"/>
                <w:color w:val="000000"/>
                <w:sz w:val="16"/>
                <w:szCs w:val="16"/>
              </w:rPr>
            </w:pPr>
            <w:r w:rsidRPr="00225DF8">
              <w:rPr>
                <w:rFonts w:ascii="Times New Roman" w:eastAsia="Times New Roman" w:hAnsi="Times New Roman" w:cs="Times New Roman"/>
                <w:color w:val="000000"/>
                <w:sz w:val="16"/>
                <w:szCs w:val="16"/>
              </w:rPr>
              <w:t>4</w:t>
            </w:r>
          </w:p>
        </w:tc>
        <w:tc>
          <w:tcPr>
            <w:tcW w:w="1283" w:type="dxa"/>
            <w:tcBorders>
              <w:top w:val="nil"/>
              <w:left w:val="nil"/>
              <w:bottom w:val="single" w:sz="4" w:space="0" w:color="auto"/>
              <w:right w:val="single" w:sz="4" w:space="0" w:color="auto"/>
            </w:tcBorders>
            <w:shd w:val="clear" w:color="auto" w:fill="auto"/>
            <w:vAlign w:val="center"/>
            <w:hideMark/>
          </w:tcPr>
          <w:p w14:paraId="70985392" w14:textId="461820F8" w:rsidR="00D23C61" w:rsidRPr="00225DF8" w:rsidRDefault="00D23C61" w:rsidP="000143E7">
            <w:pPr>
              <w:spacing w:after="0" w:line="240" w:lineRule="auto"/>
              <w:jc w:val="center"/>
              <w:rPr>
                <w:rFonts w:ascii="Times New Roman" w:eastAsia="Times New Roman" w:hAnsi="Times New Roman" w:cs="Times New Roman"/>
                <w:b/>
                <w:bCs/>
                <w:color w:val="000000"/>
                <w:sz w:val="16"/>
                <w:szCs w:val="16"/>
              </w:rPr>
            </w:pPr>
            <w:r w:rsidRPr="00225DF8">
              <w:rPr>
                <w:rFonts w:ascii="Times New Roman" w:eastAsia="Times New Roman" w:hAnsi="Times New Roman" w:cs="Times New Roman"/>
                <w:b/>
                <w:bCs/>
                <w:color w:val="000000"/>
                <w:sz w:val="16"/>
                <w:szCs w:val="16"/>
              </w:rPr>
              <w:t>10-</w:t>
            </w:r>
            <w:proofErr w:type="gramStart"/>
            <w:r w:rsidRPr="00225DF8">
              <w:rPr>
                <w:rFonts w:ascii="Times New Roman" w:eastAsia="Times New Roman" w:hAnsi="Times New Roman" w:cs="Times New Roman"/>
                <w:b/>
                <w:bCs/>
                <w:color w:val="000000"/>
                <w:sz w:val="16"/>
                <w:szCs w:val="16"/>
              </w:rPr>
              <w:t xml:space="preserve">100  </w:t>
            </w:r>
            <w:r w:rsidR="00132AE4">
              <w:rPr>
                <w:rFonts w:ascii="Times New Roman" w:eastAsia="Times New Roman" w:hAnsi="Times New Roman" w:cs="Times New Roman"/>
                <w:b/>
                <w:bCs/>
                <w:color w:val="000000"/>
                <w:sz w:val="16"/>
                <w:szCs w:val="16"/>
              </w:rPr>
              <w:t>k</w:t>
            </w:r>
            <w:r w:rsidRPr="00225DF8">
              <w:rPr>
                <w:rFonts w:ascii="Times New Roman" w:eastAsia="Times New Roman" w:hAnsi="Times New Roman" w:cs="Times New Roman"/>
                <w:b/>
                <w:bCs/>
                <w:color w:val="000000"/>
                <w:sz w:val="16"/>
                <w:szCs w:val="16"/>
              </w:rPr>
              <w:t>m</w:t>
            </w:r>
            <w:proofErr w:type="gramEnd"/>
            <w:r w:rsidRPr="00225DF8">
              <w:rPr>
                <w:rFonts w:ascii="Times New Roman" w:eastAsia="Times New Roman" w:hAnsi="Times New Roman" w:cs="Times New Roman"/>
                <w:b/>
                <w:bCs/>
                <w:color w:val="000000"/>
                <w:sz w:val="16"/>
                <w:szCs w:val="16"/>
                <w:vertAlign w:val="superscript"/>
              </w:rPr>
              <w:t>2</w:t>
            </w:r>
          </w:p>
        </w:tc>
        <w:tc>
          <w:tcPr>
            <w:tcW w:w="858" w:type="dxa"/>
            <w:vMerge w:val="restart"/>
            <w:tcBorders>
              <w:top w:val="nil"/>
              <w:left w:val="single" w:sz="4" w:space="0" w:color="auto"/>
              <w:bottom w:val="double" w:sz="6" w:space="0" w:color="000000"/>
              <w:right w:val="single" w:sz="4" w:space="0" w:color="auto"/>
            </w:tcBorders>
            <w:shd w:val="clear" w:color="auto" w:fill="auto"/>
            <w:vAlign w:val="center"/>
            <w:hideMark/>
          </w:tcPr>
          <w:p w14:paraId="1ECAFBA8" w14:textId="77777777" w:rsidR="00D23C61" w:rsidRPr="00225DF8" w:rsidRDefault="00D23C61" w:rsidP="000143E7">
            <w:pPr>
              <w:spacing w:after="0" w:line="240" w:lineRule="auto"/>
              <w:jc w:val="center"/>
              <w:rPr>
                <w:rFonts w:ascii="Times New Roman" w:eastAsia="Times New Roman" w:hAnsi="Times New Roman" w:cs="Times New Roman"/>
                <w:color w:val="000000"/>
                <w:sz w:val="16"/>
                <w:szCs w:val="16"/>
              </w:rPr>
            </w:pPr>
            <w:r w:rsidRPr="00225DF8">
              <w:rPr>
                <w:rFonts w:ascii="Times New Roman" w:eastAsia="Times New Roman" w:hAnsi="Times New Roman" w:cs="Times New Roman"/>
                <w:color w:val="000000"/>
                <w:sz w:val="16"/>
                <w:szCs w:val="16"/>
              </w:rPr>
              <w:t>3.440</w:t>
            </w:r>
          </w:p>
        </w:tc>
        <w:tc>
          <w:tcPr>
            <w:tcW w:w="1031" w:type="dxa"/>
            <w:vMerge w:val="restart"/>
            <w:tcBorders>
              <w:top w:val="nil"/>
              <w:left w:val="single" w:sz="4" w:space="0" w:color="auto"/>
              <w:bottom w:val="double" w:sz="6" w:space="0" w:color="000000"/>
              <w:right w:val="single" w:sz="4" w:space="0" w:color="auto"/>
            </w:tcBorders>
            <w:shd w:val="clear" w:color="auto" w:fill="auto"/>
            <w:vAlign w:val="center"/>
            <w:hideMark/>
          </w:tcPr>
          <w:p w14:paraId="6C2519FF" w14:textId="77777777" w:rsidR="00D23C61" w:rsidRPr="00225DF8" w:rsidRDefault="00D23C61" w:rsidP="000143E7">
            <w:pPr>
              <w:spacing w:after="0" w:line="240" w:lineRule="auto"/>
              <w:jc w:val="center"/>
              <w:rPr>
                <w:rFonts w:ascii="Times New Roman" w:eastAsia="Times New Roman" w:hAnsi="Times New Roman" w:cs="Times New Roman"/>
                <w:color w:val="000000"/>
                <w:sz w:val="16"/>
                <w:szCs w:val="16"/>
              </w:rPr>
            </w:pPr>
            <w:r w:rsidRPr="00225DF8">
              <w:rPr>
                <w:rFonts w:ascii="Times New Roman" w:eastAsia="Times New Roman" w:hAnsi="Times New Roman" w:cs="Times New Roman"/>
                <w:color w:val="000000"/>
                <w:sz w:val="16"/>
                <w:szCs w:val="16"/>
              </w:rPr>
              <w:t>79</w:t>
            </w:r>
          </w:p>
        </w:tc>
        <w:tc>
          <w:tcPr>
            <w:tcW w:w="1036" w:type="dxa"/>
            <w:vMerge w:val="restart"/>
            <w:tcBorders>
              <w:top w:val="nil"/>
              <w:left w:val="single" w:sz="4" w:space="0" w:color="auto"/>
              <w:bottom w:val="double" w:sz="6" w:space="0" w:color="000000"/>
              <w:right w:val="double" w:sz="6" w:space="0" w:color="auto"/>
            </w:tcBorders>
            <w:shd w:val="clear" w:color="auto" w:fill="auto"/>
            <w:vAlign w:val="center"/>
            <w:hideMark/>
          </w:tcPr>
          <w:p w14:paraId="66632DCA" w14:textId="47B5A085" w:rsidR="00D23C61" w:rsidRPr="00225DF8" w:rsidRDefault="00D23C61" w:rsidP="000143E7">
            <w:pPr>
              <w:spacing w:after="0" w:line="240" w:lineRule="auto"/>
              <w:jc w:val="center"/>
              <w:rPr>
                <w:rFonts w:ascii="Times New Roman" w:eastAsia="Times New Roman" w:hAnsi="Times New Roman" w:cs="Times New Roman"/>
                <w:color w:val="000000"/>
                <w:sz w:val="16"/>
                <w:szCs w:val="16"/>
              </w:rPr>
            </w:pPr>
            <w:r w:rsidRPr="00225DF8">
              <w:rPr>
                <w:rFonts w:ascii="Times New Roman" w:eastAsia="Times New Roman" w:hAnsi="Times New Roman" w:cs="Times New Roman"/>
                <w:color w:val="000000"/>
                <w:sz w:val="16"/>
                <w:szCs w:val="16"/>
              </w:rPr>
              <w:t>.067</w:t>
            </w:r>
          </w:p>
        </w:tc>
        <w:tc>
          <w:tcPr>
            <w:tcW w:w="1031" w:type="dxa"/>
            <w:tcBorders>
              <w:top w:val="nil"/>
              <w:left w:val="nil"/>
              <w:bottom w:val="nil"/>
              <w:right w:val="nil"/>
            </w:tcBorders>
            <w:shd w:val="clear" w:color="auto" w:fill="auto"/>
            <w:noWrap/>
            <w:vAlign w:val="bottom"/>
            <w:hideMark/>
          </w:tcPr>
          <w:p w14:paraId="05E09CCA" w14:textId="77777777" w:rsidR="00D23C61" w:rsidRPr="00225DF8" w:rsidRDefault="00D23C61" w:rsidP="000143E7">
            <w:pPr>
              <w:spacing w:after="0" w:line="240" w:lineRule="auto"/>
              <w:jc w:val="center"/>
              <w:rPr>
                <w:rFonts w:ascii="Times New Roman" w:eastAsia="Times New Roman" w:hAnsi="Times New Roman" w:cs="Times New Roman"/>
                <w:color w:val="000000"/>
                <w:sz w:val="16"/>
                <w:szCs w:val="16"/>
              </w:rPr>
            </w:pPr>
          </w:p>
        </w:tc>
        <w:tc>
          <w:tcPr>
            <w:tcW w:w="1031" w:type="dxa"/>
            <w:tcBorders>
              <w:top w:val="nil"/>
              <w:left w:val="nil"/>
              <w:bottom w:val="nil"/>
              <w:right w:val="nil"/>
            </w:tcBorders>
            <w:shd w:val="clear" w:color="auto" w:fill="auto"/>
            <w:noWrap/>
            <w:vAlign w:val="bottom"/>
            <w:hideMark/>
          </w:tcPr>
          <w:p w14:paraId="14EBB545" w14:textId="77777777" w:rsidR="00D23C61" w:rsidRPr="00225DF8" w:rsidRDefault="00D23C61" w:rsidP="000143E7">
            <w:pPr>
              <w:spacing w:after="0" w:line="240" w:lineRule="auto"/>
              <w:rPr>
                <w:rFonts w:ascii="Times New Roman" w:eastAsia="Times New Roman" w:hAnsi="Times New Roman" w:cs="Times New Roman"/>
                <w:sz w:val="16"/>
                <w:szCs w:val="16"/>
              </w:rPr>
            </w:pPr>
          </w:p>
        </w:tc>
        <w:tc>
          <w:tcPr>
            <w:tcW w:w="1044" w:type="dxa"/>
            <w:tcBorders>
              <w:top w:val="nil"/>
              <w:left w:val="nil"/>
              <w:bottom w:val="nil"/>
              <w:right w:val="nil"/>
            </w:tcBorders>
            <w:shd w:val="clear" w:color="auto" w:fill="auto"/>
            <w:noWrap/>
            <w:vAlign w:val="bottom"/>
            <w:hideMark/>
          </w:tcPr>
          <w:p w14:paraId="3195E146" w14:textId="77777777" w:rsidR="00D23C61" w:rsidRPr="00225DF8" w:rsidRDefault="00D23C61" w:rsidP="000143E7">
            <w:pPr>
              <w:spacing w:after="0" w:line="240" w:lineRule="auto"/>
              <w:rPr>
                <w:rFonts w:ascii="Times New Roman" w:eastAsia="Times New Roman" w:hAnsi="Times New Roman" w:cs="Times New Roman"/>
                <w:sz w:val="16"/>
                <w:szCs w:val="16"/>
              </w:rPr>
            </w:pPr>
          </w:p>
        </w:tc>
      </w:tr>
      <w:tr w:rsidR="00336665" w:rsidRPr="00225DF8" w14:paraId="0647DBD6" w14:textId="77777777" w:rsidTr="005257F0">
        <w:trPr>
          <w:trHeight w:val="224"/>
          <w:jc w:val="center"/>
        </w:trPr>
        <w:tc>
          <w:tcPr>
            <w:tcW w:w="1040" w:type="dxa"/>
            <w:vMerge/>
            <w:tcBorders>
              <w:top w:val="nil"/>
              <w:left w:val="double" w:sz="6" w:space="0" w:color="auto"/>
              <w:bottom w:val="double" w:sz="6" w:space="0" w:color="000000"/>
              <w:right w:val="single" w:sz="4" w:space="0" w:color="auto"/>
            </w:tcBorders>
            <w:vAlign w:val="center"/>
            <w:hideMark/>
          </w:tcPr>
          <w:p w14:paraId="5B2FF04D" w14:textId="77777777" w:rsidR="00D23C61" w:rsidRPr="00225DF8" w:rsidRDefault="00D23C61" w:rsidP="000143E7">
            <w:pPr>
              <w:spacing w:after="0" w:line="240" w:lineRule="auto"/>
              <w:rPr>
                <w:rFonts w:ascii="Times New Roman" w:eastAsia="Times New Roman" w:hAnsi="Times New Roman" w:cs="Times New Roman"/>
                <w:color w:val="000000"/>
                <w:sz w:val="16"/>
                <w:szCs w:val="16"/>
              </w:rPr>
            </w:pPr>
          </w:p>
        </w:tc>
        <w:tc>
          <w:tcPr>
            <w:tcW w:w="1283" w:type="dxa"/>
            <w:tcBorders>
              <w:top w:val="nil"/>
              <w:left w:val="nil"/>
              <w:bottom w:val="double" w:sz="6" w:space="0" w:color="auto"/>
              <w:right w:val="single" w:sz="4" w:space="0" w:color="auto"/>
            </w:tcBorders>
            <w:shd w:val="clear" w:color="auto" w:fill="auto"/>
            <w:vAlign w:val="center"/>
            <w:hideMark/>
          </w:tcPr>
          <w:p w14:paraId="5922A81E" w14:textId="26B5A0A3" w:rsidR="00D23C61" w:rsidRPr="00225DF8" w:rsidRDefault="00D23C61" w:rsidP="000143E7">
            <w:pPr>
              <w:spacing w:after="0" w:line="240" w:lineRule="auto"/>
              <w:jc w:val="center"/>
              <w:rPr>
                <w:rFonts w:ascii="Times New Roman" w:eastAsia="Times New Roman" w:hAnsi="Times New Roman" w:cs="Times New Roman"/>
                <w:b/>
                <w:bCs/>
                <w:color w:val="000000"/>
                <w:sz w:val="16"/>
                <w:szCs w:val="16"/>
              </w:rPr>
            </w:pPr>
            <w:r w:rsidRPr="00225DF8">
              <w:rPr>
                <w:rFonts w:ascii="Times New Roman" w:eastAsia="Times New Roman" w:hAnsi="Times New Roman" w:cs="Times New Roman"/>
                <w:b/>
                <w:bCs/>
                <w:color w:val="000000"/>
                <w:sz w:val="16"/>
                <w:szCs w:val="16"/>
              </w:rPr>
              <w:t>&gt;</w:t>
            </w:r>
            <w:proofErr w:type="gramStart"/>
            <w:r w:rsidRPr="00225DF8">
              <w:rPr>
                <w:rFonts w:ascii="Times New Roman" w:eastAsia="Times New Roman" w:hAnsi="Times New Roman" w:cs="Times New Roman"/>
                <w:b/>
                <w:bCs/>
                <w:color w:val="000000"/>
                <w:sz w:val="16"/>
                <w:szCs w:val="16"/>
              </w:rPr>
              <w:t xml:space="preserve">100  </w:t>
            </w:r>
            <w:r w:rsidR="00132AE4">
              <w:rPr>
                <w:rFonts w:ascii="Times New Roman" w:eastAsia="Times New Roman" w:hAnsi="Times New Roman" w:cs="Times New Roman"/>
                <w:b/>
                <w:bCs/>
                <w:color w:val="000000"/>
                <w:sz w:val="16"/>
                <w:szCs w:val="16"/>
              </w:rPr>
              <w:t>k</w:t>
            </w:r>
            <w:r w:rsidRPr="00225DF8">
              <w:rPr>
                <w:rFonts w:ascii="Times New Roman" w:eastAsia="Times New Roman" w:hAnsi="Times New Roman" w:cs="Times New Roman"/>
                <w:b/>
                <w:bCs/>
                <w:color w:val="000000"/>
                <w:sz w:val="16"/>
                <w:szCs w:val="16"/>
              </w:rPr>
              <w:t>m</w:t>
            </w:r>
            <w:proofErr w:type="gramEnd"/>
            <w:r w:rsidRPr="00225DF8">
              <w:rPr>
                <w:rFonts w:ascii="Times New Roman" w:eastAsia="Times New Roman" w:hAnsi="Times New Roman" w:cs="Times New Roman"/>
                <w:b/>
                <w:bCs/>
                <w:color w:val="000000"/>
                <w:sz w:val="16"/>
                <w:szCs w:val="16"/>
                <w:vertAlign w:val="superscript"/>
              </w:rPr>
              <w:t>2</w:t>
            </w:r>
          </w:p>
        </w:tc>
        <w:tc>
          <w:tcPr>
            <w:tcW w:w="858" w:type="dxa"/>
            <w:vMerge/>
            <w:tcBorders>
              <w:top w:val="nil"/>
              <w:left w:val="single" w:sz="4" w:space="0" w:color="auto"/>
              <w:bottom w:val="double" w:sz="6" w:space="0" w:color="000000"/>
              <w:right w:val="single" w:sz="4" w:space="0" w:color="auto"/>
            </w:tcBorders>
            <w:vAlign w:val="center"/>
            <w:hideMark/>
          </w:tcPr>
          <w:p w14:paraId="21986130" w14:textId="77777777" w:rsidR="00D23C61" w:rsidRPr="00225DF8" w:rsidRDefault="00D23C61" w:rsidP="000143E7">
            <w:pPr>
              <w:spacing w:after="0" w:line="240" w:lineRule="auto"/>
              <w:rPr>
                <w:rFonts w:ascii="Times New Roman" w:eastAsia="Times New Roman" w:hAnsi="Times New Roman" w:cs="Times New Roman"/>
                <w:color w:val="000000"/>
                <w:sz w:val="16"/>
                <w:szCs w:val="16"/>
              </w:rPr>
            </w:pPr>
          </w:p>
        </w:tc>
        <w:tc>
          <w:tcPr>
            <w:tcW w:w="1031" w:type="dxa"/>
            <w:vMerge/>
            <w:tcBorders>
              <w:top w:val="nil"/>
              <w:left w:val="single" w:sz="4" w:space="0" w:color="auto"/>
              <w:bottom w:val="double" w:sz="6" w:space="0" w:color="000000"/>
              <w:right w:val="single" w:sz="4" w:space="0" w:color="auto"/>
            </w:tcBorders>
            <w:vAlign w:val="center"/>
            <w:hideMark/>
          </w:tcPr>
          <w:p w14:paraId="6DD5438E" w14:textId="77777777" w:rsidR="00D23C61" w:rsidRPr="00225DF8" w:rsidRDefault="00D23C61" w:rsidP="000143E7">
            <w:pPr>
              <w:spacing w:after="0" w:line="240" w:lineRule="auto"/>
              <w:rPr>
                <w:rFonts w:ascii="Times New Roman" w:eastAsia="Times New Roman" w:hAnsi="Times New Roman" w:cs="Times New Roman"/>
                <w:color w:val="000000"/>
                <w:sz w:val="16"/>
                <w:szCs w:val="16"/>
              </w:rPr>
            </w:pPr>
          </w:p>
        </w:tc>
        <w:tc>
          <w:tcPr>
            <w:tcW w:w="1036" w:type="dxa"/>
            <w:vMerge/>
            <w:tcBorders>
              <w:top w:val="nil"/>
              <w:left w:val="single" w:sz="4" w:space="0" w:color="auto"/>
              <w:bottom w:val="double" w:sz="6" w:space="0" w:color="000000"/>
              <w:right w:val="double" w:sz="6" w:space="0" w:color="auto"/>
            </w:tcBorders>
            <w:vAlign w:val="center"/>
            <w:hideMark/>
          </w:tcPr>
          <w:p w14:paraId="298D859D" w14:textId="77777777" w:rsidR="00D23C61" w:rsidRPr="00225DF8" w:rsidRDefault="00D23C61" w:rsidP="000143E7">
            <w:pPr>
              <w:spacing w:after="0" w:line="240" w:lineRule="auto"/>
              <w:rPr>
                <w:rFonts w:ascii="Times New Roman" w:eastAsia="Times New Roman" w:hAnsi="Times New Roman" w:cs="Times New Roman"/>
                <w:color w:val="000000"/>
                <w:sz w:val="16"/>
                <w:szCs w:val="16"/>
              </w:rPr>
            </w:pPr>
          </w:p>
        </w:tc>
        <w:tc>
          <w:tcPr>
            <w:tcW w:w="1031" w:type="dxa"/>
            <w:tcBorders>
              <w:top w:val="nil"/>
              <w:left w:val="nil"/>
              <w:bottom w:val="nil"/>
              <w:right w:val="nil"/>
            </w:tcBorders>
            <w:shd w:val="clear" w:color="auto" w:fill="auto"/>
            <w:noWrap/>
            <w:vAlign w:val="bottom"/>
            <w:hideMark/>
          </w:tcPr>
          <w:p w14:paraId="354BA896" w14:textId="77777777" w:rsidR="00D23C61" w:rsidRPr="00225DF8" w:rsidRDefault="00D23C61" w:rsidP="000143E7">
            <w:pPr>
              <w:spacing w:after="0" w:line="240" w:lineRule="auto"/>
              <w:jc w:val="center"/>
              <w:rPr>
                <w:rFonts w:ascii="Times New Roman" w:eastAsia="Times New Roman" w:hAnsi="Times New Roman" w:cs="Times New Roman"/>
                <w:b/>
                <w:bCs/>
                <w:color w:val="000000"/>
                <w:sz w:val="16"/>
                <w:szCs w:val="16"/>
              </w:rPr>
            </w:pPr>
          </w:p>
        </w:tc>
        <w:tc>
          <w:tcPr>
            <w:tcW w:w="1031" w:type="dxa"/>
            <w:tcBorders>
              <w:top w:val="nil"/>
              <w:left w:val="nil"/>
              <w:bottom w:val="nil"/>
              <w:right w:val="nil"/>
            </w:tcBorders>
            <w:shd w:val="clear" w:color="auto" w:fill="auto"/>
            <w:noWrap/>
            <w:vAlign w:val="bottom"/>
            <w:hideMark/>
          </w:tcPr>
          <w:p w14:paraId="328F4016" w14:textId="77777777" w:rsidR="00D23C61" w:rsidRPr="00225DF8" w:rsidRDefault="00D23C61" w:rsidP="000143E7">
            <w:pPr>
              <w:spacing w:after="0" w:line="240" w:lineRule="auto"/>
              <w:rPr>
                <w:rFonts w:ascii="Times New Roman" w:eastAsia="Times New Roman" w:hAnsi="Times New Roman" w:cs="Times New Roman"/>
                <w:sz w:val="16"/>
                <w:szCs w:val="16"/>
              </w:rPr>
            </w:pPr>
          </w:p>
        </w:tc>
        <w:tc>
          <w:tcPr>
            <w:tcW w:w="1044" w:type="dxa"/>
            <w:tcBorders>
              <w:top w:val="nil"/>
              <w:left w:val="nil"/>
              <w:bottom w:val="nil"/>
              <w:right w:val="nil"/>
            </w:tcBorders>
            <w:shd w:val="clear" w:color="auto" w:fill="auto"/>
            <w:noWrap/>
            <w:vAlign w:val="bottom"/>
            <w:hideMark/>
          </w:tcPr>
          <w:p w14:paraId="3C9A4B4F" w14:textId="77777777" w:rsidR="00D23C61" w:rsidRPr="00225DF8" w:rsidRDefault="00D23C61" w:rsidP="000143E7">
            <w:pPr>
              <w:spacing w:after="0" w:line="240" w:lineRule="auto"/>
              <w:rPr>
                <w:rFonts w:ascii="Times New Roman" w:eastAsia="Times New Roman" w:hAnsi="Times New Roman" w:cs="Times New Roman"/>
                <w:sz w:val="16"/>
                <w:szCs w:val="16"/>
              </w:rPr>
            </w:pPr>
          </w:p>
        </w:tc>
      </w:tr>
    </w:tbl>
    <w:p w14:paraId="75C2B729" w14:textId="76238766" w:rsidR="00336665" w:rsidRDefault="00336665" w:rsidP="00336665">
      <w:pPr>
        <w:autoSpaceDE w:val="0"/>
        <w:autoSpaceDN w:val="0"/>
        <w:adjustRightInd w:val="0"/>
        <w:spacing w:after="0" w:line="480" w:lineRule="auto"/>
        <w:rPr>
          <w:rFonts w:ascii="Times New Roman" w:hAnsi="Times New Roman" w:cs="Times New Roman"/>
          <w:color w:val="000000"/>
          <w:sz w:val="16"/>
          <w:szCs w:val="16"/>
        </w:rPr>
      </w:pPr>
    </w:p>
    <w:p w14:paraId="4C0E52AF" w14:textId="5C86DC83" w:rsidR="005257F0" w:rsidRDefault="005257F0" w:rsidP="00336665">
      <w:pPr>
        <w:autoSpaceDE w:val="0"/>
        <w:autoSpaceDN w:val="0"/>
        <w:adjustRightInd w:val="0"/>
        <w:spacing w:after="0" w:line="480" w:lineRule="auto"/>
        <w:rPr>
          <w:rFonts w:ascii="Times New Roman" w:hAnsi="Times New Roman" w:cs="Times New Roman"/>
          <w:color w:val="000000"/>
          <w:sz w:val="16"/>
          <w:szCs w:val="16"/>
        </w:rPr>
      </w:pPr>
    </w:p>
    <w:p w14:paraId="3CC67EBB" w14:textId="25F8B06A" w:rsidR="005257F0" w:rsidRDefault="005257F0" w:rsidP="00336665">
      <w:pPr>
        <w:autoSpaceDE w:val="0"/>
        <w:autoSpaceDN w:val="0"/>
        <w:adjustRightInd w:val="0"/>
        <w:spacing w:after="0" w:line="480" w:lineRule="auto"/>
        <w:rPr>
          <w:rFonts w:ascii="Times New Roman" w:hAnsi="Times New Roman" w:cs="Times New Roman"/>
          <w:color w:val="000000"/>
          <w:sz w:val="16"/>
          <w:szCs w:val="16"/>
        </w:rPr>
      </w:pPr>
    </w:p>
    <w:p w14:paraId="50949C3D" w14:textId="703A9FCE" w:rsidR="005257F0" w:rsidRDefault="005257F0" w:rsidP="00336665">
      <w:pPr>
        <w:autoSpaceDE w:val="0"/>
        <w:autoSpaceDN w:val="0"/>
        <w:adjustRightInd w:val="0"/>
        <w:spacing w:after="0" w:line="480" w:lineRule="auto"/>
        <w:rPr>
          <w:rFonts w:ascii="Times New Roman" w:hAnsi="Times New Roman" w:cs="Times New Roman"/>
          <w:color w:val="000000"/>
          <w:sz w:val="16"/>
          <w:szCs w:val="16"/>
        </w:rPr>
      </w:pPr>
    </w:p>
    <w:p w14:paraId="1411A543" w14:textId="77777777" w:rsidR="005257F0" w:rsidRPr="00336665" w:rsidRDefault="005257F0" w:rsidP="00336665">
      <w:pPr>
        <w:autoSpaceDE w:val="0"/>
        <w:autoSpaceDN w:val="0"/>
        <w:adjustRightInd w:val="0"/>
        <w:spacing w:after="0" w:line="480" w:lineRule="auto"/>
        <w:rPr>
          <w:rFonts w:ascii="Times New Roman" w:hAnsi="Times New Roman" w:cs="Times New Roman"/>
          <w:color w:val="000000"/>
          <w:sz w:val="16"/>
          <w:szCs w:val="16"/>
        </w:rPr>
      </w:pPr>
    </w:p>
    <w:tbl>
      <w:tblPr>
        <w:tblW w:w="7411" w:type="dxa"/>
        <w:jc w:val="center"/>
        <w:tblLook w:val="04A0" w:firstRow="1" w:lastRow="0" w:firstColumn="1" w:lastColumn="0" w:noHBand="0" w:noVBand="1"/>
      </w:tblPr>
      <w:tblGrid>
        <w:gridCol w:w="1652"/>
        <w:gridCol w:w="1959"/>
        <w:gridCol w:w="1294"/>
        <w:gridCol w:w="1294"/>
        <w:gridCol w:w="1212"/>
      </w:tblGrid>
      <w:tr w:rsidR="00336665" w:rsidRPr="004D50D5" w14:paraId="08EA0BF9" w14:textId="77777777" w:rsidTr="005257F0">
        <w:trPr>
          <w:trHeight w:val="147"/>
          <w:jc w:val="center"/>
        </w:trPr>
        <w:tc>
          <w:tcPr>
            <w:tcW w:w="7411" w:type="dxa"/>
            <w:gridSpan w:val="5"/>
            <w:tcBorders>
              <w:top w:val="nil"/>
              <w:left w:val="nil"/>
              <w:bottom w:val="nil"/>
              <w:right w:val="nil"/>
            </w:tcBorders>
            <w:shd w:val="clear" w:color="auto" w:fill="auto"/>
            <w:vAlign w:val="center"/>
          </w:tcPr>
          <w:p w14:paraId="49F9A2DE" w14:textId="77777777" w:rsidR="00336665" w:rsidRPr="004D50D5" w:rsidRDefault="00336665" w:rsidP="000143E7">
            <w:pPr>
              <w:spacing w:after="0" w:line="240" w:lineRule="auto"/>
              <w:jc w:val="center"/>
              <w:rPr>
                <w:rFonts w:ascii="Times New Roman" w:eastAsia="Times New Roman" w:hAnsi="Times New Roman" w:cs="Times New Roman"/>
                <w:i/>
                <w:iCs/>
                <w:color w:val="000000"/>
                <w:sz w:val="18"/>
                <w:szCs w:val="18"/>
              </w:rPr>
            </w:pPr>
            <w:r w:rsidRPr="004D50D5">
              <w:rPr>
                <w:rFonts w:ascii="Times New Roman" w:eastAsia="Times New Roman" w:hAnsi="Times New Roman" w:cs="Times New Roman"/>
                <w:i/>
                <w:iCs/>
                <w:color w:val="000000"/>
                <w:sz w:val="18"/>
                <w:szCs w:val="18"/>
              </w:rPr>
              <w:t>Table 8: Data transformations performed for normalization of GRSM 2020 dataset</w:t>
            </w:r>
          </w:p>
        </w:tc>
      </w:tr>
      <w:tr w:rsidR="00336665" w:rsidRPr="00706649" w14:paraId="5A96049C" w14:textId="77777777" w:rsidTr="005257F0">
        <w:trPr>
          <w:trHeight w:val="811"/>
          <w:jc w:val="center"/>
        </w:trPr>
        <w:tc>
          <w:tcPr>
            <w:tcW w:w="1652" w:type="dxa"/>
            <w:tcBorders>
              <w:top w:val="nil"/>
              <w:left w:val="nil"/>
              <w:bottom w:val="nil"/>
              <w:right w:val="nil"/>
            </w:tcBorders>
            <w:shd w:val="clear" w:color="auto" w:fill="auto"/>
            <w:vAlign w:val="center"/>
            <w:hideMark/>
          </w:tcPr>
          <w:p w14:paraId="15DA0376" w14:textId="77777777" w:rsidR="00336665" w:rsidRPr="002D2CCC" w:rsidRDefault="00336665" w:rsidP="000143E7">
            <w:pPr>
              <w:spacing w:after="0" w:line="240" w:lineRule="auto"/>
              <w:jc w:val="center"/>
              <w:rPr>
                <w:rFonts w:ascii="Times New Roman" w:eastAsia="Times New Roman" w:hAnsi="Times New Roman" w:cs="Times New Roman"/>
                <w:b/>
                <w:bCs/>
                <w:color w:val="000000"/>
                <w:sz w:val="16"/>
                <w:szCs w:val="16"/>
              </w:rPr>
            </w:pPr>
            <w:r w:rsidRPr="002D2CCC">
              <w:rPr>
                <w:rFonts w:ascii="Times New Roman" w:eastAsia="Times New Roman" w:hAnsi="Times New Roman" w:cs="Times New Roman"/>
                <w:b/>
                <w:bCs/>
                <w:color w:val="000000"/>
                <w:sz w:val="16"/>
                <w:szCs w:val="16"/>
              </w:rPr>
              <w:t>Parameter</w:t>
            </w:r>
          </w:p>
        </w:tc>
        <w:tc>
          <w:tcPr>
            <w:tcW w:w="1959" w:type="dxa"/>
            <w:tcBorders>
              <w:top w:val="nil"/>
              <w:left w:val="nil"/>
              <w:bottom w:val="nil"/>
              <w:right w:val="nil"/>
            </w:tcBorders>
            <w:shd w:val="clear" w:color="auto" w:fill="auto"/>
            <w:vAlign w:val="center"/>
            <w:hideMark/>
          </w:tcPr>
          <w:p w14:paraId="67C37B97" w14:textId="77777777" w:rsidR="00336665" w:rsidRPr="002D2CCC" w:rsidRDefault="00336665" w:rsidP="000143E7">
            <w:pPr>
              <w:spacing w:after="0" w:line="240" w:lineRule="auto"/>
              <w:jc w:val="center"/>
              <w:rPr>
                <w:rFonts w:ascii="Times New Roman" w:eastAsia="Times New Roman" w:hAnsi="Times New Roman" w:cs="Times New Roman"/>
                <w:b/>
                <w:bCs/>
                <w:color w:val="000000"/>
                <w:sz w:val="16"/>
                <w:szCs w:val="16"/>
              </w:rPr>
            </w:pPr>
            <w:r w:rsidRPr="002D2CCC">
              <w:rPr>
                <w:rFonts w:ascii="Times New Roman" w:eastAsia="Times New Roman" w:hAnsi="Times New Roman" w:cs="Times New Roman"/>
                <w:b/>
                <w:bCs/>
                <w:color w:val="000000"/>
                <w:sz w:val="16"/>
                <w:szCs w:val="16"/>
              </w:rPr>
              <w:t>Transformation</w:t>
            </w:r>
          </w:p>
        </w:tc>
        <w:tc>
          <w:tcPr>
            <w:tcW w:w="1294" w:type="dxa"/>
            <w:tcBorders>
              <w:top w:val="nil"/>
              <w:left w:val="nil"/>
              <w:bottom w:val="nil"/>
              <w:right w:val="nil"/>
            </w:tcBorders>
            <w:shd w:val="clear" w:color="auto" w:fill="auto"/>
            <w:vAlign w:val="center"/>
            <w:hideMark/>
          </w:tcPr>
          <w:p w14:paraId="516932C3" w14:textId="77777777" w:rsidR="00336665" w:rsidRPr="002D2CCC" w:rsidRDefault="00336665" w:rsidP="000143E7">
            <w:pPr>
              <w:spacing w:after="0" w:line="240" w:lineRule="auto"/>
              <w:jc w:val="center"/>
              <w:rPr>
                <w:rFonts w:ascii="Times New Roman" w:eastAsia="Times New Roman" w:hAnsi="Times New Roman" w:cs="Times New Roman"/>
                <w:b/>
                <w:bCs/>
                <w:color w:val="000000"/>
                <w:sz w:val="16"/>
                <w:szCs w:val="16"/>
              </w:rPr>
            </w:pPr>
            <w:r w:rsidRPr="002D2CCC">
              <w:rPr>
                <w:rFonts w:ascii="Times New Roman" w:eastAsia="Times New Roman" w:hAnsi="Times New Roman" w:cs="Times New Roman"/>
                <w:b/>
                <w:bCs/>
                <w:color w:val="000000"/>
                <w:sz w:val="16"/>
                <w:szCs w:val="16"/>
              </w:rPr>
              <w:t>Skewness</w:t>
            </w:r>
          </w:p>
        </w:tc>
        <w:tc>
          <w:tcPr>
            <w:tcW w:w="1294" w:type="dxa"/>
            <w:tcBorders>
              <w:top w:val="nil"/>
              <w:left w:val="nil"/>
              <w:bottom w:val="nil"/>
              <w:right w:val="nil"/>
            </w:tcBorders>
            <w:shd w:val="clear" w:color="auto" w:fill="auto"/>
            <w:vAlign w:val="center"/>
            <w:hideMark/>
          </w:tcPr>
          <w:p w14:paraId="4BCD33B0" w14:textId="77777777" w:rsidR="00336665" w:rsidRPr="002D2CCC" w:rsidRDefault="00336665" w:rsidP="000143E7">
            <w:pPr>
              <w:spacing w:after="0" w:line="240" w:lineRule="auto"/>
              <w:jc w:val="center"/>
              <w:rPr>
                <w:rFonts w:ascii="Times New Roman" w:eastAsia="Times New Roman" w:hAnsi="Times New Roman" w:cs="Times New Roman"/>
                <w:b/>
                <w:bCs/>
                <w:color w:val="000000"/>
                <w:sz w:val="16"/>
                <w:szCs w:val="16"/>
              </w:rPr>
            </w:pPr>
            <w:r w:rsidRPr="002D2CCC">
              <w:rPr>
                <w:rFonts w:ascii="Times New Roman" w:eastAsia="Times New Roman" w:hAnsi="Times New Roman" w:cs="Times New Roman"/>
                <w:b/>
                <w:bCs/>
                <w:color w:val="000000"/>
                <w:sz w:val="16"/>
                <w:szCs w:val="16"/>
              </w:rPr>
              <w:t>Adjusted Skewness</w:t>
            </w:r>
          </w:p>
        </w:tc>
        <w:tc>
          <w:tcPr>
            <w:tcW w:w="1210" w:type="dxa"/>
            <w:tcBorders>
              <w:top w:val="nil"/>
              <w:left w:val="nil"/>
              <w:bottom w:val="nil"/>
              <w:right w:val="nil"/>
            </w:tcBorders>
            <w:shd w:val="clear" w:color="auto" w:fill="auto"/>
            <w:vAlign w:val="center"/>
            <w:hideMark/>
          </w:tcPr>
          <w:p w14:paraId="1A44C068" w14:textId="77777777" w:rsidR="00336665" w:rsidRPr="002D2CCC" w:rsidRDefault="00336665" w:rsidP="000143E7">
            <w:pPr>
              <w:spacing w:after="0" w:line="240" w:lineRule="auto"/>
              <w:jc w:val="center"/>
              <w:rPr>
                <w:rFonts w:ascii="Times New Roman" w:eastAsia="Times New Roman" w:hAnsi="Times New Roman" w:cs="Times New Roman"/>
                <w:b/>
                <w:bCs/>
                <w:color w:val="000000"/>
                <w:sz w:val="16"/>
                <w:szCs w:val="16"/>
              </w:rPr>
            </w:pPr>
            <w:r w:rsidRPr="002D2CCC">
              <w:rPr>
                <w:rFonts w:ascii="Times New Roman" w:eastAsia="Times New Roman" w:hAnsi="Times New Roman" w:cs="Times New Roman"/>
                <w:b/>
                <w:bCs/>
                <w:color w:val="000000"/>
                <w:sz w:val="16"/>
                <w:szCs w:val="16"/>
              </w:rPr>
              <w:t>Kurtosis</w:t>
            </w:r>
          </w:p>
        </w:tc>
      </w:tr>
      <w:tr w:rsidR="00336665" w:rsidRPr="00706649" w14:paraId="0443061E" w14:textId="77777777" w:rsidTr="005257F0">
        <w:trPr>
          <w:trHeight w:val="171"/>
          <w:jc w:val="center"/>
        </w:trPr>
        <w:tc>
          <w:tcPr>
            <w:tcW w:w="1652" w:type="dxa"/>
            <w:tcBorders>
              <w:top w:val="double" w:sz="6" w:space="0" w:color="auto"/>
              <w:left w:val="double" w:sz="6" w:space="0" w:color="auto"/>
              <w:bottom w:val="single" w:sz="4" w:space="0" w:color="auto"/>
              <w:right w:val="single" w:sz="4" w:space="0" w:color="auto"/>
            </w:tcBorders>
            <w:shd w:val="clear" w:color="auto" w:fill="auto"/>
            <w:noWrap/>
            <w:vAlign w:val="center"/>
            <w:hideMark/>
          </w:tcPr>
          <w:p w14:paraId="483BC2AB" w14:textId="77777777" w:rsidR="00336665" w:rsidRPr="00205028" w:rsidRDefault="00336665" w:rsidP="000143E7">
            <w:pPr>
              <w:spacing w:after="0" w:line="240" w:lineRule="auto"/>
              <w:jc w:val="center"/>
              <w:rPr>
                <w:rFonts w:ascii="Times New Roman" w:eastAsia="Times New Roman" w:hAnsi="Times New Roman" w:cs="Times New Roman"/>
                <w:b/>
                <w:bCs/>
                <w:color w:val="000000"/>
                <w:sz w:val="16"/>
                <w:szCs w:val="16"/>
              </w:rPr>
            </w:pPr>
            <w:r w:rsidRPr="00205028">
              <w:rPr>
                <w:rFonts w:ascii="Times New Roman" w:eastAsia="Times New Roman" w:hAnsi="Times New Roman" w:cs="Times New Roman"/>
                <w:b/>
                <w:bCs/>
                <w:color w:val="000000"/>
                <w:sz w:val="16"/>
                <w:szCs w:val="16"/>
              </w:rPr>
              <w:t>DOC</w:t>
            </w:r>
          </w:p>
        </w:tc>
        <w:tc>
          <w:tcPr>
            <w:tcW w:w="1959" w:type="dxa"/>
            <w:tcBorders>
              <w:top w:val="double" w:sz="6" w:space="0" w:color="auto"/>
              <w:left w:val="nil"/>
              <w:bottom w:val="single" w:sz="4" w:space="0" w:color="auto"/>
              <w:right w:val="single" w:sz="4" w:space="0" w:color="auto"/>
            </w:tcBorders>
            <w:shd w:val="clear" w:color="auto" w:fill="auto"/>
            <w:noWrap/>
            <w:vAlign w:val="center"/>
            <w:hideMark/>
          </w:tcPr>
          <w:p w14:paraId="37A7E679" w14:textId="77777777" w:rsidR="00336665" w:rsidRPr="00205028" w:rsidRDefault="00336665" w:rsidP="000143E7">
            <w:pPr>
              <w:spacing w:after="0" w:line="240" w:lineRule="auto"/>
              <w:jc w:val="center"/>
              <w:rPr>
                <w:rFonts w:ascii="Times New Roman" w:eastAsia="Times New Roman" w:hAnsi="Times New Roman" w:cs="Times New Roman"/>
                <w:color w:val="000000"/>
                <w:sz w:val="16"/>
                <w:szCs w:val="16"/>
              </w:rPr>
            </w:pPr>
            <w:r w:rsidRPr="00205028">
              <w:rPr>
                <w:rFonts w:ascii="Times New Roman" w:eastAsia="Times New Roman" w:hAnsi="Times New Roman" w:cs="Times New Roman"/>
                <w:color w:val="000000"/>
                <w:sz w:val="16"/>
                <w:szCs w:val="16"/>
              </w:rPr>
              <w:t> </w:t>
            </w:r>
          </w:p>
        </w:tc>
        <w:tc>
          <w:tcPr>
            <w:tcW w:w="1294" w:type="dxa"/>
            <w:tcBorders>
              <w:top w:val="double" w:sz="6" w:space="0" w:color="auto"/>
              <w:left w:val="nil"/>
              <w:bottom w:val="single" w:sz="4" w:space="0" w:color="auto"/>
              <w:right w:val="single" w:sz="4" w:space="0" w:color="auto"/>
            </w:tcBorders>
            <w:shd w:val="clear" w:color="auto" w:fill="auto"/>
            <w:noWrap/>
            <w:vAlign w:val="center"/>
            <w:hideMark/>
          </w:tcPr>
          <w:p w14:paraId="3F418D51" w14:textId="77777777" w:rsidR="00336665" w:rsidRPr="00205028" w:rsidRDefault="00336665" w:rsidP="000143E7">
            <w:pPr>
              <w:spacing w:after="0" w:line="240" w:lineRule="auto"/>
              <w:jc w:val="center"/>
              <w:rPr>
                <w:rFonts w:ascii="Times New Roman" w:eastAsia="Times New Roman" w:hAnsi="Times New Roman" w:cs="Times New Roman"/>
                <w:color w:val="000000"/>
                <w:sz w:val="16"/>
                <w:szCs w:val="16"/>
              </w:rPr>
            </w:pPr>
            <w:r w:rsidRPr="00205028">
              <w:rPr>
                <w:rFonts w:ascii="Times New Roman" w:eastAsia="Times New Roman" w:hAnsi="Times New Roman" w:cs="Times New Roman"/>
                <w:color w:val="000000"/>
                <w:sz w:val="16"/>
                <w:szCs w:val="16"/>
              </w:rPr>
              <w:t>0.821</w:t>
            </w:r>
          </w:p>
        </w:tc>
        <w:tc>
          <w:tcPr>
            <w:tcW w:w="1294" w:type="dxa"/>
            <w:tcBorders>
              <w:top w:val="double" w:sz="6" w:space="0" w:color="auto"/>
              <w:left w:val="nil"/>
              <w:bottom w:val="single" w:sz="4" w:space="0" w:color="auto"/>
              <w:right w:val="single" w:sz="4" w:space="0" w:color="auto"/>
            </w:tcBorders>
            <w:shd w:val="clear" w:color="auto" w:fill="auto"/>
            <w:noWrap/>
            <w:vAlign w:val="center"/>
            <w:hideMark/>
          </w:tcPr>
          <w:p w14:paraId="50D742B4" w14:textId="77777777" w:rsidR="00336665" w:rsidRPr="00205028" w:rsidRDefault="00336665" w:rsidP="000143E7">
            <w:pPr>
              <w:spacing w:after="0" w:line="240" w:lineRule="auto"/>
              <w:jc w:val="center"/>
              <w:rPr>
                <w:rFonts w:ascii="Times New Roman" w:eastAsia="Times New Roman" w:hAnsi="Times New Roman" w:cs="Times New Roman"/>
                <w:color w:val="000000"/>
                <w:sz w:val="16"/>
                <w:szCs w:val="16"/>
              </w:rPr>
            </w:pPr>
            <w:r w:rsidRPr="00205028">
              <w:rPr>
                <w:rFonts w:ascii="Times New Roman" w:eastAsia="Times New Roman" w:hAnsi="Times New Roman" w:cs="Times New Roman"/>
                <w:color w:val="000000"/>
                <w:sz w:val="16"/>
                <w:szCs w:val="16"/>
              </w:rPr>
              <w:t>0.821</w:t>
            </w:r>
          </w:p>
        </w:tc>
        <w:tc>
          <w:tcPr>
            <w:tcW w:w="1210" w:type="dxa"/>
            <w:tcBorders>
              <w:top w:val="double" w:sz="6" w:space="0" w:color="auto"/>
              <w:left w:val="nil"/>
              <w:bottom w:val="single" w:sz="4" w:space="0" w:color="auto"/>
              <w:right w:val="double" w:sz="6" w:space="0" w:color="auto"/>
            </w:tcBorders>
            <w:shd w:val="clear" w:color="auto" w:fill="auto"/>
            <w:noWrap/>
            <w:vAlign w:val="center"/>
            <w:hideMark/>
          </w:tcPr>
          <w:p w14:paraId="6D26CAE8" w14:textId="77777777" w:rsidR="00336665" w:rsidRPr="00205028" w:rsidRDefault="00336665" w:rsidP="000143E7">
            <w:pPr>
              <w:spacing w:after="0" w:line="240" w:lineRule="auto"/>
              <w:jc w:val="center"/>
              <w:rPr>
                <w:rFonts w:ascii="Times New Roman" w:eastAsia="Times New Roman" w:hAnsi="Times New Roman" w:cs="Times New Roman"/>
                <w:color w:val="000000"/>
                <w:sz w:val="16"/>
                <w:szCs w:val="16"/>
              </w:rPr>
            </w:pPr>
            <w:r w:rsidRPr="00205028">
              <w:rPr>
                <w:rFonts w:ascii="Times New Roman" w:eastAsia="Times New Roman" w:hAnsi="Times New Roman" w:cs="Times New Roman"/>
                <w:color w:val="000000"/>
                <w:sz w:val="16"/>
                <w:szCs w:val="16"/>
              </w:rPr>
              <w:t>0.917</w:t>
            </w:r>
          </w:p>
        </w:tc>
      </w:tr>
      <w:tr w:rsidR="00336665" w:rsidRPr="00706649" w14:paraId="09748A8A" w14:textId="77777777" w:rsidTr="005257F0">
        <w:trPr>
          <w:trHeight w:val="149"/>
          <w:jc w:val="center"/>
        </w:trPr>
        <w:tc>
          <w:tcPr>
            <w:tcW w:w="1652" w:type="dxa"/>
            <w:tcBorders>
              <w:top w:val="nil"/>
              <w:left w:val="double" w:sz="6" w:space="0" w:color="auto"/>
              <w:bottom w:val="single" w:sz="4" w:space="0" w:color="auto"/>
              <w:right w:val="single" w:sz="4" w:space="0" w:color="auto"/>
            </w:tcBorders>
            <w:shd w:val="clear" w:color="auto" w:fill="auto"/>
            <w:noWrap/>
            <w:vAlign w:val="center"/>
          </w:tcPr>
          <w:p w14:paraId="1A4E6CAA" w14:textId="77777777" w:rsidR="00336665" w:rsidRPr="00205028" w:rsidRDefault="00336665" w:rsidP="000143E7">
            <w:pPr>
              <w:spacing w:after="0" w:line="240" w:lineRule="auto"/>
              <w:jc w:val="center"/>
              <w:rPr>
                <w:rFonts w:ascii="Times New Roman" w:eastAsia="Times New Roman" w:hAnsi="Times New Roman" w:cs="Times New Roman"/>
                <w:b/>
                <w:bCs/>
                <w:color w:val="000000"/>
                <w:sz w:val="16"/>
                <w:szCs w:val="16"/>
              </w:rPr>
            </w:pPr>
            <w:r w:rsidRPr="00205028">
              <w:rPr>
                <w:rFonts w:ascii="Times New Roman" w:eastAsia="Times New Roman" w:hAnsi="Times New Roman" w:cs="Times New Roman"/>
                <w:b/>
                <w:bCs/>
                <w:color w:val="000000"/>
                <w:sz w:val="16"/>
                <w:szCs w:val="16"/>
              </w:rPr>
              <w:t>Elevation</w:t>
            </w:r>
          </w:p>
        </w:tc>
        <w:tc>
          <w:tcPr>
            <w:tcW w:w="1959" w:type="dxa"/>
            <w:tcBorders>
              <w:top w:val="nil"/>
              <w:left w:val="nil"/>
              <w:bottom w:val="single" w:sz="4" w:space="0" w:color="auto"/>
              <w:right w:val="single" w:sz="4" w:space="0" w:color="auto"/>
            </w:tcBorders>
            <w:shd w:val="clear" w:color="auto" w:fill="auto"/>
            <w:noWrap/>
            <w:vAlign w:val="center"/>
          </w:tcPr>
          <w:p w14:paraId="4DAB7F56" w14:textId="77777777" w:rsidR="00336665" w:rsidRPr="00205028" w:rsidRDefault="00336665" w:rsidP="000143E7">
            <w:pPr>
              <w:spacing w:after="0" w:line="240" w:lineRule="auto"/>
              <w:jc w:val="center"/>
              <w:rPr>
                <w:rFonts w:ascii="Times New Roman" w:eastAsia="Times New Roman" w:hAnsi="Times New Roman" w:cs="Times New Roman"/>
                <w:color w:val="000000"/>
                <w:sz w:val="16"/>
                <w:szCs w:val="16"/>
              </w:rPr>
            </w:pPr>
            <w:r w:rsidRPr="00205028">
              <w:rPr>
                <w:rFonts w:ascii="Times New Roman" w:eastAsia="Times New Roman" w:hAnsi="Times New Roman" w:cs="Times New Roman"/>
                <w:color w:val="000000"/>
                <w:sz w:val="16"/>
                <w:szCs w:val="16"/>
              </w:rPr>
              <w:t> </w:t>
            </w:r>
          </w:p>
        </w:tc>
        <w:tc>
          <w:tcPr>
            <w:tcW w:w="1294" w:type="dxa"/>
            <w:tcBorders>
              <w:top w:val="nil"/>
              <w:left w:val="nil"/>
              <w:bottom w:val="single" w:sz="4" w:space="0" w:color="auto"/>
              <w:right w:val="single" w:sz="4" w:space="0" w:color="auto"/>
            </w:tcBorders>
            <w:shd w:val="clear" w:color="auto" w:fill="auto"/>
            <w:noWrap/>
            <w:vAlign w:val="center"/>
          </w:tcPr>
          <w:p w14:paraId="4740EE51" w14:textId="77777777" w:rsidR="00336665" w:rsidRPr="00205028" w:rsidRDefault="00336665" w:rsidP="000143E7">
            <w:pPr>
              <w:spacing w:after="0" w:line="240" w:lineRule="auto"/>
              <w:jc w:val="center"/>
              <w:rPr>
                <w:rFonts w:ascii="Times New Roman" w:eastAsia="Times New Roman" w:hAnsi="Times New Roman" w:cs="Times New Roman"/>
                <w:color w:val="000000"/>
                <w:sz w:val="16"/>
                <w:szCs w:val="16"/>
              </w:rPr>
            </w:pPr>
            <w:r w:rsidRPr="00205028">
              <w:rPr>
                <w:rFonts w:ascii="Times New Roman" w:eastAsia="Times New Roman" w:hAnsi="Times New Roman" w:cs="Times New Roman"/>
                <w:color w:val="000000"/>
                <w:sz w:val="16"/>
                <w:szCs w:val="16"/>
              </w:rPr>
              <w:t>0.549</w:t>
            </w:r>
          </w:p>
        </w:tc>
        <w:tc>
          <w:tcPr>
            <w:tcW w:w="1294" w:type="dxa"/>
            <w:tcBorders>
              <w:top w:val="nil"/>
              <w:left w:val="nil"/>
              <w:bottom w:val="single" w:sz="4" w:space="0" w:color="auto"/>
              <w:right w:val="single" w:sz="4" w:space="0" w:color="auto"/>
            </w:tcBorders>
            <w:shd w:val="clear" w:color="auto" w:fill="auto"/>
            <w:noWrap/>
            <w:vAlign w:val="center"/>
          </w:tcPr>
          <w:p w14:paraId="21037EBB" w14:textId="77777777" w:rsidR="00336665" w:rsidRPr="00205028" w:rsidRDefault="00336665" w:rsidP="000143E7">
            <w:pPr>
              <w:spacing w:after="0" w:line="240" w:lineRule="auto"/>
              <w:jc w:val="center"/>
              <w:rPr>
                <w:rFonts w:ascii="Times New Roman" w:eastAsia="Times New Roman" w:hAnsi="Times New Roman" w:cs="Times New Roman"/>
                <w:color w:val="000000"/>
                <w:sz w:val="16"/>
                <w:szCs w:val="16"/>
              </w:rPr>
            </w:pPr>
            <w:r w:rsidRPr="00205028">
              <w:rPr>
                <w:rFonts w:ascii="Times New Roman" w:eastAsia="Times New Roman" w:hAnsi="Times New Roman" w:cs="Times New Roman"/>
                <w:color w:val="000000"/>
                <w:sz w:val="16"/>
                <w:szCs w:val="16"/>
              </w:rPr>
              <w:t>0.549</w:t>
            </w:r>
          </w:p>
        </w:tc>
        <w:tc>
          <w:tcPr>
            <w:tcW w:w="1210" w:type="dxa"/>
            <w:tcBorders>
              <w:top w:val="nil"/>
              <w:left w:val="nil"/>
              <w:bottom w:val="single" w:sz="4" w:space="0" w:color="auto"/>
              <w:right w:val="double" w:sz="6" w:space="0" w:color="auto"/>
            </w:tcBorders>
            <w:shd w:val="clear" w:color="auto" w:fill="auto"/>
            <w:noWrap/>
            <w:vAlign w:val="center"/>
          </w:tcPr>
          <w:p w14:paraId="1E219597" w14:textId="77777777" w:rsidR="00336665" w:rsidRPr="00205028" w:rsidRDefault="00336665" w:rsidP="000143E7">
            <w:pPr>
              <w:spacing w:after="0" w:line="240" w:lineRule="auto"/>
              <w:jc w:val="center"/>
              <w:rPr>
                <w:rFonts w:ascii="Times New Roman" w:eastAsia="Times New Roman" w:hAnsi="Times New Roman" w:cs="Times New Roman"/>
                <w:color w:val="000000"/>
                <w:sz w:val="16"/>
                <w:szCs w:val="16"/>
              </w:rPr>
            </w:pPr>
            <w:r w:rsidRPr="00205028">
              <w:rPr>
                <w:rFonts w:ascii="Times New Roman" w:eastAsia="Times New Roman" w:hAnsi="Times New Roman" w:cs="Times New Roman"/>
                <w:color w:val="000000"/>
                <w:sz w:val="16"/>
                <w:szCs w:val="16"/>
              </w:rPr>
              <w:t>0.465</w:t>
            </w:r>
          </w:p>
        </w:tc>
      </w:tr>
      <w:tr w:rsidR="00336665" w:rsidRPr="00706649" w14:paraId="78A0F941" w14:textId="77777777" w:rsidTr="005257F0">
        <w:trPr>
          <w:trHeight w:val="127"/>
          <w:jc w:val="center"/>
        </w:trPr>
        <w:tc>
          <w:tcPr>
            <w:tcW w:w="1652" w:type="dxa"/>
            <w:tcBorders>
              <w:top w:val="nil"/>
              <w:left w:val="double" w:sz="6" w:space="0" w:color="auto"/>
              <w:bottom w:val="single" w:sz="4" w:space="0" w:color="auto"/>
              <w:right w:val="single" w:sz="4" w:space="0" w:color="auto"/>
            </w:tcBorders>
            <w:shd w:val="clear" w:color="auto" w:fill="auto"/>
            <w:noWrap/>
            <w:vAlign w:val="center"/>
          </w:tcPr>
          <w:p w14:paraId="56F38AF3" w14:textId="77777777" w:rsidR="00336665" w:rsidRPr="00205028" w:rsidRDefault="00336665" w:rsidP="000143E7">
            <w:pPr>
              <w:spacing w:after="0" w:line="240" w:lineRule="auto"/>
              <w:jc w:val="center"/>
              <w:rPr>
                <w:rFonts w:ascii="Times New Roman" w:eastAsia="Times New Roman" w:hAnsi="Times New Roman" w:cs="Times New Roman"/>
                <w:b/>
                <w:bCs/>
                <w:color w:val="000000"/>
                <w:sz w:val="16"/>
                <w:szCs w:val="16"/>
              </w:rPr>
            </w:pPr>
            <w:r w:rsidRPr="00205028">
              <w:rPr>
                <w:rFonts w:ascii="Times New Roman" w:eastAsia="Times New Roman" w:hAnsi="Times New Roman" w:cs="Times New Roman"/>
                <w:b/>
                <w:bCs/>
                <w:color w:val="000000"/>
                <w:sz w:val="16"/>
                <w:szCs w:val="16"/>
              </w:rPr>
              <w:t>Area</w:t>
            </w:r>
          </w:p>
        </w:tc>
        <w:tc>
          <w:tcPr>
            <w:tcW w:w="1959" w:type="dxa"/>
            <w:tcBorders>
              <w:top w:val="nil"/>
              <w:left w:val="nil"/>
              <w:bottom w:val="single" w:sz="4" w:space="0" w:color="auto"/>
              <w:right w:val="single" w:sz="4" w:space="0" w:color="auto"/>
            </w:tcBorders>
            <w:shd w:val="clear" w:color="auto" w:fill="auto"/>
            <w:noWrap/>
            <w:vAlign w:val="center"/>
          </w:tcPr>
          <w:p w14:paraId="58267CAB" w14:textId="77777777" w:rsidR="00336665" w:rsidRPr="00205028" w:rsidRDefault="001B6A5B" w:rsidP="000143E7">
            <w:pPr>
              <w:spacing w:after="0" w:line="240" w:lineRule="auto"/>
              <w:jc w:val="center"/>
              <w:rPr>
                <w:rFonts w:ascii="Times New Roman" w:eastAsia="Times New Roman" w:hAnsi="Times New Roman" w:cs="Times New Roman"/>
                <w:color w:val="000000"/>
                <w:sz w:val="16"/>
                <w:szCs w:val="16"/>
              </w:rPr>
            </w:pPr>
            <m:oMathPara>
              <m:oMath>
                <m:func>
                  <m:funcPr>
                    <m:ctrlPr>
                      <w:rPr>
                        <w:rFonts w:ascii="Cambria Math" w:eastAsia="Times New Roman" w:hAnsi="Cambria Math" w:cs="Times New Roman"/>
                        <w:i/>
                        <w:color w:val="000000"/>
                        <w:sz w:val="16"/>
                        <w:szCs w:val="16"/>
                      </w:rPr>
                    </m:ctrlPr>
                  </m:funcPr>
                  <m:fName>
                    <m:r>
                      <m:rPr>
                        <m:sty m:val="p"/>
                      </m:rPr>
                      <w:rPr>
                        <w:rFonts w:ascii="Cambria Math" w:eastAsia="Times New Roman" w:hAnsi="Cambria Math" w:cs="Times New Roman"/>
                        <w:color w:val="000000"/>
                        <w:sz w:val="16"/>
                        <w:szCs w:val="16"/>
                      </w:rPr>
                      <m:t>ln</m:t>
                    </m:r>
                  </m:fName>
                  <m:e>
                    <m:r>
                      <w:rPr>
                        <w:rFonts w:ascii="Cambria Math" w:eastAsia="Times New Roman" w:hAnsi="Cambria Math" w:cs="Times New Roman"/>
                        <w:color w:val="000000"/>
                        <w:sz w:val="16"/>
                        <w:szCs w:val="16"/>
                      </w:rPr>
                      <m:t>(Area)</m:t>
                    </m:r>
                  </m:e>
                </m:func>
              </m:oMath>
            </m:oMathPara>
          </w:p>
        </w:tc>
        <w:tc>
          <w:tcPr>
            <w:tcW w:w="1294" w:type="dxa"/>
            <w:tcBorders>
              <w:top w:val="nil"/>
              <w:left w:val="nil"/>
              <w:bottom w:val="single" w:sz="4" w:space="0" w:color="auto"/>
              <w:right w:val="single" w:sz="4" w:space="0" w:color="auto"/>
            </w:tcBorders>
            <w:shd w:val="clear" w:color="auto" w:fill="auto"/>
            <w:noWrap/>
            <w:vAlign w:val="center"/>
          </w:tcPr>
          <w:p w14:paraId="578997A4" w14:textId="77777777" w:rsidR="00336665" w:rsidRPr="00205028" w:rsidRDefault="00336665" w:rsidP="000143E7">
            <w:pPr>
              <w:spacing w:after="0" w:line="240" w:lineRule="auto"/>
              <w:jc w:val="center"/>
              <w:rPr>
                <w:rFonts w:ascii="Times New Roman" w:eastAsia="Times New Roman" w:hAnsi="Times New Roman" w:cs="Times New Roman"/>
                <w:color w:val="000000"/>
                <w:sz w:val="16"/>
                <w:szCs w:val="16"/>
              </w:rPr>
            </w:pPr>
            <w:r w:rsidRPr="00205028">
              <w:rPr>
                <w:rFonts w:ascii="Times New Roman" w:eastAsia="Times New Roman" w:hAnsi="Times New Roman" w:cs="Times New Roman"/>
                <w:color w:val="000000"/>
                <w:sz w:val="16"/>
                <w:szCs w:val="16"/>
              </w:rPr>
              <w:t>1.900</w:t>
            </w:r>
          </w:p>
        </w:tc>
        <w:tc>
          <w:tcPr>
            <w:tcW w:w="1294" w:type="dxa"/>
            <w:tcBorders>
              <w:top w:val="nil"/>
              <w:left w:val="nil"/>
              <w:bottom w:val="single" w:sz="4" w:space="0" w:color="auto"/>
              <w:right w:val="single" w:sz="4" w:space="0" w:color="auto"/>
            </w:tcBorders>
            <w:shd w:val="clear" w:color="auto" w:fill="auto"/>
            <w:noWrap/>
            <w:vAlign w:val="center"/>
          </w:tcPr>
          <w:p w14:paraId="548B6184" w14:textId="77777777" w:rsidR="00336665" w:rsidRPr="00205028" w:rsidRDefault="00336665" w:rsidP="000143E7">
            <w:pPr>
              <w:spacing w:after="0" w:line="240" w:lineRule="auto"/>
              <w:jc w:val="center"/>
              <w:rPr>
                <w:rFonts w:ascii="Times New Roman" w:eastAsia="Times New Roman" w:hAnsi="Times New Roman" w:cs="Times New Roman"/>
                <w:color w:val="000000"/>
                <w:sz w:val="16"/>
                <w:szCs w:val="16"/>
              </w:rPr>
            </w:pPr>
            <w:r w:rsidRPr="00205028">
              <w:rPr>
                <w:rFonts w:ascii="Times New Roman" w:eastAsia="Times New Roman" w:hAnsi="Times New Roman" w:cs="Times New Roman"/>
                <w:color w:val="000000"/>
                <w:sz w:val="16"/>
                <w:szCs w:val="16"/>
              </w:rPr>
              <w:t>-0.579</w:t>
            </w:r>
          </w:p>
        </w:tc>
        <w:tc>
          <w:tcPr>
            <w:tcW w:w="1210" w:type="dxa"/>
            <w:tcBorders>
              <w:top w:val="nil"/>
              <w:left w:val="nil"/>
              <w:bottom w:val="single" w:sz="4" w:space="0" w:color="auto"/>
              <w:right w:val="double" w:sz="6" w:space="0" w:color="auto"/>
            </w:tcBorders>
            <w:shd w:val="clear" w:color="auto" w:fill="auto"/>
            <w:noWrap/>
            <w:vAlign w:val="center"/>
          </w:tcPr>
          <w:p w14:paraId="0228F739" w14:textId="77777777" w:rsidR="00336665" w:rsidRPr="00205028" w:rsidRDefault="00336665" w:rsidP="000143E7">
            <w:pPr>
              <w:spacing w:after="0" w:line="240" w:lineRule="auto"/>
              <w:jc w:val="center"/>
              <w:rPr>
                <w:rFonts w:ascii="Times New Roman" w:eastAsia="Times New Roman" w:hAnsi="Times New Roman" w:cs="Times New Roman"/>
                <w:color w:val="000000"/>
                <w:sz w:val="16"/>
                <w:szCs w:val="16"/>
              </w:rPr>
            </w:pPr>
            <w:r w:rsidRPr="00205028">
              <w:rPr>
                <w:rFonts w:ascii="Times New Roman" w:eastAsia="Times New Roman" w:hAnsi="Times New Roman" w:cs="Times New Roman"/>
                <w:color w:val="000000"/>
                <w:sz w:val="16"/>
                <w:szCs w:val="16"/>
              </w:rPr>
              <w:t>0.234</w:t>
            </w:r>
          </w:p>
        </w:tc>
      </w:tr>
      <w:tr w:rsidR="00336665" w:rsidRPr="00706649" w14:paraId="15639446" w14:textId="77777777" w:rsidTr="005257F0">
        <w:trPr>
          <w:trHeight w:val="127"/>
          <w:jc w:val="center"/>
        </w:trPr>
        <w:tc>
          <w:tcPr>
            <w:tcW w:w="1652" w:type="dxa"/>
            <w:tcBorders>
              <w:top w:val="nil"/>
              <w:left w:val="double" w:sz="6" w:space="0" w:color="auto"/>
              <w:bottom w:val="single" w:sz="4" w:space="0" w:color="auto"/>
              <w:right w:val="single" w:sz="4" w:space="0" w:color="auto"/>
            </w:tcBorders>
            <w:shd w:val="clear" w:color="auto" w:fill="auto"/>
            <w:noWrap/>
            <w:vAlign w:val="center"/>
            <w:hideMark/>
          </w:tcPr>
          <w:p w14:paraId="5287319E" w14:textId="77777777" w:rsidR="00336665" w:rsidRPr="00205028" w:rsidRDefault="00336665" w:rsidP="000143E7">
            <w:pPr>
              <w:spacing w:after="0" w:line="240" w:lineRule="auto"/>
              <w:jc w:val="center"/>
              <w:rPr>
                <w:rFonts w:ascii="Times New Roman" w:eastAsia="Times New Roman" w:hAnsi="Times New Roman" w:cs="Times New Roman"/>
                <w:b/>
                <w:bCs/>
                <w:color w:val="000000"/>
                <w:sz w:val="16"/>
                <w:szCs w:val="16"/>
              </w:rPr>
            </w:pPr>
            <w:r w:rsidRPr="00205028">
              <w:rPr>
                <w:rFonts w:ascii="Times New Roman" w:eastAsia="Times New Roman" w:hAnsi="Times New Roman" w:cs="Times New Roman"/>
                <w:b/>
                <w:bCs/>
                <w:color w:val="000000"/>
                <w:sz w:val="16"/>
                <w:szCs w:val="16"/>
              </w:rPr>
              <w:t>pH</w:t>
            </w:r>
          </w:p>
        </w:tc>
        <w:tc>
          <w:tcPr>
            <w:tcW w:w="1959" w:type="dxa"/>
            <w:tcBorders>
              <w:top w:val="nil"/>
              <w:left w:val="nil"/>
              <w:bottom w:val="single" w:sz="4" w:space="0" w:color="auto"/>
              <w:right w:val="single" w:sz="4" w:space="0" w:color="auto"/>
            </w:tcBorders>
            <w:shd w:val="clear" w:color="auto" w:fill="auto"/>
            <w:noWrap/>
            <w:vAlign w:val="center"/>
            <w:hideMark/>
          </w:tcPr>
          <w:p w14:paraId="278766AC" w14:textId="77777777" w:rsidR="00336665" w:rsidRPr="002473C7" w:rsidRDefault="00336665" w:rsidP="000143E7">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(10</w:t>
            </w:r>
            <w:r w:rsidRPr="002473C7">
              <w:rPr>
                <w:rFonts w:eastAsia="Times New Roman"/>
                <w:color w:val="000000"/>
                <w:sz w:val="16"/>
                <w:szCs w:val="16"/>
                <w:vertAlign w:val="superscript"/>
              </w:rPr>
              <w:t>-ph</w:t>
            </w:r>
            <w:r>
              <w:rPr>
                <w:rFonts w:eastAsia="Times New Roman"/>
                <w:color w:val="000000"/>
                <w:sz w:val="16"/>
                <w:szCs w:val="16"/>
              </w:rPr>
              <w:t>)</w:t>
            </w:r>
            <w:r w:rsidRPr="002473C7">
              <w:rPr>
                <w:rFonts w:eastAsia="Times New Roman"/>
                <w:color w:val="000000"/>
                <w:sz w:val="16"/>
                <w:szCs w:val="16"/>
                <w:vertAlign w:val="superscript"/>
              </w:rPr>
              <w:t>-1</w:t>
            </w:r>
          </w:p>
        </w:tc>
        <w:tc>
          <w:tcPr>
            <w:tcW w:w="1294" w:type="dxa"/>
            <w:tcBorders>
              <w:top w:val="nil"/>
              <w:left w:val="nil"/>
              <w:bottom w:val="single" w:sz="4" w:space="0" w:color="auto"/>
              <w:right w:val="single" w:sz="4" w:space="0" w:color="auto"/>
            </w:tcBorders>
            <w:shd w:val="clear" w:color="auto" w:fill="auto"/>
            <w:noWrap/>
            <w:vAlign w:val="center"/>
            <w:hideMark/>
          </w:tcPr>
          <w:p w14:paraId="107A9A05" w14:textId="77777777" w:rsidR="00336665" w:rsidRPr="00205028" w:rsidRDefault="00336665" w:rsidP="000143E7">
            <w:pPr>
              <w:spacing w:after="0" w:line="240" w:lineRule="auto"/>
              <w:jc w:val="center"/>
              <w:rPr>
                <w:rFonts w:ascii="Times New Roman" w:eastAsia="Times New Roman" w:hAnsi="Times New Roman" w:cs="Times New Roman"/>
                <w:color w:val="000000"/>
                <w:sz w:val="16"/>
                <w:szCs w:val="16"/>
              </w:rPr>
            </w:pPr>
            <w:r w:rsidRPr="00205028">
              <w:rPr>
                <w:rFonts w:ascii="Times New Roman" w:eastAsia="Times New Roman" w:hAnsi="Times New Roman" w:cs="Times New Roman"/>
                <w:color w:val="000000"/>
                <w:sz w:val="16"/>
                <w:szCs w:val="16"/>
              </w:rPr>
              <w:t>-1.334</w:t>
            </w:r>
          </w:p>
        </w:tc>
        <w:tc>
          <w:tcPr>
            <w:tcW w:w="1294" w:type="dxa"/>
            <w:tcBorders>
              <w:top w:val="nil"/>
              <w:left w:val="nil"/>
              <w:bottom w:val="single" w:sz="4" w:space="0" w:color="auto"/>
              <w:right w:val="single" w:sz="4" w:space="0" w:color="auto"/>
            </w:tcBorders>
            <w:shd w:val="clear" w:color="auto" w:fill="auto"/>
            <w:noWrap/>
            <w:vAlign w:val="center"/>
            <w:hideMark/>
          </w:tcPr>
          <w:p w14:paraId="4A737ADF" w14:textId="77777777" w:rsidR="00336665" w:rsidRPr="00205028" w:rsidRDefault="00336665" w:rsidP="000143E7">
            <w:pPr>
              <w:spacing w:after="0" w:line="240" w:lineRule="auto"/>
              <w:jc w:val="center"/>
              <w:rPr>
                <w:rFonts w:ascii="Times New Roman" w:eastAsia="Times New Roman" w:hAnsi="Times New Roman" w:cs="Times New Roman"/>
                <w:color w:val="000000"/>
                <w:sz w:val="16"/>
                <w:szCs w:val="16"/>
              </w:rPr>
            </w:pPr>
            <w:r w:rsidRPr="00205028">
              <w:rPr>
                <w:rFonts w:ascii="Times New Roman" w:eastAsia="Times New Roman" w:hAnsi="Times New Roman" w:cs="Times New Roman"/>
                <w:color w:val="000000"/>
                <w:sz w:val="16"/>
                <w:szCs w:val="16"/>
              </w:rPr>
              <w:t>0.3</w:t>
            </w:r>
            <w:r>
              <w:rPr>
                <w:rFonts w:ascii="Times New Roman" w:eastAsia="Times New Roman" w:hAnsi="Times New Roman" w:cs="Times New Roman"/>
                <w:color w:val="000000"/>
                <w:sz w:val="16"/>
                <w:szCs w:val="16"/>
              </w:rPr>
              <w:t>62</w:t>
            </w:r>
          </w:p>
        </w:tc>
        <w:tc>
          <w:tcPr>
            <w:tcW w:w="1210" w:type="dxa"/>
            <w:tcBorders>
              <w:top w:val="nil"/>
              <w:left w:val="nil"/>
              <w:bottom w:val="single" w:sz="4" w:space="0" w:color="auto"/>
              <w:right w:val="double" w:sz="6" w:space="0" w:color="auto"/>
            </w:tcBorders>
            <w:shd w:val="clear" w:color="auto" w:fill="auto"/>
            <w:noWrap/>
            <w:vAlign w:val="center"/>
            <w:hideMark/>
          </w:tcPr>
          <w:p w14:paraId="4B3D9AAC" w14:textId="77777777" w:rsidR="00336665" w:rsidRPr="00205028" w:rsidRDefault="00336665" w:rsidP="000143E7">
            <w:pPr>
              <w:spacing w:after="0" w:line="240" w:lineRule="auto"/>
              <w:jc w:val="center"/>
              <w:rPr>
                <w:rFonts w:ascii="Times New Roman" w:eastAsia="Times New Roman" w:hAnsi="Times New Roman" w:cs="Times New Roman"/>
                <w:color w:val="000000"/>
                <w:sz w:val="16"/>
                <w:szCs w:val="16"/>
              </w:rPr>
            </w:pPr>
            <w:r w:rsidRPr="00205028">
              <w:rPr>
                <w:rFonts w:ascii="Times New Roman" w:eastAsia="Times New Roman" w:hAnsi="Times New Roman" w:cs="Times New Roman"/>
                <w:color w:val="000000"/>
                <w:sz w:val="16"/>
                <w:szCs w:val="16"/>
              </w:rPr>
              <w:t>-0.</w:t>
            </w:r>
            <w:r>
              <w:rPr>
                <w:rFonts w:ascii="Times New Roman" w:eastAsia="Times New Roman" w:hAnsi="Times New Roman" w:cs="Times New Roman"/>
                <w:color w:val="000000"/>
                <w:sz w:val="16"/>
                <w:szCs w:val="16"/>
              </w:rPr>
              <w:t>369</w:t>
            </w:r>
          </w:p>
        </w:tc>
      </w:tr>
      <w:tr w:rsidR="00336665" w:rsidRPr="00706649" w14:paraId="52AA465E" w14:textId="77777777" w:rsidTr="005257F0">
        <w:trPr>
          <w:trHeight w:val="209"/>
          <w:jc w:val="center"/>
        </w:trPr>
        <w:tc>
          <w:tcPr>
            <w:tcW w:w="1652" w:type="dxa"/>
            <w:tcBorders>
              <w:top w:val="nil"/>
              <w:left w:val="double" w:sz="6" w:space="0" w:color="auto"/>
              <w:bottom w:val="single" w:sz="4" w:space="0" w:color="auto"/>
              <w:right w:val="single" w:sz="4" w:space="0" w:color="auto"/>
            </w:tcBorders>
            <w:shd w:val="clear" w:color="auto" w:fill="auto"/>
            <w:noWrap/>
            <w:vAlign w:val="center"/>
            <w:hideMark/>
          </w:tcPr>
          <w:p w14:paraId="283C0877" w14:textId="77777777" w:rsidR="00336665" w:rsidRPr="00205028" w:rsidRDefault="00336665" w:rsidP="000143E7">
            <w:pPr>
              <w:spacing w:after="0" w:line="240" w:lineRule="auto"/>
              <w:jc w:val="center"/>
              <w:rPr>
                <w:rFonts w:ascii="Times New Roman" w:eastAsia="Times New Roman" w:hAnsi="Times New Roman" w:cs="Times New Roman"/>
                <w:b/>
                <w:bCs/>
                <w:color w:val="000000"/>
                <w:sz w:val="16"/>
                <w:szCs w:val="16"/>
              </w:rPr>
            </w:pPr>
            <w:r w:rsidRPr="00205028">
              <w:rPr>
                <w:rFonts w:ascii="Times New Roman" w:eastAsia="Times New Roman" w:hAnsi="Times New Roman" w:cs="Times New Roman"/>
                <w:b/>
                <w:bCs/>
                <w:color w:val="000000"/>
                <w:sz w:val="16"/>
                <w:szCs w:val="16"/>
              </w:rPr>
              <w:t>ANC</w:t>
            </w:r>
          </w:p>
        </w:tc>
        <w:tc>
          <w:tcPr>
            <w:tcW w:w="1959" w:type="dxa"/>
            <w:tcBorders>
              <w:top w:val="nil"/>
              <w:left w:val="nil"/>
              <w:bottom w:val="single" w:sz="4" w:space="0" w:color="auto"/>
              <w:right w:val="single" w:sz="4" w:space="0" w:color="auto"/>
            </w:tcBorders>
            <w:shd w:val="clear" w:color="auto" w:fill="auto"/>
            <w:noWrap/>
            <w:vAlign w:val="center"/>
            <w:hideMark/>
          </w:tcPr>
          <w:p w14:paraId="221D7834" w14:textId="77777777" w:rsidR="00336665" w:rsidRPr="00205028" w:rsidRDefault="001B6A5B" w:rsidP="000143E7">
            <w:pPr>
              <w:spacing w:after="0" w:line="240" w:lineRule="auto"/>
              <w:jc w:val="center"/>
              <w:rPr>
                <w:rFonts w:ascii="Times New Roman" w:eastAsia="Times New Roman" w:hAnsi="Times New Roman" w:cs="Times New Roman"/>
                <w:color w:val="000000"/>
                <w:sz w:val="16"/>
                <w:szCs w:val="16"/>
              </w:rPr>
            </w:pPr>
            <m:oMathPara>
              <m:oMath>
                <m:rad>
                  <m:radPr>
                    <m:degHide m:val="1"/>
                    <m:ctrlPr>
                      <w:rPr>
                        <w:rFonts w:ascii="Cambria Math" w:eastAsia="Times New Roman" w:hAnsi="Cambria Math" w:cs="Times New Roman"/>
                        <w:i/>
                        <w:color w:val="000000"/>
                        <w:sz w:val="16"/>
                        <w:szCs w:val="16"/>
                      </w:rPr>
                    </m:ctrlPr>
                  </m:radPr>
                  <m:deg/>
                  <m:e>
                    <m:r>
                      <w:rPr>
                        <w:rFonts w:ascii="Cambria Math" w:eastAsia="Times New Roman" w:hAnsi="Cambria Math" w:cs="Times New Roman"/>
                        <w:color w:val="000000"/>
                        <w:sz w:val="16"/>
                        <w:szCs w:val="16"/>
                      </w:rPr>
                      <m:t>ANC</m:t>
                    </m:r>
                  </m:e>
                </m:rad>
              </m:oMath>
            </m:oMathPara>
          </w:p>
        </w:tc>
        <w:tc>
          <w:tcPr>
            <w:tcW w:w="1294" w:type="dxa"/>
            <w:tcBorders>
              <w:top w:val="nil"/>
              <w:left w:val="nil"/>
              <w:bottom w:val="single" w:sz="4" w:space="0" w:color="auto"/>
              <w:right w:val="single" w:sz="4" w:space="0" w:color="auto"/>
            </w:tcBorders>
            <w:shd w:val="clear" w:color="auto" w:fill="auto"/>
            <w:noWrap/>
            <w:vAlign w:val="center"/>
            <w:hideMark/>
          </w:tcPr>
          <w:p w14:paraId="5F99147E" w14:textId="77777777" w:rsidR="00336665" w:rsidRPr="00205028" w:rsidRDefault="00336665" w:rsidP="000143E7">
            <w:pPr>
              <w:spacing w:after="0" w:line="240" w:lineRule="auto"/>
              <w:jc w:val="center"/>
              <w:rPr>
                <w:rFonts w:ascii="Times New Roman" w:eastAsia="Times New Roman" w:hAnsi="Times New Roman" w:cs="Times New Roman"/>
                <w:color w:val="000000"/>
                <w:sz w:val="16"/>
                <w:szCs w:val="16"/>
              </w:rPr>
            </w:pPr>
            <w:r w:rsidRPr="00205028">
              <w:rPr>
                <w:rFonts w:ascii="Times New Roman" w:eastAsia="Times New Roman" w:hAnsi="Times New Roman" w:cs="Times New Roman"/>
                <w:color w:val="000000"/>
                <w:sz w:val="16"/>
                <w:szCs w:val="16"/>
              </w:rPr>
              <w:t>1.244</w:t>
            </w:r>
          </w:p>
        </w:tc>
        <w:tc>
          <w:tcPr>
            <w:tcW w:w="1294" w:type="dxa"/>
            <w:tcBorders>
              <w:top w:val="nil"/>
              <w:left w:val="nil"/>
              <w:bottom w:val="single" w:sz="4" w:space="0" w:color="auto"/>
              <w:right w:val="single" w:sz="4" w:space="0" w:color="auto"/>
            </w:tcBorders>
            <w:shd w:val="clear" w:color="auto" w:fill="auto"/>
            <w:noWrap/>
            <w:vAlign w:val="center"/>
            <w:hideMark/>
          </w:tcPr>
          <w:p w14:paraId="0EB4090F" w14:textId="77777777" w:rsidR="00336665" w:rsidRPr="00205028" w:rsidRDefault="00336665" w:rsidP="000143E7">
            <w:pPr>
              <w:spacing w:after="0" w:line="240" w:lineRule="auto"/>
              <w:jc w:val="center"/>
              <w:rPr>
                <w:rFonts w:ascii="Times New Roman" w:eastAsia="Times New Roman" w:hAnsi="Times New Roman" w:cs="Times New Roman"/>
                <w:color w:val="000000"/>
                <w:sz w:val="16"/>
                <w:szCs w:val="16"/>
              </w:rPr>
            </w:pPr>
            <w:r w:rsidRPr="00205028">
              <w:rPr>
                <w:rFonts w:ascii="Times New Roman" w:eastAsia="Times New Roman" w:hAnsi="Times New Roman" w:cs="Times New Roman"/>
                <w:color w:val="000000"/>
                <w:sz w:val="16"/>
                <w:szCs w:val="16"/>
              </w:rPr>
              <w:t>-0.145</w:t>
            </w:r>
          </w:p>
        </w:tc>
        <w:tc>
          <w:tcPr>
            <w:tcW w:w="1210" w:type="dxa"/>
            <w:tcBorders>
              <w:top w:val="nil"/>
              <w:left w:val="nil"/>
              <w:bottom w:val="single" w:sz="4" w:space="0" w:color="auto"/>
              <w:right w:val="double" w:sz="6" w:space="0" w:color="auto"/>
            </w:tcBorders>
            <w:shd w:val="clear" w:color="auto" w:fill="auto"/>
            <w:noWrap/>
            <w:vAlign w:val="center"/>
            <w:hideMark/>
          </w:tcPr>
          <w:p w14:paraId="2BCC2B6A" w14:textId="77777777" w:rsidR="00336665" w:rsidRPr="00205028" w:rsidRDefault="00336665" w:rsidP="000143E7">
            <w:pPr>
              <w:spacing w:after="0" w:line="240" w:lineRule="auto"/>
              <w:jc w:val="center"/>
              <w:rPr>
                <w:rFonts w:ascii="Times New Roman" w:eastAsia="Times New Roman" w:hAnsi="Times New Roman" w:cs="Times New Roman"/>
                <w:color w:val="000000"/>
                <w:sz w:val="16"/>
                <w:szCs w:val="16"/>
              </w:rPr>
            </w:pPr>
            <w:r w:rsidRPr="00205028">
              <w:rPr>
                <w:rFonts w:ascii="Times New Roman" w:eastAsia="Times New Roman" w:hAnsi="Times New Roman" w:cs="Times New Roman"/>
                <w:color w:val="000000"/>
                <w:sz w:val="16"/>
                <w:szCs w:val="16"/>
              </w:rPr>
              <w:t>0.348</w:t>
            </w:r>
          </w:p>
        </w:tc>
      </w:tr>
      <w:tr w:rsidR="00336665" w:rsidRPr="00706649" w14:paraId="6B3918B0" w14:textId="77777777" w:rsidTr="005257F0">
        <w:trPr>
          <w:trHeight w:val="304"/>
          <w:jc w:val="center"/>
        </w:trPr>
        <w:tc>
          <w:tcPr>
            <w:tcW w:w="1652" w:type="dxa"/>
            <w:tcBorders>
              <w:top w:val="nil"/>
              <w:left w:val="double" w:sz="6" w:space="0" w:color="auto"/>
              <w:bottom w:val="single" w:sz="4" w:space="0" w:color="auto"/>
              <w:right w:val="single" w:sz="4" w:space="0" w:color="auto"/>
            </w:tcBorders>
            <w:shd w:val="clear" w:color="auto" w:fill="auto"/>
            <w:noWrap/>
            <w:vAlign w:val="center"/>
          </w:tcPr>
          <w:p w14:paraId="695A5B37" w14:textId="77777777" w:rsidR="00336665" w:rsidRPr="00205028" w:rsidRDefault="00336665" w:rsidP="000143E7">
            <w:pPr>
              <w:spacing w:after="0" w:line="240" w:lineRule="auto"/>
              <w:jc w:val="center"/>
              <w:rPr>
                <w:rFonts w:ascii="Times New Roman" w:eastAsia="Times New Roman" w:hAnsi="Times New Roman" w:cs="Times New Roman"/>
                <w:b/>
                <w:bCs/>
                <w:color w:val="000000"/>
                <w:sz w:val="16"/>
                <w:szCs w:val="16"/>
              </w:rPr>
            </w:pPr>
            <w:r w:rsidRPr="00205028">
              <w:rPr>
                <w:rFonts w:ascii="Times New Roman" w:eastAsia="Times New Roman" w:hAnsi="Times New Roman" w:cs="Times New Roman"/>
                <w:b/>
                <w:bCs/>
                <w:color w:val="000000"/>
                <w:sz w:val="16"/>
                <w:szCs w:val="16"/>
              </w:rPr>
              <w:t>Conductivity</w:t>
            </w:r>
          </w:p>
        </w:tc>
        <w:tc>
          <w:tcPr>
            <w:tcW w:w="1959" w:type="dxa"/>
            <w:tcBorders>
              <w:top w:val="nil"/>
              <w:left w:val="nil"/>
              <w:bottom w:val="single" w:sz="4" w:space="0" w:color="auto"/>
              <w:right w:val="single" w:sz="4" w:space="0" w:color="auto"/>
            </w:tcBorders>
            <w:shd w:val="clear" w:color="auto" w:fill="auto"/>
            <w:noWrap/>
            <w:vAlign w:val="center"/>
          </w:tcPr>
          <w:p w14:paraId="4A6A295E" w14:textId="77777777" w:rsidR="00336665" w:rsidRPr="00205028" w:rsidRDefault="00336665" w:rsidP="000143E7">
            <w:pPr>
              <w:spacing w:after="0" w:line="240" w:lineRule="auto"/>
              <w:jc w:val="center"/>
              <w:rPr>
                <w:rFonts w:ascii="Times New Roman" w:eastAsia="Times New Roman" w:hAnsi="Times New Roman" w:cs="Times New Roman"/>
                <w:i/>
                <w:iCs/>
                <w:color w:val="000000"/>
                <w:sz w:val="16"/>
                <w:szCs w:val="16"/>
              </w:rPr>
            </w:pPr>
            <w:r w:rsidRPr="00205028">
              <w:rPr>
                <w:rFonts w:ascii="Times New Roman" w:eastAsia="Times New Roman" w:hAnsi="Times New Roman" w:cs="Times New Roman"/>
                <w:i/>
                <w:iCs/>
                <w:color w:val="000000"/>
                <w:sz w:val="16"/>
                <w:szCs w:val="16"/>
              </w:rPr>
              <w:t>Conductivity</w:t>
            </w:r>
            <w:r w:rsidRPr="00205028">
              <w:rPr>
                <w:rFonts w:ascii="Times New Roman" w:eastAsia="Times New Roman" w:hAnsi="Times New Roman" w:cs="Times New Roman"/>
                <w:i/>
                <w:iCs/>
                <w:color w:val="000000"/>
                <w:sz w:val="16"/>
                <w:szCs w:val="16"/>
                <w:vertAlign w:val="superscript"/>
              </w:rPr>
              <w:t>-1</w:t>
            </w:r>
          </w:p>
        </w:tc>
        <w:tc>
          <w:tcPr>
            <w:tcW w:w="1294" w:type="dxa"/>
            <w:tcBorders>
              <w:top w:val="nil"/>
              <w:left w:val="nil"/>
              <w:bottom w:val="single" w:sz="4" w:space="0" w:color="auto"/>
              <w:right w:val="single" w:sz="4" w:space="0" w:color="auto"/>
            </w:tcBorders>
            <w:shd w:val="clear" w:color="auto" w:fill="auto"/>
            <w:noWrap/>
            <w:vAlign w:val="center"/>
          </w:tcPr>
          <w:p w14:paraId="65C1D390" w14:textId="77777777" w:rsidR="00336665" w:rsidRPr="00205028" w:rsidRDefault="00336665" w:rsidP="000143E7">
            <w:pPr>
              <w:spacing w:after="0" w:line="240" w:lineRule="auto"/>
              <w:jc w:val="center"/>
              <w:rPr>
                <w:rFonts w:ascii="Times New Roman" w:eastAsia="Times New Roman" w:hAnsi="Times New Roman" w:cs="Times New Roman"/>
                <w:color w:val="000000"/>
                <w:sz w:val="16"/>
                <w:szCs w:val="16"/>
              </w:rPr>
            </w:pPr>
            <w:r w:rsidRPr="00205028">
              <w:rPr>
                <w:rFonts w:ascii="Times New Roman" w:eastAsia="Times New Roman" w:hAnsi="Times New Roman" w:cs="Times New Roman"/>
                <w:color w:val="000000"/>
                <w:sz w:val="16"/>
                <w:szCs w:val="16"/>
              </w:rPr>
              <w:t>1.555</w:t>
            </w:r>
          </w:p>
        </w:tc>
        <w:tc>
          <w:tcPr>
            <w:tcW w:w="1294" w:type="dxa"/>
            <w:tcBorders>
              <w:top w:val="nil"/>
              <w:left w:val="nil"/>
              <w:bottom w:val="single" w:sz="4" w:space="0" w:color="auto"/>
              <w:right w:val="single" w:sz="4" w:space="0" w:color="auto"/>
            </w:tcBorders>
            <w:shd w:val="clear" w:color="auto" w:fill="auto"/>
            <w:noWrap/>
            <w:vAlign w:val="center"/>
          </w:tcPr>
          <w:p w14:paraId="57DE220A" w14:textId="77777777" w:rsidR="00336665" w:rsidRPr="00205028" w:rsidRDefault="00336665" w:rsidP="000143E7">
            <w:pPr>
              <w:spacing w:after="0" w:line="240" w:lineRule="auto"/>
              <w:jc w:val="center"/>
              <w:rPr>
                <w:rFonts w:ascii="Times New Roman" w:eastAsia="Times New Roman" w:hAnsi="Times New Roman" w:cs="Times New Roman"/>
                <w:color w:val="000000"/>
                <w:sz w:val="16"/>
                <w:szCs w:val="16"/>
              </w:rPr>
            </w:pPr>
            <w:r w:rsidRPr="00205028">
              <w:rPr>
                <w:rFonts w:ascii="Times New Roman" w:eastAsia="Times New Roman" w:hAnsi="Times New Roman" w:cs="Times New Roman"/>
                <w:color w:val="000000"/>
                <w:sz w:val="16"/>
                <w:szCs w:val="16"/>
              </w:rPr>
              <w:t>-0.270</w:t>
            </w:r>
          </w:p>
        </w:tc>
        <w:tc>
          <w:tcPr>
            <w:tcW w:w="1210" w:type="dxa"/>
            <w:tcBorders>
              <w:top w:val="nil"/>
              <w:left w:val="nil"/>
              <w:bottom w:val="single" w:sz="4" w:space="0" w:color="auto"/>
              <w:right w:val="double" w:sz="6" w:space="0" w:color="auto"/>
            </w:tcBorders>
            <w:shd w:val="clear" w:color="auto" w:fill="auto"/>
            <w:noWrap/>
            <w:vAlign w:val="center"/>
          </w:tcPr>
          <w:p w14:paraId="7FCCB498" w14:textId="77777777" w:rsidR="00336665" w:rsidRPr="00205028" w:rsidRDefault="00336665" w:rsidP="000143E7">
            <w:pPr>
              <w:spacing w:after="0" w:line="240" w:lineRule="auto"/>
              <w:jc w:val="center"/>
              <w:rPr>
                <w:rFonts w:ascii="Times New Roman" w:eastAsia="Times New Roman" w:hAnsi="Times New Roman" w:cs="Times New Roman"/>
                <w:color w:val="000000"/>
                <w:sz w:val="16"/>
                <w:szCs w:val="16"/>
              </w:rPr>
            </w:pPr>
            <w:r w:rsidRPr="00205028">
              <w:rPr>
                <w:rFonts w:ascii="Times New Roman" w:eastAsia="Times New Roman" w:hAnsi="Times New Roman" w:cs="Times New Roman"/>
                <w:color w:val="000000"/>
                <w:sz w:val="16"/>
                <w:szCs w:val="16"/>
              </w:rPr>
              <w:t>-0.443</w:t>
            </w:r>
          </w:p>
        </w:tc>
      </w:tr>
      <w:tr w:rsidR="00336665" w:rsidRPr="00706649" w14:paraId="538F7974" w14:textId="77777777" w:rsidTr="005257F0">
        <w:trPr>
          <w:trHeight w:val="127"/>
          <w:jc w:val="center"/>
        </w:trPr>
        <w:tc>
          <w:tcPr>
            <w:tcW w:w="1652" w:type="dxa"/>
            <w:tcBorders>
              <w:top w:val="nil"/>
              <w:left w:val="double" w:sz="6" w:space="0" w:color="auto"/>
              <w:bottom w:val="single" w:sz="4" w:space="0" w:color="auto"/>
              <w:right w:val="single" w:sz="4" w:space="0" w:color="auto"/>
            </w:tcBorders>
            <w:shd w:val="clear" w:color="auto" w:fill="auto"/>
            <w:noWrap/>
            <w:vAlign w:val="center"/>
          </w:tcPr>
          <w:p w14:paraId="08750051" w14:textId="77777777" w:rsidR="00336665" w:rsidRPr="00205028" w:rsidRDefault="00336665" w:rsidP="000143E7">
            <w:pPr>
              <w:spacing w:after="0" w:line="240" w:lineRule="auto"/>
              <w:jc w:val="center"/>
              <w:rPr>
                <w:rFonts w:ascii="Times New Roman" w:eastAsia="Times New Roman" w:hAnsi="Times New Roman" w:cs="Times New Roman"/>
                <w:b/>
                <w:bCs/>
                <w:color w:val="000000"/>
                <w:sz w:val="16"/>
                <w:szCs w:val="16"/>
              </w:rPr>
            </w:pPr>
            <w:r w:rsidRPr="00205028">
              <w:rPr>
                <w:rFonts w:ascii="Times New Roman" w:eastAsia="Times New Roman" w:hAnsi="Times New Roman" w:cs="Times New Roman"/>
                <w:b/>
                <w:bCs/>
                <w:color w:val="000000"/>
                <w:sz w:val="16"/>
                <w:szCs w:val="16"/>
              </w:rPr>
              <w:t>Nitrate</w:t>
            </w:r>
          </w:p>
        </w:tc>
        <w:tc>
          <w:tcPr>
            <w:tcW w:w="1959" w:type="dxa"/>
            <w:tcBorders>
              <w:top w:val="nil"/>
              <w:left w:val="nil"/>
              <w:bottom w:val="single" w:sz="4" w:space="0" w:color="auto"/>
              <w:right w:val="single" w:sz="4" w:space="0" w:color="auto"/>
            </w:tcBorders>
            <w:shd w:val="clear" w:color="auto" w:fill="auto"/>
            <w:noWrap/>
            <w:vAlign w:val="center"/>
          </w:tcPr>
          <w:p w14:paraId="0B99D7F4" w14:textId="77777777" w:rsidR="00336665" w:rsidRPr="00205028" w:rsidRDefault="00336665" w:rsidP="000143E7">
            <w:pPr>
              <w:spacing w:after="0" w:line="240" w:lineRule="auto"/>
              <w:jc w:val="center"/>
              <w:rPr>
                <w:rFonts w:ascii="Times New Roman" w:eastAsia="Times New Roman" w:hAnsi="Times New Roman" w:cs="Times New Roman"/>
                <w:color w:val="000000"/>
                <w:sz w:val="16"/>
                <w:szCs w:val="16"/>
              </w:rPr>
            </w:pPr>
            <w:r w:rsidRPr="00205028">
              <w:rPr>
                <w:rFonts w:ascii="Times New Roman" w:eastAsia="Times New Roman" w:hAnsi="Times New Roman" w:cs="Times New Roman"/>
                <w:color w:val="000000"/>
                <w:sz w:val="16"/>
                <w:szCs w:val="16"/>
              </w:rPr>
              <w:t> </w:t>
            </w:r>
          </w:p>
        </w:tc>
        <w:tc>
          <w:tcPr>
            <w:tcW w:w="1294" w:type="dxa"/>
            <w:tcBorders>
              <w:top w:val="nil"/>
              <w:left w:val="nil"/>
              <w:bottom w:val="single" w:sz="4" w:space="0" w:color="auto"/>
              <w:right w:val="single" w:sz="4" w:space="0" w:color="auto"/>
            </w:tcBorders>
            <w:shd w:val="clear" w:color="auto" w:fill="auto"/>
            <w:noWrap/>
            <w:vAlign w:val="center"/>
          </w:tcPr>
          <w:p w14:paraId="27FE6BC8" w14:textId="77777777" w:rsidR="00336665" w:rsidRPr="00205028" w:rsidRDefault="00336665" w:rsidP="000143E7">
            <w:pPr>
              <w:spacing w:after="0" w:line="240" w:lineRule="auto"/>
              <w:jc w:val="center"/>
              <w:rPr>
                <w:rFonts w:ascii="Times New Roman" w:eastAsia="Times New Roman" w:hAnsi="Times New Roman" w:cs="Times New Roman"/>
                <w:color w:val="000000"/>
                <w:sz w:val="16"/>
                <w:szCs w:val="16"/>
              </w:rPr>
            </w:pPr>
            <w:r w:rsidRPr="00205028">
              <w:rPr>
                <w:rFonts w:ascii="Times New Roman" w:eastAsia="Times New Roman" w:hAnsi="Times New Roman" w:cs="Times New Roman"/>
                <w:color w:val="000000"/>
                <w:sz w:val="16"/>
                <w:szCs w:val="16"/>
              </w:rPr>
              <w:t>0.894</w:t>
            </w:r>
          </w:p>
        </w:tc>
        <w:tc>
          <w:tcPr>
            <w:tcW w:w="1294" w:type="dxa"/>
            <w:tcBorders>
              <w:top w:val="nil"/>
              <w:left w:val="nil"/>
              <w:bottom w:val="single" w:sz="4" w:space="0" w:color="auto"/>
              <w:right w:val="single" w:sz="4" w:space="0" w:color="auto"/>
            </w:tcBorders>
            <w:shd w:val="clear" w:color="auto" w:fill="auto"/>
            <w:noWrap/>
            <w:vAlign w:val="center"/>
          </w:tcPr>
          <w:p w14:paraId="66799DB6" w14:textId="77777777" w:rsidR="00336665" w:rsidRPr="00205028" w:rsidRDefault="00336665" w:rsidP="000143E7">
            <w:pPr>
              <w:spacing w:after="0" w:line="240" w:lineRule="auto"/>
              <w:jc w:val="center"/>
              <w:rPr>
                <w:rFonts w:ascii="Times New Roman" w:eastAsia="Times New Roman" w:hAnsi="Times New Roman" w:cs="Times New Roman"/>
                <w:color w:val="000000"/>
                <w:sz w:val="16"/>
                <w:szCs w:val="16"/>
              </w:rPr>
            </w:pPr>
            <w:r w:rsidRPr="00205028">
              <w:rPr>
                <w:rFonts w:ascii="Times New Roman" w:eastAsia="Times New Roman" w:hAnsi="Times New Roman" w:cs="Times New Roman"/>
                <w:color w:val="000000"/>
                <w:sz w:val="16"/>
                <w:szCs w:val="16"/>
              </w:rPr>
              <w:t>0.894</w:t>
            </w:r>
          </w:p>
        </w:tc>
        <w:tc>
          <w:tcPr>
            <w:tcW w:w="1210" w:type="dxa"/>
            <w:tcBorders>
              <w:top w:val="nil"/>
              <w:left w:val="nil"/>
              <w:bottom w:val="single" w:sz="4" w:space="0" w:color="auto"/>
              <w:right w:val="double" w:sz="6" w:space="0" w:color="auto"/>
            </w:tcBorders>
            <w:shd w:val="clear" w:color="auto" w:fill="auto"/>
            <w:noWrap/>
            <w:vAlign w:val="center"/>
          </w:tcPr>
          <w:p w14:paraId="62A448F3" w14:textId="77777777" w:rsidR="00336665" w:rsidRPr="00205028" w:rsidRDefault="00336665" w:rsidP="000143E7">
            <w:pPr>
              <w:spacing w:after="0" w:line="240" w:lineRule="auto"/>
              <w:jc w:val="center"/>
              <w:rPr>
                <w:rFonts w:ascii="Times New Roman" w:eastAsia="Times New Roman" w:hAnsi="Times New Roman" w:cs="Times New Roman"/>
                <w:color w:val="000000"/>
                <w:sz w:val="16"/>
                <w:szCs w:val="16"/>
              </w:rPr>
            </w:pPr>
            <w:r w:rsidRPr="00205028">
              <w:rPr>
                <w:rFonts w:ascii="Times New Roman" w:eastAsia="Times New Roman" w:hAnsi="Times New Roman" w:cs="Times New Roman"/>
                <w:color w:val="000000"/>
                <w:sz w:val="16"/>
                <w:szCs w:val="16"/>
              </w:rPr>
              <w:t>0.402</w:t>
            </w:r>
          </w:p>
        </w:tc>
      </w:tr>
      <w:tr w:rsidR="00336665" w:rsidRPr="00706649" w14:paraId="04B092AC" w14:textId="77777777" w:rsidTr="005257F0">
        <w:trPr>
          <w:trHeight w:val="247"/>
          <w:jc w:val="center"/>
        </w:trPr>
        <w:tc>
          <w:tcPr>
            <w:tcW w:w="1652" w:type="dxa"/>
            <w:tcBorders>
              <w:top w:val="nil"/>
              <w:left w:val="double" w:sz="6" w:space="0" w:color="auto"/>
              <w:bottom w:val="single" w:sz="4" w:space="0" w:color="auto"/>
              <w:right w:val="single" w:sz="4" w:space="0" w:color="auto"/>
            </w:tcBorders>
            <w:shd w:val="clear" w:color="auto" w:fill="auto"/>
            <w:noWrap/>
            <w:vAlign w:val="center"/>
          </w:tcPr>
          <w:p w14:paraId="4233358D" w14:textId="77777777" w:rsidR="00336665" w:rsidRPr="00205028" w:rsidRDefault="00336665" w:rsidP="000143E7">
            <w:pPr>
              <w:spacing w:after="0" w:line="240" w:lineRule="auto"/>
              <w:jc w:val="center"/>
              <w:rPr>
                <w:rFonts w:ascii="Times New Roman" w:eastAsia="Times New Roman" w:hAnsi="Times New Roman" w:cs="Times New Roman"/>
                <w:b/>
                <w:bCs/>
                <w:color w:val="000000"/>
                <w:sz w:val="16"/>
                <w:szCs w:val="16"/>
              </w:rPr>
            </w:pPr>
            <w:r w:rsidRPr="00205028">
              <w:rPr>
                <w:rFonts w:ascii="Times New Roman" w:eastAsia="Times New Roman" w:hAnsi="Times New Roman" w:cs="Times New Roman"/>
                <w:b/>
                <w:bCs/>
                <w:color w:val="000000"/>
                <w:sz w:val="16"/>
                <w:szCs w:val="16"/>
              </w:rPr>
              <w:t>Sulfate</w:t>
            </w:r>
          </w:p>
        </w:tc>
        <w:tc>
          <w:tcPr>
            <w:tcW w:w="1959" w:type="dxa"/>
            <w:tcBorders>
              <w:top w:val="nil"/>
              <w:left w:val="nil"/>
              <w:bottom w:val="single" w:sz="4" w:space="0" w:color="auto"/>
              <w:right w:val="single" w:sz="4" w:space="0" w:color="auto"/>
            </w:tcBorders>
            <w:shd w:val="clear" w:color="auto" w:fill="auto"/>
            <w:noWrap/>
            <w:vAlign w:val="center"/>
          </w:tcPr>
          <w:p w14:paraId="419A36F7" w14:textId="77777777" w:rsidR="00336665" w:rsidRPr="00205028" w:rsidRDefault="00336665" w:rsidP="000143E7">
            <w:pPr>
              <w:spacing w:after="0" w:line="240" w:lineRule="auto"/>
              <w:jc w:val="center"/>
              <w:rPr>
                <w:rFonts w:ascii="Times New Roman" w:eastAsia="Times New Roman" w:hAnsi="Times New Roman" w:cs="Times New Roman"/>
                <w:color w:val="000000"/>
                <w:sz w:val="16"/>
                <w:szCs w:val="16"/>
              </w:rPr>
            </w:pPr>
            <w:r w:rsidRPr="00205028">
              <w:rPr>
                <w:rFonts w:ascii="Times New Roman" w:eastAsia="Times New Roman" w:hAnsi="Times New Roman" w:cs="Times New Roman"/>
                <w:color w:val="000000"/>
                <w:sz w:val="16"/>
                <w:szCs w:val="16"/>
              </w:rPr>
              <w:t> </w:t>
            </w:r>
          </w:p>
        </w:tc>
        <w:tc>
          <w:tcPr>
            <w:tcW w:w="1294" w:type="dxa"/>
            <w:tcBorders>
              <w:top w:val="nil"/>
              <w:left w:val="nil"/>
              <w:bottom w:val="single" w:sz="4" w:space="0" w:color="auto"/>
              <w:right w:val="single" w:sz="4" w:space="0" w:color="auto"/>
            </w:tcBorders>
            <w:shd w:val="clear" w:color="auto" w:fill="auto"/>
            <w:noWrap/>
            <w:vAlign w:val="center"/>
          </w:tcPr>
          <w:p w14:paraId="543B8C47" w14:textId="77777777" w:rsidR="00336665" w:rsidRPr="00205028" w:rsidRDefault="00336665" w:rsidP="000143E7">
            <w:pPr>
              <w:spacing w:after="0" w:line="240" w:lineRule="auto"/>
              <w:jc w:val="center"/>
              <w:rPr>
                <w:rFonts w:ascii="Times New Roman" w:eastAsia="Times New Roman" w:hAnsi="Times New Roman" w:cs="Times New Roman"/>
                <w:color w:val="000000"/>
                <w:sz w:val="16"/>
                <w:szCs w:val="16"/>
              </w:rPr>
            </w:pPr>
            <w:r w:rsidRPr="00205028">
              <w:rPr>
                <w:rFonts w:ascii="Times New Roman" w:eastAsia="Times New Roman" w:hAnsi="Times New Roman" w:cs="Times New Roman"/>
                <w:color w:val="000000"/>
                <w:sz w:val="16"/>
                <w:szCs w:val="16"/>
              </w:rPr>
              <w:t>0.611</w:t>
            </w:r>
          </w:p>
        </w:tc>
        <w:tc>
          <w:tcPr>
            <w:tcW w:w="1294" w:type="dxa"/>
            <w:tcBorders>
              <w:top w:val="nil"/>
              <w:left w:val="nil"/>
              <w:bottom w:val="single" w:sz="4" w:space="0" w:color="auto"/>
              <w:right w:val="single" w:sz="4" w:space="0" w:color="auto"/>
            </w:tcBorders>
            <w:shd w:val="clear" w:color="auto" w:fill="auto"/>
            <w:noWrap/>
            <w:vAlign w:val="center"/>
          </w:tcPr>
          <w:p w14:paraId="0B8164E0" w14:textId="77777777" w:rsidR="00336665" w:rsidRPr="00205028" w:rsidRDefault="00336665" w:rsidP="000143E7">
            <w:pPr>
              <w:spacing w:after="0" w:line="240" w:lineRule="auto"/>
              <w:jc w:val="center"/>
              <w:rPr>
                <w:rFonts w:ascii="Times New Roman" w:eastAsia="Times New Roman" w:hAnsi="Times New Roman" w:cs="Times New Roman"/>
                <w:color w:val="000000"/>
                <w:sz w:val="16"/>
                <w:szCs w:val="16"/>
              </w:rPr>
            </w:pPr>
            <w:r w:rsidRPr="00205028">
              <w:rPr>
                <w:rFonts w:ascii="Times New Roman" w:eastAsia="Times New Roman" w:hAnsi="Times New Roman" w:cs="Times New Roman"/>
                <w:color w:val="000000"/>
                <w:sz w:val="16"/>
                <w:szCs w:val="16"/>
              </w:rPr>
              <w:t>0.611</w:t>
            </w:r>
          </w:p>
        </w:tc>
        <w:tc>
          <w:tcPr>
            <w:tcW w:w="1210" w:type="dxa"/>
            <w:tcBorders>
              <w:top w:val="nil"/>
              <w:left w:val="nil"/>
              <w:bottom w:val="single" w:sz="4" w:space="0" w:color="auto"/>
              <w:right w:val="double" w:sz="6" w:space="0" w:color="auto"/>
            </w:tcBorders>
            <w:shd w:val="clear" w:color="auto" w:fill="auto"/>
            <w:noWrap/>
            <w:vAlign w:val="center"/>
          </w:tcPr>
          <w:p w14:paraId="7E079A1F" w14:textId="77777777" w:rsidR="00336665" w:rsidRPr="00205028" w:rsidRDefault="00336665" w:rsidP="000143E7">
            <w:pPr>
              <w:spacing w:after="0" w:line="240" w:lineRule="auto"/>
              <w:jc w:val="center"/>
              <w:rPr>
                <w:rFonts w:ascii="Times New Roman" w:eastAsia="Times New Roman" w:hAnsi="Times New Roman" w:cs="Times New Roman"/>
                <w:color w:val="000000"/>
                <w:sz w:val="16"/>
                <w:szCs w:val="16"/>
              </w:rPr>
            </w:pPr>
            <w:r w:rsidRPr="00205028">
              <w:rPr>
                <w:rFonts w:ascii="Times New Roman" w:eastAsia="Times New Roman" w:hAnsi="Times New Roman" w:cs="Times New Roman"/>
                <w:color w:val="000000"/>
                <w:sz w:val="16"/>
                <w:szCs w:val="16"/>
              </w:rPr>
              <w:t>-0.250</w:t>
            </w:r>
          </w:p>
        </w:tc>
      </w:tr>
      <w:tr w:rsidR="00336665" w:rsidRPr="00706649" w14:paraId="242BBBE4" w14:textId="77777777" w:rsidTr="005257F0">
        <w:trPr>
          <w:trHeight w:val="127"/>
          <w:jc w:val="center"/>
        </w:trPr>
        <w:tc>
          <w:tcPr>
            <w:tcW w:w="1652" w:type="dxa"/>
            <w:tcBorders>
              <w:top w:val="nil"/>
              <w:left w:val="double" w:sz="6" w:space="0" w:color="auto"/>
              <w:bottom w:val="single" w:sz="4" w:space="0" w:color="auto"/>
              <w:right w:val="single" w:sz="4" w:space="0" w:color="auto"/>
            </w:tcBorders>
            <w:shd w:val="clear" w:color="auto" w:fill="auto"/>
            <w:noWrap/>
            <w:vAlign w:val="center"/>
          </w:tcPr>
          <w:p w14:paraId="04F78A42" w14:textId="77777777" w:rsidR="00336665" w:rsidRPr="00892F8D" w:rsidRDefault="00336665" w:rsidP="000143E7">
            <w:pPr>
              <w:spacing w:after="0" w:line="240" w:lineRule="auto"/>
              <w:jc w:val="center"/>
              <w:rPr>
                <w:rFonts w:ascii="Times New Roman" w:eastAsia="Times New Roman" w:hAnsi="Times New Roman" w:cs="Times New Roman"/>
                <w:b/>
                <w:bCs/>
                <w:color w:val="000000"/>
                <w:sz w:val="16"/>
                <w:szCs w:val="16"/>
              </w:rPr>
            </w:pPr>
            <w:r w:rsidRPr="00892F8D">
              <w:rPr>
                <w:rFonts w:ascii="Times New Roman" w:eastAsia="Times New Roman" w:hAnsi="Times New Roman" w:cs="Times New Roman"/>
                <w:b/>
                <w:bCs/>
                <w:sz w:val="16"/>
                <w:szCs w:val="16"/>
              </w:rPr>
              <w:t>Calcium</w:t>
            </w:r>
          </w:p>
        </w:tc>
        <w:tc>
          <w:tcPr>
            <w:tcW w:w="1959" w:type="dxa"/>
            <w:tcBorders>
              <w:top w:val="nil"/>
              <w:left w:val="nil"/>
              <w:bottom w:val="single" w:sz="4" w:space="0" w:color="auto"/>
              <w:right w:val="single" w:sz="4" w:space="0" w:color="auto"/>
            </w:tcBorders>
            <w:shd w:val="clear" w:color="auto" w:fill="auto"/>
            <w:noWrap/>
            <w:vAlign w:val="center"/>
          </w:tcPr>
          <w:p w14:paraId="277FBB2D" w14:textId="77777777" w:rsidR="00336665" w:rsidRPr="00205028" w:rsidRDefault="00336665" w:rsidP="000143E7">
            <w:pPr>
              <w:spacing w:after="0" w:line="240" w:lineRule="auto"/>
              <w:jc w:val="center"/>
              <w:rPr>
                <w:rFonts w:ascii="Times New Roman" w:eastAsia="Times New Roman" w:hAnsi="Times New Roman" w:cs="Times New Roman"/>
                <w:i/>
                <w:iCs/>
                <w:color w:val="000000"/>
                <w:sz w:val="16"/>
                <w:szCs w:val="16"/>
              </w:rPr>
            </w:pPr>
            <w:r w:rsidRPr="00205028">
              <w:rPr>
                <w:rFonts w:ascii="Times New Roman" w:eastAsia="Times New Roman" w:hAnsi="Times New Roman" w:cs="Times New Roman"/>
                <w:i/>
                <w:iCs/>
                <w:color w:val="000000"/>
                <w:sz w:val="16"/>
                <w:szCs w:val="16"/>
              </w:rPr>
              <w:t>Calcium</w:t>
            </w:r>
            <w:r w:rsidRPr="00205028">
              <w:rPr>
                <w:rFonts w:ascii="Times New Roman" w:eastAsia="Times New Roman" w:hAnsi="Times New Roman" w:cs="Times New Roman"/>
                <w:i/>
                <w:iCs/>
                <w:color w:val="000000"/>
                <w:sz w:val="16"/>
                <w:szCs w:val="16"/>
                <w:vertAlign w:val="superscript"/>
              </w:rPr>
              <w:t>-1</w:t>
            </w:r>
          </w:p>
        </w:tc>
        <w:tc>
          <w:tcPr>
            <w:tcW w:w="1294" w:type="dxa"/>
            <w:tcBorders>
              <w:top w:val="nil"/>
              <w:left w:val="nil"/>
              <w:bottom w:val="single" w:sz="4" w:space="0" w:color="auto"/>
              <w:right w:val="single" w:sz="4" w:space="0" w:color="auto"/>
            </w:tcBorders>
            <w:shd w:val="clear" w:color="auto" w:fill="auto"/>
            <w:noWrap/>
            <w:vAlign w:val="center"/>
          </w:tcPr>
          <w:p w14:paraId="6A3C85D6" w14:textId="77777777" w:rsidR="00336665" w:rsidRPr="00205028" w:rsidRDefault="00336665" w:rsidP="000143E7">
            <w:pPr>
              <w:spacing w:after="0" w:line="240" w:lineRule="auto"/>
              <w:jc w:val="center"/>
              <w:rPr>
                <w:rFonts w:ascii="Times New Roman" w:eastAsia="Times New Roman" w:hAnsi="Times New Roman" w:cs="Times New Roman"/>
                <w:color w:val="000000"/>
                <w:sz w:val="16"/>
                <w:szCs w:val="16"/>
              </w:rPr>
            </w:pPr>
            <w:r w:rsidRPr="00205028">
              <w:rPr>
                <w:rFonts w:ascii="Times New Roman" w:eastAsia="Times New Roman" w:hAnsi="Times New Roman" w:cs="Times New Roman"/>
                <w:color w:val="000000"/>
                <w:sz w:val="16"/>
                <w:szCs w:val="16"/>
              </w:rPr>
              <w:t>1.754</w:t>
            </w:r>
          </w:p>
        </w:tc>
        <w:tc>
          <w:tcPr>
            <w:tcW w:w="1294" w:type="dxa"/>
            <w:tcBorders>
              <w:top w:val="nil"/>
              <w:left w:val="nil"/>
              <w:bottom w:val="single" w:sz="4" w:space="0" w:color="auto"/>
              <w:right w:val="single" w:sz="4" w:space="0" w:color="auto"/>
            </w:tcBorders>
            <w:shd w:val="clear" w:color="auto" w:fill="auto"/>
            <w:noWrap/>
            <w:vAlign w:val="center"/>
          </w:tcPr>
          <w:p w14:paraId="2EE75070" w14:textId="77777777" w:rsidR="00336665" w:rsidRPr="00205028" w:rsidRDefault="00336665" w:rsidP="000143E7">
            <w:pPr>
              <w:spacing w:after="0" w:line="240" w:lineRule="auto"/>
              <w:jc w:val="center"/>
              <w:rPr>
                <w:rFonts w:ascii="Times New Roman" w:eastAsia="Times New Roman" w:hAnsi="Times New Roman" w:cs="Times New Roman"/>
                <w:color w:val="000000"/>
                <w:sz w:val="16"/>
                <w:szCs w:val="16"/>
              </w:rPr>
            </w:pPr>
            <w:r w:rsidRPr="00205028">
              <w:rPr>
                <w:rFonts w:ascii="Times New Roman" w:eastAsia="Times New Roman" w:hAnsi="Times New Roman" w:cs="Times New Roman"/>
                <w:color w:val="000000"/>
                <w:sz w:val="16"/>
                <w:szCs w:val="16"/>
              </w:rPr>
              <w:t>0.225</w:t>
            </w:r>
          </w:p>
        </w:tc>
        <w:tc>
          <w:tcPr>
            <w:tcW w:w="1210" w:type="dxa"/>
            <w:tcBorders>
              <w:top w:val="nil"/>
              <w:left w:val="nil"/>
              <w:bottom w:val="single" w:sz="4" w:space="0" w:color="auto"/>
              <w:right w:val="double" w:sz="6" w:space="0" w:color="auto"/>
            </w:tcBorders>
            <w:shd w:val="clear" w:color="auto" w:fill="auto"/>
            <w:noWrap/>
            <w:vAlign w:val="center"/>
          </w:tcPr>
          <w:p w14:paraId="7B05AF87" w14:textId="77777777" w:rsidR="00336665" w:rsidRPr="00205028" w:rsidRDefault="00336665" w:rsidP="000143E7">
            <w:pPr>
              <w:spacing w:after="0" w:line="240" w:lineRule="auto"/>
              <w:jc w:val="center"/>
              <w:rPr>
                <w:rFonts w:ascii="Times New Roman" w:eastAsia="Times New Roman" w:hAnsi="Times New Roman" w:cs="Times New Roman"/>
                <w:color w:val="000000"/>
                <w:sz w:val="16"/>
                <w:szCs w:val="16"/>
              </w:rPr>
            </w:pPr>
            <w:r w:rsidRPr="00205028">
              <w:rPr>
                <w:rFonts w:ascii="Times New Roman" w:eastAsia="Times New Roman" w:hAnsi="Times New Roman" w:cs="Times New Roman"/>
                <w:color w:val="000000"/>
                <w:sz w:val="16"/>
                <w:szCs w:val="16"/>
              </w:rPr>
              <w:t>-0.713</w:t>
            </w:r>
          </w:p>
        </w:tc>
      </w:tr>
      <w:tr w:rsidR="00336665" w:rsidRPr="00706649" w14:paraId="6C58FC5E" w14:textId="77777777" w:rsidTr="005257F0">
        <w:trPr>
          <w:trHeight w:val="190"/>
          <w:jc w:val="center"/>
        </w:trPr>
        <w:tc>
          <w:tcPr>
            <w:tcW w:w="1652" w:type="dxa"/>
            <w:tcBorders>
              <w:top w:val="nil"/>
              <w:left w:val="double" w:sz="6" w:space="0" w:color="auto"/>
              <w:bottom w:val="single" w:sz="4" w:space="0" w:color="auto"/>
              <w:right w:val="single" w:sz="4" w:space="0" w:color="auto"/>
            </w:tcBorders>
            <w:shd w:val="clear" w:color="auto" w:fill="auto"/>
            <w:noWrap/>
            <w:vAlign w:val="center"/>
          </w:tcPr>
          <w:p w14:paraId="3CD3D865" w14:textId="77777777" w:rsidR="00336665" w:rsidRPr="00892F8D" w:rsidRDefault="00336665" w:rsidP="000143E7">
            <w:pPr>
              <w:spacing w:after="0" w:line="240" w:lineRule="auto"/>
              <w:jc w:val="center"/>
              <w:rPr>
                <w:rFonts w:ascii="Times New Roman" w:eastAsia="Times New Roman" w:hAnsi="Times New Roman" w:cs="Times New Roman"/>
                <w:b/>
                <w:bCs/>
                <w:color w:val="000000"/>
                <w:sz w:val="16"/>
                <w:szCs w:val="16"/>
              </w:rPr>
            </w:pPr>
            <w:r w:rsidRPr="00892F8D">
              <w:rPr>
                <w:rFonts w:ascii="Times New Roman" w:eastAsia="Times New Roman" w:hAnsi="Times New Roman" w:cs="Times New Roman"/>
                <w:b/>
                <w:bCs/>
                <w:color w:val="000000"/>
                <w:sz w:val="16"/>
                <w:szCs w:val="16"/>
              </w:rPr>
              <w:t>Magnesium</w:t>
            </w:r>
          </w:p>
        </w:tc>
        <w:tc>
          <w:tcPr>
            <w:tcW w:w="1959" w:type="dxa"/>
            <w:tcBorders>
              <w:top w:val="nil"/>
              <w:left w:val="nil"/>
              <w:bottom w:val="single" w:sz="4" w:space="0" w:color="auto"/>
              <w:right w:val="single" w:sz="4" w:space="0" w:color="auto"/>
            </w:tcBorders>
            <w:shd w:val="clear" w:color="auto" w:fill="auto"/>
            <w:noWrap/>
            <w:vAlign w:val="center"/>
          </w:tcPr>
          <w:p w14:paraId="262167DF" w14:textId="77777777" w:rsidR="00336665" w:rsidRPr="00205028" w:rsidRDefault="00336665" w:rsidP="000143E7">
            <w:pPr>
              <w:spacing w:after="0" w:line="240" w:lineRule="auto"/>
              <w:jc w:val="center"/>
              <w:rPr>
                <w:rFonts w:ascii="Times New Roman" w:eastAsia="Times New Roman" w:hAnsi="Times New Roman" w:cs="Times New Roman"/>
                <w:i/>
                <w:iCs/>
                <w:color w:val="000000"/>
                <w:sz w:val="16"/>
                <w:szCs w:val="16"/>
              </w:rPr>
            </w:pPr>
            <w:r w:rsidRPr="00205028">
              <w:rPr>
                <w:rFonts w:ascii="Times New Roman" w:eastAsia="Times New Roman" w:hAnsi="Times New Roman" w:cs="Times New Roman"/>
                <w:i/>
                <w:iCs/>
                <w:color w:val="000000"/>
                <w:sz w:val="16"/>
                <w:szCs w:val="16"/>
              </w:rPr>
              <w:t>Magnesium</w:t>
            </w:r>
            <w:r w:rsidRPr="00205028">
              <w:rPr>
                <w:rFonts w:ascii="Times New Roman" w:eastAsia="Times New Roman" w:hAnsi="Times New Roman" w:cs="Times New Roman"/>
                <w:i/>
                <w:iCs/>
                <w:color w:val="000000"/>
                <w:sz w:val="16"/>
                <w:szCs w:val="16"/>
                <w:vertAlign w:val="superscript"/>
              </w:rPr>
              <w:t>-1</w:t>
            </w:r>
          </w:p>
        </w:tc>
        <w:tc>
          <w:tcPr>
            <w:tcW w:w="1294" w:type="dxa"/>
            <w:tcBorders>
              <w:top w:val="nil"/>
              <w:left w:val="nil"/>
              <w:bottom w:val="single" w:sz="4" w:space="0" w:color="auto"/>
              <w:right w:val="single" w:sz="4" w:space="0" w:color="auto"/>
            </w:tcBorders>
            <w:shd w:val="clear" w:color="auto" w:fill="auto"/>
            <w:noWrap/>
            <w:vAlign w:val="center"/>
          </w:tcPr>
          <w:p w14:paraId="6A9A8CEF" w14:textId="77777777" w:rsidR="00336665" w:rsidRPr="00205028" w:rsidRDefault="00336665" w:rsidP="000143E7">
            <w:pPr>
              <w:spacing w:after="0" w:line="240" w:lineRule="auto"/>
              <w:jc w:val="center"/>
              <w:rPr>
                <w:rFonts w:ascii="Times New Roman" w:eastAsia="Times New Roman" w:hAnsi="Times New Roman" w:cs="Times New Roman"/>
                <w:color w:val="000000"/>
                <w:sz w:val="16"/>
                <w:szCs w:val="16"/>
              </w:rPr>
            </w:pPr>
            <w:r w:rsidRPr="00205028">
              <w:rPr>
                <w:rFonts w:ascii="Times New Roman" w:eastAsia="Times New Roman" w:hAnsi="Times New Roman" w:cs="Times New Roman"/>
                <w:color w:val="000000"/>
                <w:sz w:val="16"/>
                <w:szCs w:val="16"/>
              </w:rPr>
              <w:t>2.380</w:t>
            </w:r>
          </w:p>
        </w:tc>
        <w:tc>
          <w:tcPr>
            <w:tcW w:w="1294" w:type="dxa"/>
            <w:tcBorders>
              <w:top w:val="nil"/>
              <w:left w:val="nil"/>
              <w:bottom w:val="single" w:sz="4" w:space="0" w:color="auto"/>
              <w:right w:val="single" w:sz="4" w:space="0" w:color="auto"/>
            </w:tcBorders>
            <w:shd w:val="clear" w:color="auto" w:fill="auto"/>
            <w:noWrap/>
            <w:vAlign w:val="center"/>
          </w:tcPr>
          <w:p w14:paraId="461D8C22" w14:textId="77777777" w:rsidR="00336665" w:rsidRPr="00205028" w:rsidRDefault="00336665" w:rsidP="000143E7">
            <w:pPr>
              <w:spacing w:after="0" w:line="240" w:lineRule="auto"/>
              <w:jc w:val="center"/>
              <w:rPr>
                <w:rFonts w:ascii="Times New Roman" w:eastAsia="Times New Roman" w:hAnsi="Times New Roman" w:cs="Times New Roman"/>
                <w:color w:val="000000"/>
                <w:sz w:val="16"/>
                <w:szCs w:val="16"/>
              </w:rPr>
            </w:pPr>
            <w:r w:rsidRPr="00205028">
              <w:rPr>
                <w:rFonts w:ascii="Times New Roman" w:eastAsia="Times New Roman" w:hAnsi="Times New Roman" w:cs="Times New Roman"/>
                <w:color w:val="000000"/>
                <w:sz w:val="16"/>
                <w:szCs w:val="16"/>
              </w:rPr>
              <w:t>0.095</w:t>
            </w:r>
          </w:p>
        </w:tc>
        <w:tc>
          <w:tcPr>
            <w:tcW w:w="1210" w:type="dxa"/>
            <w:tcBorders>
              <w:top w:val="nil"/>
              <w:left w:val="nil"/>
              <w:bottom w:val="single" w:sz="4" w:space="0" w:color="auto"/>
              <w:right w:val="double" w:sz="6" w:space="0" w:color="auto"/>
            </w:tcBorders>
            <w:shd w:val="clear" w:color="auto" w:fill="auto"/>
            <w:noWrap/>
            <w:vAlign w:val="center"/>
          </w:tcPr>
          <w:p w14:paraId="7695CFFC" w14:textId="77777777" w:rsidR="00336665" w:rsidRPr="00205028" w:rsidRDefault="00336665" w:rsidP="000143E7">
            <w:pPr>
              <w:spacing w:after="0" w:line="240" w:lineRule="auto"/>
              <w:jc w:val="center"/>
              <w:rPr>
                <w:rFonts w:ascii="Times New Roman" w:eastAsia="Times New Roman" w:hAnsi="Times New Roman" w:cs="Times New Roman"/>
                <w:color w:val="000000"/>
                <w:sz w:val="16"/>
                <w:szCs w:val="16"/>
              </w:rPr>
            </w:pPr>
            <w:r w:rsidRPr="00205028">
              <w:rPr>
                <w:rFonts w:ascii="Times New Roman" w:eastAsia="Times New Roman" w:hAnsi="Times New Roman" w:cs="Times New Roman"/>
                <w:color w:val="000000"/>
                <w:sz w:val="16"/>
                <w:szCs w:val="16"/>
              </w:rPr>
              <w:t>-0.462</w:t>
            </w:r>
          </w:p>
        </w:tc>
      </w:tr>
      <w:tr w:rsidR="00336665" w:rsidRPr="00706649" w14:paraId="6140C9C3" w14:textId="77777777" w:rsidTr="005257F0">
        <w:trPr>
          <w:trHeight w:val="130"/>
          <w:jc w:val="center"/>
        </w:trPr>
        <w:tc>
          <w:tcPr>
            <w:tcW w:w="1652" w:type="dxa"/>
            <w:tcBorders>
              <w:top w:val="nil"/>
              <w:left w:val="double" w:sz="6" w:space="0" w:color="auto"/>
              <w:bottom w:val="single" w:sz="4" w:space="0" w:color="auto"/>
              <w:right w:val="single" w:sz="4" w:space="0" w:color="auto"/>
            </w:tcBorders>
            <w:shd w:val="clear" w:color="auto" w:fill="auto"/>
            <w:noWrap/>
            <w:vAlign w:val="center"/>
          </w:tcPr>
          <w:p w14:paraId="2CD68BE0" w14:textId="77777777" w:rsidR="00336665" w:rsidRPr="00205028" w:rsidRDefault="00336665" w:rsidP="000143E7">
            <w:pPr>
              <w:spacing w:after="0" w:line="240" w:lineRule="auto"/>
              <w:jc w:val="center"/>
              <w:rPr>
                <w:rFonts w:ascii="Times New Roman" w:eastAsia="Times New Roman" w:hAnsi="Times New Roman" w:cs="Times New Roman"/>
                <w:b/>
                <w:bCs/>
                <w:color w:val="000000"/>
                <w:sz w:val="16"/>
                <w:szCs w:val="16"/>
              </w:rPr>
            </w:pPr>
            <w:r w:rsidRPr="00205028">
              <w:rPr>
                <w:rFonts w:ascii="Times New Roman" w:eastAsia="Times New Roman" w:hAnsi="Times New Roman" w:cs="Times New Roman"/>
                <w:b/>
                <w:bCs/>
                <w:color w:val="000000"/>
                <w:sz w:val="16"/>
                <w:szCs w:val="16"/>
              </w:rPr>
              <w:t>Aluminum</w:t>
            </w:r>
          </w:p>
        </w:tc>
        <w:tc>
          <w:tcPr>
            <w:tcW w:w="1959" w:type="dxa"/>
            <w:tcBorders>
              <w:top w:val="nil"/>
              <w:left w:val="nil"/>
              <w:bottom w:val="single" w:sz="4" w:space="0" w:color="auto"/>
              <w:right w:val="single" w:sz="4" w:space="0" w:color="auto"/>
            </w:tcBorders>
            <w:shd w:val="clear" w:color="auto" w:fill="auto"/>
            <w:noWrap/>
            <w:vAlign w:val="center"/>
          </w:tcPr>
          <w:p w14:paraId="3DC0CF3E" w14:textId="77777777" w:rsidR="00336665" w:rsidRPr="00205028" w:rsidRDefault="001B6A5B" w:rsidP="000143E7">
            <w:pPr>
              <w:spacing w:after="0" w:line="240" w:lineRule="auto"/>
              <w:jc w:val="center"/>
              <w:rPr>
                <w:rFonts w:ascii="Times New Roman" w:eastAsia="Times New Roman" w:hAnsi="Times New Roman" w:cs="Times New Roman"/>
                <w:color w:val="000000"/>
                <w:sz w:val="16"/>
                <w:szCs w:val="16"/>
              </w:rPr>
            </w:pPr>
            <m:oMathPara>
              <m:oMath>
                <m:func>
                  <m:funcPr>
                    <m:ctrlPr>
                      <w:rPr>
                        <w:rFonts w:ascii="Cambria Math" w:eastAsia="Times New Roman" w:hAnsi="Cambria Math" w:cs="Times New Roman"/>
                        <w:i/>
                        <w:color w:val="000000"/>
                        <w:sz w:val="16"/>
                        <w:szCs w:val="16"/>
                      </w:rPr>
                    </m:ctrlPr>
                  </m:funcPr>
                  <m:fName>
                    <m:r>
                      <m:rPr>
                        <m:sty m:val="p"/>
                      </m:rPr>
                      <w:rPr>
                        <w:rFonts w:ascii="Cambria Math" w:eastAsia="Times New Roman" w:hAnsi="Cambria Math" w:cs="Times New Roman"/>
                        <w:color w:val="000000"/>
                        <w:sz w:val="16"/>
                        <w:szCs w:val="16"/>
                      </w:rPr>
                      <m:t>ln</m:t>
                    </m:r>
                  </m:fName>
                  <m:e>
                    <m:r>
                      <w:rPr>
                        <w:rFonts w:ascii="Cambria Math" w:eastAsia="Times New Roman" w:hAnsi="Cambria Math" w:cs="Times New Roman"/>
                        <w:color w:val="000000"/>
                        <w:sz w:val="16"/>
                        <w:szCs w:val="16"/>
                      </w:rPr>
                      <m:t>(Aluminum)</m:t>
                    </m:r>
                  </m:e>
                </m:func>
              </m:oMath>
            </m:oMathPara>
          </w:p>
        </w:tc>
        <w:tc>
          <w:tcPr>
            <w:tcW w:w="1294" w:type="dxa"/>
            <w:tcBorders>
              <w:top w:val="nil"/>
              <w:left w:val="nil"/>
              <w:bottom w:val="single" w:sz="4" w:space="0" w:color="auto"/>
              <w:right w:val="single" w:sz="4" w:space="0" w:color="auto"/>
            </w:tcBorders>
            <w:shd w:val="clear" w:color="auto" w:fill="auto"/>
            <w:noWrap/>
            <w:vAlign w:val="center"/>
          </w:tcPr>
          <w:p w14:paraId="28DB4036" w14:textId="77777777" w:rsidR="00336665" w:rsidRPr="00205028" w:rsidRDefault="00336665" w:rsidP="000143E7">
            <w:pPr>
              <w:spacing w:after="0" w:line="240" w:lineRule="auto"/>
              <w:jc w:val="center"/>
              <w:rPr>
                <w:rFonts w:ascii="Times New Roman" w:eastAsia="Times New Roman" w:hAnsi="Times New Roman" w:cs="Times New Roman"/>
                <w:color w:val="000000"/>
                <w:sz w:val="16"/>
                <w:szCs w:val="16"/>
              </w:rPr>
            </w:pPr>
            <w:r w:rsidRPr="00205028">
              <w:rPr>
                <w:rFonts w:ascii="Times New Roman" w:eastAsia="Times New Roman" w:hAnsi="Times New Roman" w:cs="Times New Roman"/>
                <w:color w:val="000000"/>
                <w:sz w:val="16"/>
                <w:szCs w:val="16"/>
              </w:rPr>
              <w:t>2.293</w:t>
            </w:r>
          </w:p>
        </w:tc>
        <w:tc>
          <w:tcPr>
            <w:tcW w:w="1294" w:type="dxa"/>
            <w:tcBorders>
              <w:top w:val="nil"/>
              <w:left w:val="nil"/>
              <w:bottom w:val="single" w:sz="4" w:space="0" w:color="auto"/>
              <w:right w:val="single" w:sz="4" w:space="0" w:color="auto"/>
            </w:tcBorders>
            <w:shd w:val="clear" w:color="auto" w:fill="auto"/>
            <w:noWrap/>
            <w:vAlign w:val="center"/>
          </w:tcPr>
          <w:p w14:paraId="7E3B246A" w14:textId="77777777" w:rsidR="00336665" w:rsidRPr="00205028" w:rsidRDefault="00336665" w:rsidP="000143E7">
            <w:pPr>
              <w:spacing w:after="0" w:line="240" w:lineRule="auto"/>
              <w:jc w:val="center"/>
              <w:rPr>
                <w:rFonts w:ascii="Times New Roman" w:eastAsia="Times New Roman" w:hAnsi="Times New Roman" w:cs="Times New Roman"/>
                <w:color w:val="000000"/>
                <w:sz w:val="16"/>
                <w:szCs w:val="16"/>
              </w:rPr>
            </w:pPr>
            <w:r w:rsidRPr="00205028">
              <w:rPr>
                <w:rFonts w:ascii="Times New Roman" w:eastAsia="Times New Roman" w:hAnsi="Times New Roman" w:cs="Times New Roman"/>
                <w:color w:val="000000"/>
                <w:sz w:val="16"/>
                <w:szCs w:val="16"/>
              </w:rPr>
              <w:t>0.526</w:t>
            </w:r>
          </w:p>
        </w:tc>
        <w:tc>
          <w:tcPr>
            <w:tcW w:w="1210" w:type="dxa"/>
            <w:tcBorders>
              <w:top w:val="nil"/>
              <w:left w:val="nil"/>
              <w:bottom w:val="single" w:sz="4" w:space="0" w:color="auto"/>
              <w:right w:val="double" w:sz="6" w:space="0" w:color="auto"/>
            </w:tcBorders>
            <w:shd w:val="clear" w:color="auto" w:fill="auto"/>
            <w:noWrap/>
            <w:vAlign w:val="center"/>
          </w:tcPr>
          <w:p w14:paraId="3DF0FDAE" w14:textId="77777777" w:rsidR="00336665" w:rsidRPr="00205028" w:rsidRDefault="00336665" w:rsidP="000143E7">
            <w:pPr>
              <w:spacing w:after="0" w:line="240" w:lineRule="auto"/>
              <w:jc w:val="center"/>
              <w:rPr>
                <w:rFonts w:ascii="Times New Roman" w:eastAsia="Times New Roman" w:hAnsi="Times New Roman" w:cs="Times New Roman"/>
                <w:color w:val="000000"/>
                <w:sz w:val="16"/>
                <w:szCs w:val="16"/>
              </w:rPr>
            </w:pPr>
            <w:r w:rsidRPr="00205028">
              <w:rPr>
                <w:rFonts w:ascii="Times New Roman" w:eastAsia="Times New Roman" w:hAnsi="Times New Roman" w:cs="Times New Roman"/>
                <w:color w:val="000000"/>
                <w:sz w:val="16"/>
                <w:szCs w:val="16"/>
              </w:rPr>
              <w:t>1.277</w:t>
            </w:r>
          </w:p>
        </w:tc>
      </w:tr>
      <w:tr w:rsidR="00336665" w:rsidRPr="00706649" w14:paraId="10886630" w14:textId="77777777" w:rsidTr="005257F0">
        <w:trPr>
          <w:trHeight w:val="304"/>
          <w:jc w:val="center"/>
        </w:trPr>
        <w:tc>
          <w:tcPr>
            <w:tcW w:w="1652" w:type="dxa"/>
            <w:tcBorders>
              <w:top w:val="nil"/>
              <w:left w:val="double" w:sz="6" w:space="0" w:color="auto"/>
              <w:bottom w:val="single" w:sz="4" w:space="0" w:color="auto"/>
              <w:right w:val="single" w:sz="4" w:space="0" w:color="auto"/>
            </w:tcBorders>
            <w:shd w:val="clear" w:color="auto" w:fill="auto"/>
            <w:noWrap/>
            <w:vAlign w:val="center"/>
          </w:tcPr>
          <w:p w14:paraId="0D89179B" w14:textId="77777777" w:rsidR="00336665" w:rsidRPr="00205028" w:rsidRDefault="00336665" w:rsidP="000143E7">
            <w:pPr>
              <w:spacing w:after="0" w:line="240" w:lineRule="auto"/>
              <w:jc w:val="center"/>
              <w:rPr>
                <w:rFonts w:ascii="Times New Roman" w:eastAsia="Times New Roman" w:hAnsi="Times New Roman" w:cs="Times New Roman"/>
                <w:b/>
                <w:bCs/>
                <w:color w:val="000000"/>
                <w:sz w:val="16"/>
                <w:szCs w:val="16"/>
              </w:rPr>
            </w:pPr>
            <w:r w:rsidRPr="00205028">
              <w:rPr>
                <w:rFonts w:ascii="Times New Roman" w:eastAsia="Times New Roman" w:hAnsi="Times New Roman" w:cs="Times New Roman"/>
                <w:b/>
                <w:bCs/>
                <w:color w:val="000000"/>
                <w:sz w:val="16"/>
                <w:szCs w:val="16"/>
              </w:rPr>
              <w:t>Potassium</w:t>
            </w:r>
          </w:p>
        </w:tc>
        <w:tc>
          <w:tcPr>
            <w:tcW w:w="1959" w:type="dxa"/>
            <w:tcBorders>
              <w:top w:val="nil"/>
              <w:left w:val="nil"/>
              <w:bottom w:val="single" w:sz="4" w:space="0" w:color="auto"/>
              <w:right w:val="single" w:sz="4" w:space="0" w:color="auto"/>
            </w:tcBorders>
            <w:shd w:val="clear" w:color="auto" w:fill="auto"/>
            <w:noWrap/>
            <w:vAlign w:val="center"/>
          </w:tcPr>
          <w:p w14:paraId="5F5B6003" w14:textId="77777777" w:rsidR="00336665" w:rsidRPr="00205028" w:rsidRDefault="00336665" w:rsidP="000143E7">
            <w:pPr>
              <w:spacing w:after="0" w:line="240" w:lineRule="auto"/>
              <w:jc w:val="center"/>
              <w:rPr>
                <w:rFonts w:ascii="Times New Roman" w:eastAsia="Times New Roman" w:hAnsi="Times New Roman" w:cs="Times New Roman"/>
                <w:color w:val="000000"/>
                <w:sz w:val="16"/>
                <w:szCs w:val="16"/>
              </w:rPr>
            </w:pPr>
            <w:r w:rsidRPr="00205028">
              <w:rPr>
                <w:rFonts w:ascii="Times New Roman" w:eastAsia="Times New Roman" w:hAnsi="Times New Roman" w:cs="Times New Roman"/>
                <w:color w:val="000000"/>
                <w:sz w:val="16"/>
                <w:szCs w:val="16"/>
              </w:rPr>
              <w:t> </w:t>
            </w:r>
          </w:p>
        </w:tc>
        <w:tc>
          <w:tcPr>
            <w:tcW w:w="1294" w:type="dxa"/>
            <w:tcBorders>
              <w:top w:val="nil"/>
              <w:left w:val="nil"/>
              <w:bottom w:val="single" w:sz="4" w:space="0" w:color="auto"/>
              <w:right w:val="single" w:sz="4" w:space="0" w:color="auto"/>
            </w:tcBorders>
            <w:shd w:val="clear" w:color="auto" w:fill="auto"/>
            <w:noWrap/>
            <w:vAlign w:val="center"/>
          </w:tcPr>
          <w:p w14:paraId="4F7F309A" w14:textId="77777777" w:rsidR="00336665" w:rsidRPr="00205028" w:rsidRDefault="00336665" w:rsidP="000143E7">
            <w:pPr>
              <w:spacing w:after="0" w:line="240" w:lineRule="auto"/>
              <w:jc w:val="center"/>
              <w:rPr>
                <w:rFonts w:ascii="Times New Roman" w:eastAsia="Times New Roman" w:hAnsi="Times New Roman" w:cs="Times New Roman"/>
                <w:color w:val="000000"/>
                <w:sz w:val="16"/>
                <w:szCs w:val="16"/>
              </w:rPr>
            </w:pPr>
            <w:r w:rsidRPr="00205028">
              <w:rPr>
                <w:rFonts w:ascii="Times New Roman" w:eastAsia="Times New Roman" w:hAnsi="Times New Roman" w:cs="Times New Roman"/>
                <w:color w:val="000000"/>
                <w:sz w:val="16"/>
                <w:szCs w:val="16"/>
              </w:rPr>
              <w:t>0.358</w:t>
            </w:r>
          </w:p>
        </w:tc>
        <w:tc>
          <w:tcPr>
            <w:tcW w:w="1294" w:type="dxa"/>
            <w:tcBorders>
              <w:top w:val="nil"/>
              <w:left w:val="nil"/>
              <w:bottom w:val="single" w:sz="4" w:space="0" w:color="auto"/>
              <w:right w:val="single" w:sz="4" w:space="0" w:color="auto"/>
            </w:tcBorders>
            <w:shd w:val="clear" w:color="auto" w:fill="auto"/>
            <w:noWrap/>
            <w:vAlign w:val="center"/>
          </w:tcPr>
          <w:p w14:paraId="5D7851CB" w14:textId="77777777" w:rsidR="00336665" w:rsidRPr="00205028" w:rsidRDefault="00336665" w:rsidP="000143E7">
            <w:pPr>
              <w:spacing w:after="0" w:line="240" w:lineRule="auto"/>
              <w:jc w:val="center"/>
              <w:rPr>
                <w:rFonts w:ascii="Times New Roman" w:eastAsia="Times New Roman" w:hAnsi="Times New Roman" w:cs="Times New Roman"/>
                <w:color w:val="000000"/>
                <w:sz w:val="16"/>
                <w:szCs w:val="16"/>
              </w:rPr>
            </w:pPr>
            <w:r w:rsidRPr="00205028">
              <w:rPr>
                <w:rFonts w:ascii="Times New Roman" w:eastAsia="Times New Roman" w:hAnsi="Times New Roman" w:cs="Times New Roman"/>
                <w:color w:val="000000"/>
                <w:sz w:val="16"/>
                <w:szCs w:val="16"/>
              </w:rPr>
              <w:t>0.358</w:t>
            </w:r>
          </w:p>
        </w:tc>
        <w:tc>
          <w:tcPr>
            <w:tcW w:w="1210" w:type="dxa"/>
            <w:tcBorders>
              <w:top w:val="nil"/>
              <w:left w:val="nil"/>
              <w:bottom w:val="single" w:sz="4" w:space="0" w:color="auto"/>
              <w:right w:val="double" w:sz="6" w:space="0" w:color="auto"/>
            </w:tcBorders>
            <w:shd w:val="clear" w:color="auto" w:fill="auto"/>
            <w:noWrap/>
            <w:vAlign w:val="center"/>
          </w:tcPr>
          <w:p w14:paraId="6BE6CE62" w14:textId="77777777" w:rsidR="00336665" w:rsidRPr="00205028" w:rsidRDefault="00336665" w:rsidP="000143E7">
            <w:pPr>
              <w:spacing w:after="0" w:line="240" w:lineRule="auto"/>
              <w:jc w:val="center"/>
              <w:rPr>
                <w:rFonts w:ascii="Times New Roman" w:eastAsia="Times New Roman" w:hAnsi="Times New Roman" w:cs="Times New Roman"/>
                <w:color w:val="000000"/>
                <w:sz w:val="16"/>
                <w:szCs w:val="16"/>
              </w:rPr>
            </w:pPr>
            <w:r w:rsidRPr="00205028">
              <w:rPr>
                <w:rFonts w:ascii="Times New Roman" w:eastAsia="Times New Roman" w:hAnsi="Times New Roman" w:cs="Times New Roman"/>
                <w:color w:val="000000"/>
                <w:sz w:val="16"/>
                <w:szCs w:val="16"/>
              </w:rPr>
              <w:t>-0.259</w:t>
            </w:r>
          </w:p>
        </w:tc>
      </w:tr>
      <w:tr w:rsidR="00336665" w:rsidRPr="00706649" w14:paraId="4616FB17" w14:textId="77777777" w:rsidTr="005257F0">
        <w:trPr>
          <w:trHeight w:val="127"/>
          <w:jc w:val="center"/>
        </w:trPr>
        <w:tc>
          <w:tcPr>
            <w:tcW w:w="1652" w:type="dxa"/>
            <w:tcBorders>
              <w:top w:val="nil"/>
              <w:left w:val="double" w:sz="6" w:space="0" w:color="auto"/>
              <w:bottom w:val="single" w:sz="4" w:space="0" w:color="auto"/>
              <w:right w:val="single" w:sz="4" w:space="0" w:color="auto"/>
            </w:tcBorders>
            <w:shd w:val="clear" w:color="auto" w:fill="auto"/>
            <w:noWrap/>
            <w:vAlign w:val="center"/>
          </w:tcPr>
          <w:p w14:paraId="5BC4F828" w14:textId="77777777" w:rsidR="00336665" w:rsidRPr="00205028" w:rsidRDefault="00336665" w:rsidP="000143E7">
            <w:pPr>
              <w:spacing w:after="0" w:line="240" w:lineRule="auto"/>
              <w:jc w:val="center"/>
              <w:rPr>
                <w:rFonts w:ascii="Times New Roman" w:eastAsia="Times New Roman" w:hAnsi="Times New Roman" w:cs="Times New Roman"/>
                <w:b/>
                <w:bCs/>
                <w:color w:val="000000"/>
                <w:sz w:val="16"/>
                <w:szCs w:val="16"/>
              </w:rPr>
            </w:pPr>
            <w:r w:rsidRPr="00205028">
              <w:rPr>
                <w:rFonts w:ascii="Times New Roman" w:eastAsia="Times New Roman" w:hAnsi="Times New Roman" w:cs="Times New Roman"/>
                <w:b/>
                <w:bCs/>
                <w:sz w:val="16"/>
                <w:szCs w:val="16"/>
              </w:rPr>
              <w:t>Sodium</w:t>
            </w:r>
          </w:p>
        </w:tc>
        <w:tc>
          <w:tcPr>
            <w:tcW w:w="1959" w:type="dxa"/>
            <w:tcBorders>
              <w:top w:val="nil"/>
              <w:left w:val="nil"/>
              <w:bottom w:val="single" w:sz="4" w:space="0" w:color="auto"/>
              <w:right w:val="single" w:sz="4" w:space="0" w:color="auto"/>
            </w:tcBorders>
            <w:shd w:val="clear" w:color="auto" w:fill="auto"/>
            <w:noWrap/>
            <w:vAlign w:val="center"/>
          </w:tcPr>
          <w:p w14:paraId="2E7103A1" w14:textId="77777777" w:rsidR="00336665" w:rsidRPr="00205028" w:rsidRDefault="00336665" w:rsidP="000143E7">
            <w:pPr>
              <w:spacing w:after="0" w:line="240" w:lineRule="auto"/>
              <w:jc w:val="center"/>
              <w:rPr>
                <w:rFonts w:ascii="Times New Roman" w:eastAsia="Times New Roman" w:hAnsi="Times New Roman" w:cs="Times New Roman"/>
                <w:color w:val="000000"/>
                <w:sz w:val="16"/>
                <w:szCs w:val="16"/>
              </w:rPr>
            </w:pPr>
            <w:r w:rsidRPr="00205028">
              <w:rPr>
                <w:rFonts w:ascii="Times New Roman" w:eastAsia="Times New Roman" w:hAnsi="Times New Roman" w:cs="Times New Roman"/>
                <w:color w:val="000000"/>
                <w:sz w:val="16"/>
                <w:szCs w:val="16"/>
              </w:rPr>
              <w:t> </w:t>
            </w:r>
          </w:p>
        </w:tc>
        <w:tc>
          <w:tcPr>
            <w:tcW w:w="1294" w:type="dxa"/>
            <w:tcBorders>
              <w:top w:val="nil"/>
              <w:left w:val="nil"/>
              <w:bottom w:val="single" w:sz="4" w:space="0" w:color="auto"/>
              <w:right w:val="single" w:sz="4" w:space="0" w:color="auto"/>
            </w:tcBorders>
            <w:shd w:val="clear" w:color="auto" w:fill="auto"/>
            <w:noWrap/>
            <w:vAlign w:val="center"/>
          </w:tcPr>
          <w:p w14:paraId="40A4FCF2" w14:textId="77777777" w:rsidR="00336665" w:rsidRPr="00205028" w:rsidRDefault="00336665" w:rsidP="000143E7">
            <w:pPr>
              <w:spacing w:after="0" w:line="240" w:lineRule="auto"/>
              <w:jc w:val="center"/>
              <w:rPr>
                <w:rFonts w:ascii="Times New Roman" w:eastAsia="Times New Roman" w:hAnsi="Times New Roman" w:cs="Times New Roman"/>
                <w:color w:val="000000"/>
                <w:sz w:val="16"/>
                <w:szCs w:val="16"/>
              </w:rPr>
            </w:pPr>
            <w:r w:rsidRPr="00205028">
              <w:rPr>
                <w:rFonts w:ascii="Times New Roman" w:eastAsia="Times New Roman" w:hAnsi="Times New Roman" w:cs="Times New Roman"/>
                <w:color w:val="000000"/>
                <w:sz w:val="16"/>
                <w:szCs w:val="16"/>
              </w:rPr>
              <w:t>0.465</w:t>
            </w:r>
          </w:p>
        </w:tc>
        <w:tc>
          <w:tcPr>
            <w:tcW w:w="1294" w:type="dxa"/>
            <w:tcBorders>
              <w:top w:val="nil"/>
              <w:left w:val="nil"/>
              <w:bottom w:val="single" w:sz="4" w:space="0" w:color="auto"/>
              <w:right w:val="single" w:sz="4" w:space="0" w:color="auto"/>
            </w:tcBorders>
            <w:shd w:val="clear" w:color="auto" w:fill="auto"/>
            <w:noWrap/>
            <w:vAlign w:val="center"/>
          </w:tcPr>
          <w:p w14:paraId="1488B85E" w14:textId="77777777" w:rsidR="00336665" w:rsidRPr="00205028" w:rsidRDefault="00336665" w:rsidP="000143E7">
            <w:pPr>
              <w:spacing w:after="0" w:line="240" w:lineRule="auto"/>
              <w:jc w:val="center"/>
              <w:rPr>
                <w:rFonts w:ascii="Times New Roman" w:eastAsia="Times New Roman" w:hAnsi="Times New Roman" w:cs="Times New Roman"/>
                <w:color w:val="000000"/>
                <w:sz w:val="16"/>
                <w:szCs w:val="16"/>
              </w:rPr>
            </w:pPr>
            <w:r w:rsidRPr="00205028">
              <w:rPr>
                <w:rFonts w:ascii="Times New Roman" w:eastAsia="Times New Roman" w:hAnsi="Times New Roman" w:cs="Times New Roman"/>
                <w:color w:val="000000"/>
                <w:sz w:val="16"/>
                <w:szCs w:val="16"/>
              </w:rPr>
              <w:t>0.465</w:t>
            </w:r>
          </w:p>
        </w:tc>
        <w:tc>
          <w:tcPr>
            <w:tcW w:w="1210" w:type="dxa"/>
            <w:tcBorders>
              <w:top w:val="nil"/>
              <w:left w:val="nil"/>
              <w:bottom w:val="single" w:sz="4" w:space="0" w:color="auto"/>
              <w:right w:val="double" w:sz="6" w:space="0" w:color="auto"/>
            </w:tcBorders>
            <w:shd w:val="clear" w:color="auto" w:fill="auto"/>
            <w:noWrap/>
            <w:vAlign w:val="center"/>
          </w:tcPr>
          <w:p w14:paraId="5C15A991" w14:textId="77777777" w:rsidR="00336665" w:rsidRPr="00205028" w:rsidRDefault="00336665" w:rsidP="000143E7">
            <w:pPr>
              <w:spacing w:after="0" w:line="240" w:lineRule="auto"/>
              <w:jc w:val="center"/>
              <w:rPr>
                <w:rFonts w:ascii="Times New Roman" w:eastAsia="Times New Roman" w:hAnsi="Times New Roman" w:cs="Times New Roman"/>
                <w:color w:val="000000"/>
                <w:sz w:val="16"/>
                <w:szCs w:val="16"/>
              </w:rPr>
            </w:pPr>
            <w:r w:rsidRPr="00205028">
              <w:rPr>
                <w:rFonts w:ascii="Times New Roman" w:eastAsia="Times New Roman" w:hAnsi="Times New Roman" w:cs="Times New Roman"/>
                <w:color w:val="000000"/>
                <w:sz w:val="16"/>
                <w:szCs w:val="16"/>
              </w:rPr>
              <w:t>0.499</w:t>
            </w:r>
          </w:p>
        </w:tc>
      </w:tr>
      <w:tr w:rsidR="00336665" w:rsidRPr="00706649" w14:paraId="1FAD09DD" w14:textId="77777777" w:rsidTr="005257F0">
        <w:trPr>
          <w:trHeight w:val="247"/>
          <w:jc w:val="center"/>
        </w:trPr>
        <w:tc>
          <w:tcPr>
            <w:tcW w:w="1652" w:type="dxa"/>
            <w:tcBorders>
              <w:top w:val="nil"/>
              <w:left w:val="double" w:sz="6" w:space="0" w:color="auto"/>
              <w:bottom w:val="single" w:sz="4" w:space="0" w:color="auto"/>
              <w:right w:val="single" w:sz="4" w:space="0" w:color="auto"/>
            </w:tcBorders>
            <w:shd w:val="clear" w:color="auto" w:fill="auto"/>
            <w:noWrap/>
            <w:vAlign w:val="center"/>
          </w:tcPr>
          <w:p w14:paraId="7AAB6BE8" w14:textId="59BBE637" w:rsidR="00336665" w:rsidRPr="00205028" w:rsidRDefault="002F3B48" w:rsidP="000143E7">
            <w:pPr>
              <w:spacing w:after="0" w:line="240" w:lineRule="auto"/>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Silicon</w:t>
            </w:r>
          </w:p>
        </w:tc>
        <w:tc>
          <w:tcPr>
            <w:tcW w:w="1959" w:type="dxa"/>
            <w:tcBorders>
              <w:top w:val="nil"/>
              <w:left w:val="nil"/>
              <w:bottom w:val="single" w:sz="4" w:space="0" w:color="auto"/>
              <w:right w:val="single" w:sz="4" w:space="0" w:color="auto"/>
            </w:tcBorders>
            <w:shd w:val="clear" w:color="auto" w:fill="auto"/>
            <w:noWrap/>
            <w:vAlign w:val="center"/>
          </w:tcPr>
          <w:p w14:paraId="1D579939" w14:textId="77777777" w:rsidR="00336665" w:rsidRPr="00205028" w:rsidRDefault="00336665" w:rsidP="000143E7">
            <w:pPr>
              <w:spacing w:after="0" w:line="240" w:lineRule="auto"/>
              <w:jc w:val="center"/>
              <w:rPr>
                <w:rFonts w:ascii="Times New Roman" w:eastAsia="Times New Roman" w:hAnsi="Times New Roman" w:cs="Times New Roman"/>
                <w:color w:val="000000"/>
                <w:sz w:val="16"/>
                <w:szCs w:val="16"/>
              </w:rPr>
            </w:pPr>
            <w:r w:rsidRPr="00205028">
              <w:rPr>
                <w:rFonts w:ascii="Times New Roman" w:eastAsia="Times New Roman" w:hAnsi="Times New Roman" w:cs="Times New Roman"/>
                <w:color w:val="000000"/>
                <w:sz w:val="16"/>
                <w:szCs w:val="16"/>
              </w:rPr>
              <w:t> </w:t>
            </w:r>
          </w:p>
        </w:tc>
        <w:tc>
          <w:tcPr>
            <w:tcW w:w="1294" w:type="dxa"/>
            <w:tcBorders>
              <w:top w:val="nil"/>
              <w:left w:val="nil"/>
              <w:bottom w:val="single" w:sz="4" w:space="0" w:color="auto"/>
              <w:right w:val="single" w:sz="4" w:space="0" w:color="auto"/>
            </w:tcBorders>
            <w:shd w:val="clear" w:color="auto" w:fill="auto"/>
            <w:noWrap/>
            <w:vAlign w:val="center"/>
          </w:tcPr>
          <w:p w14:paraId="449DCF96" w14:textId="77777777" w:rsidR="00336665" w:rsidRPr="00205028" w:rsidRDefault="00336665" w:rsidP="000143E7">
            <w:pPr>
              <w:spacing w:after="0" w:line="240" w:lineRule="auto"/>
              <w:jc w:val="center"/>
              <w:rPr>
                <w:rFonts w:ascii="Times New Roman" w:eastAsia="Times New Roman" w:hAnsi="Times New Roman" w:cs="Times New Roman"/>
                <w:color w:val="000000"/>
                <w:sz w:val="16"/>
                <w:szCs w:val="16"/>
              </w:rPr>
            </w:pPr>
            <w:r w:rsidRPr="00205028">
              <w:rPr>
                <w:rFonts w:ascii="Times New Roman" w:eastAsia="Times New Roman" w:hAnsi="Times New Roman" w:cs="Times New Roman"/>
                <w:color w:val="000000"/>
                <w:sz w:val="16"/>
                <w:szCs w:val="16"/>
              </w:rPr>
              <w:t>0.772</w:t>
            </w:r>
          </w:p>
        </w:tc>
        <w:tc>
          <w:tcPr>
            <w:tcW w:w="1294" w:type="dxa"/>
            <w:tcBorders>
              <w:top w:val="nil"/>
              <w:left w:val="nil"/>
              <w:bottom w:val="single" w:sz="4" w:space="0" w:color="auto"/>
              <w:right w:val="single" w:sz="4" w:space="0" w:color="auto"/>
            </w:tcBorders>
            <w:shd w:val="clear" w:color="auto" w:fill="auto"/>
            <w:noWrap/>
            <w:vAlign w:val="center"/>
          </w:tcPr>
          <w:p w14:paraId="753189F3" w14:textId="77777777" w:rsidR="00336665" w:rsidRPr="00205028" w:rsidRDefault="00336665" w:rsidP="000143E7">
            <w:pPr>
              <w:spacing w:after="0" w:line="240" w:lineRule="auto"/>
              <w:jc w:val="center"/>
              <w:rPr>
                <w:rFonts w:ascii="Times New Roman" w:eastAsia="Times New Roman" w:hAnsi="Times New Roman" w:cs="Times New Roman"/>
                <w:color w:val="000000"/>
                <w:sz w:val="16"/>
                <w:szCs w:val="16"/>
              </w:rPr>
            </w:pPr>
            <w:r w:rsidRPr="00205028">
              <w:rPr>
                <w:rFonts w:ascii="Times New Roman" w:eastAsia="Times New Roman" w:hAnsi="Times New Roman" w:cs="Times New Roman"/>
                <w:color w:val="000000"/>
                <w:sz w:val="16"/>
                <w:szCs w:val="16"/>
              </w:rPr>
              <w:t>0.772</w:t>
            </w:r>
          </w:p>
        </w:tc>
        <w:tc>
          <w:tcPr>
            <w:tcW w:w="1210" w:type="dxa"/>
            <w:tcBorders>
              <w:top w:val="nil"/>
              <w:left w:val="nil"/>
              <w:bottom w:val="single" w:sz="4" w:space="0" w:color="auto"/>
              <w:right w:val="double" w:sz="6" w:space="0" w:color="auto"/>
            </w:tcBorders>
            <w:shd w:val="clear" w:color="auto" w:fill="auto"/>
            <w:noWrap/>
            <w:vAlign w:val="center"/>
          </w:tcPr>
          <w:p w14:paraId="08863507" w14:textId="73D5A54F" w:rsidR="00336665" w:rsidRPr="00205028" w:rsidRDefault="00336665" w:rsidP="000143E7">
            <w:pPr>
              <w:spacing w:after="0" w:line="240" w:lineRule="auto"/>
              <w:jc w:val="center"/>
              <w:rPr>
                <w:rFonts w:ascii="Times New Roman" w:eastAsia="Times New Roman" w:hAnsi="Times New Roman" w:cs="Times New Roman"/>
                <w:color w:val="000000"/>
                <w:sz w:val="16"/>
                <w:szCs w:val="16"/>
              </w:rPr>
            </w:pPr>
            <w:r w:rsidRPr="00205028">
              <w:rPr>
                <w:rFonts w:ascii="Times New Roman" w:eastAsia="Times New Roman" w:hAnsi="Times New Roman" w:cs="Times New Roman"/>
                <w:color w:val="000000"/>
                <w:sz w:val="16"/>
                <w:szCs w:val="16"/>
              </w:rPr>
              <w:t>0.</w:t>
            </w:r>
            <w:r w:rsidR="00A25E87">
              <w:rPr>
                <w:rFonts w:ascii="Times New Roman" w:eastAsia="Times New Roman" w:hAnsi="Times New Roman" w:cs="Times New Roman"/>
                <w:color w:val="000000"/>
                <w:sz w:val="16"/>
                <w:szCs w:val="16"/>
              </w:rPr>
              <w:t>623</w:t>
            </w:r>
          </w:p>
        </w:tc>
      </w:tr>
      <w:tr w:rsidR="00336665" w:rsidRPr="00706649" w14:paraId="13B5C3F6" w14:textId="77777777" w:rsidTr="005257F0">
        <w:trPr>
          <w:trHeight w:val="127"/>
          <w:jc w:val="center"/>
        </w:trPr>
        <w:tc>
          <w:tcPr>
            <w:tcW w:w="1652" w:type="dxa"/>
            <w:tcBorders>
              <w:top w:val="single" w:sz="4" w:space="0" w:color="auto"/>
              <w:left w:val="double" w:sz="6" w:space="0" w:color="auto"/>
              <w:bottom w:val="double" w:sz="4" w:space="0" w:color="auto"/>
              <w:right w:val="single" w:sz="4" w:space="0" w:color="auto"/>
            </w:tcBorders>
            <w:shd w:val="clear" w:color="auto" w:fill="auto"/>
            <w:noWrap/>
            <w:vAlign w:val="center"/>
          </w:tcPr>
          <w:p w14:paraId="4C601F3A" w14:textId="77777777" w:rsidR="00336665" w:rsidRPr="00205028" w:rsidRDefault="00336665" w:rsidP="000143E7">
            <w:pPr>
              <w:spacing w:after="0" w:line="240" w:lineRule="auto"/>
              <w:jc w:val="center"/>
              <w:rPr>
                <w:rFonts w:ascii="Times New Roman" w:eastAsia="Times New Roman" w:hAnsi="Times New Roman" w:cs="Times New Roman"/>
                <w:b/>
                <w:bCs/>
                <w:color w:val="000000"/>
                <w:sz w:val="16"/>
                <w:szCs w:val="16"/>
              </w:rPr>
            </w:pPr>
            <w:r w:rsidRPr="00205028">
              <w:rPr>
                <w:rFonts w:ascii="Times New Roman" w:eastAsia="Times New Roman" w:hAnsi="Times New Roman" w:cs="Times New Roman"/>
                <w:b/>
                <w:bCs/>
                <w:color w:val="000000"/>
                <w:sz w:val="16"/>
                <w:szCs w:val="16"/>
              </w:rPr>
              <w:t>Chloride</w:t>
            </w:r>
          </w:p>
        </w:tc>
        <w:tc>
          <w:tcPr>
            <w:tcW w:w="1959" w:type="dxa"/>
            <w:tcBorders>
              <w:top w:val="single" w:sz="4" w:space="0" w:color="auto"/>
              <w:left w:val="nil"/>
              <w:bottom w:val="double" w:sz="4" w:space="0" w:color="auto"/>
              <w:right w:val="single" w:sz="4" w:space="0" w:color="auto"/>
            </w:tcBorders>
            <w:shd w:val="clear" w:color="auto" w:fill="auto"/>
            <w:noWrap/>
            <w:vAlign w:val="center"/>
          </w:tcPr>
          <w:p w14:paraId="1E9AD9E6" w14:textId="77777777" w:rsidR="00336665" w:rsidRPr="00205028" w:rsidRDefault="001B6A5B" w:rsidP="000143E7">
            <w:pPr>
              <w:spacing w:after="0" w:line="240" w:lineRule="auto"/>
              <w:jc w:val="center"/>
              <w:rPr>
                <w:rFonts w:ascii="Times New Roman" w:eastAsia="Times New Roman" w:hAnsi="Times New Roman" w:cs="Times New Roman"/>
                <w:color w:val="000000"/>
                <w:sz w:val="16"/>
                <w:szCs w:val="16"/>
              </w:rPr>
            </w:pPr>
            <m:oMathPara>
              <m:oMath>
                <m:func>
                  <m:funcPr>
                    <m:ctrlPr>
                      <w:rPr>
                        <w:rFonts w:ascii="Cambria Math" w:eastAsia="Times New Roman" w:hAnsi="Cambria Math" w:cs="Times New Roman"/>
                        <w:i/>
                        <w:color w:val="000000"/>
                        <w:sz w:val="16"/>
                        <w:szCs w:val="16"/>
                      </w:rPr>
                    </m:ctrlPr>
                  </m:funcPr>
                  <m:fName>
                    <m:r>
                      <m:rPr>
                        <m:sty m:val="p"/>
                      </m:rPr>
                      <w:rPr>
                        <w:rFonts w:ascii="Cambria Math" w:eastAsia="Times New Roman" w:hAnsi="Cambria Math" w:cs="Times New Roman"/>
                        <w:color w:val="000000"/>
                        <w:sz w:val="16"/>
                        <w:szCs w:val="16"/>
                      </w:rPr>
                      <m:t>ln</m:t>
                    </m:r>
                  </m:fName>
                  <m:e>
                    <m:r>
                      <w:rPr>
                        <w:rFonts w:ascii="Cambria Math" w:eastAsia="Times New Roman" w:hAnsi="Cambria Math" w:cs="Times New Roman"/>
                        <w:color w:val="000000"/>
                        <w:sz w:val="16"/>
                        <w:szCs w:val="16"/>
                      </w:rPr>
                      <m:t>(Chloride)</m:t>
                    </m:r>
                  </m:e>
                </m:func>
              </m:oMath>
            </m:oMathPara>
          </w:p>
        </w:tc>
        <w:tc>
          <w:tcPr>
            <w:tcW w:w="1294" w:type="dxa"/>
            <w:tcBorders>
              <w:top w:val="single" w:sz="4" w:space="0" w:color="auto"/>
              <w:left w:val="nil"/>
              <w:bottom w:val="double" w:sz="4" w:space="0" w:color="auto"/>
              <w:right w:val="single" w:sz="4" w:space="0" w:color="auto"/>
            </w:tcBorders>
            <w:shd w:val="clear" w:color="auto" w:fill="auto"/>
            <w:noWrap/>
            <w:vAlign w:val="center"/>
          </w:tcPr>
          <w:p w14:paraId="35A620A0" w14:textId="77777777" w:rsidR="00336665" w:rsidRPr="00205028" w:rsidRDefault="00336665" w:rsidP="000143E7">
            <w:pPr>
              <w:spacing w:after="0" w:line="240" w:lineRule="auto"/>
              <w:jc w:val="center"/>
              <w:rPr>
                <w:rFonts w:ascii="Times New Roman" w:eastAsia="Times New Roman" w:hAnsi="Times New Roman" w:cs="Times New Roman"/>
                <w:color w:val="000000"/>
                <w:sz w:val="16"/>
                <w:szCs w:val="16"/>
              </w:rPr>
            </w:pPr>
            <w:r w:rsidRPr="00205028">
              <w:rPr>
                <w:rFonts w:ascii="Times New Roman" w:eastAsia="Times New Roman" w:hAnsi="Times New Roman" w:cs="Times New Roman"/>
                <w:color w:val="000000"/>
                <w:sz w:val="16"/>
                <w:szCs w:val="16"/>
              </w:rPr>
              <w:t>2.144</w:t>
            </w:r>
          </w:p>
        </w:tc>
        <w:tc>
          <w:tcPr>
            <w:tcW w:w="1294" w:type="dxa"/>
            <w:tcBorders>
              <w:top w:val="single" w:sz="4" w:space="0" w:color="auto"/>
              <w:left w:val="nil"/>
              <w:bottom w:val="double" w:sz="4" w:space="0" w:color="auto"/>
              <w:right w:val="single" w:sz="4" w:space="0" w:color="auto"/>
            </w:tcBorders>
            <w:shd w:val="clear" w:color="auto" w:fill="auto"/>
            <w:noWrap/>
            <w:vAlign w:val="center"/>
          </w:tcPr>
          <w:p w14:paraId="413E6C52" w14:textId="77777777" w:rsidR="00336665" w:rsidRPr="00205028" w:rsidRDefault="00336665" w:rsidP="000143E7">
            <w:pPr>
              <w:spacing w:after="0" w:line="240" w:lineRule="auto"/>
              <w:jc w:val="center"/>
              <w:rPr>
                <w:rFonts w:ascii="Times New Roman" w:eastAsia="Times New Roman" w:hAnsi="Times New Roman" w:cs="Times New Roman"/>
                <w:color w:val="000000"/>
                <w:sz w:val="16"/>
                <w:szCs w:val="16"/>
              </w:rPr>
            </w:pPr>
            <w:r w:rsidRPr="00205028">
              <w:rPr>
                <w:rFonts w:ascii="Times New Roman" w:eastAsia="Times New Roman" w:hAnsi="Times New Roman" w:cs="Times New Roman"/>
                <w:color w:val="000000"/>
                <w:sz w:val="16"/>
                <w:szCs w:val="16"/>
              </w:rPr>
              <w:t>0.447</w:t>
            </w:r>
          </w:p>
        </w:tc>
        <w:tc>
          <w:tcPr>
            <w:tcW w:w="1210" w:type="dxa"/>
            <w:tcBorders>
              <w:top w:val="single" w:sz="4" w:space="0" w:color="auto"/>
              <w:left w:val="nil"/>
              <w:bottom w:val="double" w:sz="4" w:space="0" w:color="auto"/>
              <w:right w:val="double" w:sz="6" w:space="0" w:color="auto"/>
            </w:tcBorders>
            <w:shd w:val="clear" w:color="auto" w:fill="auto"/>
            <w:noWrap/>
            <w:vAlign w:val="center"/>
          </w:tcPr>
          <w:p w14:paraId="12CE6999" w14:textId="77777777" w:rsidR="00336665" w:rsidRPr="00205028" w:rsidRDefault="00336665" w:rsidP="000143E7">
            <w:pPr>
              <w:spacing w:after="0" w:line="240" w:lineRule="auto"/>
              <w:jc w:val="center"/>
              <w:rPr>
                <w:rFonts w:ascii="Times New Roman" w:eastAsia="Times New Roman" w:hAnsi="Times New Roman" w:cs="Times New Roman"/>
                <w:color w:val="000000"/>
                <w:sz w:val="16"/>
                <w:szCs w:val="16"/>
              </w:rPr>
            </w:pPr>
            <w:r w:rsidRPr="00205028">
              <w:rPr>
                <w:rFonts w:ascii="Times New Roman" w:eastAsia="Times New Roman" w:hAnsi="Times New Roman" w:cs="Times New Roman"/>
                <w:color w:val="000000"/>
                <w:sz w:val="16"/>
                <w:szCs w:val="16"/>
              </w:rPr>
              <w:t>2.263</w:t>
            </w:r>
          </w:p>
        </w:tc>
      </w:tr>
    </w:tbl>
    <w:p w14:paraId="4C142E71" w14:textId="77777777" w:rsidR="00565B36" w:rsidRDefault="00565B36" w:rsidP="00565B36">
      <w:pPr>
        <w:autoSpaceDE w:val="0"/>
        <w:autoSpaceDN w:val="0"/>
        <w:adjustRightInd w:val="0"/>
        <w:spacing w:after="0" w:line="480" w:lineRule="auto"/>
        <w:rPr>
          <w:rFonts w:ascii="Times New Roman" w:hAnsi="Times New Roman" w:cs="Times New Roman"/>
          <w:color w:val="000000"/>
        </w:rPr>
      </w:pPr>
    </w:p>
    <w:p w14:paraId="25DCDB39" w14:textId="7F466EC3" w:rsidR="005257F0" w:rsidRDefault="005257F0" w:rsidP="00565B36">
      <w:pPr>
        <w:autoSpaceDE w:val="0"/>
        <w:autoSpaceDN w:val="0"/>
        <w:adjustRightInd w:val="0"/>
        <w:spacing w:after="0" w:line="480" w:lineRule="auto"/>
        <w:rPr>
          <w:rFonts w:ascii="Times New Roman" w:hAnsi="Times New Roman" w:cs="Times New Roman"/>
          <w:color w:val="000000"/>
        </w:rPr>
        <w:sectPr w:rsidR="005257F0" w:rsidSect="008F4E3A">
          <w:type w:val="continuous"/>
          <w:pgSz w:w="12240" w:h="15840"/>
          <w:pgMar w:top="1440" w:right="1440" w:bottom="1440" w:left="1440" w:header="720" w:footer="720" w:gutter="0"/>
          <w:cols w:space="720"/>
          <w:titlePg/>
          <w:docGrid w:linePitch="360"/>
        </w:sectPr>
      </w:pPr>
    </w:p>
    <w:tbl>
      <w:tblPr>
        <w:tblpPr w:leftFromText="180" w:rightFromText="180" w:vertAnchor="page" w:horzAnchor="margin" w:tblpXSpec="center" w:tblpY="1231"/>
        <w:tblW w:w="12584" w:type="dxa"/>
        <w:tblLook w:val="04A0" w:firstRow="1" w:lastRow="0" w:firstColumn="1" w:lastColumn="0" w:noHBand="0" w:noVBand="1"/>
      </w:tblPr>
      <w:tblGrid>
        <w:gridCol w:w="1072"/>
        <w:gridCol w:w="722"/>
        <w:gridCol w:w="1031"/>
        <w:gridCol w:w="676"/>
        <w:gridCol w:w="1101"/>
        <w:gridCol w:w="807"/>
        <w:gridCol w:w="1027"/>
        <w:gridCol w:w="831"/>
        <w:gridCol w:w="720"/>
        <w:gridCol w:w="661"/>
        <w:gridCol w:w="644"/>
        <w:gridCol w:w="955"/>
        <w:gridCol w:w="597"/>
        <w:gridCol w:w="1079"/>
        <w:gridCol w:w="661"/>
      </w:tblGrid>
      <w:tr w:rsidR="00C93045" w:rsidRPr="00FD5455" w14:paraId="1121A1A8" w14:textId="77777777" w:rsidTr="00C93045">
        <w:trPr>
          <w:trHeight w:val="447"/>
        </w:trPr>
        <w:tc>
          <w:tcPr>
            <w:tcW w:w="12584" w:type="dxa"/>
            <w:gridSpan w:val="15"/>
            <w:tcBorders>
              <w:top w:val="nil"/>
              <w:left w:val="nil"/>
              <w:bottom w:val="nil"/>
              <w:right w:val="nil"/>
            </w:tcBorders>
            <w:shd w:val="clear" w:color="auto" w:fill="auto"/>
            <w:noWrap/>
            <w:vAlign w:val="bottom"/>
            <w:hideMark/>
          </w:tcPr>
          <w:p w14:paraId="33540367" w14:textId="77777777" w:rsidR="00C93045" w:rsidRPr="005257F0" w:rsidRDefault="00C93045" w:rsidP="00C93045">
            <w:pPr>
              <w:spacing w:after="0" w:line="240" w:lineRule="auto"/>
              <w:jc w:val="center"/>
              <w:rPr>
                <w:rFonts w:ascii="Times New Roman" w:eastAsia="Times New Roman" w:hAnsi="Times New Roman" w:cs="Times New Roman"/>
                <w:sz w:val="18"/>
                <w:szCs w:val="18"/>
              </w:rPr>
            </w:pPr>
            <w:r w:rsidRPr="005257F0">
              <w:rPr>
                <w:rFonts w:ascii="Times New Roman" w:eastAsia="Times New Roman" w:hAnsi="Times New Roman" w:cs="Times New Roman"/>
                <w:sz w:val="18"/>
                <w:szCs w:val="18"/>
              </w:rPr>
              <w:lastRenderedPageBreak/>
              <w:t>Table 9: Pearson correlation coefficients between 2020 GRSM dataset components</w:t>
            </w:r>
          </w:p>
          <w:p w14:paraId="391367D3" w14:textId="77777777" w:rsidR="00C93045" w:rsidRPr="005257F0" w:rsidRDefault="00C93045" w:rsidP="00C93045">
            <w:pPr>
              <w:spacing w:after="0" w:line="240" w:lineRule="auto"/>
              <w:jc w:val="center"/>
              <w:rPr>
                <w:rFonts w:ascii="Times New Roman" w:eastAsia="Times New Roman" w:hAnsi="Times New Roman" w:cs="Times New Roman"/>
                <w:sz w:val="18"/>
                <w:szCs w:val="18"/>
              </w:rPr>
            </w:pPr>
          </w:p>
          <w:p w14:paraId="3882E896"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r>
      <w:tr w:rsidR="00C93045" w:rsidRPr="00FD5455" w14:paraId="011AE45A" w14:textId="77777777" w:rsidTr="00C93045">
        <w:trPr>
          <w:trHeight w:val="378"/>
        </w:trPr>
        <w:tc>
          <w:tcPr>
            <w:tcW w:w="1072" w:type="dxa"/>
            <w:tcBorders>
              <w:top w:val="nil"/>
              <w:left w:val="nil"/>
              <w:bottom w:val="nil"/>
              <w:right w:val="nil"/>
            </w:tcBorders>
            <w:shd w:val="clear" w:color="auto" w:fill="auto"/>
            <w:vAlign w:val="center"/>
            <w:hideMark/>
          </w:tcPr>
          <w:p w14:paraId="5243515E" w14:textId="77777777" w:rsidR="00C93045" w:rsidRPr="00565B36" w:rsidRDefault="00C93045" w:rsidP="00C93045">
            <w:pPr>
              <w:spacing w:after="0" w:line="240" w:lineRule="auto"/>
              <w:rPr>
                <w:rFonts w:ascii="Times New Roman" w:eastAsia="Times New Roman" w:hAnsi="Times New Roman" w:cs="Times New Roman"/>
                <w:sz w:val="14"/>
                <w:szCs w:val="14"/>
              </w:rPr>
            </w:pPr>
          </w:p>
        </w:tc>
        <w:tc>
          <w:tcPr>
            <w:tcW w:w="722" w:type="dxa"/>
            <w:tcBorders>
              <w:top w:val="double" w:sz="6" w:space="0" w:color="333333"/>
              <w:left w:val="double" w:sz="6" w:space="0" w:color="333333"/>
              <w:bottom w:val="single" w:sz="4" w:space="0" w:color="333333"/>
              <w:right w:val="single" w:sz="4" w:space="0" w:color="333333"/>
            </w:tcBorders>
            <w:shd w:val="clear" w:color="auto" w:fill="auto"/>
            <w:vAlign w:val="center"/>
            <w:hideMark/>
          </w:tcPr>
          <w:p w14:paraId="7B956AD9" w14:textId="77777777" w:rsidR="00C93045" w:rsidRPr="00565B36" w:rsidRDefault="00C93045" w:rsidP="00C93045">
            <w:pPr>
              <w:spacing w:after="0" w:line="240" w:lineRule="auto"/>
              <w:jc w:val="center"/>
              <w:rPr>
                <w:rFonts w:ascii="Times New Roman" w:eastAsia="Times New Roman" w:hAnsi="Times New Roman" w:cs="Times New Roman"/>
                <w:b/>
                <w:bCs/>
                <w:sz w:val="14"/>
                <w:szCs w:val="14"/>
              </w:rPr>
            </w:pPr>
            <w:proofErr w:type="gramStart"/>
            <w:r w:rsidRPr="00565B36">
              <w:rPr>
                <w:rFonts w:ascii="Times New Roman" w:eastAsia="Times New Roman" w:hAnsi="Times New Roman" w:cs="Times New Roman"/>
                <w:b/>
                <w:bCs/>
                <w:sz w:val="14"/>
                <w:szCs w:val="14"/>
              </w:rPr>
              <w:t>ln(</w:t>
            </w:r>
            <w:proofErr w:type="gramEnd"/>
            <w:r w:rsidRPr="00565B36">
              <w:rPr>
                <w:rFonts w:ascii="Times New Roman" w:eastAsia="Times New Roman" w:hAnsi="Times New Roman" w:cs="Times New Roman"/>
                <w:b/>
                <w:bCs/>
                <w:sz w:val="14"/>
                <w:szCs w:val="14"/>
              </w:rPr>
              <w:t>Area)</w:t>
            </w:r>
          </w:p>
        </w:tc>
        <w:tc>
          <w:tcPr>
            <w:tcW w:w="1031" w:type="dxa"/>
            <w:tcBorders>
              <w:top w:val="double" w:sz="6" w:space="0" w:color="333333"/>
              <w:left w:val="nil"/>
              <w:bottom w:val="single" w:sz="4" w:space="0" w:color="333333"/>
              <w:right w:val="single" w:sz="4" w:space="0" w:color="333333"/>
            </w:tcBorders>
            <w:shd w:val="clear" w:color="auto" w:fill="auto"/>
            <w:vAlign w:val="center"/>
            <w:hideMark/>
          </w:tcPr>
          <w:p w14:paraId="2E30EFA8" w14:textId="77777777" w:rsidR="00C93045" w:rsidRPr="00565B36" w:rsidRDefault="00C93045" w:rsidP="00C93045">
            <w:pPr>
              <w:spacing w:after="0" w:line="240" w:lineRule="auto"/>
              <w:jc w:val="center"/>
              <w:rPr>
                <w:rFonts w:ascii="Times New Roman" w:eastAsia="Times New Roman" w:hAnsi="Times New Roman" w:cs="Times New Roman"/>
                <w:b/>
                <w:bCs/>
                <w:sz w:val="14"/>
                <w:szCs w:val="14"/>
              </w:rPr>
            </w:pPr>
            <w:r w:rsidRPr="00565B36">
              <w:rPr>
                <w:rFonts w:ascii="Times New Roman" w:eastAsia="Times New Roman" w:hAnsi="Times New Roman" w:cs="Times New Roman"/>
                <w:b/>
                <w:bCs/>
                <w:sz w:val="14"/>
                <w:szCs w:val="14"/>
              </w:rPr>
              <w:t>Elevation</w:t>
            </w:r>
          </w:p>
        </w:tc>
        <w:tc>
          <w:tcPr>
            <w:tcW w:w="676" w:type="dxa"/>
            <w:tcBorders>
              <w:top w:val="double" w:sz="6" w:space="0" w:color="333333"/>
              <w:left w:val="nil"/>
              <w:bottom w:val="single" w:sz="4" w:space="0" w:color="333333"/>
              <w:right w:val="single" w:sz="4" w:space="0" w:color="333333"/>
            </w:tcBorders>
            <w:shd w:val="clear" w:color="auto" w:fill="auto"/>
            <w:vAlign w:val="center"/>
            <w:hideMark/>
          </w:tcPr>
          <w:p w14:paraId="2666DE5E" w14:textId="77777777" w:rsidR="00C93045" w:rsidRPr="00565B36" w:rsidRDefault="00C93045" w:rsidP="00C93045">
            <w:pPr>
              <w:spacing w:after="0" w:line="240" w:lineRule="auto"/>
              <w:jc w:val="center"/>
              <w:rPr>
                <w:rFonts w:ascii="Times New Roman" w:eastAsia="Times New Roman" w:hAnsi="Times New Roman" w:cs="Times New Roman"/>
                <w:b/>
                <w:bCs/>
                <w:sz w:val="14"/>
                <w:szCs w:val="14"/>
              </w:rPr>
            </w:pPr>
            <w:r w:rsidRPr="00565B36">
              <w:rPr>
                <w:rFonts w:ascii="Times New Roman" w:eastAsia="Times New Roman" w:hAnsi="Times New Roman" w:cs="Times New Roman"/>
                <w:b/>
                <w:bCs/>
                <w:sz w:val="14"/>
                <w:szCs w:val="14"/>
              </w:rPr>
              <w:t>Silicon</w:t>
            </w:r>
          </w:p>
        </w:tc>
        <w:tc>
          <w:tcPr>
            <w:tcW w:w="1101" w:type="dxa"/>
            <w:tcBorders>
              <w:top w:val="double" w:sz="6" w:space="0" w:color="333333"/>
              <w:left w:val="nil"/>
              <w:bottom w:val="single" w:sz="4" w:space="0" w:color="333333"/>
              <w:right w:val="single" w:sz="4" w:space="0" w:color="333333"/>
            </w:tcBorders>
            <w:shd w:val="clear" w:color="auto" w:fill="auto"/>
            <w:vAlign w:val="center"/>
            <w:hideMark/>
          </w:tcPr>
          <w:p w14:paraId="536D89EC" w14:textId="77777777" w:rsidR="00C93045" w:rsidRPr="00565B36" w:rsidRDefault="00C93045" w:rsidP="00C93045">
            <w:pPr>
              <w:spacing w:after="0" w:line="240" w:lineRule="auto"/>
              <w:jc w:val="center"/>
              <w:rPr>
                <w:rFonts w:ascii="Times New Roman" w:eastAsia="Times New Roman" w:hAnsi="Times New Roman" w:cs="Times New Roman"/>
                <w:b/>
                <w:bCs/>
                <w:sz w:val="14"/>
                <w:szCs w:val="14"/>
              </w:rPr>
            </w:pPr>
            <w:proofErr w:type="gramStart"/>
            <w:r w:rsidRPr="00565B36">
              <w:rPr>
                <w:rFonts w:ascii="Times New Roman" w:eastAsia="Times New Roman" w:hAnsi="Times New Roman" w:cs="Times New Roman"/>
                <w:b/>
                <w:bCs/>
                <w:sz w:val="14"/>
                <w:szCs w:val="14"/>
              </w:rPr>
              <w:t>ln(</w:t>
            </w:r>
            <w:proofErr w:type="gramEnd"/>
            <w:r w:rsidRPr="00565B36">
              <w:rPr>
                <w:rFonts w:ascii="Times New Roman" w:eastAsia="Times New Roman" w:hAnsi="Times New Roman" w:cs="Times New Roman"/>
                <w:b/>
                <w:bCs/>
                <w:sz w:val="14"/>
                <w:szCs w:val="14"/>
              </w:rPr>
              <w:t>Aluminum)</w:t>
            </w:r>
          </w:p>
        </w:tc>
        <w:tc>
          <w:tcPr>
            <w:tcW w:w="807" w:type="dxa"/>
            <w:tcBorders>
              <w:top w:val="double" w:sz="6" w:space="0" w:color="333333"/>
              <w:left w:val="nil"/>
              <w:bottom w:val="single" w:sz="4" w:space="0" w:color="333333"/>
              <w:right w:val="single" w:sz="4" w:space="0" w:color="333333"/>
            </w:tcBorders>
            <w:shd w:val="clear" w:color="auto" w:fill="auto"/>
            <w:vAlign w:val="center"/>
            <w:hideMark/>
          </w:tcPr>
          <w:p w14:paraId="2C511168" w14:textId="77777777" w:rsidR="00C93045" w:rsidRPr="00565B36" w:rsidRDefault="00C93045" w:rsidP="00C93045">
            <w:pPr>
              <w:spacing w:after="0" w:line="240" w:lineRule="auto"/>
              <w:jc w:val="center"/>
              <w:rPr>
                <w:rFonts w:ascii="Times New Roman" w:eastAsia="Times New Roman" w:hAnsi="Times New Roman" w:cs="Times New Roman"/>
                <w:b/>
                <w:bCs/>
                <w:sz w:val="14"/>
                <w:szCs w:val="14"/>
              </w:rPr>
            </w:pPr>
            <w:r w:rsidRPr="00565B36">
              <w:rPr>
                <w:rFonts w:ascii="Times New Roman" w:eastAsia="Times New Roman" w:hAnsi="Times New Roman" w:cs="Times New Roman"/>
                <w:b/>
                <w:bCs/>
                <w:sz w:val="14"/>
                <w:szCs w:val="14"/>
              </w:rPr>
              <w:t>Ca</w:t>
            </w:r>
            <w:r w:rsidRPr="00FD5455">
              <w:rPr>
                <w:rFonts w:ascii="Times New Roman" w:eastAsia="Times New Roman" w:hAnsi="Times New Roman" w:cs="Times New Roman"/>
                <w:b/>
                <w:bCs/>
                <w:sz w:val="14"/>
                <w:szCs w:val="14"/>
              </w:rPr>
              <w:t>l</w:t>
            </w:r>
            <w:r w:rsidRPr="00565B36">
              <w:rPr>
                <w:rFonts w:ascii="Times New Roman" w:eastAsia="Times New Roman" w:hAnsi="Times New Roman" w:cs="Times New Roman"/>
                <w:b/>
                <w:bCs/>
                <w:sz w:val="14"/>
                <w:szCs w:val="14"/>
              </w:rPr>
              <w:t>cium</w:t>
            </w:r>
            <w:r w:rsidRPr="00565B36">
              <w:rPr>
                <w:rFonts w:ascii="Times New Roman" w:eastAsia="Times New Roman" w:hAnsi="Times New Roman" w:cs="Times New Roman"/>
                <w:b/>
                <w:bCs/>
                <w:sz w:val="14"/>
                <w:szCs w:val="14"/>
                <w:vertAlign w:val="superscript"/>
              </w:rPr>
              <w:t>-1</w:t>
            </w:r>
          </w:p>
        </w:tc>
        <w:tc>
          <w:tcPr>
            <w:tcW w:w="1027" w:type="dxa"/>
            <w:tcBorders>
              <w:top w:val="double" w:sz="6" w:space="0" w:color="333333"/>
              <w:left w:val="nil"/>
              <w:bottom w:val="single" w:sz="4" w:space="0" w:color="333333"/>
              <w:right w:val="single" w:sz="4" w:space="0" w:color="333333"/>
            </w:tcBorders>
            <w:shd w:val="clear" w:color="auto" w:fill="auto"/>
            <w:vAlign w:val="center"/>
            <w:hideMark/>
          </w:tcPr>
          <w:p w14:paraId="3D15811F" w14:textId="77777777" w:rsidR="00C93045" w:rsidRPr="00565B36" w:rsidRDefault="00C93045" w:rsidP="00C93045">
            <w:pPr>
              <w:spacing w:after="0" w:line="240" w:lineRule="auto"/>
              <w:jc w:val="center"/>
              <w:rPr>
                <w:rFonts w:ascii="Times New Roman" w:eastAsia="Times New Roman" w:hAnsi="Times New Roman" w:cs="Times New Roman"/>
                <w:b/>
                <w:bCs/>
                <w:sz w:val="14"/>
                <w:szCs w:val="14"/>
              </w:rPr>
            </w:pPr>
            <w:r w:rsidRPr="00565B36">
              <w:rPr>
                <w:rFonts w:ascii="Times New Roman" w:eastAsia="Times New Roman" w:hAnsi="Times New Roman" w:cs="Times New Roman"/>
                <w:b/>
                <w:bCs/>
                <w:sz w:val="14"/>
                <w:szCs w:val="14"/>
              </w:rPr>
              <w:t>Magnesium</w:t>
            </w:r>
            <w:r w:rsidRPr="00565B36">
              <w:rPr>
                <w:rFonts w:ascii="Times New Roman" w:eastAsia="Times New Roman" w:hAnsi="Times New Roman" w:cs="Times New Roman"/>
                <w:b/>
                <w:bCs/>
                <w:sz w:val="14"/>
                <w:szCs w:val="14"/>
                <w:vertAlign w:val="superscript"/>
              </w:rPr>
              <w:t>-1</w:t>
            </w:r>
          </w:p>
        </w:tc>
        <w:tc>
          <w:tcPr>
            <w:tcW w:w="831" w:type="dxa"/>
            <w:tcBorders>
              <w:top w:val="double" w:sz="6" w:space="0" w:color="333333"/>
              <w:left w:val="nil"/>
              <w:bottom w:val="single" w:sz="4" w:space="0" w:color="333333"/>
              <w:right w:val="single" w:sz="4" w:space="0" w:color="333333"/>
            </w:tcBorders>
            <w:shd w:val="clear" w:color="auto" w:fill="auto"/>
            <w:vAlign w:val="center"/>
            <w:hideMark/>
          </w:tcPr>
          <w:p w14:paraId="7D0760E5" w14:textId="77777777" w:rsidR="00C93045" w:rsidRPr="00565B36" w:rsidRDefault="00C93045" w:rsidP="00C93045">
            <w:pPr>
              <w:spacing w:after="0" w:line="240" w:lineRule="auto"/>
              <w:jc w:val="center"/>
              <w:rPr>
                <w:rFonts w:ascii="Times New Roman" w:eastAsia="Times New Roman" w:hAnsi="Times New Roman" w:cs="Times New Roman"/>
                <w:b/>
                <w:bCs/>
                <w:sz w:val="14"/>
                <w:szCs w:val="14"/>
              </w:rPr>
            </w:pPr>
            <w:r w:rsidRPr="00565B36">
              <w:rPr>
                <w:rFonts w:ascii="Times New Roman" w:eastAsia="Times New Roman" w:hAnsi="Times New Roman" w:cs="Times New Roman"/>
                <w:b/>
                <w:bCs/>
                <w:sz w:val="14"/>
                <w:szCs w:val="14"/>
              </w:rPr>
              <w:t>Potassium</w:t>
            </w:r>
          </w:p>
        </w:tc>
        <w:tc>
          <w:tcPr>
            <w:tcW w:w="720" w:type="dxa"/>
            <w:tcBorders>
              <w:top w:val="double" w:sz="6" w:space="0" w:color="333333"/>
              <w:left w:val="nil"/>
              <w:bottom w:val="single" w:sz="4" w:space="0" w:color="333333"/>
              <w:right w:val="single" w:sz="4" w:space="0" w:color="333333"/>
            </w:tcBorders>
            <w:shd w:val="clear" w:color="auto" w:fill="auto"/>
            <w:vAlign w:val="center"/>
            <w:hideMark/>
          </w:tcPr>
          <w:p w14:paraId="1F1D1AD8" w14:textId="77777777" w:rsidR="00C93045" w:rsidRPr="00565B36" w:rsidRDefault="00C93045" w:rsidP="00C93045">
            <w:pPr>
              <w:spacing w:after="0" w:line="240" w:lineRule="auto"/>
              <w:jc w:val="center"/>
              <w:rPr>
                <w:rFonts w:ascii="Times New Roman" w:eastAsia="Times New Roman" w:hAnsi="Times New Roman" w:cs="Times New Roman"/>
                <w:b/>
                <w:bCs/>
                <w:sz w:val="14"/>
                <w:szCs w:val="14"/>
              </w:rPr>
            </w:pPr>
            <w:r w:rsidRPr="00565B36">
              <w:rPr>
                <w:rFonts w:ascii="Times New Roman" w:eastAsia="Times New Roman" w:hAnsi="Times New Roman" w:cs="Times New Roman"/>
                <w:b/>
                <w:bCs/>
                <w:sz w:val="14"/>
                <w:szCs w:val="14"/>
              </w:rPr>
              <w:t>Sodium</w:t>
            </w:r>
          </w:p>
        </w:tc>
        <w:tc>
          <w:tcPr>
            <w:tcW w:w="661" w:type="dxa"/>
            <w:tcBorders>
              <w:top w:val="double" w:sz="6" w:space="0" w:color="333333"/>
              <w:left w:val="nil"/>
              <w:bottom w:val="single" w:sz="4" w:space="0" w:color="333333"/>
              <w:right w:val="single" w:sz="4" w:space="0" w:color="333333"/>
            </w:tcBorders>
            <w:shd w:val="clear" w:color="auto" w:fill="auto"/>
            <w:vAlign w:val="center"/>
            <w:hideMark/>
          </w:tcPr>
          <w:p w14:paraId="3A9B8871" w14:textId="77777777" w:rsidR="00C93045" w:rsidRPr="00565B36" w:rsidRDefault="00C93045" w:rsidP="00C93045">
            <w:pPr>
              <w:spacing w:after="0" w:line="240" w:lineRule="auto"/>
              <w:jc w:val="center"/>
              <w:rPr>
                <w:rFonts w:ascii="Times New Roman" w:eastAsia="Times New Roman" w:hAnsi="Times New Roman" w:cs="Times New Roman"/>
                <w:b/>
                <w:bCs/>
                <w:sz w:val="14"/>
                <w:szCs w:val="14"/>
              </w:rPr>
            </w:pPr>
            <w:r w:rsidRPr="00565B36">
              <w:rPr>
                <w:rFonts w:ascii="Times New Roman" w:eastAsia="Times New Roman" w:hAnsi="Times New Roman" w:cs="Times New Roman"/>
                <w:b/>
                <w:bCs/>
                <w:sz w:val="14"/>
                <w:szCs w:val="14"/>
              </w:rPr>
              <w:t>Sulfate</w:t>
            </w:r>
          </w:p>
        </w:tc>
        <w:tc>
          <w:tcPr>
            <w:tcW w:w="644" w:type="dxa"/>
            <w:tcBorders>
              <w:top w:val="double" w:sz="6" w:space="0" w:color="333333"/>
              <w:left w:val="nil"/>
              <w:bottom w:val="single" w:sz="4" w:space="0" w:color="333333"/>
              <w:right w:val="single" w:sz="4" w:space="0" w:color="333333"/>
            </w:tcBorders>
            <w:shd w:val="clear" w:color="auto" w:fill="auto"/>
            <w:vAlign w:val="center"/>
            <w:hideMark/>
          </w:tcPr>
          <w:p w14:paraId="7BCE24D3" w14:textId="77777777" w:rsidR="00C93045" w:rsidRPr="00565B36" w:rsidRDefault="00C93045" w:rsidP="00C93045">
            <w:pPr>
              <w:spacing w:after="0" w:line="240" w:lineRule="auto"/>
              <w:jc w:val="center"/>
              <w:rPr>
                <w:rFonts w:ascii="Times New Roman" w:eastAsia="Times New Roman" w:hAnsi="Times New Roman" w:cs="Times New Roman"/>
                <w:b/>
                <w:bCs/>
                <w:sz w:val="14"/>
                <w:szCs w:val="14"/>
              </w:rPr>
            </w:pPr>
            <w:r w:rsidRPr="00565B36">
              <w:rPr>
                <w:rFonts w:ascii="Times New Roman" w:eastAsia="Times New Roman" w:hAnsi="Times New Roman" w:cs="Times New Roman"/>
                <w:b/>
                <w:bCs/>
                <w:sz w:val="14"/>
                <w:szCs w:val="14"/>
              </w:rPr>
              <w:t>Nitrate</w:t>
            </w:r>
          </w:p>
        </w:tc>
        <w:tc>
          <w:tcPr>
            <w:tcW w:w="955" w:type="dxa"/>
            <w:tcBorders>
              <w:top w:val="double" w:sz="6" w:space="0" w:color="333333"/>
              <w:left w:val="nil"/>
              <w:bottom w:val="single" w:sz="4" w:space="0" w:color="333333"/>
              <w:right w:val="single" w:sz="4" w:space="0" w:color="333333"/>
            </w:tcBorders>
            <w:shd w:val="clear" w:color="auto" w:fill="auto"/>
            <w:vAlign w:val="center"/>
            <w:hideMark/>
          </w:tcPr>
          <w:p w14:paraId="2E67A153" w14:textId="77777777" w:rsidR="00C93045" w:rsidRPr="00565B36" w:rsidRDefault="00C93045" w:rsidP="00C93045">
            <w:pPr>
              <w:spacing w:after="0" w:line="240" w:lineRule="auto"/>
              <w:jc w:val="center"/>
              <w:rPr>
                <w:rFonts w:ascii="Times New Roman" w:eastAsia="Times New Roman" w:hAnsi="Times New Roman" w:cs="Times New Roman"/>
                <w:b/>
                <w:bCs/>
                <w:sz w:val="14"/>
                <w:szCs w:val="14"/>
              </w:rPr>
            </w:pPr>
            <w:proofErr w:type="gramStart"/>
            <w:r w:rsidRPr="00565B36">
              <w:rPr>
                <w:rFonts w:ascii="Times New Roman" w:eastAsia="Times New Roman" w:hAnsi="Times New Roman" w:cs="Times New Roman"/>
                <w:b/>
                <w:bCs/>
                <w:sz w:val="14"/>
                <w:szCs w:val="14"/>
              </w:rPr>
              <w:t>ln(</w:t>
            </w:r>
            <w:proofErr w:type="gramEnd"/>
            <w:r w:rsidRPr="00565B36">
              <w:rPr>
                <w:rFonts w:ascii="Times New Roman" w:eastAsia="Times New Roman" w:hAnsi="Times New Roman" w:cs="Times New Roman"/>
                <w:b/>
                <w:bCs/>
                <w:sz w:val="14"/>
                <w:szCs w:val="14"/>
              </w:rPr>
              <w:t>Chloride)</w:t>
            </w:r>
          </w:p>
        </w:tc>
        <w:tc>
          <w:tcPr>
            <w:tcW w:w="597" w:type="dxa"/>
            <w:tcBorders>
              <w:top w:val="double" w:sz="6" w:space="0" w:color="333333"/>
              <w:left w:val="nil"/>
              <w:bottom w:val="single" w:sz="4" w:space="0" w:color="333333"/>
              <w:right w:val="single" w:sz="4" w:space="0" w:color="333333"/>
            </w:tcBorders>
            <w:shd w:val="clear" w:color="auto" w:fill="auto"/>
            <w:noWrap/>
            <w:vAlign w:val="center"/>
            <w:hideMark/>
          </w:tcPr>
          <w:p w14:paraId="58A4AB91" w14:textId="77777777" w:rsidR="00C93045" w:rsidRPr="00565B36" w:rsidRDefault="00C93045" w:rsidP="00C93045">
            <w:pPr>
              <w:spacing w:after="0" w:line="240" w:lineRule="auto"/>
              <w:jc w:val="center"/>
              <w:rPr>
                <w:rFonts w:ascii="Times New Roman" w:eastAsia="Times New Roman" w:hAnsi="Times New Roman" w:cs="Times New Roman"/>
                <w:b/>
                <w:bCs/>
                <w:color w:val="000000"/>
                <w:sz w:val="14"/>
                <w:szCs w:val="14"/>
              </w:rPr>
            </w:pPr>
            <w:r w:rsidRPr="00565B36">
              <w:rPr>
                <w:rFonts w:ascii="Times New Roman" w:eastAsia="Times New Roman" w:hAnsi="Times New Roman" w:cs="Times New Roman"/>
                <w:b/>
                <w:bCs/>
                <w:color w:val="000000"/>
                <w:sz w:val="14"/>
                <w:szCs w:val="14"/>
              </w:rPr>
              <w:t>√ANC</w:t>
            </w:r>
          </w:p>
        </w:tc>
        <w:tc>
          <w:tcPr>
            <w:tcW w:w="1079" w:type="dxa"/>
            <w:tcBorders>
              <w:top w:val="double" w:sz="6" w:space="0" w:color="333333"/>
              <w:left w:val="nil"/>
              <w:bottom w:val="single" w:sz="4" w:space="0" w:color="333333"/>
              <w:right w:val="single" w:sz="4" w:space="0" w:color="333333"/>
            </w:tcBorders>
            <w:shd w:val="clear" w:color="auto" w:fill="auto"/>
            <w:vAlign w:val="center"/>
            <w:hideMark/>
          </w:tcPr>
          <w:p w14:paraId="4056BF47" w14:textId="77777777" w:rsidR="00C93045" w:rsidRPr="00565B36" w:rsidRDefault="00C93045" w:rsidP="00C93045">
            <w:pPr>
              <w:spacing w:after="0" w:line="240" w:lineRule="auto"/>
              <w:jc w:val="center"/>
              <w:rPr>
                <w:rFonts w:ascii="Times New Roman" w:eastAsia="Times New Roman" w:hAnsi="Times New Roman" w:cs="Times New Roman"/>
                <w:b/>
                <w:bCs/>
                <w:sz w:val="14"/>
                <w:szCs w:val="14"/>
              </w:rPr>
            </w:pPr>
            <w:r w:rsidRPr="00565B36">
              <w:rPr>
                <w:rFonts w:ascii="Times New Roman" w:eastAsia="Times New Roman" w:hAnsi="Times New Roman" w:cs="Times New Roman"/>
                <w:b/>
                <w:bCs/>
                <w:sz w:val="14"/>
                <w:szCs w:val="14"/>
              </w:rPr>
              <w:t>Conductivity</w:t>
            </w:r>
            <w:r w:rsidRPr="00565B36">
              <w:rPr>
                <w:rFonts w:ascii="Times New Roman" w:eastAsia="Times New Roman" w:hAnsi="Times New Roman" w:cs="Times New Roman"/>
                <w:b/>
                <w:bCs/>
                <w:sz w:val="14"/>
                <w:szCs w:val="14"/>
                <w:vertAlign w:val="superscript"/>
              </w:rPr>
              <w:t>-1</w:t>
            </w:r>
          </w:p>
        </w:tc>
        <w:tc>
          <w:tcPr>
            <w:tcW w:w="661" w:type="dxa"/>
            <w:tcBorders>
              <w:top w:val="double" w:sz="6" w:space="0" w:color="333333"/>
              <w:left w:val="nil"/>
              <w:bottom w:val="single" w:sz="4" w:space="0" w:color="333333"/>
              <w:right w:val="double" w:sz="6" w:space="0" w:color="333333"/>
            </w:tcBorders>
            <w:shd w:val="clear" w:color="auto" w:fill="auto"/>
            <w:vAlign w:val="center"/>
            <w:hideMark/>
          </w:tcPr>
          <w:p w14:paraId="5AF4EC52" w14:textId="77777777" w:rsidR="00C93045" w:rsidRPr="00565B36" w:rsidRDefault="00C93045" w:rsidP="00C93045">
            <w:pPr>
              <w:spacing w:after="0" w:line="240" w:lineRule="auto"/>
              <w:jc w:val="center"/>
              <w:rPr>
                <w:rFonts w:ascii="Times New Roman" w:eastAsia="Times New Roman" w:hAnsi="Times New Roman" w:cs="Times New Roman"/>
                <w:b/>
                <w:bCs/>
                <w:sz w:val="14"/>
                <w:szCs w:val="14"/>
              </w:rPr>
            </w:pPr>
            <w:r w:rsidRPr="00565B36">
              <w:rPr>
                <w:rFonts w:ascii="Times New Roman" w:eastAsia="Times New Roman" w:hAnsi="Times New Roman" w:cs="Times New Roman"/>
                <w:b/>
                <w:bCs/>
                <w:sz w:val="14"/>
                <w:szCs w:val="14"/>
              </w:rPr>
              <w:t>(10</w:t>
            </w:r>
            <w:r w:rsidRPr="00565B36">
              <w:rPr>
                <w:rFonts w:ascii="Times New Roman" w:eastAsia="Times New Roman" w:hAnsi="Times New Roman" w:cs="Times New Roman"/>
                <w:b/>
                <w:bCs/>
                <w:sz w:val="14"/>
                <w:szCs w:val="14"/>
                <w:vertAlign w:val="superscript"/>
              </w:rPr>
              <w:t>-ph</w:t>
            </w:r>
            <w:r w:rsidRPr="00565B36">
              <w:rPr>
                <w:rFonts w:ascii="Times New Roman" w:eastAsia="Times New Roman" w:hAnsi="Times New Roman" w:cs="Times New Roman"/>
                <w:b/>
                <w:bCs/>
                <w:sz w:val="14"/>
                <w:szCs w:val="14"/>
              </w:rPr>
              <w:t>)</w:t>
            </w:r>
            <w:r w:rsidRPr="00565B36">
              <w:rPr>
                <w:rFonts w:ascii="Times New Roman" w:eastAsia="Times New Roman" w:hAnsi="Times New Roman" w:cs="Times New Roman"/>
                <w:b/>
                <w:bCs/>
                <w:sz w:val="14"/>
                <w:szCs w:val="14"/>
                <w:vertAlign w:val="superscript"/>
              </w:rPr>
              <w:t>-1</w:t>
            </w:r>
          </w:p>
        </w:tc>
      </w:tr>
      <w:tr w:rsidR="00C93045" w:rsidRPr="00FD5455" w14:paraId="4618D2A4" w14:textId="77777777" w:rsidTr="00C93045">
        <w:trPr>
          <w:trHeight w:val="378"/>
        </w:trPr>
        <w:tc>
          <w:tcPr>
            <w:tcW w:w="1072" w:type="dxa"/>
            <w:tcBorders>
              <w:top w:val="double" w:sz="6" w:space="0" w:color="auto"/>
              <w:left w:val="double" w:sz="6" w:space="0" w:color="auto"/>
              <w:bottom w:val="single" w:sz="4" w:space="0" w:color="auto"/>
              <w:right w:val="single" w:sz="4" w:space="0" w:color="auto"/>
            </w:tcBorders>
            <w:shd w:val="clear" w:color="auto" w:fill="auto"/>
            <w:vAlign w:val="center"/>
            <w:hideMark/>
          </w:tcPr>
          <w:p w14:paraId="7FB70D02" w14:textId="77777777" w:rsidR="00C93045" w:rsidRPr="00565B36" w:rsidRDefault="00C93045" w:rsidP="00C93045">
            <w:pPr>
              <w:spacing w:after="0" w:line="240" w:lineRule="auto"/>
              <w:jc w:val="center"/>
              <w:rPr>
                <w:rFonts w:ascii="Times New Roman" w:eastAsia="Times New Roman" w:hAnsi="Times New Roman" w:cs="Times New Roman"/>
                <w:b/>
                <w:bCs/>
                <w:sz w:val="14"/>
                <w:szCs w:val="14"/>
              </w:rPr>
            </w:pPr>
            <w:r w:rsidRPr="00565B36">
              <w:rPr>
                <w:rFonts w:ascii="Times New Roman" w:eastAsia="Times New Roman" w:hAnsi="Times New Roman" w:cs="Times New Roman"/>
                <w:b/>
                <w:bCs/>
                <w:sz w:val="14"/>
                <w:szCs w:val="14"/>
              </w:rPr>
              <w:t>DOC</w:t>
            </w:r>
          </w:p>
        </w:tc>
        <w:tc>
          <w:tcPr>
            <w:tcW w:w="722" w:type="dxa"/>
            <w:tcBorders>
              <w:top w:val="nil"/>
              <w:left w:val="nil"/>
              <w:bottom w:val="single" w:sz="4" w:space="0" w:color="auto"/>
              <w:right w:val="single" w:sz="4" w:space="0" w:color="auto"/>
            </w:tcBorders>
            <w:shd w:val="clear" w:color="auto" w:fill="auto"/>
            <w:noWrap/>
            <w:vAlign w:val="center"/>
            <w:hideMark/>
          </w:tcPr>
          <w:p w14:paraId="2C7B0E66"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-0.321</w:t>
            </w:r>
          </w:p>
        </w:tc>
        <w:tc>
          <w:tcPr>
            <w:tcW w:w="1031" w:type="dxa"/>
            <w:tcBorders>
              <w:top w:val="nil"/>
              <w:left w:val="nil"/>
              <w:bottom w:val="single" w:sz="4" w:space="0" w:color="auto"/>
              <w:right w:val="nil"/>
            </w:tcBorders>
            <w:shd w:val="clear" w:color="auto" w:fill="auto"/>
            <w:noWrap/>
            <w:vAlign w:val="center"/>
            <w:hideMark/>
          </w:tcPr>
          <w:p w14:paraId="07E42A10"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-0.383</w:t>
            </w:r>
          </w:p>
        </w:tc>
        <w:tc>
          <w:tcPr>
            <w:tcW w:w="676" w:type="dxa"/>
            <w:tcBorders>
              <w:top w:val="nil"/>
              <w:left w:val="single" w:sz="4" w:space="0" w:color="auto"/>
              <w:bottom w:val="single" w:sz="4" w:space="0" w:color="auto"/>
              <w:right w:val="single" w:sz="4" w:space="0" w:color="auto"/>
            </w:tcBorders>
            <w:shd w:val="clear" w:color="auto" w:fill="auto"/>
            <w:noWrap/>
            <w:vAlign w:val="center"/>
            <w:hideMark/>
          </w:tcPr>
          <w:p w14:paraId="572E5478"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0.109</w:t>
            </w:r>
          </w:p>
        </w:tc>
        <w:tc>
          <w:tcPr>
            <w:tcW w:w="1101" w:type="dxa"/>
            <w:tcBorders>
              <w:top w:val="nil"/>
              <w:left w:val="nil"/>
              <w:bottom w:val="single" w:sz="4" w:space="0" w:color="auto"/>
              <w:right w:val="single" w:sz="4" w:space="0" w:color="auto"/>
            </w:tcBorders>
            <w:shd w:val="clear" w:color="auto" w:fill="auto"/>
            <w:noWrap/>
            <w:vAlign w:val="center"/>
            <w:hideMark/>
          </w:tcPr>
          <w:p w14:paraId="276B6353"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0.097</w:t>
            </w:r>
          </w:p>
        </w:tc>
        <w:tc>
          <w:tcPr>
            <w:tcW w:w="807" w:type="dxa"/>
            <w:tcBorders>
              <w:top w:val="nil"/>
              <w:left w:val="nil"/>
              <w:bottom w:val="single" w:sz="4" w:space="0" w:color="auto"/>
              <w:right w:val="single" w:sz="4" w:space="0" w:color="auto"/>
            </w:tcBorders>
            <w:shd w:val="clear" w:color="auto" w:fill="auto"/>
            <w:noWrap/>
            <w:vAlign w:val="center"/>
            <w:hideMark/>
          </w:tcPr>
          <w:p w14:paraId="5DCE37EC"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-0.422</w:t>
            </w:r>
          </w:p>
        </w:tc>
        <w:tc>
          <w:tcPr>
            <w:tcW w:w="1027" w:type="dxa"/>
            <w:tcBorders>
              <w:top w:val="nil"/>
              <w:left w:val="nil"/>
              <w:bottom w:val="single" w:sz="4" w:space="0" w:color="auto"/>
              <w:right w:val="single" w:sz="4" w:space="0" w:color="auto"/>
            </w:tcBorders>
            <w:shd w:val="clear" w:color="auto" w:fill="auto"/>
            <w:noWrap/>
            <w:vAlign w:val="center"/>
            <w:hideMark/>
          </w:tcPr>
          <w:p w14:paraId="4B445198"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-0.381</w:t>
            </w:r>
          </w:p>
        </w:tc>
        <w:tc>
          <w:tcPr>
            <w:tcW w:w="831" w:type="dxa"/>
            <w:tcBorders>
              <w:top w:val="nil"/>
              <w:left w:val="nil"/>
              <w:bottom w:val="single" w:sz="4" w:space="0" w:color="auto"/>
              <w:right w:val="single" w:sz="4" w:space="0" w:color="auto"/>
            </w:tcBorders>
            <w:shd w:val="clear" w:color="auto" w:fill="auto"/>
            <w:noWrap/>
            <w:vAlign w:val="center"/>
            <w:hideMark/>
          </w:tcPr>
          <w:p w14:paraId="16FB0D89"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0.489</w:t>
            </w:r>
          </w:p>
        </w:tc>
        <w:tc>
          <w:tcPr>
            <w:tcW w:w="720" w:type="dxa"/>
            <w:tcBorders>
              <w:top w:val="nil"/>
              <w:left w:val="nil"/>
              <w:bottom w:val="single" w:sz="4" w:space="0" w:color="auto"/>
              <w:right w:val="single" w:sz="4" w:space="0" w:color="auto"/>
            </w:tcBorders>
            <w:shd w:val="clear" w:color="auto" w:fill="auto"/>
            <w:noWrap/>
            <w:vAlign w:val="center"/>
            <w:hideMark/>
          </w:tcPr>
          <w:p w14:paraId="38430807"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0.442</w:t>
            </w:r>
          </w:p>
        </w:tc>
        <w:tc>
          <w:tcPr>
            <w:tcW w:w="661" w:type="dxa"/>
            <w:tcBorders>
              <w:top w:val="nil"/>
              <w:left w:val="nil"/>
              <w:bottom w:val="single" w:sz="4" w:space="0" w:color="auto"/>
              <w:right w:val="nil"/>
            </w:tcBorders>
            <w:shd w:val="clear" w:color="auto" w:fill="auto"/>
            <w:noWrap/>
            <w:vAlign w:val="center"/>
            <w:hideMark/>
          </w:tcPr>
          <w:p w14:paraId="7E97C46A"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-0.097</w:t>
            </w:r>
          </w:p>
        </w:tc>
        <w:tc>
          <w:tcPr>
            <w:tcW w:w="644" w:type="dxa"/>
            <w:tcBorders>
              <w:top w:val="nil"/>
              <w:left w:val="single" w:sz="4" w:space="0" w:color="auto"/>
              <w:bottom w:val="single" w:sz="4" w:space="0" w:color="auto"/>
              <w:right w:val="single" w:sz="4" w:space="0" w:color="auto"/>
            </w:tcBorders>
            <w:shd w:val="clear" w:color="auto" w:fill="auto"/>
            <w:noWrap/>
            <w:vAlign w:val="center"/>
            <w:hideMark/>
          </w:tcPr>
          <w:p w14:paraId="1F57087A"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-0.452</w:t>
            </w:r>
          </w:p>
        </w:tc>
        <w:tc>
          <w:tcPr>
            <w:tcW w:w="955" w:type="dxa"/>
            <w:tcBorders>
              <w:top w:val="nil"/>
              <w:left w:val="nil"/>
              <w:bottom w:val="single" w:sz="4" w:space="0" w:color="auto"/>
              <w:right w:val="single" w:sz="4" w:space="0" w:color="auto"/>
            </w:tcBorders>
            <w:shd w:val="clear" w:color="auto" w:fill="auto"/>
            <w:noWrap/>
            <w:vAlign w:val="center"/>
            <w:hideMark/>
          </w:tcPr>
          <w:p w14:paraId="68ECEE6F"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0.141</w:t>
            </w:r>
          </w:p>
        </w:tc>
        <w:tc>
          <w:tcPr>
            <w:tcW w:w="597" w:type="dxa"/>
            <w:tcBorders>
              <w:top w:val="nil"/>
              <w:left w:val="nil"/>
              <w:bottom w:val="single" w:sz="4" w:space="0" w:color="auto"/>
              <w:right w:val="single" w:sz="4" w:space="0" w:color="auto"/>
            </w:tcBorders>
            <w:shd w:val="clear" w:color="auto" w:fill="auto"/>
            <w:noWrap/>
            <w:vAlign w:val="center"/>
            <w:hideMark/>
          </w:tcPr>
          <w:p w14:paraId="6484086A"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0.501</w:t>
            </w:r>
          </w:p>
        </w:tc>
        <w:tc>
          <w:tcPr>
            <w:tcW w:w="1079" w:type="dxa"/>
            <w:tcBorders>
              <w:top w:val="nil"/>
              <w:left w:val="nil"/>
              <w:bottom w:val="nil"/>
              <w:right w:val="single" w:sz="4" w:space="0" w:color="auto"/>
            </w:tcBorders>
            <w:shd w:val="clear" w:color="auto" w:fill="auto"/>
            <w:noWrap/>
            <w:vAlign w:val="center"/>
            <w:hideMark/>
          </w:tcPr>
          <w:p w14:paraId="3843C085"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-0.435</w:t>
            </w:r>
          </w:p>
        </w:tc>
        <w:tc>
          <w:tcPr>
            <w:tcW w:w="661" w:type="dxa"/>
            <w:tcBorders>
              <w:top w:val="nil"/>
              <w:left w:val="nil"/>
              <w:bottom w:val="double" w:sz="6" w:space="0" w:color="auto"/>
              <w:right w:val="double" w:sz="6" w:space="0" w:color="auto"/>
            </w:tcBorders>
            <w:shd w:val="clear" w:color="auto" w:fill="auto"/>
            <w:noWrap/>
            <w:vAlign w:val="center"/>
            <w:hideMark/>
          </w:tcPr>
          <w:p w14:paraId="1A3D8B61"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0.089</w:t>
            </w:r>
          </w:p>
        </w:tc>
      </w:tr>
      <w:tr w:rsidR="00C93045" w:rsidRPr="00FD5455" w14:paraId="388D19A0" w14:textId="77777777" w:rsidTr="00C93045">
        <w:trPr>
          <w:trHeight w:val="378"/>
        </w:trPr>
        <w:tc>
          <w:tcPr>
            <w:tcW w:w="1072" w:type="dxa"/>
            <w:tcBorders>
              <w:top w:val="nil"/>
              <w:left w:val="double" w:sz="6" w:space="0" w:color="auto"/>
              <w:bottom w:val="single" w:sz="4" w:space="0" w:color="auto"/>
              <w:right w:val="single" w:sz="4" w:space="0" w:color="auto"/>
            </w:tcBorders>
            <w:shd w:val="clear" w:color="auto" w:fill="auto"/>
            <w:vAlign w:val="center"/>
            <w:hideMark/>
          </w:tcPr>
          <w:p w14:paraId="4155C594" w14:textId="77777777" w:rsidR="00C93045" w:rsidRPr="00565B36" w:rsidRDefault="00C93045" w:rsidP="00C93045">
            <w:pPr>
              <w:spacing w:after="0" w:line="240" w:lineRule="auto"/>
              <w:jc w:val="center"/>
              <w:rPr>
                <w:rFonts w:ascii="Times New Roman" w:eastAsia="Times New Roman" w:hAnsi="Times New Roman" w:cs="Times New Roman"/>
                <w:b/>
                <w:bCs/>
                <w:sz w:val="14"/>
                <w:szCs w:val="14"/>
              </w:rPr>
            </w:pPr>
            <w:r w:rsidRPr="00565B36">
              <w:rPr>
                <w:rFonts w:ascii="Times New Roman" w:eastAsia="Times New Roman" w:hAnsi="Times New Roman" w:cs="Times New Roman"/>
                <w:b/>
                <w:bCs/>
                <w:sz w:val="14"/>
                <w:szCs w:val="14"/>
              </w:rPr>
              <w:t>(10</w:t>
            </w:r>
            <w:r w:rsidRPr="00565B36">
              <w:rPr>
                <w:rFonts w:ascii="Times New Roman" w:eastAsia="Times New Roman" w:hAnsi="Times New Roman" w:cs="Times New Roman"/>
                <w:b/>
                <w:bCs/>
                <w:sz w:val="14"/>
                <w:szCs w:val="14"/>
                <w:vertAlign w:val="superscript"/>
              </w:rPr>
              <w:t>-ph</w:t>
            </w:r>
            <w:r w:rsidRPr="00565B36">
              <w:rPr>
                <w:rFonts w:ascii="Times New Roman" w:eastAsia="Times New Roman" w:hAnsi="Times New Roman" w:cs="Times New Roman"/>
                <w:b/>
                <w:bCs/>
                <w:sz w:val="14"/>
                <w:szCs w:val="14"/>
              </w:rPr>
              <w:t>)</w:t>
            </w:r>
            <w:r w:rsidRPr="00565B36">
              <w:rPr>
                <w:rFonts w:ascii="Times New Roman" w:eastAsia="Times New Roman" w:hAnsi="Times New Roman" w:cs="Times New Roman"/>
                <w:b/>
                <w:bCs/>
                <w:sz w:val="14"/>
                <w:szCs w:val="14"/>
                <w:vertAlign w:val="superscript"/>
              </w:rPr>
              <w:t>-1</w:t>
            </w:r>
          </w:p>
        </w:tc>
        <w:tc>
          <w:tcPr>
            <w:tcW w:w="722" w:type="dxa"/>
            <w:tcBorders>
              <w:top w:val="nil"/>
              <w:left w:val="nil"/>
              <w:bottom w:val="single" w:sz="4" w:space="0" w:color="auto"/>
              <w:right w:val="single" w:sz="4" w:space="0" w:color="auto"/>
            </w:tcBorders>
            <w:shd w:val="clear" w:color="auto" w:fill="auto"/>
            <w:noWrap/>
            <w:vAlign w:val="center"/>
            <w:hideMark/>
          </w:tcPr>
          <w:p w14:paraId="12899D1A"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-0.089</w:t>
            </w:r>
          </w:p>
        </w:tc>
        <w:tc>
          <w:tcPr>
            <w:tcW w:w="1031" w:type="dxa"/>
            <w:tcBorders>
              <w:top w:val="nil"/>
              <w:left w:val="nil"/>
              <w:bottom w:val="single" w:sz="4" w:space="0" w:color="auto"/>
              <w:right w:val="nil"/>
            </w:tcBorders>
            <w:shd w:val="clear" w:color="auto" w:fill="auto"/>
            <w:noWrap/>
            <w:vAlign w:val="center"/>
            <w:hideMark/>
          </w:tcPr>
          <w:p w14:paraId="445CBC39"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-0.060</w:t>
            </w:r>
          </w:p>
        </w:tc>
        <w:tc>
          <w:tcPr>
            <w:tcW w:w="676" w:type="dxa"/>
            <w:tcBorders>
              <w:top w:val="nil"/>
              <w:left w:val="single" w:sz="4" w:space="0" w:color="auto"/>
              <w:bottom w:val="single" w:sz="4" w:space="0" w:color="auto"/>
              <w:right w:val="single" w:sz="4" w:space="0" w:color="auto"/>
            </w:tcBorders>
            <w:shd w:val="clear" w:color="auto" w:fill="auto"/>
            <w:noWrap/>
            <w:vAlign w:val="center"/>
            <w:hideMark/>
          </w:tcPr>
          <w:p w14:paraId="34AD9F04"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-0.068</w:t>
            </w:r>
          </w:p>
        </w:tc>
        <w:tc>
          <w:tcPr>
            <w:tcW w:w="1101" w:type="dxa"/>
            <w:tcBorders>
              <w:top w:val="nil"/>
              <w:left w:val="nil"/>
              <w:bottom w:val="single" w:sz="4" w:space="0" w:color="auto"/>
              <w:right w:val="nil"/>
            </w:tcBorders>
            <w:shd w:val="clear" w:color="auto" w:fill="auto"/>
            <w:noWrap/>
            <w:vAlign w:val="center"/>
            <w:hideMark/>
          </w:tcPr>
          <w:p w14:paraId="03BA1ACC"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0.121</w:t>
            </w:r>
          </w:p>
        </w:tc>
        <w:tc>
          <w:tcPr>
            <w:tcW w:w="807" w:type="dxa"/>
            <w:tcBorders>
              <w:top w:val="nil"/>
              <w:left w:val="single" w:sz="4" w:space="0" w:color="auto"/>
              <w:bottom w:val="single" w:sz="4" w:space="0" w:color="auto"/>
              <w:right w:val="single" w:sz="4" w:space="0" w:color="auto"/>
            </w:tcBorders>
            <w:shd w:val="clear" w:color="auto" w:fill="auto"/>
            <w:noWrap/>
            <w:vAlign w:val="center"/>
            <w:hideMark/>
          </w:tcPr>
          <w:p w14:paraId="15A2BC62"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-0.039</w:t>
            </w:r>
          </w:p>
        </w:tc>
        <w:tc>
          <w:tcPr>
            <w:tcW w:w="1027" w:type="dxa"/>
            <w:tcBorders>
              <w:top w:val="nil"/>
              <w:left w:val="nil"/>
              <w:bottom w:val="single" w:sz="4" w:space="0" w:color="auto"/>
              <w:right w:val="nil"/>
            </w:tcBorders>
            <w:shd w:val="clear" w:color="auto" w:fill="auto"/>
            <w:noWrap/>
            <w:vAlign w:val="center"/>
            <w:hideMark/>
          </w:tcPr>
          <w:p w14:paraId="1F21BEE4"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-0.046</w:t>
            </w:r>
          </w:p>
        </w:tc>
        <w:tc>
          <w:tcPr>
            <w:tcW w:w="831" w:type="dxa"/>
            <w:tcBorders>
              <w:top w:val="nil"/>
              <w:left w:val="single" w:sz="4" w:space="0" w:color="auto"/>
              <w:bottom w:val="single" w:sz="4" w:space="0" w:color="auto"/>
              <w:right w:val="single" w:sz="4" w:space="0" w:color="auto"/>
            </w:tcBorders>
            <w:shd w:val="clear" w:color="auto" w:fill="auto"/>
            <w:noWrap/>
            <w:vAlign w:val="center"/>
            <w:hideMark/>
          </w:tcPr>
          <w:p w14:paraId="6CA4E8A6"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0.186</w:t>
            </w:r>
          </w:p>
        </w:tc>
        <w:tc>
          <w:tcPr>
            <w:tcW w:w="720" w:type="dxa"/>
            <w:tcBorders>
              <w:top w:val="nil"/>
              <w:left w:val="nil"/>
              <w:bottom w:val="single" w:sz="4" w:space="0" w:color="auto"/>
              <w:right w:val="nil"/>
            </w:tcBorders>
            <w:shd w:val="clear" w:color="auto" w:fill="auto"/>
            <w:noWrap/>
            <w:vAlign w:val="center"/>
            <w:hideMark/>
          </w:tcPr>
          <w:p w14:paraId="0D7E0E83"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0.037</w:t>
            </w:r>
          </w:p>
        </w:tc>
        <w:tc>
          <w:tcPr>
            <w:tcW w:w="6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FF61C6"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-0.051</w:t>
            </w:r>
          </w:p>
        </w:tc>
        <w:tc>
          <w:tcPr>
            <w:tcW w:w="644" w:type="dxa"/>
            <w:tcBorders>
              <w:top w:val="nil"/>
              <w:left w:val="nil"/>
              <w:bottom w:val="single" w:sz="4" w:space="0" w:color="auto"/>
              <w:right w:val="nil"/>
            </w:tcBorders>
            <w:shd w:val="clear" w:color="auto" w:fill="auto"/>
            <w:noWrap/>
            <w:vAlign w:val="center"/>
            <w:hideMark/>
          </w:tcPr>
          <w:p w14:paraId="5B56CCE2"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0.028</w:t>
            </w:r>
          </w:p>
        </w:tc>
        <w:tc>
          <w:tcPr>
            <w:tcW w:w="955" w:type="dxa"/>
            <w:tcBorders>
              <w:top w:val="nil"/>
              <w:left w:val="single" w:sz="4" w:space="0" w:color="auto"/>
              <w:bottom w:val="single" w:sz="4" w:space="0" w:color="auto"/>
              <w:right w:val="single" w:sz="4" w:space="0" w:color="auto"/>
            </w:tcBorders>
            <w:shd w:val="clear" w:color="auto" w:fill="auto"/>
            <w:noWrap/>
            <w:vAlign w:val="center"/>
            <w:hideMark/>
          </w:tcPr>
          <w:p w14:paraId="2BFEDFC8"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0.215</w:t>
            </w:r>
          </w:p>
        </w:tc>
        <w:tc>
          <w:tcPr>
            <w:tcW w:w="597" w:type="dxa"/>
            <w:tcBorders>
              <w:top w:val="nil"/>
              <w:left w:val="nil"/>
              <w:bottom w:val="single" w:sz="4" w:space="0" w:color="auto"/>
              <w:right w:val="nil"/>
            </w:tcBorders>
            <w:shd w:val="clear" w:color="auto" w:fill="auto"/>
            <w:noWrap/>
            <w:vAlign w:val="center"/>
            <w:hideMark/>
          </w:tcPr>
          <w:p w14:paraId="6BDBC1C9"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0.074</w:t>
            </w:r>
          </w:p>
        </w:tc>
        <w:tc>
          <w:tcPr>
            <w:tcW w:w="1079" w:type="dxa"/>
            <w:tcBorders>
              <w:top w:val="single" w:sz="4" w:space="0" w:color="auto"/>
              <w:left w:val="single" w:sz="4" w:space="0" w:color="auto"/>
              <w:bottom w:val="double" w:sz="6" w:space="0" w:color="auto"/>
              <w:right w:val="double" w:sz="6" w:space="0" w:color="auto"/>
            </w:tcBorders>
            <w:shd w:val="clear" w:color="auto" w:fill="auto"/>
            <w:noWrap/>
            <w:vAlign w:val="center"/>
            <w:hideMark/>
          </w:tcPr>
          <w:p w14:paraId="68A63CD2"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-0.053</w:t>
            </w:r>
          </w:p>
        </w:tc>
        <w:tc>
          <w:tcPr>
            <w:tcW w:w="661" w:type="dxa"/>
            <w:tcBorders>
              <w:top w:val="nil"/>
              <w:left w:val="nil"/>
              <w:bottom w:val="nil"/>
              <w:right w:val="nil"/>
            </w:tcBorders>
            <w:shd w:val="clear" w:color="auto" w:fill="auto"/>
            <w:noWrap/>
            <w:vAlign w:val="center"/>
            <w:hideMark/>
          </w:tcPr>
          <w:p w14:paraId="4C78276B"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r>
      <w:tr w:rsidR="00C93045" w:rsidRPr="00FD5455" w14:paraId="0034A9C6" w14:textId="77777777" w:rsidTr="00C93045">
        <w:trPr>
          <w:trHeight w:val="378"/>
        </w:trPr>
        <w:tc>
          <w:tcPr>
            <w:tcW w:w="1072" w:type="dxa"/>
            <w:tcBorders>
              <w:top w:val="nil"/>
              <w:left w:val="double" w:sz="6" w:space="0" w:color="auto"/>
              <w:bottom w:val="single" w:sz="4" w:space="0" w:color="auto"/>
              <w:right w:val="single" w:sz="4" w:space="0" w:color="auto"/>
            </w:tcBorders>
            <w:shd w:val="clear" w:color="auto" w:fill="auto"/>
            <w:vAlign w:val="center"/>
            <w:hideMark/>
          </w:tcPr>
          <w:p w14:paraId="181CDC3B" w14:textId="77777777" w:rsidR="00C93045" w:rsidRPr="00565B36" w:rsidRDefault="00C93045" w:rsidP="00C93045">
            <w:pPr>
              <w:spacing w:after="0" w:line="240" w:lineRule="auto"/>
              <w:jc w:val="center"/>
              <w:rPr>
                <w:rFonts w:ascii="Times New Roman" w:eastAsia="Times New Roman" w:hAnsi="Times New Roman" w:cs="Times New Roman"/>
                <w:b/>
                <w:bCs/>
                <w:sz w:val="14"/>
                <w:szCs w:val="14"/>
              </w:rPr>
            </w:pPr>
            <w:r w:rsidRPr="00565B36">
              <w:rPr>
                <w:rFonts w:ascii="Times New Roman" w:eastAsia="Times New Roman" w:hAnsi="Times New Roman" w:cs="Times New Roman"/>
                <w:b/>
                <w:bCs/>
                <w:sz w:val="14"/>
                <w:szCs w:val="14"/>
              </w:rPr>
              <w:t>Conductivity</w:t>
            </w:r>
            <w:r w:rsidRPr="00565B36">
              <w:rPr>
                <w:rFonts w:ascii="Times New Roman" w:eastAsia="Times New Roman" w:hAnsi="Times New Roman" w:cs="Times New Roman"/>
                <w:b/>
                <w:bCs/>
                <w:sz w:val="14"/>
                <w:szCs w:val="14"/>
                <w:vertAlign w:val="superscript"/>
              </w:rPr>
              <w:t>-1</w:t>
            </w:r>
          </w:p>
        </w:tc>
        <w:tc>
          <w:tcPr>
            <w:tcW w:w="722" w:type="dxa"/>
            <w:tcBorders>
              <w:top w:val="nil"/>
              <w:left w:val="nil"/>
              <w:bottom w:val="single" w:sz="4" w:space="0" w:color="auto"/>
              <w:right w:val="single" w:sz="4" w:space="0" w:color="auto"/>
            </w:tcBorders>
            <w:shd w:val="clear" w:color="auto" w:fill="auto"/>
            <w:noWrap/>
            <w:vAlign w:val="center"/>
            <w:hideMark/>
          </w:tcPr>
          <w:p w14:paraId="26397364"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0.045</w:t>
            </w:r>
          </w:p>
        </w:tc>
        <w:tc>
          <w:tcPr>
            <w:tcW w:w="1031" w:type="dxa"/>
            <w:tcBorders>
              <w:top w:val="nil"/>
              <w:left w:val="nil"/>
              <w:bottom w:val="single" w:sz="4" w:space="0" w:color="auto"/>
              <w:right w:val="nil"/>
            </w:tcBorders>
            <w:shd w:val="clear" w:color="auto" w:fill="auto"/>
            <w:noWrap/>
            <w:vAlign w:val="center"/>
            <w:hideMark/>
          </w:tcPr>
          <w:p w14:paraId="050C8066"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0.489</w:t>
            </w:r>
          </w:p>
        </w:tc>
        <w:tc>
          <w:tcPr>
            <w:tcW w:w="676" w:type="dxa"/>
            <w:tcBorders>
              <w:top w:val="nil"/>
              <w:left w:val="single" w:sz="4" w:space="0" w:color="auto"/>
              <w:bottom w:val="single" w:sz="4" w:space="0" w:color="auto"/>
              <w:right w:val="single" w:sz="4" w:space="0" w:color="auto"/>
            </w:tcBorders>
            <w:shd w:val="clear" w:color="auto" w:fill="auto"/>
            <w:noWrap/>
            <w:vAlign w:val="center"/>
            <w:hideMark/>
          </w:tcPr>
          <w:p w14:paraId="4BA67DF4"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-0.180</w:t>
            </w:r>
          </w:p>
        </w:tc>
        <w:tc>
          <w:tcPr>
            <w:tcW w:w="1101" w:type="dxa"/>
            <w:tcBorders>
              <w:top w:val="nil"/>
              <w:left w:val="nil"/>
              <w:bottom w:val="single" w:sz="4" w:space="0" w:color="auto"/>
              <w:right w:val="nil"/>
            </w:tcBorders>
            <w:shd w:val="clear" w:color="auto" w:fill="auto"/>
            <w:noWrap/>
            <w:vAlign w:val="center"/>
            <w:hideMark/>
          </w:tcPr>
          <w:p w14:paraId="4D3ADC9F"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0.215</w:t>
            </w:r>
          </w:p>
        </w:tc>
        <w:tc>
          <w:tcPr>
            <w:tcW w:w="807" w:type="dxa"/>
            <w:tcBorders>
              <w:top w:val="nil"/>
              <w:left w:val="single" w:sz="4" w:space="0" w:color="auto"/>
              <w:bottom w:val="single" w:sz="4" w:space="0" w:color="auto"/>
              <w:right w:val="single" w:sz="4" w:space="0" w:color="auto"/>
            </w:tcBorders>
            <w:shd w:val="clear" w:color="auto" w:fill="auto"/>
            <w:noWrap/>
            <w:vAlign w:val="center"/>
            <w:hideMark/>
          </w:tcPr>
          <w:p w14:paraId="662E9793"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0.908</w:t>
            </w:r>
          </w:p>
        </w:tc>
        <w:tc>
          <w:tcPr>
            <w:tcW w:w="1027" w:type="dxa"/>
            <w:tcBorders>
              <w:top w:val="nil"/>
              <w:left w:val="nil"/>
              <w:bottom w:val="single" w:sz="4" w:space="0" w:color="auto"/>
              <w:right w:val="nil"/>
            </w:tcBorders>
            <w:shd w:val="clear" w:color="auto" w:fill="auto"/>
            <w:noWrap/>
            <w:vAlign w:val="center"/>
            <w:hideMark/>
          </w:tcPr>
          <w:p w14:paraId="2479DE1C"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0.909</w:t>
            </w:r>
          </w:p>
        </w:tc>
        <w:tc>
          <w:tcPr>
            <w:tcW w:w="831" w:type="dxa"/>
            <w:tcBorders>
              <w:top w:val="nil"/>
              <w:left w:val="single" w:sz="4" w:space="0" w:color="auto"/>
              <w:bottom w:val="single" w:sz="4" w:space="0" w:color="auto"/>
              <w:right w:val="single" w:sz="4" w:space="0" w:color="auto"/>
            </w:tcBorders>
            <w:shd w:val="clear" w:color="auto" w:fill="auto"/>
            <w:noWrap/>
            <w:vAlign w:val="center"/>
            <w:hideMark/>
          </w:tcPr>
          <w:p w14:paraId="724AADBD"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-0.335</w:t>
            </w:r>
          </w:p>
        </w:tc>
        <w:tc>
          <w:tcPr>
            <w:tcW w:w="720" w:type="dxa"/>
            <w:tcBorders>
              <w:top w:val="nil"/>
              <w:left w:val="nil"/>
              <w:bottom w:val="single" w:sz="4" w:space="0" w:color="auto"/>
              <w:right w:val="nil"/>
            </w:tcBorders>
            <w:shd w:val="clear" w:color="auto" w:fill="auto"/>
            <w:noWrap/>
            <w:vAlign w:val="center"/>
            <w:hideMark/>
          </w:tcPr>
          <w:p w14:paraId="35F81622"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-0.495</w:t>
            </w:r>
          </w:p>
        </w:tc>
        <w:tc>
          <w:tcPr>
            <w:tcW w:w="661" w:type="dxa"/>
            <w:tcBorders>
              <w:top w:val="nil"/>
              <w:left w:val="single" w:sz="4" w:space="0" w:color="auto"/>
              <w:bottom w:val="single" w:sz="4" w:space="0" w:color="auto"/>
              <w:right w:val="single" w:sz="4" w:space="0" w:color="auto"/>
            </w:tcBorders>
            <w:shd w:val="clear" w:color="auto" w:fill="auto"/>
            <w:noWrap/>
            <w:vAlign w:val="center"/>
            <w:hideMark/>
          </w:tcPr>
          <w:p w14:paraId="0975F48A"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-0.346</w:t>
            </w:r>
          </w:p>
        </w:tc>
        <w:tc>
          <w:tcPr>
            <w:tcW w:w="644" w:type="dxa"/>
            <w:tcBorders>
              <w:top w:val="nil"/>
              <w:left w:val="nil"/>
              <w:bottom w:val="single" w:sz="4" w:space="0" w:color="auto"/>
              <w:right w:val="nil"/>
            </w:tcBorders>
            <w:shd w:val="clear" w:color="auto" w:fill="auto"/>
            <w:noWrap/>
            <w:vAlign w:val="center"/>
            <w:hideMark/>
          </w:tcPr>
          <w:p w14:paraId="0D3311FA"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0.032</w:t>
            </w:r>
          </w:p>
        </w:tc>
        <w:tc>
          <w:tcPr>
            <w:tcW w:w="955" w:type="dxa"/>
            <w:tcBorders>
              <w:top w:val="nil"/>
              <w:left w:val="single" w:sz="4" w:space="0" w:color="auto"/>
              <w:bottom w:val="single" w:sz="4" w:space="0" w:color="auto"/>
              <w:right w:val="single" w:sz="4" w:space="0" w:color="auto"/>
            </w:tcBorders>
            <w:shd w:val="clear" w:color="auto" w:fill="auto"/>
            <w:noWrap/>
            <w:vAlign w:val="center"/>
            <w:hideMark/>
          </w:tcPr>
          <w:p w14:paraId="7B454E00"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-0.041</w:t>
            </w:r>
          </w:p>
        </w:tc>
        <w:tc>
          <w:tcPr>
            <w:tcW w:w="597" w:type="dxa"/>
            <w:tcBorders>
              <w:top w:val="nil"/>
              <w:left w:val="nil"/>
              <w:bottom w:val="double" w:sz="6" w:space="0" w:color="auto"/>
              <w:right w:val="double" w:sz="6" w:space="0" w:color="auto"/>
            </w:tcBorders>
            <w:shd w:val="clear" w:color="auto" w:fill="auto"/>
            <w:noWrap/>
            <w:vAlign w:val="center"/>
            <w:hideMark/>
          </w:tcPr>
          <w:p w14:paraId="2CCE6052"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-0.610</w:t>
            </w:r>
          </w:p>
        </w:tc>
        <w:tc>
          <w:tcPr>
            <w:tcW w:w="1079" w:type="dxa"/>
            <w:tcBorders>
              <w:top w:val="nil"/>
              <w:left w:val="nil"/>
              <w:bottom w:val="nil"/>
              <w:right w:val="nil"/>
            </w:tcBorders>
            <w:shd w:val="clear" w:color="auto" w:fill="auto"/>
            <w:noWrap/>
            <w:vAlign w:val="center"/>
            <w:hideMark/>
          </w:tcPr>
          <w:p w14:paraId="0451E942"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661" w:type="dxa"/>
            <w:tcBorders>
              <w:top w:val="nil"/>
              <w:left w:val="nil"/>
              <w:bottom w:val="nil"/>
              <w:right w:val="nil"/>
            </w:tcBorders>
            <w:shd w:val="clear" w:color="auto" w:fill="auto"/>
            <w:noWrap/>
            <w:vAlign w:val="center"/>
            <w:hideMark/>
          </w:tcPr>
          <w:p w14:paraId="556E36AF"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r>
      <w:tr w:rsidR="00C93045" w:rsidRPr="00FD5455" w14:paraId="672D5EB0" w14:textId="77777777" w:rsidTr="00C93045">
        <w:trPr>
          <w:trHeight w:val="378"/>
        </w:trPr>
        <w:tc>
          <w:tcPr>
            <w:tcW w:w="1072" w:type="dxa"/>
            <w:tcBorders>
              <w:top w:val="nil"/>
              <w:left w:val="double" w:sz="6" w:space="0" w:color="auto"/>
              <w:bottom w:val="single" w:sz="4" w:space="0" w:color="auto"/>
              <w:right w:val="single" w:sz="4" w:space="0" w:color="auto"/>
            </w:tcBorders>
            <w:shd w:val="clear" w:color="auto" w:fill="auto"/>
            <w:noWrap/>
            <w:vAlign w:val="center"/>
            <w:hideMark/>
          </w:tcPr>
          <w:p w14:paraId="7F61CE5E" w14:textId="77777777" w:rsidR="00C93045" w:rsidRPr="00565B36" w:rsidRDefault="00C93045" w:rsidP="00C93045">
            <w:pPr>
              <w:spacing w:after="0" w:line="240" w:lineRule="auto"/>
              <w:jc w:val="center"/>
              <w:rPr>
                <w:rFonts w:ascii="Times New Roman" w:eastAsia="Times New Roman" w:hAnsi="Times New Roman" w:cs="Times New Roman"/>
                <w:b/>
                <w:bCs/>
                <w:color w:val="000000"/>
                <w:sz w:val="14"/>
                <w:szCs w:val="14"/>
              </w:rPr>
            </w:pPr>
            <w:r w:rsidRPr="00565B36">
              <w:rPr>
                <w:rFonts w:ascii="Times New Roman" w:eastAsia="Times New Roman" w:hAnsi="Times New Roman" w:cs="Times New Roman"/>
                <w:b/>
                <w:bCs/>
                <w:color w:val="000000"/>
                <w:sz w:val="14"/>
                <w:szCs w:val="14"/>
              </w:rPr>
              <w:t>√ANC</w:t>
            </w:r>
          </w:p>
        </w:tc>
        <w:tc>
          <w:tcPr>
            <w:tcW w:w="722" w:type="dxa"/>
            <w:tcBorders>
              <w:top w:val="nil"/>
              <w:left w:val="nil"/>
              <w:bottom w:val="single" w:sz="4" w:space="0" w:color="auto"/>
              <w:right w:val="single" w:sz="4" w:space="0" w:color="auto"/>
            </w:tcBorders>
            <w:shd w:val="clear" w:color="auto" w:fill="auto"/>
            <w:noWrap/>
            <w:vAlign w:val="center"/>
            <w:hideMark/>
          </w:tcPr>
          <w:p w14:paraId="6636EA41"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-0.306</w:t>
            </w:r>
          </w:p>
        </w:tc>
        <w:tc>
          <w:tcPr>
            <w:tcW w:w="1031" w:type="dxa"/>
            <w:tcBorders>
              <w:top w:val="nil"/>
              <w:left w:val="nil"/>
              <w:bottom w:val="single" w:sz="4" w:space="0" w:color="auto"/>
              <w:right w:val="nil"/>
            </w:tcBorders>
            <w:shd w:val="clear" w:color="auto" w:fill="auto"/>
            <w:noWrap/>
            <w:vAlign w:val="center"/>
            <w:hideMark/>
          </w:tcPr>
          <w:p w14:paraId="63C59C73"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-0.621</w:t>
            </w:r>
          </w:p>
        </w:tc>
        <w:tc>
          <w:tcPr>
            <w:tcW w:w="676" w:type="dxa"/>
            <w:tcBorders>
              <w:top w:val="nil"/>
              <w:left w:val="single" w:sz="4" w:space="0" w:color="auto"/>
              <w:bottom w:val="single" w:sz="4" w:space="0" w:color="auto"/>
              <w:right w:val="single" w:sz="4" w:space="0" w:color="auto"/>
            </w:tcBorders>
            <w:shd w:val="clear" w:color="auto" w:fill="auto"/>
            <w:noWrap/>
            <w:vAlign w:val="center"/>
            <w:hideMark/>
          </w:tcPr>
          <w:p w14:paraId="2F0FC3A4"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0.178</w:t>
            </w:r>
          </w:p>
        </w:tc>
        <w:tc>
          <w:tcPr>
            <w:tcW w:w="1101" w:type="dxa"/>
            <w:tcBorders>
              <w:top w:val="nil"/>
              <w:left w:val="nil"/>
              <w:bottom w:val="single" w:sz="4" w:space="0" w:color="auto"/>
              <w:right w:val="nil"/>
            </w:tcBorders>
            <w:shd w:val="clear" w:color="auto" w:fill="auto"/>
            <w:noWrap/>
            <w:vAlign w:val="center"/>
            <w:hideMark/>
          </w:tcPr>
          <w:p w14:paraId="0AD13895"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-0.585</w:t>
            </w:r>
          </w:p>
        </w:tc>
        <w:tc>
          <w:tcPr>
            <w:tcW w:w="807" w:type="dxa"/>
            <w:tcBorders>
              <w:top w:val="nil"/>
              <w:left w:val="single" w:sz="4" w:space="0" w:color="auto"/>
              <w:bottom w:val="single" w:sz="4" w:space="0" w:color="auto"/>
              <w:right w:val="single" w:sz="4" w:space="0" w:color="auto"/>
            </w:tcBorders>
            <w:shd w:val="clear" w:color="auto" w:fill="auto"/>
            <w:noWrap/>
            <w:vAlign w:val="center"/>
            <w:hideMark/>
          </w:tcPr>
          <w:p w14:paraId="177462FB"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-0.541</w:t>
            </w:r>
          </w:p>
        </w:tc>
        <w:tc>
          <w:tcPr>
            <w:tcW w:w="1027" w:type="dxa"/>
            <w:tcBorders>
              <w:top w:val="nil"/>
              <w:left w:val="nil"/>
              <w:bottom w:val="single" w:sz="4" w:space="0" w:color="auto"/>
              <w:right w:val="nil"/>
            </w:tcBorders>
            <w:shd w:val="clear" w:color="auto" w:fill="auto"/>
            <w:noWrap/>
            <w:vAlign w:val="center"/>
            <w:hideMark/>
          </w:tcPr>
          <w:p w14:paraId="6705E929"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-0.618</w:t>
            </w:r>
          </w:p>
        </w:tc>
        <w:tc>
          <w:tcPr>
            <w:tcW w:w="831" w:type="dxa"/>
            <w:tcBorders>
              <w:top w:val="nil"/>
              <w:left w:val="single" w:sz="4" w:space="0" w:color="auto"/>
              <w:bottom w:val="single" w:sz="4" w:space="0" w:color="auto"/>
              <w:right w:val="single" w:sz="4" w:space="0" w:color="auto"/>
            </w:tcBorders>
            <w:shd w:val="clear" w:color="auto" w:fill="auto"/>
            <w:noWrap/>
            <w:vAlign w:val="center"/>
            <w:hideMark/>
          </w:tcPr>
          <w:p w14:paraId="68CEA9A7"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0.597</w:t>
            </w:r>
          </w:p>
        </w:tc>
        <w:tc>
          <w:tcPr>
            <w:tcW w:w="720" w:type="dxa"/>
            <w:tcBorders>
              <w:top w:val="nil"/>
              <w:left w:val="nil"/>
              <w:bottom w:val="single" w:sz="4" w:space="0" w:color="auto"/>
              <w:right w:val="nil"/>
            </w:tcBorders>
            <w:shd w:val="clear" w:color="auto" w:fill="auto"/>
            <w:noWrap/>
            <w:vAlign w:val="center"/>
            <w:hideMark/>
          </w:tcPr>
          <w:p w14:paraId="5B4F4AC0"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0.780</w:t>
            </w:r>
          </w:p>
        </w:tc>
        <w:tc>
          <w:tcPr>
            <w:tcW w:w="661" w:type="dxa"/>
            <w:tcBorders>
              <w:top w:val="nil"/>
              <w:left w:val="single" w:sz="4" w:space="0" w:color="auto"/>
              <w:bottom w:val="single" w:sz="4" w:space="0" w:color="auto"/>
              <w:right w:val="single" w:sz="4" w:space="0" w:color="auto"/>
            </w:tcBorders>
            <w:shd w:val="clear" w:color="auto" w:fill="auto"/>
            <w:noWrap/>
            <w:vAlign w:val="center"/>
            <w:hideMark/>
          </w:tcPr>
          <w:p w14:paraId="0BF394D9"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-0.389</w:t>
            </w:r>
          </w:p>
        </w:tc>
        <w:tc>
          <w:tcPr>
            <w:tcW w:w="644" w:type="dxa"/>
            <w:tcBorders>
              <w:top w:val="nil"/>
              <w:left w:val="nil"/>
              <w:bottom w:val="single" w:sz="4" w:space="0" w:color="auto"/>
              <w:right w:val="nil"/>
            </w:tcBorders>
            <w:shd w:val="clear" w:color="auto" w:fill="auto"/>
            <w:noWrap/>
            <w:vAlign w:val="center"/>
            <w:hideMark/>
          </w:tcPr>
          <w:p w14:paraId="1AA20E4B"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-0.653</w:t>
            </w:r>
          </w:p>
        </w:tc>
        <w:tc>
          <w:tcPr>
            <w:tcW w:w="955" w:type="dxa"/>
            <w:tcBorders>
              <w:top w:val="nil"/>
              <w:left w:val="single" w:sz="4" w:space="0" w:color="auto"/>
              <w:bottom w:val="double" w:sz="6" w:space="0" w:color="auto"/>
              <w:right w:val="double" w:sz="6" w:space="0" w:color="auto"/>
            </w:tcBorders>
            <w:shd w:val="clear" w:color="auto" w:fill="auto"/>
            <w:noWrap/>
            <w:vAlign w:val="center"/>
            <w:hideMark/>
          </w:tcPr>
          <w:p w14:paraId="560B1555"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0.282</w:t>
            </w:r>
          </w:p>
        </w:tc>
        <w:tc>
          <w:tcPr>
            <w:tcW w:w="597" w:type="dxa"/>
            <w:tcBorders>
              <w:top w:val="nil"/>
              <w:left w:val="nil"/>
              <w:bottom w:val="nil"/>
              <w:right w:val="nil"/>
            </w:tcBorders>
            <w:shd w:val="clear" w:color="auto" w:fill="auto"/>
            <w:noWrap/>
            <w:vAlign w:val="center"/>
            <w:hideMark/>
          </w:tcPr>
          <w:p w14:paraId="023E3FAA"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1079" w:type="dxa"/>
            <w:tcBorders>
              <w:top w:val="nil"/>
              <w:left w:val="nil"/>
              <w:bottom w:val="nil"/>
              <w:right w:val="nil"/>
            </w:tcBorders>
            <w:shd w:val="clear" w:color="auto" w:fill="auto"/>
            <w:noWrap/>
            <w:vAlign w:val="center"/>
            <w:hideMark/>
          </w:tcPr>
          <w:p w14:paraId="291D11CF"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661" w:type="dxa"/>
            <w:tcBorders>
              <w:top w:val="nil"/>
              <w:left w:val="nil"/>
              <w:bottom w:val="nil"/>
              <w:right w:val="nil"/>
            </w:tcBorders>
            <w:shd w:val="clear" w:color="auto" w:fill="auto"/>
            <w:noWrap/>
            <w:vAlign w:val="center"/>
            <w:hideMark/>
          </w:tcPr>
          <w:p w14:paraId="5B40FCC1"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r>
      <w:tr w:rsidR="00C93045" w:rsidRPr="00FD5455" w14:paraId="5FA965F4" w14:textId="77777777" w:rsidTr="00C93045">
        <w:trPr>
          <w:trHeight w:val="378"/>
        </w:trPr>
        <w:tc>
          <w:tcPr>
            <w:tcW w:w="1072" w:type="dxa"/>
            <w:tcBorders>
              <w:top w:val="nil"/>
              <w:left w:val="double" w:sz="6" w:space="0" w:color="auto"/>
              <w:bottom w:val="single" w:sz="4" w:space="0" w:color="auto"/>
              <w:right w:val="single" w:sz="4" w:space="0" w:color="auto"/>
            </w:tcBorders>
            <w:shd w:val="clear" w:color="auto" w:fill="auto"/>
            <w:vAlign w:val="center"/>
            <w:hideMark/>
          </w:tcPr>
          <w:p w14:paraId="52967954" w14:textId="77777777" w:rsidR="00C93045" w:rsidRPr="00565B36" w:rsidRDefault="00C93045" w:rsidP="00C93045">
            <w:pPr>
              <w:spacing w:after="0" w:line="240" w:lineRule="auto"/>
              <w:jc w:val="center"/>
              <w:rPr>
                <w:rFonts w:ascii="Times New Roman" w:eastAsia="Times New Roman" w:hAnsi="Times New Roman" w:cs="Times New Roman"/>
                <w:b/>
                <w:bCs/>
                <w:sz w:val="14"/>
                <w:szCs w:val="14"/>
              </w:rPr>
            </w:pPr>
            <w:proofErr w:type="gramStart"/>
            <w:r w:rsidRPr="00565B36">
              <w:rPr>
                <w:rFonts w:ascii="Times New Roman" w:eastAsia="Times New Roman" w:hAnsi="Times New Roman" w:cs="Times New Roman"/>
                <w:b/>
                <w:bCs/>
                <w:sz w:val="14"/>
                <w:szCs w:val="14"/>
              </w:rPr>
              <w:t>ln(</w:t>
            </w:r>
            <w:proofErr w:type="gramEnd"/>
            <w:r w:rsidRPr="00565B36">
              <w:rPr>
                <w:rFonts w:ascii="Times New Roman" w:eastAsia="Times New Roman" w:hAnsi="Times New Roman" w:cs="Times New Roman"/>
                <w:b/>
                <w:bCs/>
                <w:sz w:val="14"/>
                <w:szCs w:val="14"/>
              </w:rPr>
              <w:t>Chloride)</w:t>
            </w:r>
          </w:p>
        </w:tc>
        <w:tc>
          <w:tcPr>
            <w:tcW w:w="722" w:type="dxa"/>
            <w:tcBorders>
              <w:top w:val="nil"/>
              <w:left w:val="nil"/>
              <w:bottom w:val="single" w:sz="4" w:space="0" w:color="auto"/>
              <w:right w:val="single" w:sz="4" w:space="0" w:color="auto"/>
            </w:tcBorders>
            <w:shd w:val="clear" w:color="auto" w:fill="auto"/>
            <w:noWrap/>
            <w:vAlign w:val="center"/>
            <w:hideMark/>
          </w:tcPr>
          <w:p w14:paraId="71B95ADD"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-0.252</w:t>
            </w:r>
          </w:p>
        </w:tc>
        <w:tc>
          <w:tcPr>
            <w:tcW w:w="1031" w:type="dxa"/>
            <w:tcBorders>
              <w:top w:val="nil"/>
              <w:left w:val="nil"/>
              <w:bottom w:val="single" w:sz="4" w:space="0" w:color="auto"/>
              <w:right w:val="nil"/>
            </w:tcBorders>
            <w:shd w:val="clear" w:color="auto" w:fill="auto"/>
            <w:noWrap/>
            <w:vAlign w:val="center"/>
            <w:hideMark/>
          </w:tcPr>
          <w:p w14:paraId="6EDFB7D5"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0.032</w:t>
            </w:r>
          </w:p>
        </w:tc>
        <w:tc>
          <w:tcPr>
            <w:tcW w:w="676" w:type="dxa"/>
            <w:tcBorders>
              <w:top w:val="nil"/>
              <w:left w:val="single" w:sz="4" w:space="0" w:color="auto"/>
              <w:bottom w:val="single" w:sz="4" w:space="0" w:color="auto"/>
              <w:right w:val="single" w:sz="4" w:space="0" w:color="auto"/>
            </w:tcBorders>
            <w:shd w:val="clear" w:color="auto" w:fill="auto"/>
            <w:noWrap/>
            <w:vAlign w:val="center"/>
            <w:hideMark/>
          </w:tcPr>
          <w:p w14:paraId="179C67C8"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0.148</w:t>
            </w:r>
          </w:p>
        </w:tc>
        <w:tc>
          <w:tcPr>
            <w:tcW w:w="1101" w:type="dxa"/>
            <w:tcBorders>
              <w:top w:val="nil"/>
              <w:left w:val="nil"/>
              <w:bottom w:val="single" w:sz="4" w:space="0" w:color="auto"/>
              <w:right w:val="nil"/>
            </w:tcBorders>
            <w:shd w:val="clear" w:color="auto" w:fill="auto"/>
            <w:noWrap/>
            <w:vAlign w:val="center"/>
            <w:hideMark/>
          </w:tcPr>
          <w:p w14:paraId="664631CE"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-0.221</w:t>
            </w:r>
          </w:p>
        </w:tc>
        <w:tc>
          <w:tcPr>
            <w:tcW w:w="807" w:type="dxa"/>
            <w:tcBorders>
              <w:top w:val="nil"/>
              <w:left w:val="single" w:sz="4" w:space="0" w:color="auto"/>
              <w:bottom w:val="single" w:sz="4" w:space="0" w:color="auto"/>
              <w:right w:val="single" w:sz="4" w:space="0" w:color="auto"/>
            </w:tcBorders>
            <w:shd w:val="clear" w:color="auto" w:fill="auto"/>
            <w:noWrap/>
            <w:vAlign w:val="center"/>
            <w:hideMark/>
          </w:tcPr>
          <w:p w14:paraId="2DF196FC"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0.103</w:t>
            </w:r>
          </w:p>
        </w:tc>
        <w:tc>
          <w:tcPr>
            <w:tcW w:w="1027" w:type="dxa"/>
            <w:tcBorders>
              <w:top w:val="nil"/>
              <w:left w:val="nil"/>
              <w:bottom w:val="single" w:sz="4" w:space="0" w:color="auto"/>
              <w:right w:val="nil"/>
            </w:tcBorders>
            <w:shd w:val="clear" w:color="auto" w:fill="auto"/>
            <w:noWrap/>
            <w:vAlign w:val="center"/>
            <w:hideMark/>
          </w:tcPr>
          <w:p w14:paraId="283A11A6"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0.098</w:t>
            </w:r>
          </w:p>
        </w:tc>
        <w:tc>
          <w:tcPr>
            <w:tcW w:w="831" w:type="dxa"/>
            <w:tcBorders>
              <w:top w:val="nil"/>
              <w:left w:val="single" w:sz="4" w:space="0" w:color="auto"/>
              <w:bottom w:val="single" w:sz="4" w:space="0" w:color="auto"/>
              <w:right w:val="single" w:sz="4" w:space="0" w:color="auto"/>
            </w:tcBorders>
            <w:shd w:val="clear" w:color="auto" w:fill="auto"/>
            <w:noWrap/>
            <w:vAlign w:val="center"/>
            <w:hideMark/>
          </w:tcPr>
          <w:p w14:paraId="56C3C773"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0.542</w:t>
            </w:r>
          </w:p>
        </w:tc>
        <w:tc>
          <w:tcPr>
            <w:tcW w:w="720" w:type="dxa"/>
            <w:tcBorders>
              <w:top w:val="nil"/>
              <w:left w:val="nil"/>
              <w:bottom w:val="single" w:sz="4" w:space="0" w:color="auto"/>
              <w:right w:val="nil"/>
            </w:tcBorders>
            <w:shd w:val="clear" w:color="auto" w:fill="auto"/>
            <w:noWrap/>
            <w:vAlign w:val="center"/>
            <w:hideMark/>
          </w:tcPr>
          <w:p w14:paraId="2FC75ED2"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0.414</w:t>
            </w:r>
          </w:p>
        </w:tc>
        <w:tc>
          <w:tcPr>
            <w:tcW w:w="661" w:type="dxa"/>
            <w:tcBorders>
              <w:top w:val="nil"/>
              <w:left w:val="single" w:sz="4" w:space="0" w:color="auto"/>
              <w:bottom w:val="single" w:sz="4" w:space="0" w:color="auto"/>
              <w:right w:val="single" w:sz="4" w:space="0" w:color="auto"/>
            </w:tcBorders>
            <w:shd w:val="clear" w:color="auto" w:fill="auto"/>
            <w:noWrap/>
            <w:vAlign w:val="center"/>
            <w:hideMark/>
          </w:tcPr>
          <w:p w14:paraId="0E8D622D"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-0.381</w:t>
            </w:r>
          </w:p>
        </w:tc>
        <w:tc>
          <w:tcPr>
            <w:tcW w:w="644" w:type="dxa"/>
            <w:tcBorders>
              <w:top w:val="nil"/>
              <w:left w:val="nil"/>
              <w:bottom w:val="double" w:sz="6" w:space="0" w:color="auto"/>
              <w:right w:val="double" w:sz="6" w:space="0" w:color="auto"/>
            </w:tcBorders>
            <w:shd w:val="clear" w:color="auto" w:fill="auto"/>
            <w:noWrap/>
            <w:vAlign w:val="center"/>
            <w:hideMark/>
          </w:tcPr>
          <w:p w14:paraId="60FC218D"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-0.299</w:t>
            </w:r>
          </w:p>
        </w:tc>
        <w:tc>
          <w:tcPr>
            <w:tcW w:w="955" w:type="dxa"/>
            <w:tcBorders>
              <w:top w:val="nil"/>
              <w:left w:val="nil"/>
              <w:bottom w:val="nil"/>
              <w:right w:val="nil"/>
            </w:tcBorders>
            <w:shd w:val="clear" w:color="auto" w:fill="auto"/>
            <w:noWrap/>
            <w:vAlign w:val="center"/>
            <w:hideMark/>
          </w:tcPr>
          <w:p w14:paraId="43A009D2"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597" w:type="dxa"/>
            <w:tcBorders>
              <w:top w:val="nil"/>
              <w:left w:val="nil"/>
              <w:bottom w:val="nil"/>
              <w:right w:val="nil"/>
            </w:tcBorders>
            <w:shd w:val="clear" w:color="auto" w:fill="auto"/>
            <w:noWrap/>
            <w:vAlign w:val="center"/>
            <w:hideMark/>
          </w:tcPr>
          <w:p w14:paraId="6DA590D5"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1079" w:type="dxa"/>
            <w:tcBorders>
              <w:top w:val="nil"/>
              <w:left w:val="nil"/>
              <w:bottom w:val="nil"/>
              <w:right w:val="nil"/>
            </w:tcBorders>
            <w:shd w:val="clear" w:color="auto" w:fill="auto"/>
            <w:noWrap/>
            <w:vAlign w:val="center"/>
            <w:hideMark/>
          </w:tcPr>
          <w:p w14:paraId="03B22987"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661" w:type="dxa"/>
            <w:tcBorders>
              <w:top w:val="nil"/>
              <w:left w:val="nil"/>
              <w:bottom w:val="nil"/>
              <w:right w:val="nil"/>
            </w:tcBorders>
            <w:shd w:val="clear" w:color="auto" w:fill="auto"/>
            <w:noWrap/>
            <w:vAlign w:val="center"/>
            <w:hideMark/>
          </w:tcPr>
          <w:p w14:paraId="64EFD41E"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r>
      <w:tr w:rsidR="00C93045" w:rsidRPr="00FD5455" w14:paraId="1D72718B" w14:textId="77777777" w:rsidTr="00C93045">
        <w:trPr>
          <w:trHeight w:val="378"/>
        </w:trPr>
        <w:tc>
          <w:tcPr>
            <w:tcW w:w="1072" w:type="dxa"/>
            <w:tcBorders>
              <w:top w:val="nil"/>
              <w:left w:val="double" w:sz="6" w:space="0" w:color="auto"/>
              <w:bottom w:val="single" w:sz="4" w:space="0" w:color="auto"/>
              <w:right w:val="single" w:sz="4" w:space="0" w:color="auto"/>
            </w:tcBorders>
            <w:shd w:val="clear" w:color="auto" w:fill="auto"/>
            <w:vAlign w:val="center"/>
            <w:hideMark/>
          </w:tcPr>
          <w:p w14:paraId="00B9206E" w14:textId="77777777" w:rsidR="00C93045" w:rsidRPr="00565B36" w:rsidRDefault="00C93045" w:rsidP="00C93045">
            <w:pPr>
              <w:spacing w:after="0" w:line="240" w:lineRule="auto"/>
              <w:jc w:val="center"/>
              <w:rPr>
                <w:rFonts w:ascii="Times New Roman" w:eastAsia="Times New Roman" w:hAnsi="Times New Roman" w:cs="Times New Roman"/>
                <w:b/>
                <w:bCs/>
                <w:sz w:val="14"/>
                <w:szCs w:val="14"/>
              </w:rPr>
            </w:pPr>
            <w:r w:rsidRPr="00565B36">
              <w:rPr>
                <w:rFonts w:ascii="Times New Roman" w:eastAsia="Times New Roman" w:hAnsi="Times New Roman" w:cs="Times New Roman"/>
                <w:b/>
                <w:bCs/>
                <w:sz w:val="14"/>
                <w:szCs w:val="14"/>
              </w:rPr>
              <w:t>Nitrate</w:t>
            </w:r>
          </w:p>
        </w:tc>
        <w:tc>
          <w:tcPr>
            <w:tcW w:w="722" w:type="dxa"/>
            <w:tcBorders>
              <w:top w:val="nil"/>
              <w:left w:val="nil"/>
              <w:bottom w:val="single" w:sz="4" w:space="0" w:color="auto"/>
              <w:right w:val="single" w:sz="4" w:space="0" w:color="auto"/>
            </w:tcBorders>
            <w:shd w:val="clear" w:color="auto" w:fill="auto"/>
            <w:noWrap/>
            <w:vAlign w:val="center"/>
            <w:hideMark/>
          </w:tcPr>
          <w:p w14:paraId="591DC6D2"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0.455</w:t>
            </w:r>
          </w:p>
        </w:tc>
        <w:tc>
          <w:tcPr>
            <w:tcW w:w="1031" w:type="dxa"/>
            <w:tcBorders>
              <w:top w:val="nil"/>
              <w:left w:val="nil"/>
              <w:bottom w:val="single" w:sz="4" w:space="0" w:color="auto"/>
              <w:right w:val="nil"/>
            </w:tcBorders>
            <w:shd w:val="clear" w:color="auto" w:fill="auto"/>
            <w:noWrap/>
            <w:vAlign w:val="center"/>
            <w:hideMark/>
          </w:tcPr>
          <w:p w14:paraId="66613C3B"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0.531</w:t>
            </w:r>
          </w:p>
        </w:tc>
        <w:tc>
          <w:tcPr>
            <w:tcW w:w="676" w:type="dxa"/>
            <w:tcBorders>
              <w:top w:val="nil"/>
              <w:left w:val="single" w:sz="4" w:space="0" w:color="auto"/>
              <w:bottom w:val="single" w:sz="4" w:space="0" w:color="auto"/>
              <w:right w:val="single" w:sz="4" w:space="0" w:color="auto"/>
            </w:tcBorders>
            <w:shd w:val="clear" w:color="auto" w:fill="auto"/>
            <w:noWrap/>
            <w:vAlign w:val="center"/>
            <w:hideMark/>
          </w:tcPr>
          <w:p w14:paraId="3B5095DA"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-0.050</w:t>
            </w:r>
          </w:p>
        </w:tc>
        <w:tc>
          <w:tcPr>
            <w:tcW w:w="1101" w:type="dxa"/>
            <w:tcBorders>
              <w:top w:val="nil"/>
              <w:left w:val="nil"/>
              <w:bottom w:val="single" w:sz="4" w:space="0" w:color="auto"/>
              <w:right w:val="nil"/>
            </w:tcBorders>
            <w:shd w:val="clear" w:color="auto" w:fill="auto"/>
            <w:noWrap/>
            <w:vAlign w:val="center"/>
            <w:hideMark/>
          </w:tcPr>
          <w:p w14:paraId="1D918DAF"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0.320</w:t>
            </w:r>
          </w:p>
        </w:tc>
        <w:tc>
          <w:tcPr>
            <w:tcW w:w="807" w:type="dxa"/>
            <w:tcBorders>
              <w:top w:val="nil"/>
              <w:left w:val="single" w:sz="4" w:space="0" w:color="auto"/>
              <w:bottom w:val="single" w:sz="4" w:space="0" w:color="auto"/>
              <w:right w:val="single" w:sz="4" w:space="0" w:color="auto"/>
            </w:tcBorders>
            <w:shd w:val="clear" w:color="auto" w:fill="auto"/>
            <w:noWrap/>
            <w:vAlign w:val="center"/>
            <w:hideMark/>
          </w:tcPr>
          <w:p w14:paraId="73F542F8"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-0.011</w:t>
            </w:r>
          </w:p>
        </w:tc>
        <w:tc>
          <w:tcPr>
            <w:tcW w:w="1027" w:type="dxa"/>
            <w:tcBorders>
              <w:top w:val="nil"/>
              <w:left w:val="nil"/>
              <w:bottom w:val="single" w:sz="4" w:space="0" w:color="auto"/>
              <w:right w:val="nil"/>
            </w:tcBorders>
            <w:shd w:val="clear" w:color="auto" w:fill="auto"/>
            <w:noWrap/>
            <w:vAlign w:val="center"/>
            <w:hideMark/>
          </w:tcPr>
          <w:p w14:paraId="2317207A"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0.071</w:t>
            </w:r>
          </w:p>
        </w:tc>
        <w:tc>
          <w:tcPr>
            <w:tcW w:w="831" w:type="dxa"/>
            <w:tcBorders>
              <w:top w:val="nil"/>
              <w:left w:val="single" w:sz="4" w:space="0" w:color="auto"/>
              <w:bottom w:val="single" w:sz="4" w:space="0" w:color="auto"/>
              <w:right w:val="single" w:sz="4" w:space="0" w:color="auto"/>
            </w:tcBorders>
            <w:shd w:val="clear" w:color="auto" w:fill="auto"/>
            <w:noWrap/>
            <w:vAlign w:val="center"/>
            <w:hideMark/>
          </w:tcPr>
          <w:p w14:paraId="4945AFE0"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-0.457</w:t>
            </w:r>
          </w:p>
        </w:tc>
        <w:tc>
          <w:tcPr>
            <w:tcW w:w="720" w:type="dxa"/>
            <w:tcBorders>
              <w:top w:val="nil"/>
              <w:left w:val="nil"/>
              <w:bottom w:val="single" w:sz="4" w:space="0" w:color="auto"/>
              <w:right w:val="nil"/>
            </w:tcBorders>
            <w:shd w:val="clear" w:color="auto" w:fill="auto"/>
            <w:noWrap/>
            <w:vAlign w:val="center"/>
            <w:hideMark/>
          </w:tcPr>
          <w:p w14:paraId="11791020"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-0.515</w:t>
            </w:r>
          </w:p>
        </w:tc>
        <w:tc>
          <w:tcPr>
            <w:tcW w:w="661" w:type="dxa"/>
            <w:tcBorders>
              <w:top w:val="nil"/>
              <w:left w:val="single" w:sz="4" w:space="0" w:color="auto"/>
              <w:bottom w:val="double" w:sz="6" w:space="0" w:color="auto"/>
              <w:right w:val="double" w:sz="6" w:space="0" w:color="auto"/>
            </w:tcBorders>
            <w:shd w:val="clear" w:color="auto" w:fill="auto"/>
            <w:noWrap/>
            <w:vAlign w:val="center"/>
            <w:hideMark/>
          </w:tcPr>
          <w:p w14:paraId="6C6C56BE"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0.546</w:t>
            </w:r>
          </w:p>
        </w:tc>
        <w:tc>
          <w:tcPr>
            <w:tcW w:w="644" w:type="dxa"/>
            <w:tcBorders>
              <w:top w:val="nil"/>
              <w:left w:val="nil"/>
              <w:bottom w:val="nil"/>
              <w:right w:val="nil"/>
            </w:tcBorders>
            <w:shd w:val="clear" w:color="auto" w:fill="auto"/>
            <w:noWrap/>
            <w:vAlign w:val="center"/>
            <w:hideMark/>
          </w:tcPr>
          <w:p w14:paraId="13489CEE"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955" w:type="dxa"/>
            <w:tcBorders>
              <w:top w:val="nil"/>
              <w:left w:val="nil"/>
              <w:bottom w:val="nil"/>
              <w:right w:val="nil"/>
            </w:tcBorders>
            <w:shd w:val="clear" w:color="auto" w:fill="auto"/>
            <w:noWrap/>
            <w:vAlign w:val="center"/>
            <w:hideMark/>
          </w:tcPr>
          <w:p w14:paraId="63B90B22"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597" w:type="dxa"/>
            <w:tcBorders>
              <w:top w:val="nil"/>
              <w:left w:val="nil"/>
              <w:bottom w:val="nil"/>
              <w:right w:val="nil"/>
            </w:tcBorders>
            <w:shd w:val="clear" w:color="auto" w:fill="auto"/>
            <w:noWrap/>
            <w:vAlign w:val="center"/>
            <w:hideMark/>
          </w:tcPr>
          <w:p w14:paraId="4CED0BCA"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1079" w:type="dxa"/>
            <w:tcBorders>
              <w:top w:val="nil"/>
              <w:left w:val="nil"/>
              <w:bottom w:val="nil"/>
              <w:right w:val="nil"/>
            </w:tcBorders>
            <w:shd w:val="clear" w:color="auto" w:fill="auto"/>
            <w:noWrap/>
            <w:vAlign w:val="center"/>
            <w:hideMark/>
          </w:tcPr>
          <w:p w14:paraId="3CEA2890"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661" w:type="dxa"/>
            <w:tcBorders>
              <w:top w:val="nil"/>
              <w:left w:val="nil"/>
              <w:bottom w:val="nil"/>
              <w:right w:val="nil"/>
            </w:tcBorders>
            <w:shd w:val="clear" w:color="auto" w:fill="auto"/>
            <w:noWrap/>
            <w:vAlign w:val="center"/>
            <w:hideMark/>
          </w:tcPr>
          <w:p w14:paraId="7E22F087"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r>
      <w:tr w:rsidR="00C93045" w:rsidRPr="00FD5455" w14:paraId="6F732A1D" w14:textId="77777777" w:rsidTr="00C93045">
        <w:trPr>
          <w:trHeight w:val="378"/>
        </w:trPr>
        <w:tc>
          <w:tcPr>
            <w:tcW w:w="1072" w:type="dxa"/>
            <w:tcBorders>
              <w:top w:val="nil"/>
              <w:left w:val="double" w:sz="6" w:space="0" w:color="auto"/>
              <w:bottom w:val="single" w:sz="4" w:space="0" w:color="auto"/>
              <w:right w:val="single" w:sz="4" w:space="0" w:color="auto"/>
            </w:tcBorders>
            <w:shd w:val="clear" w:color="auto" w:fill="auto"/>
            <w:vAlign w:val="center"/>
            <w:hideMark/>
          </w:tcPr>
          <w:p w14:paraId="4A7A96C5" w14:textId="77777777" w:rsidR="00C93045" w:rsidRPr="00565B36" w:rsidRDefault="00C93045" w:rsidP="00C93045">
            <w:pPr>
              <w:spacing w:after="0" w:line="240" w:lineRule="auto"/>
              <w:jc w:val="center"/>
              <w:rPr>
                <w:rFonts w:ascii="Times New Roman" w:eastAsia="Times New Roman" w:hAnsi="Times New Roman" w:cs="Times New Roman"/>
                <w:b/>
                <w:bCs/>
                <w:sz w:val="14"/>
                <w:szCs w:val="14"/>
              </w:rPr>
            </w:pPr>
            <w:r w:rsidRPr="00565B36">
              <w:rPr>
                <w:rFonts w:ascii="Times New Roman" w:eastAsia="Times New Roman" w:hAnsi="Times New Roman" w:cs="Times New Roman"/>
                <w:b/>
                <w:bCs/>
                <w:sz w:val="14"/>
                <w:szCs w:val="14"/>
              </w:rPr>
              <w:t>Sulfate</w:t>
            </w:r>
          </w:p>
        </w:tc>
        <w:tc>
          <w:tcPr>
            <w:tcW w:w="722" w:type="dxa"/>
            <w:tcBorders>
              <w:top w:val="nil"/>
              <w:left w:val="nil"/>
              <w:bottom w:val="single" w:sz="4" w:space="0" w:color="auto"/>
              <w:right w:val="single" w:sz="4" w:space="0" w:color="auto"/>
            </w:tcBorders>
            <w:shd w:val="clear" w:color="auto" w:fill="auto"/>
            <w:noWrap/>
            <w:vAlign w:val="center"/>
            <w:hideMark/>
          </w:tcPr>
          <w:p w14:paraId="5BF6E306"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0.221</w:t>
            </w:r>
          </w:p>
        </w:tc>
        <w:tc>
          <w:tcPr>
            <w:tcW w:w="1031" w:type="dxa"/>
            <w:tcBorders>
              <w:top w:val="nil"/>
              <w:left w:val="nil"/>
              <w:bottom w:val="single" w:sz="4" w:space="0" w:color="auto"/>
              <w:right w:val="nil"/>
            </w:tcBorders>
            <w:shd w:val="clear" w:color="auto" w:fill="auto"/>
            <w:noWrap/>
            <w:vAlign w:val="center"/>
            <w:hideMark/>
          </w:tcPr>
          <w:p w14:paraId="297046C1"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-0.088</w:t>
            </w:r>
          </w:p>
        </w:tc>
        <w:tc>
          <w:tcPr>
            <w:tcW w:w="676" w:type="dxa"/>
            <w:tcBorders>
              <w:top w:val="nil"/>
              <w:left w:val="single" w:sz="4" w:space="0" w:color="auto"/>
              <w:bottom w:val="single" w:sz="4" w:space="0" w:color="auto"/>
              <w:right w:val="single" w:sz="4" w:space="0" w:color="auto"/>
            </w:tcBorders>
            <w:shd w:val="clear" w:color="auto" w:fill="auto"/>
            <w:noWrap/>
            <w:vAlign w:val="center"/>
            <w:hideMark/>
          </w:tcPr>
          <w:p w14:paraId="53573154"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0.070</w:t>
            </w:r>
          </w:p>
        </w:tc>
        <w:tc>
          <w:tcPr>
            <w:tcW w:w="1101" w:type="dxa"/>
            <w:tcBorders>
              <w:top w:val="nil"/>
              <w:left w:val="nil"/>
              <w:bottom w:val="single" w:sz="4" w:space="0" w:color="auto"/>
              <w:right w:val="nil"/>
            </w:tcBorders>
            <w:shd w:val="clear" w:color="auto" w:fill="auto"/>
            <w:noWrap/>
            <w:vAlign w:val="center"/>
            <w:hideMark/>
          </w:tcPr>
          <w:p w14:paraId="530C4DD7"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0.286</w:t>
            </w:r>
          </w:p>
        </w:tc>
        <w:tc>
          <w:tcPr>
            <w:tcW w:w="807" w:type="dxa"/>
            <w:tcBorders>
              <w:top w:val="nil"/>
              <w:left w:val="single" w:sz="4" w:space="0" w:color="auto"/>
              <w:bottom w:val="single" w:sz="4" w:space="0" w:color="auto"/>
              <w:right w:val="single" w:sz="4" w:space="0" w:color="auto"/>
            </w:tcBorders>
            <w:shd w:val="clear" w:color="auto" w:fill="auto"/>
            <w:noWrap/>
            <w:vAlign w:val="center"/>
            <w:hideMark/>
          </w:tcPr>
          <w:p w14:paraId="1A130148"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-0.424</w:t>
            </w:r>
          </w:p>
        </w:tc>
        <w:tc>
          <w:tcPr>
            <w:tcW w:w="1027" w:type="dxa"/>
            <w:tcBorders>
              <w:top w:val="nil"/>
              <w:left w:val="nil"/>
              <w:bottom w:val="single" w:sz="4" w:space="0" w:color="auto"/>
              <w:right w:val="nil"/>
            </w:tcBorders>
            <w:shd w:val="clear" w:color="auto" w:fill="auto"/>
            <w:noWrap/>
            <w:vAlign w:val="center"/>
            <w:hideMark/>
          </w:tcPr>
          <w:p w14:paraId="6624E844"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-0.363</w:t>
            </w:r>
          </w:p>
        </w:tc>
        <w:tc>
          <w:tcPr>
            <w:tcW w:w="831" w:type="dxa"/>
            <w:tcBorders>
              <w:top w:val="nil"/>
              <w:left w:val="single" w:sz="4" w:space="0" w:color="auto"/>
              <w:bottom w:val="single" w:sz="4" w:space="0" w:color="auto"/>
              <w:right w:val="single" w:sz="4" w:space="0" w:color="auto"/>
            </w:tcBorders>
            <w:shd w:val="clear" w:color="auto" w:fill="auto"/>
            <w:noWrap/>
            <w:vAlign w:val="center"/>
            <w:hideMark/>
          </w:tcPr>
          <w:p w14:paraId="30EF72FD"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-0.412</w:t>
            </w:r>
          </w:p>
        </w:tc>
        <w:tc>
          <w:tcPr>
            <w:tcW w:w="720" w:type="dxa"/>
            <w:tcBorders>
              <w:top w:val="nil"/>
              <w:left w:val="nil"/>
              <w:bottom w:val="double" w:sz="6" w:space="0" w:color="auto"/>
              <w:right w:val="double" w:sz="6" w:space="0" w:color="auto"/>
            </w:tcBorders>
            <w:shd w:val="clear" w:color="auto" w:fill="auto"/>
            <w:noWrap/>
            <w:vAlign w:val="center"/>
            <w:hideMark/>
          </w:tcPr>
          <w:p w14:paraId="6D1B182B"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-0.451</w:t>
            </w:r>
          </w:p>
        </w:tc>
        <w:tc>
          <w:tcPr>
            <w:tcW w:w="661" w:type="dxa"/>
            <w:tcBorders>
              <w:top w:val="nil"/>
              <w:left w:val="nil"/>
              <w:bottom w:val="nil"/>
              <w:right w:val="nil"/>
            </w:tcBorders>
            <w:shd w:val="clear" w:color="auto" w:fill="auto"/>
            <w:noWrap/>
            <w:vAlign w:val="center"/>
            <w:hideMark/>
          </w:tcPr>
          <w:p w14:paraId="437B15AB"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644" w:type="dxa"/>
            <w:tcBorders>
              <w:top w:val="nil"/>
              <w:left w:val="nil"/>
              <w:bottom w:val="nil"/>
              <w:right w:val="nil"/>
            </w:tcBorders>
            <w:shd w:val="clear" w:color="auto" w:fill="auto"/>
            <w:noWrap/>
            <w:vAlign w:val="center"/>
            <w:hideMark/>
          </w:tcPr>
          <w:p w14:paraId="63FB1843"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955" w:type="dxa"/>
            <w:tcBorders>
              <w:top w:val="nil"/>
              <w:left w:val="nil"/>
              <w:bottom w:val="nil"/>
              <w:right w:val="nil"/>
            </w:tcBorders>
            <w:shd w:val="clear" w:color="auto" w:fill="auto"/>
            <w:noWrap/>
            <w:vAlign w:val="center"/>
            <w:hideMark/>
          </w:tcPr>
          <w:p w14:paraId="32DEA5B2"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597" w:type="dxa"/>
            <w:tcBorders>
              <w:top w:val="nil"/>
              <w:left w:val="nil"/>
              <w:bottom w:val="nil"/>
              <w:right w:val="nil"/>
            </w:tcBorders>
            <w:shd w:val="clear" w:color="auto" w:fill="auto"/>
            <w:noWrap/>
            <w:vAlign w:val="center"/>
            <w:hideMark/>
          </w:tcPr>
          <w:p w14:paraId="228771F6"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1079" w:type="dxa"/>
            <w:tcBorders>
              <w:top w:val="nil"/>
              <w:left w:val="nil"/>
              <w:bottom w:val="nil"/>
              <w:right w:val="nil"/>
            </w:tcBorders>
            <w:shd w:val="clear" w:color="auto" w:fill="auto"/>
            <w:noWrap/>
            <w:vAlign w:val="center"/>
            <w:hideMark/>
          </w:tcPr>
          <w:p w14:paraId="412BAB1B"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661" w:type="dxa"/>
            <w:tcBorders>
              <w:top w:val="nil"/>
              <w:left w:val="nil"/>
              <w:bottom w:val="nil"/>
              <w:right w:val="nil"/>
            </w:tcBorders>
            <w:shd w:val="clear" w:color="auto" w:fill="auto"/>
            <w:noWrap/>
            <w:vAlign w:val="center"/>
            <w:hideMark/>
          </w:tcPr>
          <w:p w14:paraId="43500240"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r>
      <w:tr w:rsidR="00C93045" w:rsidRPr="00FD5455" w14:paraId="20F5C02E" w14:textId="77777777" w:rsidTr="00C93045">
        <w:trPr>
          <w:trHeight w:val="378"/>
        </w:trPr>
        <w:tc>
          <w:tcPr>
            <w:tcW w:w="1072" w:type="dxa"/>
            <w:tcBorders>
              <w:top w:val="nil"/>
              <w:left w:val="double" w:sz="6" w:space="0" w:color="auto"/>
              <w:bottom w:val="single" w:sz="4" w:space="0" w:color="auto"/>
              <w:right w:val="single" w:sz="4" w:space="0" w:color="auto"/>
            </w:tcBorders>
            <w:shd w:val="clear" w:color="auto" w:fill="auto"/>
            <w:vAlign w:val="center"/>
            <w:hideMark/>
          </w:tcPr>
          <w:p w14:paraId="302384B6" w14:textId="77777777" w:rsidR="00C93045" w:rsidRPr="00565B36" w:rsidRDefault="00C93045" w:rsidP="00C93045">
            <w:pPr>
              <w:spacing w:after="0" w:line="240" w:lineRule="auto"/>
              <w:jc w:val="center"/>
              <w:rPr>
                <w:rFonts w:ascii="Times New Roman" w:eastAsia="Times New Roman" w:hAnsi="Times New Roman" w:cs="Times New Roman"/>
                <w:b/>
                <w:bCs/>
                <w:sz w:val="14"/>
                <w:szCs w:val="14"/>
              </w:rPr>
            </w:pPr>
            <w:r w:rsidRPr="00565B36">
              <w:rPr>
                <w:rFonts w:ascii="Times New Roman" w:eastAsia="Times New Roman" w:hAnsi="Times New Roman" w:cs="Times New Roman"/>
                <w:b/>
                <w:bCs/>
                <w:sz w:val="14"/>
                <w:szCs w:val="14"/>
              </w:rPr>
              <w:t>Sodium</w:t>
            </w:r>
          </w:p>
        </w:tc>
        <w:tc>
          <w:tcPr>
            <w:tcW w:w="722" w:type="dxa"/>
            <w:tcBorders>
              <w:top w:val="nil"/>
              <w:left w:val="nil"/>
              <w:bottom w:val="single" w:sz="4" w:space="0" w:color="auto"/>
              <w:right w:val="single" w:sz="4" w:space="0" w:color="auto"/>
            </w:tcBorders>
            <w:shd w:val="clear" w:color="auto" w:fill="auto"/>
            <w:noWrap/>
            <w:vAlign w:val="center"/>
            <w:hideMark/>
          </w:tcPr>
          <w:p w14:paraId="5DA6FC6D"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-0.132</w:t>
            </w:r>
          </w:p>
        </w:tc>
        <w:tc>
          <w:tcPr>
            <w:tcW w:w="1031" w:type="dxa"/>
            <w:tcBorders>
              <w:top w:val="nil"/>
              <w:left w:val="nil"/>
              <w:bottom w:val="single" w:sz="4" w:space="0" w:color="auto"/>
              <w:right w:val="nil"/>
            </w:tcBorders>
            <w:shd w:val="clear" w:color="auto" w:fill="auto"/>
            <w:noWrap/>
            <w:vAlign w:val="center"/>
            <w:hideMark/>
          </w:tcPr>
          <w:p w14:paraId="6A2ED848"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-0.230</w:t>
            </w:r>
          </w:p>
        </w:tc>
        <w:tc>
          <w:tcPr>
            <w:tcW w:w="676" w:type="dxa"/>
            <w:tcBorders>
              <w:top w:val="nil"/>
              <w:left w:val="single" w:sz="4" w:space="0" w:color="auto"/>
              <w:bottom w:val="single" w:sz="4" w:space="0" w:color="auto"/>
              <w:right w:val="single" w:sz="4" w:space="0" w:color="auto"/>
            </w:tcBorders>
            <w:shd w:val="clear" w:color="auto" w:fill="auto"/>
            <w:noWrap/>
            <w:vAlign w:val="center"/>
            <w:hideMark/>
          </w:tcPr>
          <w:p w14:paraId="222C3792"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0.855</w:t>
            </w:r>
          </w:p>
        </w:tc>
        <w:tc>
          <w:tcPr>
            <w:tcW w:w="1101" w:type="dxa"/>
            <w:tcBorders>
              <w:top w:val="nil"/>
              <w:left w:val="nil"/>
              <w:bottom w:val="single" w:sz="4" w:space="0" w:color="auto"/>
              <w:right w:val="nil"/>
            </w:tcBorders>
            <w:shd w:val="clear" w:color="auto" w:fill="auto"/>
            <w:noWrap/>
            <w:vAlign w:val="center"/>
            <w:hideMark/>
          </w:tcPr>
          <w:p w14:paraId="155CA7B8"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-0.458</w:t>
            </w:r>
          </w:p>
        </w:tc>
        <w:tc>
          <w:tcPr>
            <w:tcW w:w="807" w:type="dxa"/>
            <w:tcBorders>
              <w:top w:val="nil"/>
              <w:left w:val="single" w:sz="4" w:space="0" w:color="auto"/>
              <w:bottom w:val="single" w:sz="4" w:space="0" w:color="auto"/>
              <w:right w:val="single" w:sz="4" w:space="0" w:color="auto"/>
            </w:tcBorders>
            <w:shd w:val="clear" w:color="auto" w:fill="auto"/>
            <w:noWrap/>
            <w:vAlign w:val="center"/>
            <w:hideMark/>
          </w:tcPr>
          <w:p w14:paraId="1E9B02DB"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-0.367</w:t>
            </w:r>
          </w:p>
        </w:tc>
        <w:tc>
          <w:tcPr>
            <w:tcW w:w="1027" w:type="dxa"/>
            <w:tcBorders>
              <w:top w:val="nil"/>
              <w:left w:val="nil"/>
              <w:bottom w:val="single" w:sz="4" w:space="0" w:color="auto"/>
              <w:right w:val="nil"/>
            </w:tcBorders>
            <w:shd w:val="clear" w:color="auto" w:fill="auto"/>
            <w:noWrap/>
            <w:vAlign w:val="center"/>
            <w:hideMark/>
          </w:tcPr>
          <w:p w14:paraId="3BC94A33"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-0.430</w:t>
            </w:r>
          </w:p>
        </w:tc>
        <w:tc>
          <w:tcPr>
            <w:tcW w:w="831" w:type="dxa"/>
            <w:tcBorders>
              <w:top w:val="nil"/>
              <w:left w:val="single" w:sz="4" w:space="0" w:color="auto"/>
              <w:bottom w:val="double" w:sz="6" w:space="0" w:color="auto"/>
              <w:right w:val="double" w:sz="6" w:space="0" w:color="auto"/>
            </w:tcBorders>
            <w:shd w:val="clear" w:color="auto" w:fill="auto"/>
            <w:noWrap/>
            <w:vAlign w:val="center"/>
            <w:hideMark/>
          </w:tcPr>
          <w:p w14:paraId="34305AAC"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0.713</w:t>
            </w:r>
          </w:p>
        </w:tc>
        <w:tc>
          <w:tcPr>
            <w:tcW w:w="720" w:type="dxa"/>
            <w:tcBorders>
              <w:top w:val="nil"/>
              <w:left w:val="nil"/>
              <w:bottom w:val="nil"/>
              <w:right w:val="nil"/>
            </w:tcBorders>
            <w:shd w:val="clear" w:color="auto" w:fill="auto"/>
            <w:noWrap/>
            <w:vAlign w:val="center"/>
            <w:hideMark/>
          </w:tcPr>
          <w:p w14:paraId="3E1351A6"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661" w:type="dxa"/>
            <w:tcBorders>
              <w:top w:val="nil"/>
              <w:left w:val="nil"/>
              <w:bottom w:val="nil"/>
              <w:right w:val="nil"/>
            </w:tcBorders>
            <w:shd w:val="clear" w:color="auto" w:fill="auto"/>
            <w:noWrap/>
            <w:vAlign w:val="center"/>
            <w:hideMark/>
          </w:tcPr>
          <w:p w14:paraId="06302CFE"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644" w:type="dxa"/>
            <w:tcBorders>
              <w:top w:val="nil"/>
              <w:left w:val="nil"/>
              <w:bottom w:val="nil"/>
              <w:right w:val="nil"/>
            </w:tcBorders>
            <w:shd w:val="clear" w:color="auto" w:fill="auto"/>
            <w:noWrap/>
            <w:vAlign w:val="center"/>
            <w:hideMark/>
          </w:tcPr>
          <w:p w14:paraId="013ABE08"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955" w:type="dxa"/>
            <w:tcBorders>
              <w:top w:val="nil"/>
              <w:left w:val="nil"/>
              <w:bottom w:val="nil"/>
              <w:right w:val="nil"/>
            </w:tcBorders>
            <w:shd w:val="clear" w:color="auto" w:fill="auto"/>
            <w:noWrap/>
            <w:vAlign w:val="center"/>
            <w:hideMark/>
          </w:tcPr>
          <w:p w14:paraId="4598DD65"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597" w:type="dxa"/>
            <w:tcBorders>
              <w:top w:val="nil"/>
              <w:left w:val="nil"/>
              <w:bottom w:val="nil"/>
              <w:right w:val="nil"/>
            </w:tcBorders>
            <w:shd w:val="clear" w:color="auto" w:fill="auto"/>
            <w:noWrap/>
            <w:vAlign w:val="center"/>
            <w:hideMark/>
          </w:tcPr>
          <w:p w14:paraId="14725725"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1079" w:type="dxa"/>
            <w:tcBorders>
              <w:top w:val="nil"/>
              <w:left w:val="nil"/>
              <w:bottom w:val="nil"/>
              <w:right w:val="nil"/>
            </w:tcBorders>
            <w:shd w:val="clear" w:color="auto" w:fill="auto"/>
            <w:noWrap/>
            <w:vAlign w:val="center"/>
            <w:hideMark/>
          </w:tcPr>
          <w:p w14:paraId="0185D128"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661" w:type="dxa"/>
            <w:tcBorders>
              <w:top w:val="nil"/>
              <w:left w:val="nil"/>
              <w:bottom w:val="nil"/>
              <w:right w:val="nil"/>
            </w:tcBorders>
            <w:shd w:val="clear" w:color="auto" w:fill="auto"/>
            <w:noWrap/>
            <w:vAlign w:val="center"/>
            <w:hideMark/>
          </w:tcPr>
          <w:p w14:paraId="05B58D2E"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r>
      <w:tr w:rsidR="00C93045" w:rsidRPr="00FD5455" w14:paraId="1C3D3E18" w14:textId="77777777" w:rsidTr="00C93045">
        <w:trPr>
          <w:trHeight w:val="378"/>
        </w:trPr>
        <w:tc>
          <w:tcPr>
            <w:tcW w:w="1072" w:type="dxa"/>
            <w:tcBorders>
              <w:top w:val="nil"/>
              <w:left w:val="double" w:sz="6" w:space="0" w:color="auto"/>
              <w:bottom w:val="single" w:sz="4" w:space="0" w:color="auto"/>
              <w:right w:val="single" w:sz="4" w:space="0" w:color="auto"/>
            </w:tcBorders>
            <w:shd w:val="clear" w:color="auto" w:fill="auto"/>
            <w:vAlign w:val="center"/>
            <w:hideMark/>
          </w:tcPr>
          <w:p w14:paraId="0EDA78F7" w14:textId="77777777" w:rsidR="00C93045" w:rsidRPr="00565B36" w:rsidRDefault="00C93045" w:rsidP="00C93045">
            <w:pPr>
              <w:spacing w:after="0" w:line="240" w:lineRule="auto"/>
              <w:jc w:val="center"/>
              <w:rPr>
                <w:rFonts w:ascii="Times New Roman" w:eastAsia="Times New Roman" w:hAnsi="Times New Roman" w:cs="Times New Roman"/>
                <w:b/>
                <w:bCs/>
                <w:sz w:val="14"/>
                <w:szCs w:val="14"/>
              </w:rPr>
            </w:pPr>
            <w:r w:rsidRPr="00565B36">
              <w:rPr>
                <w:rFonts w:ascii="Times New Roman" w:eastAsia="Times New Roman" w:hAnsi="Times New Roman" w:cs="Times New Roman"/>
                <w:b/>
                <w:bCs/>
                <w:sz w:val="14"/>
                <w:szCs w:val="14"/>
              </w:rPr>
              <w:t>Potassium</w:t>
            </w:r>
          </w:p>
        </w:tc>
        <w:tc>
          <w:tcPr>
            <w:tcW w:w="722" w:type="dxa"/>
            <w:tcBorders>
              <w:top w:val="nil"/>
              <w:left w:val="nil"/>
              <w:bottom w:val="single" w:sz="4" w:space="0" w:color="auto"/>
              <w:right w:val="single" w:sz="4" w:space="0" w:color="auto"/>
            </w:tcBorders>
            <w:shd w:val="clear" w:color="auto" w:fill="auto"/>
            <w:noWrap/>
            <w:vAlign w:val="center"/>
            <w:hideMark/>
          </w:tcPr>
          <w:p w14:paraId="6E5F6485"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-0.236</w:t>
            </w:r>
          </w:p>
        </w:tc>
        <w:tc>
          <w:tcPr>
            <w:tcW w:w="1031" w:type="dxa"/>
            <w:tcBorders>
              <w:top w:val="nil"/>
              <w:left w:val="nil"/>
              <w:bottom w:val="single" w:sz="4" w:space="0" w:color="auto"/>
              <w:right w:val="nil"/>
            </w:tcBorders>
            <w:shd w:val="clear" w:color="auto" w:fill="auto"/>
            <w:noWrap/>
            <w:vAlign w:val="center"/>
            <w:hideMark/>
          </w:tcPr>
          <w:p w14:paraId="5CA04122"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-0.257</w:t>
            </w:r>
          </w:p>
        </w:tc>
        <w:tc>
          <w:tcPr>
            <w:tcW w:w="676" w:type="dxa"/>
            <w:tcBorders>
              <w:top w:val="nil"/>
              <w:left w:val="single" w:sz="4" w:space="0" w:color="auto"/>
              <w:bottom w:val="single" w:sz="4" w:space="0" w:color="auto"/>
              <w:right w:val="single" w:sz="4" w:space="0" w:color="auto"/>
            </w:tcBorders>
            <w:shd w:val="clear" w:color="auto" w:fill="auto"/>
            <w:noWrap/>
            <w:vAlign w:val="center"/>
            <w:hideMark/>
          </w:tcPr>
          <w:p w14:paraId="0AEF8C7F"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0.675</w:t>
            </w:r>
          </w:p>
        </w:tc>
        <w:tc>
          <w:tcPr>
            <w:tcW w:w="1101" w:type="dxa"/>
            <w:tcBorders>
              <w:top w:val="nil"/>
              <w:left w:val="nil"/>
              <w:bottom w:val="single" w:sz="4" w:space="0" w:color="auto"/>
              <w:right w:val="nil"/>
            </w:tcBorders>
            <w:shd w:val="clear" w:color="auto" w:fill="auto"/>
            <w:noWrap/>
            <w:vAlign w:val="center"/>
            <w:hideMark/>
          </w:tcPr>
          <w:p w14:paraId="22EDA121"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-0.193</w:t>
            </w:r>
          </w:p>
        </w:tc>
        <w:tc>
          <w:tcPr>
            <w:tcW w:w="807" w:type="dxa"/>
            <w:tcBorders>
              <w:top w:val="nil"/>
              <w:left w:val="single" w:sz="4" w:space="0" w:color="auto"/>
              <w:bottom w:val="single" w:sz="4" w:space="0" w:color="auto"/>
              <w:right w:val="single" w:sz="4" w:space="0" w:color="auto"/>
            </w:tcBorders>
            <w:shd w:val="clear" w:color="auto" w:fill="auto"/>
            <w:noWrap/>
            <w:vAlign w:val="center"/>
            <w:hideMark/>
          </w:tcPr>
          <w:p w14:paraId="114B4349"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-0.246</w:t>
            </w:r>
          </w:p>
        </w:tc>
        <w:tc>
          <w:tcPr>
            <w:tcW w:w="1027" w:type="dxa"/>
            <w:tcBorders>
              <w:top w:val="nil"/>
              <w:left w:val="nil"/>
              <w:bottom w:val="double" w:sz="6" w:space="0" w:color="auto"/>
              <w:right w:val="double" w:sz="6" w:space="0" w:color="auto"/>
            </w:tcBorders>
            <w:shd w:val="clear" w:color="auto" w:fill="auto"/>
            <w:noWrap/>
            <w:vAlign w:val="center"/>
            <w:hideMark/>
          </w:tcPr>
          <w:p w14:paraId="0F610843"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-0.253</w:t>
            </w:r>
          </w:p>
        </w:tc>
        <w:tc>
          <w:tcPr>
            <w:tcW w:w="831" w:type="dxa"/>
            <w:tcBorders>
              <w:top w:val="nil"/>
              <w:left w:val="nil"/>
              <w:bottom w:val="nil"/>
              <w:right w:val="nil"/>
            </w:tcBorders>
            <w:shd w:val="clear" w:color="auto" w:fill="auto"/>
            <w:noWrap/>
            <w:vAlign w:val="center"/>
            <w:hideMark/>
          </w:tcPr>
          <w:p w14:paraId="1886A36C"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720" w:type="dxa"/>
            <w:tcBorders>
              <w:top w:val="nil"/>
              <w:left w:val="nil"/>
              <w:bottom w:val="nil"/>
              <w:right w:val="nil"/>
            </w:tcBorders>
            <w:shd w:val="clear" w:color="auto" w:fill="auto"/>
            <w:noWrap/>
            <w:vAlign w:val="center"/>
            <w:hideMark/>
          </w:tcPr>
          <w:p w14:paraId="003818BE"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661" w:type="dxa"/>
            <w:tcBorders>
              <w:top w:val="nil"/>
              <w:left w:val="nil"/>
              <w:bottom w:val="nil"/>
              <w:right w:val="nil"/>
            </w:tcBorders>
            <w:shd w:val="clear" w:color="auto" w:fill="auto"/>
            <w:noWrap/>
            <w:vAlign w:val="center"/>
            <w:hideMark/>
          </w:tcPr>
          <w:p w14:paraId="0319CE79"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644" w:type="dxa"/>
            <w:tcBorders>
              <w:top w:val="nil"/>
              <w:left w:val="nil"/>
              <w:bottom w:val="nil"/>
              <w:right w:val="nil"/>
            </w:tcBorders>
            <w:shd w:val="clear" w:color="auto" w:fill="auto"/>
            <w:noWrap/>
            <w:vAlign w:val="center"/>
            <w:hideMark/>
          </w:tcPr>
          <w:p w14:paraId="1012BA33"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955" w:type="dxa"/>
            <w:tcBorders>
              <w:top w:val="nil"/>
              <w:left w:val="nil"/>
              <w:bottom w:val="nil"/>
              <w:right w:val="nil"/>
            </w:tcBorders>
            <w:shd w:val="clear" w:color="auto" w:fill="auto"/>
            <w:noWrap/>
            <w:vAlign w:val="center"/>
            <w:hideMark/>
          </w:tcPr>
          <w:p w14:paraId="397DE7E5"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597" w:type="dxa"/>
            <w:tcBorders>
              <w:top w:val="nil"/>
              <w:left w:val="nil"/>
              <w:bottom w:val="nil"/>
              <w:right w:val="nil"/>
            </w:tcBorders>
            <w:shd w:val="clear" w:color="auto" w:fill="auto"/>
            <w:noWrap/>
            <w:vAlign w:val="center"/>
            <w:hideMark/>
          </w:tcPr>
          <w:p w14:paraId="2E360AAE"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1079" w:type="dxa"/>
            <w:tcBorders>
              <w:top w:val="nil"/>
              <w:left w:val="nil"/>
              <w:bottom w:val="nil"/>
              <w:right w:val="nil"/>
            </w:tcBorders>
            <w:shd w:val="clear" w:color="auto" w:fill="auto"/>
            <w:noWrap/>
            <w:vAlign w:val="center"/>
            <w:hideMark/>
          </w:tcPr>
          <w:p w14:paraId="6A448622"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661" w:type="dxa"/>
            <w:tcBorders>
              <w:top w:val="nil"/>
              <w:left w:val="nil"/>
              <w:bottom w:val="nil"/>
              <w:right w:val="nil"/>
            </w:tcBorders>
            <w:shd w:val="clear" w:color="auto" w:fill="auto"/>
            <w:noWrap/>
            <w:vAlign w:val="center"/>
            <w:hideMark/>
          </w:tcPr>
          <w:p w14:paraId="61DAA6C8"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r>
      <w:tr w:rsidR="00C93045" w:rsidRPr="00FD5455" w14:paraId="702C6D4F" w14:textId="77777777" w:rsidTr="00C93045">
        <w:trPr>
          <w:trHeight w:val="378"/>
        </w:trPr>
        <w:tc>
          <w:tcPr>
            <w:tcW w:w="1072" w:type="dxa"/>
            <w:tcBorders>
              <w:top w:val="nil"/>
              <w:left w:val="double" w:sz="6" w:space="0" w:color="auto"/>
              <w:bottom w:val="single" w:sz="4" w:space="0" w:color="auto"/>
              <w:right w:val="single" w:sz="4" w:space="0" w:color="auto"/>
            </w:tcBorders>
            <w:shd w:val="clear" w:color="auto" w:fill="auto"/>
            <w:vAlign w:val="center"/>
            <w:hideMark/>
          </w:tcPr>
          <w:p w14:paraId="7483E6B9" w14:textId="77777777" w:rsidR="00C93045" w:rsidRPr="00565B36" w:rsidRDefault="00C93045" w:rsidP="00C93045">
            <w:pPr>
              <w:spacing w:after="0" w:line="240" w:lineRule="auto"/>
              <w:jc w:val="center"/>
              <w:rPr>
                <w:rFonts w:ascii="Times New Roman" w:eastAsia="Times New Roman" w:hAnsi="Times New Roman" w:cs="Times New Roman"/>
                <w:b/>
                <w:bCs/>
                <w:sz w:val="14"/>
                <w:szCs w:val="14"/>
              </w:rPr>
            </w:pPr>
            <w:r w:rsidRPr="00565B36">
              <w:rPr>
                <w:rFonts w:ascii="Times New Roman" w:eastAsia="Times New Roman" w:hAnsi="Times New Roman" w:cs="Times New Roman"/>
                <w:b/>
                <w:bCs/>
                <w:sz w:val="14"/>
                <w:szCs w:val="14"/>
              </w:rPr>
              <w:t>Magnesium</w:t>
            </w:r>
            <w:r w:rsidRPr="00565B36">
              <w:rPr>
                <w:rFonts w:ascii="Times New Roman" w:eastAsia="Times New Roman" w:hAnsi="Times New Roman" w:cs="Times New Roman"/>
                <w:b/>
                <w:bCs/>
                <w:sz w:val="14"/>
                <w:szCs w:val="14"/>
                <w:vertAlign w:val="superscript"/>
              </w:rPr>
              <w:t>-1</w:t>
            </w:r>
          </w:p>
        </w:tc>
        <w:tc>
          <w:tcPr>
            <w:tcW w:w="722" w:type="dxa"/>
            <w:tcBorders>
              <w:top w:val="nil"/>
              <w:left w:val="nil"/>
              <w:bottom w:val="single" w:sz="4" w:space="0" w:color="auto"/>
              <w:right w:val="single" w:sz="4" w:space="0" w:color="auto"/>
            </w:tcBorders>
            <w:shd w:val="clear" w:color="auto" w:fill="auto"/>
            <w:noWrap/>
            <w:vAlign w:val="center"/>
            <w:hideMark/>
          </w:tcPr>
          <w:p w14:paraId="03373668"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0.059</w:t>
            </w:r>
          </w:p>
        </w:tc>
        <w:tc>
          <w:tcPr>
            <w:tcW w:w="1031" w:type="dxa"/>
            <w:tcBorders>
              <w:top w:val="nil"/>
              <w:left w:val="nil"/>
              <w:bottom w:val="single" w:sz="4" w:space="0" w:color="auto"/>
              <w:right w:val="nil"/>
            </w:tcBorders>
            <w:shd w:val="clear" w:color="auto" w:fill="auto"/>
            <w:noWrap/>
            <w:vAlign w:val="center"/>
            <w:hideMark/>
          </w:tcPr>
          <w:p w14:paraId="782ED62C"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0.584</w:t>
            </w:r>
          </w:p>
        </w:tc>
        <w:tc>
          <w:tcPr>
            <w:tcW w:w="676" w:type="dxa"/>
            <w:tcBorders>
              <w:top w:val="nil"/>
              <w:left w:val="single" w:sz="4" w:space="0" w:color="auto"/>
              <w:bottom w:val="single" w:sz="4" w:space="0" w:color="auto"/>
              <w:right w:val="single" w:sz="4" w:space="0" w:color="auto"/>
            </w:tcBorders>
            <w:shd w:val="clear" w:color="auto" w:fill="auto"/>
            <w:noWrap/>
            <w:vAlign w:val="center"/>
            <w:hideMark/>
          </w:tcPr>
          <w:p w14:paraId="37DB3E23"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-0.155</w:t>
            </w:r>
          </w:p>
        </w:tc>
        <w:tc>
          <w:tcPr>
            <w:tcW w:w="1101" w:type="dxa"/>
            <w:tcBorders>
              <w:top w:val="nil"/>
              <w:left w:val="nil"/>
              <w:bottom w:val="single" w:sz="4" w:space="0" w:color="auto"/>
              <w:right w:val="nil"/>
            </w:tcBorders>
            <w:shd w:val="clear" w:color="auto" w:fill="auto"/>
            <w:noWrap/>
            <w:vAlign w:val="center"/>
            <w:hideMark/>
          </w:tcPr>
          <w:p w14:paraId="70EBA1B3"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0.285</w:t>
            </w:r>
          </w:p>
        </w:tc>
        <w:tc>
          <w:tcPr>
            <w:tcW w:w="807" w:type="dxa"/>
            <w:tcBorders>
              <w:top w:val="nil"/>
              <w:left w:val="single" w:sz="4" w:space="0" w:color="auto"/>
              <w:bottom w:val="double" w:sz="6" w:space="0" w:color="auto"/>
              <w:right w:val="double" w:sz="6" w:space="0" w:color="auto"/>
            </w:tcBorders>
            <w:shd w:val="clear" w:color="auto" w:fill="auto"/>
            <w:noWrap/>
            <w:vAlign w:val="center"/>
            <w:hideMark/>
          </w:tcPr>
          <w:p w14:paraId="1AA739D4"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0.935</w:t>
            </w:r>
          </w:p>
        </w:tc>
        <w:tc>
          <w:tcPr>
            <w:tcW w:w="1027" w:type="dxa"/>
            <w:tcBorders>
              <w:top w:val="nil"/>
              <w:left w:val="nil"/>
              <w:bottom w:val="nil"/>
              <w:right w:val="nil"/>
            </w:tcBorders>
            <w:shd w:val="clear" w:color="auto" w:fill="auto"/>
            <w:noWrap/>
            <w:vAlign w:val="center"/>
            <w:hideMark/>
          </w:tcPr>
          <w:p w14:paraId="1C623FC7"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831" w:type="dxa"/>
            <w:tcBorders>
              <w:top w:val="nil"/>
              <w:left w:val="nil"/>
              <w:bottom w:val="nil"/>
              <w:right w:val="nil"/>
            </w:tcBorders>
            <w:shd w:val="clear" w:color="auto" w:fill="auto"/>
            <w:noWrap/>
            <w:vAlign w:val="center"/>
            <w:hideMark/>
          </w:tcPr>
          <w:p w14:paraId="00356CE5"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720" w:type="dxa"/>
            <w:tcBorders>
              <w:top w:val="nil"/>
              <w:left w:val="nil"/>
              <w:bottom w:val="nil"/>
              <w:right w:val="nil"/>
            </w:tcBorders>
            <w:shd w:val="clear" w:color="auto" w:fill="auto"/>
            <w:noWrap/>
            <w:vAlign w:val="center"/>
            <w:hideMark/>
          </w:tcPr>
          <w:p w14:paraId="1C9F3821"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661" w:type="dxa"/>
            <w:tcBorders>
              <w:top w:val="nil"/>
              <w:left w:val="nil"/>
              <w:bottom w:val="nil"/>
              <w:right w:val="nil"/>
            </w:tcBorders>
            <w:shd w:val="clear" w:color="auto" w:fill="auto"/>
            <w:noWrap/>
            <w:vAlign w:val="center"/>
            <w:hideMark/>
          </w:tcPr>
          <w:p w14:paraId="2339008A"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644" w:type="dxa"/>
            <w:tcBorders>
              <w:top w:val="nil"/>
              <w:left w:val="nil"/>
              <w:bottom w:val="nil"/>
              <w:right w:val="nil"/>
            </w:tcBorders>
            <w:shd w:val="clear" w:color="auto" w:fill="auto"/>
            <w:noWrap/>
            <w:vAlign w:val="center"/>
            <w:hideMark/>
          </w:tcPr>
          <w:p w14:paraId="5CD678FC"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955" w:type="dxa"/>
            <w:tcBorders>
              <w:top w:val="nil"/>
              <w:left w:val="nil"/>
              <w:bottom w:val="nil"/>
              <w:right w:val="nil"/>
            </w:tcBorders>
            <w:shd w:val="clear" w:color="auto" w:fill="auto"/>
            <w:noWrap/>
            <w:vAlign w:val="center"/>
            <w:hideMark/>
          </w:tcPr>
          <w:p w14:paraId="2AEC46FF"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597" w:type="dxa"/>
            <w:tcBorders>
              <w:top w:val="nil"/>
              <w:left w:val="nil"/>
              <w:bottom w:val="nil"/>
              <w:right w:val="nil"/>
            </w:tcBorders>
            <w:shd w:val="clear" w:color="auto" w:fill="auto"/>
            <w:noWrap/>
            <w:vAlign w:val="center"/>
            <w:hideMark/>
          </w:tcPr>
          <w:p w14:paraId="456C6A3F"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1079" w:type="dxa"/>
            <w:tcBorders>
              <w:top w:val="nil"/>
              <w:left w:val="nil"/>
              <w:bottom w:val="nil"/>
              <w:right w:val="nil"/>
            </w:tcBorders>
            <w:shd w:val="clear" w:color="auto" w:fill="auto"/>
            <w:noWrap/>
            <w:vAlign w:val="center"/>
            <w:hideMark/>
          </w:tcPr>
          <w:p w14:paraId="6B34C2E8"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661" w:type="dxa"/>
            <w:tcBorders>
              <w:top w:val="nil"/>
              <w:left w:val="nil"/>
              <w:bottom w:val="nil"/>
              <w:right w:val="nil"/>
            </w:tcBorders>
            <w:shd w:val="clear" w:color="auto" w:fill="auto"/>
            <w:noWrap/>
            <w:vAlign w:val="center"/>
            <w:hideMark/>
          </w:tcPr>
          <w:p w14:paraId="62263E2F"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r>
      <w:tr w:rsidR="00C93045" w:rsidRPr="00FD5455" w14:paraId="784A3094" w14:textId="77777777" w:rsidTr="00C93045">
        <w:trPr>
          <w:trHeight w:val="378"/>
        </w:trPr>
        <w:tc>
          <w:tcPr>
            <w:tcW w:w="1072" w:type="dxa"/>
            <w:tcBorders>
              <w:top w:val="nil"/>
              <w:left w:val="double" w:sz="6" w:space="0" w:color="auto"/>
              <w:bottom w:val="single" w:sz="4" w:space="0" w:color="auto"/>
              <w:right w:val="single" w:sz="4" w:space="0" w:color="auto"/>
            </w:tcBorders>
            <w:shd w:val="clear" w:color="auto" w:fill="auto"/>
            <w:vAlign w:val="center"/>
            <w:hideMark/>
          </w:tcPr>
          <w:p w14:paraId="736A608A" w14:textId="77777777" w:rsidR="00C93045" w:rsidRPr="00565B36" w:rsidRDefault="00C93045" w:rsidP="00C93045">
            <w:pPr>
              <w:spacing w:after="0" w:line="240" w:lineRule="auto"/>
              <w:jc w:val="center"/>
              <w:rPr>
                <w:rFonts w:ascii="Times New Roman" w:eastAsia="Times New Roman" w:hAnsi="Times New Roman" w:cs="Times New Roman"/>
                <w:b/>
                <w:bCs/>
                <w:sz w:val="14"/>
                <w:szCs w:val="14"/>
              </w:rPr>
            </w:pPr>
            <w:r w:rsidRPr="00565B36">
              <w:rPr>
                <w:rFonts w:ascii="Times New Roman" w:eastAsia="Times New Roman" w:hAnsi="Times New Roman" w:cs="Times New Roman"/>
                <w:b/>
                <w:bCs/>
                <w:sz w:val="14"/>
                <w:szCs w:val="14"/>
              </w:rPr>
              <w:t>Ca</w:t>
            </w:r>
            <w:r w:rsidRPr="00FD5455">
              <w:rPr>
                <w:rFonts w:ascii="Times New Roman" w:eastAsia="Times New Roman" w:hAnsi="Times New Roman" w:cs="Times New Roman"/>
                <w:b/>
                <w:bCs/>
                <w:sz w:val="14"/>
                <w:szCs w:val="14"/>
              </w:rPr>
              <w:t>l</w:t>
            </w:r>
            <w:r w:rsidRPr="00565B36">
              <w:rPr>
                <w:rFonts w:ascii="Times New Roman" w:eastAsia="Times New Roman" w:hAnsi="Times New Roman" w:cs="Times New Roman"/>
                <w:b/>
                <w:bCs/>
                <w:sz w:val="14"/>
                <w:szCs w:val="14"/>
              </w:rPr>
              <w:t>cium</w:t>
            </w:r>
            <w:r w:rsidRPr="00565B36">
              <w:rPr>
                <w:rFonts w:ascii="Times New Roman" w:eastAsia="Times New Roman" w:hAnsi="Times New Roman" w:cs="Times New Roman"/>
                <w:b/>
                <w:bCs/>
                <w:sz w:val="14"/>
                <w:szCs w:val="14"/>
                <w:vertAlign w:val="superscript"/>
              </w:rPr>
              <w:t>-1</w:t>
            </w:r>
          </w:p>
        </w:tc>
        <w:tc>
          <w:tcPr>
            <w:tcW w:w="722" w:type="dxa"/>
            <w:tcBorders>
              <w:top w:val="nil"/>
              <w:left w:val="nil"/>
              <w:bottom w:val="single" w:sz="4" w:space="0" w:color="auto"/>
              <w:right w:val="single" w:sz="4" w:space="0" w:color="auto"/>
            </w:tcBorders>
            <w:shd w:val="clear" w:color="auto" w:fill="auto"/>
            <w:noWrap/>
            <w:vAlign w:val="center"/>
            <w:hideMark/>
          </w:tcPr>
          <w:p w14:paraId="53067D40"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0.077</w:t>
            </w:r>
          </w:p>
        </w:tc>
        <w:tc>
          <w:tcPr>
            <w:tcW w:w="1031" w:type="dxa"/>
            <w:tcBorders>
              <w:top w:val="nil"/>
              <w:left w:val="nil"/>
              <w:bottom w:val="single" w:sz="4" w:space="0" w:color="auto"/>
              <w:right w:val="nil"/>
            </w:tcBorders>
            <w:shd w:val="clear" w:color="auto" w:fill="auto"/>
            <w:noWrap/>
            <w:vAlign w:val="center"/>
            <w:hideMark/>
          </w:tcPr>
          <w:p w14:paraId="3AFFE87A"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0.538</w:t>
            </w:r>
          </w:p>
        </w:tc>
        <w:tc>
          <w:tcPr>
            <w:tcW w:w="676" w:type="dxa"/>
            <w:tcBorders>
              <w:top w:val="nil"/>
              <w:left w:val="single" w:sz="4" w:space="0" w:color="auto"/>
              <w:bottom w:val="single" w:sz="4" w:space="0" w:color="auto"/>
              <w:right w:val="single" w:sz="4" w:space="0" w:color="auto"/>
            </w:tcBorders>
            <w:shd w:val="clear" w:color="auto" w:fill="auto"/>
            <w:noWrap/>
            <w:vAlign w:val="center"/>
            <w:hideMark/>
          </w:tcPr>
          <w:p w14:paraId="06865D33"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-0.146</w:t>
            </w:r>
          </w:p>
        </w:tc>
        <w:tc>
          <w:tcPr>
            <w:tcW w:w="1101" w:type="dxa"/>
            <w:tcBorders>
              <w:top w:val="nil"/>
              <w:left w:val="nil"/>
              <w:bottom w:val="double" w:sz="6" w:space="0" w:color="auto"/>
              <w:right w:val="double" w:sz="6" w:space="0" w:color="auto"/>
            </w:tcBorders>
            <w:shd w:val="clear" w:color="auto" w:fill="auto"/>
            <w:noWrap/>
            <w:vAlign w:val="center"/>
            <w:hideMark/>
          </w:tcPr>
          <w:p w14:paraId="6BB22EF0"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0.150</w:t>
            </w:r>
          </w:p>
        </w:tc>
        <w:tc>
          <w:tcPr>
            <w:tcW w:w="807" w:type="dxa"/>
            <w:tcBorders>
              <w:top w:val="nil"/>
              <w:left w:val="nil"/>
              <w:bottom w:val="nil"/>
              <w:right w:val="nil"/>
            </w:tcBorders>
            <w:shd w:val="clear" w:color="auto" w:fill="auto"/>
            <w:noWrap/>
            <w:vAlign w:val="center"/>
            <w:hideMark/>
          </w:tcPr>
          <w:p w14:paraId="2DBF9CFB"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1027" w:type="dxa"/>
            <w:tcBorders>
              <w:top w:val="nil"/>
              <w:left w:val="nil"/>
              <w:bottom w:val="nil"/>
              <w:right w:val="nil"/>
            </w:tcBorders>
            <w:shd w:val="clear" w:color="auto" w:fill="auto"/>
            <w:noWrap/>
            <w:vAlign w:val="center"/>
            <w:hideMark/>
          </w:tcPr>
          <w:p w14:paraId="2AF62353"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831" w:type="dxa"/>
            <w:tcBorders>
              <w:top w:val="nil"/>
              <w:left w:val="nil"/>
              <w:bottom w:val="nil"/>
              <w:right w:val="nil"/>
            </w:tcBorders>
            <w:shd w:val="clear" w:color="auto" w:fill="auto"/>
            <w:noWrap/>
            <w:vAlign w:val="center"/>
            <w:hideMark/>
          </w:tcPr>
          <w:p w14:paraId="3FB5EE56"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720" w:type="dxa"/>
            <w:tcBorders>
              <w:top w:val="nil"/>
              <w:left w:val="nil"/>
              <w:bottom w:val="nil"/>
              <w:right w:val="nil"/>
            </w:tcBorders>
            <w:shd w:val="clear" w:color="auto" w:fill="auto"/>
            <w:noWrap/>
            <w:vAlign w:val="center"/>
            <w:hideMark/>
          </w:tcPr>
          <w:p w14:paraId="41852226"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661" w:type="dxa"/>
            <w:tcBorders>
              <w:top w:val="nil"/>
              <w:left w:val="nil"/>
              <w:bottom w:val="nil"/>
              <w:right w:val="nil"/>
            </w:tcBorders>
            <w:shd w:val="clear" w:color="auto" w:fill="auto"/>
            <w:noWrap/>
            <w:vAlign w:val="center"/>
            <w:hideMark/>
          </w:tcPr>
          <w:p w14:paraId="2B7BDB88"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644" w:type="dxa"/>
            <w:tcBorders>
              <w:top w:val="nil"/>
              <w:left w:val="nil"/>
              <w:bottom w:val="nil"/>
              <w:right w:val="nil"/>
            </w:tcBorders>
            <w:shd w:val="clear" w:color="auto" w:fill="auto"/>
            <w:noWrap/>
            <w:vAlign w:val="center"/>
            <w:hideMark/>
          </w:tcPr>
          <w:p w14:paraId="49A1AE12"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955" w:type="dxa"/>
            <w:tcBorders>
              <w:top w:val="nil"/>
              <w:left w:val="nil"/>
              <w:bottom w:val="nil"/>
              <w:right w:val="nil"/>
            </w:tcBorders>
            <w:shd w:val="clear" w:color="auto" w:fill="auto"/>
            <w:noWrap/>
            <w:vAlign w:val="center"/>
            <w:hideMark/>
          </w:tcPr>
          <w:p w14:paraId="5A9FD52F"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597" w:type="dxa"/>
            <w:tcBorders>
              <w:top w:val="nil"/>
              <w:left w:val="nil"/>
              <w:bottom w:val="nil"/>
              <w:right w:val="nil"/>
            </w:tcBorders>
            <w:shd w:val="clear" w:color="auto" w:fill="auto"/>
            <w:noWrap/>
            <w:vAlign w:val="center"/>
            <w:hideMark/>
          </w:tcPr>
          <w:p w14:paraId="40C25473"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1079" w:type="dxa"/>
            <w:tcBorders>
              <w:top w:val="nil"/>
              <w:left w:val="nil"/>
              <w:bottom w:val="nil"/>
              <w:right w:val="nil"/>
            </w:tcBorders>
            <w:shd w:val="clear" w:color="auto" w:fill="auto"/>
            <w:noWrap/>
            <w:vAlign w:val="center"/>
            <w:hideMark/>
          </w:tcPr>
          <w:p w14:paraId="7A2E9A96"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661" w:type="dxa"/>
            <w:tcBorders>
              <w:top w:val="nil"/>
              <w:left w:val="nil"/>
              <w:bottom w:val="nil"/>
              <w:right w:val="nil"/>
            </w:tcBorders>
            <w:shd w:val="clear" w:color="auto" w:fill="auto"/>
            <w:noWrap/>
            <w:vAlign w:val="center"/>
            <w:hideMark/>
          </w:tcPr>
          <w:p w14:paraId="68ED7263"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r>
      <w:tr w:rsidR="00C93045" w:rsidRPr="00FD5455" w14:paraId="74AF240D" w14:textId="77777777" w:rsidTr="00C93045">
        <w:trPr>
          <w:trHeight w:val="378"/>
        </w:trPr>
        <w:tc>
          <w:tcPr>
            <w:tcW w:w="1072" w:type="dxa"/>
            <w:tcBorders>
              <w:top w:val="nil"/>
              <w:left w:val="double" w:sz="6" w:space="0" w:color="auto"/>
              <w:bottom w:val="single" w:sz="4" w:space="0" w:color="auto"/>
              <w:right w:val="single" w:sz="4" w:space="0" w:color="auto"/>
            </w:tcBorders>
            <w:shd w:val="clear" w:color="auto" w:fill="auto"/>
            <w:vAlign w:val="center"/>
            <w:hideMark/>
          </w:tcPr>
          <w:p w14:paraId="51369E31" w14:textId="77777777" w:rsidR="00C93045" w:rsidRPr="00565B36" w:rsidRDefault="00C93045" w:rsidP="00C93045">
            <w:pPr>
              <w:spacing w:after="0" w:line="240" w:lineRule="auto"/>
              <w:jc w:val="center"/>
              <w:rPr>
                <w:rFonts w:ascii="Times New Roman" w:eastAsia="Times New Roman" w:hAnsi="Times New Roman" w:cs="Times New Roman"/>
                <w:b/>
                <w:bCs/>
                <w:sz w:val="14"/>
                <w:szCs w:val="14"/>
              </w:rPr>
            </w:pPr>
            <w:proofErr w:type="gramStart"/>
            <w:r w:rsidRPr="00565B36">
              <w:rPr>
                <w:rFonts w:ascii="Times New Roman" w:eastAsia="Times New Roman" w:hAnsi="Times New Roman" w:cs="Times New Roman"/>
                <w:b/>
                <w:bCs/>
                <w:sz w:val="14"/>
                <w:szCs w:val="14"/>
              </w:rPr>
              <w:t>ln(</w:t>
            </w:r>
            <w:proofErr w:type="gramEnd"/>
            <w:r w:rsidRPr="00565B36">
              <w:rPr>
                <w:rFonts w:ascii="Times New Roman" w:eastAsia="Times New Roman" w:hAnsi="Times New Roman" w:cs="Times New Roman"/>
                <w:b/>
                <w:bCs/>
                <w:sz w:val="14"/>
                <w:szCs w:val="14"/>
              </w:rPr>
              <w:t>Aluminum)</w:t>
            </w:r>
          </w:p>
        </w:tc>
        <w:tc>
          <w:tcPr>
            <w:tcW w:w="722" w:type="dxa"/>
            <w:tcBorders>
              <w:top w:val="nil"/>
              <w:left w:val="nil"/>
              <w:bottom w:val="single" w:sz="4" w:space="0" w:color="auto"/>
              <w:right w:val="single" w:sz="4" w:space="0" w:color="auto"/>
            </w:tcBorders>
            <w:shd w:val="clear" w:color="auto" w:fill="auto"/>
            <w:noWrap/>
            <w:vAlign w:val="center"/>
            <w:hideMark/>
          </w:tcPr>
          <w:p w14:paraId="375FA487"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0.141</w:t>
            </w:r>
          </w:p>
        </w:tc>
        <w:tc>
          <w:tcPr>
            <w:tcW w:w="1031" w:type="dxa"/>
            <w:tcBorders>
              <w:top w:val="nil"/>
              <w:left w:val="nil"/>
              <w:bottom w:val="single" w:sz="4" w:space="0" w:color="auto"/>
              <w:right w:val="nil"/>
            </w:tcBorders>
            <w:shd w:val="clear" w:color="auto" w:fill="auto"/>
            <w:noWrap/>
            <w:vAlign w:val="center"/>
            <w:hideMark/>
          </w:tcPr>
          <w:p w14:paraId="6B37AA01"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0.286</w:t>
            </w:r>
          </w:p>
        </w:tc>
        <w:tc>
          <w:tcPr>
            <w:tcW w:w="676" w:type="dxa"/>
            <w:tcBorders>
              <w:top w:val="nil"/>
              <w:left w:val="single" w:sz="4" w:space="0" w:color="auto"/>
              <w:bottom w:val="double" w:sz="6" w:space="0" w:color="auto"/>
              <w:right w:val="double" w:sz="6" w:space="0" w:color="auto"/>
            </w:tcBorders>
            <w:shd w:val="clear" w:color="auto" w:fill="auto"/>
            <w:noWrap/>
            <w:vAlign w:val="center"/>
            <w:hideMark/>
          </w:tcPr>
          <w:p w14:paraId="5181D5D5"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-0.094</w:t>
            </w:r>
          </w:p>
        </w:tc>
        <w:tc>
          <w:tcPr>
            <w:tcW w:w="1101" w:type="dxa"/>
            <w:tcBorders>
              <w:top w:val="nil"/>
              <w:left w:val="nil"/>
              <w:bottom w:val="nil"/>
              <w:right w:val="nil"/>
            </w:tcBorders>
            <w:shd w:val="clear" w:color="auto" w:fill="auto"/>
            <w:noWrap/>
            <w:vAlign w:val="center"/>
            <w:hideMark/>
          </w:tcPr>
          <w:p w14:paraId="7CF534C0"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807" w:type="dxa"/>
            <w:tcBorders>
              <w:top w:val="nil"/>
              <w:left w:val="nil"/>
              <w:bottom w:val="nil"/>
              <w:right w:val="nil"/>
            </w:tcBorders>
            <w:shd w:val="clear" w:color="auto" w:fill="auto"/>
            <w:noWrap/>
            <w:vAlign w:val="center"/>
            <w:hideMark/>
          </w:tcPr>
          <w:p w14:paraId="65F5AAED"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1027" w:type="dxa"/>
            <w:tcBorders>
              <w:top w:val="nil"/>
              <w:left w:val="nil"/>
              <w:bottom w:val="nil"/>
              <w:right w:val="nil"/>
            </w:tcBorders>
            <w:shd w:val="clear" w:color="auto" w:fill="auto"/>
            <w:noWrap/>
            <w:vAlign w:val="center"/>
            <w:hideMark/>
          </w:tcPr>
          <w:p w14:paraId="1CAB25A2"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831" w:type="dxa"/>
            <w:tcBorders>
              <w:top w:val="nil"/>
              <w:left w:val="nil"/>
              <w:bottom w:val="nil"/>
              <w:right w:val="nil"/>
            </w:tcBorders>
            <w:shd w:val="clear" w:color="auto" w:fill="auto"/>
            <w:noWrap/>
            <w:vAlign w:val="center"/>
            <w:hideMark/>
          </w:tcPr>
          <w:p w14:paraId="6CCF8207"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720" w:type="dxa"/>
            <w:tcBorders>
              <w:top w:val="nil"/>
              <w:left w:val="nil"/>
              <w:bottom w:val="nil"/>
              <w:right w:val="nil"/>
            </w:tcBorders>
            <w:shd w:val="clear" w:color="auto" w:fill="auto"/>
            <w:noWrap/>
            <w:vAlign w:val="center"/>
            <w:hideMark/>
          </w:tcPr>
          <w:p w14:paraId="6FBC4000"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661" w:type="dxa"/>
            <w:tcBorders>
              <w:top w:val="nil"/>
              <w:left w:val="nil"/>
              <w:bottom w:val="nil"/>
              <w:right w:val="nil"/>
            </w:tcBorders>
            <w:shd w:val="clear" w:color="auto" w:fill="auto"/>
            <w:noWrap/>
            <w:vAlign w:val="center"/>
            <w:hideMark/>
          </w:tcPr>
          <w:p w14:paraId="23F02AC6"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644" w:type="dxa"/>
            <w:tcBorders>
              <w:top w:val="nil"/>
              <w:left w:val="nil"/>
              <w:bottom w:val="nil"/>
              <w:right w:val="nil"/>
            </w:tcBorders>
            <w:shd w:val="clear" w:color="auto" w:fill="auto"/>
            <w:noWrap/>
            <w:vAlign w:val="center"/>
            <w:hideMark/>
          </w:tcPr>
          <w:p w14:paraId="4FA5C1A0"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955" w:type="dxa"/>
            <w:tcBorders>
              <w:top w:val="nil"/>
              <w:left w:val="nil"/>
              <w:bottom w:val="nil"/>
              <w:right w:val="nil"/>
            </w:tcBorders>
            <w:shd w:val="clear" w:color="auto" w:fill="auto"/>
            <w:noWrap/>
            <w:vAlign w:val="center"/>
            <w:hideMark/>
          </w:tcPr>
          <w:p w14:paraId="2501ECD8"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597" w:type="dxa"/>
            <w:tcBorders>
              <w:top w:val="nil"/>
              <w:left w:val="nil"/>
              <w:bottom w:val="nil"/>
              <w:right w:val="nil"/>
            </w:tcBorders>
            <w:shd w:val="clear" w:color="auto" w:fill="auto"/>
            <w:noWrap/>
            <w:vAlign w:val="center"/>
            <w:hideMark/>
          </w:tcPr>
          <w:p w14:paraId="55E7EC84"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1079" w:type="dxa"/>
            <w:tcBorders>
              <w:top w:val="nil"/>
              <w:left w:val="nil"/>
              <w:bottom w:val="nil"/>
              <w:right w:val="nil"/>
            </w:tcBorders>
            <w:shd w:val="clear" w:color="auto" w:fill="auto"/>
            <w:noWrap/>
            <w:vAlign w:val="center"/>
            <w:hideMark/>
          </w:tcPr>
          <w:p w14:paraId="3D6959D2"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661" w:type="dxa"/>
            <w:tcBorders>
              <w:top w:val="nil"/>
              <w:left w:val="nil"/>
              <w:bottom w:val="nil"/>
              <w:right w:val="nil"/>
            </w:tcBorders>
            <w:shd w:val="clear" w:color="auto" w:fill="auto"/>
            <w:noWrap/>
            <w:vAlign w:val="center"/>
            <w:hideMark/>
          </w:tcPr>
          <w:p w14:paraId="0DA7AD47"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r>
      <w:tr w:rsidR="00C93045" w:rsidRPr="00FD5455" w14:paraId="63C8DE9D" w14:textId="77777777" w:rsidTr="00C93045">
        <w:trPr>
          <w:trHeight w:val="378"/>
        </w:trPr>
        <w:tc>
          <w:tcPr>
            <w:tcW w:w="1072" w:type="dxa"/>
            <w:tcBorders>
              <w:top w:val="nil"/>
              <w:left w:val="double" w:sz="6" w:space="0" w:color="auto"/>
              <w:bottom w:val="single" w:sz="4" w:space="0" w:color="auto"/>
              <w:right w:val="single" w:sz="4" w:space="0" w:color="auto"/>
            </w:tcBorders>
            <w:shd w:val="clear" w:color="auto" w:fill="auto"/>
            <w:vAlign w:val="center"/>
            <w:hideMark/>
          </w:tcPr>
          <w:p w14:paraId="7E070DD1" w14:textId="77777777" w:rsidR="00C93045" w:rsidRPr="00565B36" w:rsidRDefault="00C93045" w:rsidP="00C93045">
            <w:pPr>
              <w:spacing w:after="0" w:line="240" w:lineRule="auto"/>
              <w:jc w:val="center"/>
              <w:rPr>
                <w:rFonts w:ascii="Times New Roman" w:eastAsia="Times New Roman" w:hAnsi="Times New Roman" w:cs="Times New Roman"/>
                <w:b/>
                <w:bCs/>
                <w:sz w:val="14"/>
                <w:szCs w:val="14"/>
              </w:rPr>
            </w:pPr>
            <w:r w:rsidRPr="00565B36">
              <w:rPr>
                <w:rFonts w:ascii="Times New Roman" w:eastAsia="Times New Roman" w:hAnsi="Times New Roman" w:cs="Times New Roman"/>
                <w:b/>
                <w:bCs/>
                <w:sz w:val="14"/>
                <w:szCs w:val="14"/>
              </w:rPr>
              <w:t>Silicon</w:t>
            </w:r>
          </w:p>
        </w:tc>
        <w:tc>
          <w:tcPr>
            <w:tcW w:w="722" w:type="dxa"/>
            <w:tcBorders>
              <w:top w:val="nil"/>
              <w:left w:val="nil"/>
              <w:bottom w:val="single" w:sz="4" w:space="0" w:color="auto"/>
              <w:right w:val="single" w:sz="4" w:space="0" w:color="auto"/>
            </w:tcBorders>
            <w:shd w:val="clear" w:color="auto" w:fill="auto"/>
            <w:noWrap/>
            <w:vAlign w:val="center"/>
            <w:hideMark/>
          </w:tcPr>
          <w:p w14:paraId="6FA9F7F2"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0.023</w:t>
            </w:r>
          </w:p>
        </w:tc>
        <w:tc>
          <w:tcPr>
            <w:tcW w:w="1031" w:type="dxa"/>
            <w:tcBorders>
              <w:top w:val="nil"/>
              <w:left w:val="nil"/>
              <w:bottom w:val="double" w:sz="6" w:space="0" w:color="auto"/>
              <w:right w:val="double" w:sz="6" w:space="0" w:color="auto"/>
            </w:tcBorders>
            <w:shd w:val="clear" w:color="auto" w:fill="auto"/>
            <w:noWrap/>
            <w:vAlign w:val="center"/>
            <w:hideMark/>
          </w:tcPr>
          <w:p w14:paraId="6699E3D7"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-0.270</w:t>
            </w:r>
          </w:p>
        </w:tc>
        <w:tc>
          <w:tcPr>
            <w:tcW w:w="676" w:type="dxa"/>
            <w:tcBorders>
              <w:top w:val="nil"/>
              <w:left w:val="nil"/>
              <w:bottom w:val="nil"/>
              <w:right w:val="nil"/>
            </w:tcBorders>
            <w:shd w:val="clear" w:color="auto" w:fill="auto"/>
            <w:noWrap/>
            <w:vAlign w:val="center"/>
            <w:hideMark/>
          </w:tcPr>
          <w:p w14:paraId="38C6A2B8"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1101" w:type="dxa"/>
            <w:tcBorders>
              <w:top w:val="nil"/>
              <w:left w:val="nil"/>
              <w:bottom w:val="nil"/>
              <w:right w:val="nil"/>
            </w:tcBorders>
            <w:shd w:val="clear" w:color="auto" w:fill="auto"/>
            <w:noWrap/>
            <w:vAlign w:val="center"/>
            <w:hideMark/>
          </w:tcPr>
          <w:p w14:paraId="375D5119"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807" w:type="dxa"/>
            <w:tcBorders>
              <w:top w:val="nil"/>
              <w:left w:val="nil"/>
              <w:bottom w:val="nil"/>
              <w:right w:val="nil"/>
            </w:tcBorders>
            <w:shd w:val="clear" w:color="auto" w:fill="auto"/>
            <w:noWrap/>
            <w:vAlign w:val="center"/>
            <w:hideMark/>
          </w:tcPr>
          <w:p w14:paraId="11FD0746"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1027" w:type="dxa"/>
            <w:tcBorders>
              <w:top w:val="nil"/>
              <w:left w:val="nil"/>
              <w:bottom w:val="nil"/>
              <w:right w:val="nil"/>
            </w:tcBorders>
            <w:shd w:val="clear" w:color="auto" w:fill="auto"/>
            <w:noWrap/>
            <w:vAlign w:val="center"/>
            <w:hideMark/>
          </w:tcPr>
          <w:p w14:paraId="330CBE14"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831" w:type="dxa"/>
            <w:tcBorders>
              <w:top w:val="nil"/>
              <w:left w:val="nil"/>
              <w:bottom w:val="nil"/>
              <w:right w:val="nil"/>
            </w:tcBorders>
            <w:shd w:val="clear" w:color="auto" w:fill="auto"/>
            <w:noWrap/>
            <w:vAlign w:val="center"/>
            <w:hideMark/>
          </w:tcPr>
          <w:p w14:paraId="0AE4E135"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720" w:type="dxa"/>
            <w:tcBorders>
              <w:top w:val="nil"/>
              <w:left w:val="nil"/>
              <w:bottom w:val="nil"/>
              <w:right w:val="nil"/>
            </w:tcBorders>
            <w:shd w:val="clear" w:color="auto" w:fill="auto"/>
            <w:noWrap/>
            <w:vAlign w:val="center"/>
            <w:hideMark/>
          </w:tcPr>
          <w:p w14:paraId="09A05CDD"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661" w:type="dxa"/>
            <w:tcBorders>
              <w:top w:val="nil"/>
              <w:left w:val="nil"/>
              <w:bottom w:val="nil"/>
              <w:right w:val="nil"/>
            </w:tcBorders>
            <w:shd w:val="clear" w:color="auto" w:fill="auto"/>
            <w:noWrap/>
            <w:vAlign w:val="center"/>
            <w:hideMark/>
          </w:tcPr>
          <w:p w14:paraId="68173D02"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644" w:type="dxa"/>
            <w:tcBorders>
              <w:top w:val="nil"/>
              <w:left w:val="nil"/>
              <w:bottom w:val="nil"/>
              <w:right w:val="nil"/>
            </w:tcBorders>
            <w:shd w:val="clear" w:color="auto" w:fill="auto"/>
            <w:noWrap/>
            <w:vAlign w:val="center"/>
            <w:hideMark/>
          </w:tcPr>
          <w:p w14:paraId="5E8C74CE"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955" w:type="dxa"/>
            <w:tcBorders>
              <w:top w:val="nil"/>
              <w:left w:val="nil"/>
              <w:bottom w:val="nil"/>
              <w:right w:val="nil"/>
            </w:tcBorders>
            <w:shd w:val="clear" w:color="auto" w:fill="auto"/>
            <w:noWrap/>
            <w:vAlign w:val="center"/>
            <w:hideMark/>
          </w:tcPr>
          <w:p w14:paraId="4D69DF12"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597" w:type="dxa"/>
            <w:tcBorders>
              <w:top w:val="nil"/>
              <w:left w:val="nil"/>
              <w:bottom w:val="nil"/>
              <w:right w:val="nil"/>
            </w:tcBorders>
            <w:shd w:val="clear" w:color="auto" w:fill="auto"/>
            <w:noWrap/>
            <w:vAlign w:val="center"/>
            <w:hideMark/>
          </w:tcPr>
          <w:p w14:paraId="719FA661"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1079" w:type="dxa"/>
            <w:tcBorders>
              <w:top w:val="nil"/>
              <w:left w:val="nil"/>
              <w:bottom w:val="nil"/>
              <w:right w:val="nil"/>
            </w:tcBorders>
            <w:shd w:val="clear" w:color="auto" w:fill="auto"/>
            <w:noWrap/>
            <w:vAlign w:val="center"/>
            <w:hideMark/>
          </w:tcPr>
          <w:p w14:paraId="14BEC636"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661" w:type="dxa"/>
            <w:tcBorders>
              <w:top w:val="nil"/>
              <w:left w:val="nil"/>
              <w:bottom w:val="nil"/>
              <w:right w:val="nil"/>
            </w:tcBorders>
            <w:shd w:val="clear" w:color="auto" w:fill="auto"/>
            <w:noWrap/>
            <w:vAlign w:val="center"/>
            <w:hideMark/>
          </w:tcPr>
          <w:p w14:paraId="75C6B98A"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r>
      <w:tr w:rsidR="00C93045" w:rsidRPr="00FD5455" w14:paraId="2E03BEDA" w14:textId="77777777" w:rsidTr="00C93045">
        <w:trPr>
          <w:trHeight w:val="378"/>
        </w:trPr>
        <w:tc>
          <w:tcPr>
            <w:tcW w:w="1072" w:type="dxa"/>
            <w:tcBorders>
              <w:top w:val="nil"/>
              <w:left w:val="double" w:sz="6" w:space="0" w:color="auto"/>
              <w:bottom w:val="double" w:sz="6" w:space="0" w:color="auto"/>
              <w:right w:val="nil"/>
            </w:tcBorders>
            <w:shd w:val="clear" w:color="auto" w:fill="auto"/>
            <w:vAlign w:val="center"/>
            <w:hideMark/>
          </w:tcPr>
          <w:p w14:paraId="2C111410" w14:textId="77777777" w:rsidR="00C93045" w:rsidRPr="00565B36" w:rsidRDefault="00C93045" w:rsidP="00C93045">
            <w:pPr>
              <w:spacing w:after="0" w:line="240" w:lineRule="auto"/>
              <w:jc w:val="center"/>
              <w:rPr>
                <w:rFonts w:ascii="Times New Roman" w:eastAsia="Times New Roman" w:hAnsi="Times New Roman" w:cs="Times New Roman"/>
                <w:b/>
                <w:bCs/>
                <w:sz w:val="14"/>
                <w:szCs w:val="14"/>
              </w:rPr>
            </w:pPr>
            <w:r w:rsidRPr="00565B36">
              <w:rPr>
                <w:rFonts w:ascii="Times New Roman" w:eastAsia="Times New Roman" w:hAnsi="Times New Roman" w:cs="Times New Roman"/>
                <w:b/>
                <w:bCs/>
                <w:sz w:val="14"/>
                <w:szCs w:val="14"/>
              </w:rPr>
              <w:t>Elevation</w:t>
            </w:r>
          </w:p>
        </w:tc>
        <w:tc>
          <w:tcPr>
            <w:tcW w:w="722" w:type="dxa"/>
            <w:tcBorders>
              <w:top w:val="nil"/>
              <w:left w:val="single" w:sz="4" w:space="0" w:color="auto"/>
              <w:bottom w:val="double" w:sz="6" w:space="0" w:color="auto"/>
              <w:right w:val="double" w:sz="6" w:space="0" w:color="auto"/>
            </w:tcBorders>
            <w:shd w:val="clear" w:color="auto" w:fill="auto"/>
            <w:noWrap/>
            <w:vAlign w:val="center"/>
            <w:hideMark/>
          </w:tcPr>
          <w:p w14:paraId="263B7A4A"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r w:rsidRPr="00565B36">
              <w:rPr>
                <w:rFonts w:ascii="Times New Roman" w:eastAsia="Times New Roman" w:hAnsi="Times New Roman" w:cs="Times New Roman"/>
                <w:sz w:val="14"/>
                <w:szCs w:val="14"/>
              </w:rPr>
              <w:t>0.283</w:t>
            </w:r>
          </w:p>
        </w:tc>
        <w:tc>
          <w:tcPr>
            <w:tcW w:w="1031" w:type="dxa"/>
            <w:tcBorders>
              <w:top w:val="nil"/>
              <w:left w:val="nil"/>
              <w:bottom w:val="nil"/>
              <w:right w:val="nil"/>
            </w:tcBorders>
            <w:shd w:val="clear" w:color="auto" w:fill="auto"/>
            <w:noWrap/>
            <w:vAlign w:val="center"/>
            <w:hideMark/>
          </w:tcPr>
          <w:p w14:paraId="52CF1F81"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676" w:type="dxa"/>
            <w:tcBorders>
              <w:top w:val="nil"/>
              <w:left w:val="nil"/>
              <w:bottom w:val="nil"/>
              <w:right w:val="nil"/>
            </w:tcBorders>
            <w:shd w:val="clear" w:color="auto" w:fill="auto"/>
            <w:noWrap/>
            <w:vAlign w:val="center"/>
            <w:hideMark/>
          </w:tcPr>
          <w:p w14:paraId="6EF881A9"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1101" w:type="dxa"/>
            <w:tcBorders>
              <w:top w:val="nil"/>
              <w:left w:val="nil"/>
              <w:bottom w:val="nil"/>
              <w:right w:val="nil"/>
            </w:tcBorders>
            <w:shd w:val="clear" w:color="auto" w:fill="auto"/>
            <w:noWrap/>
            <w:vAlign w:val="center"/>
            <w:hideMark/>
          </w:tcPr>
          <w:p w14:paraId="4E931C84"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807" w:type="dxa"/>
            <w:tcBorders>
              <w:top w:val="nil"/>
              <w:left w:val="nil"/>
              <w:bottom w:val="nil"/>
              <w:right w:val="nil"/>
            </w:tcBorders>
            <w:shd w:val="clear" w:color="auto" w:fill="auto"/>
            <w:noWrap/>
            <w:vAlign w:val="center"/>
            <w:hideMark/>
          </w:tcPr>
          <w:p w14:paraId="7CB9D1FC"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1027" w:type="dxa"/>
            <w:tcBorders>
              <w:top w:val="nil"/>
              <w:left w:val="nil"/>
              <w:bottom w:val="nil"/>
              <w:right w:val="nil"/>
            </w:tcBorders>
            <w:shd w:val="clear" w:color="auto" w:fill="auto"/>
            <w:noWrap/>
            <w:vAlign w:val="center"/>
            <w:hideMark/>
          </w:tcPr>
          <w:p w14:paraId="7FB9AF2C"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831" w:type="dxa"/>
            <w:tcBorders>
              <w:top w:val="nil"/>
              <w:left w:val="nil"/>
              <w:bottom w:val="nil"/>
              <w:right w:val="nil"/>
            </w:tcBorders>
            <w:shd w:val="clear" w:color="auto" w:fill="auto"/>
            <w:noWrap/>
            <w:vAlign w:val="center"/>
            <w:hideMark/>
          </w:tcPr>
          <w:p w14:paraId="11822A4A"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720" w:type="dxa"/>
            <w:tcBorders>
              <w:top w:val="nil"/>
              <w:left w:val="nil"/>
              <w:bottom w:val="nil"/>
              <w:right w:val="nil"/>
            </w:tcBorders>
            <w:shd w:val="clear" w:color="auto" w:fill="auto"/>
            <w:noWrap/>
            <w:vAlign w:val="center"/>
            <w:hideMark/>
          </w:tcPr>
          <w:p w14:paraId="499D23BC"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661" w:type="dxa"/>
            <w:tcBorders>
              <w:top w:val="nil"/>
              <w:left w:val="nil"/>
              <w:bottom w:val="nil"/>
              <w:right w:val="nil"/>
            </w:tcBorders>
            <w:shd w:val="clear" w:color="auto" w:fill="auto"/>
            <w:noWrap/>
            <w:vAlign w:val="center"/>
            <w:hideMark/>
          </w:tcPr>
          <w:p w14:paraId="2C70CEBF"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644" w:type="dxa"/>
            <w:tcBorders>
              <w:top w:val="nil"/>
              <w:left w:val="nil"/>
              <w:bottom w:val="nil"/>
              <w:right w:val="nil"/>
            </w:tcBorders>
            <w:shd w:val="clear" w:color="auto" w:fill="auto"/>
            <w:noWrap/>
            <w:vAlign w:val="center"/>
            <w:hideMark/>
          </w:tcPr>
          <w:p w14:paraId="7EB83AFE"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955" w:type="dxa"/>
            <w:tcBorders>
              <w:top w:val="nil"/>
              <w:left w:val="nil"/>
              <w:bottom w:val="nil"/>
              <w:right w:val="nil"/>
            </w:tcBorders>
            <w:shd w:val="clear" w:color="auto" w:fill="auto"/>
            <w:noWrap/>
            <w:vAlign w:val="center"/>
            <w:hideMark/>
          </w:tcPr>
          <w:p w14:paraId="7CBC18A8"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597" w:type="dxa"/>
            <w:tcBorders>
              <w:top w:val="nil"/>
              <w:left w:val="nil"/>
              <w:bottom w:val="nil"/>
              <w:right w:val="nil"/>
            </w:tcBorders>
            <w:shd w:val="clear" w:color="auto" w:fill="auto"/>
            <w:noWrap/>
            <w:vAlign w:val="center"/>
            <w:hideMark/>
          </w:tcPr>
          <w:p w14:paraId="570AE4EF"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1079" w:type="dxa"/>
            <w:tcBorders>
              <w:top w:val="nil"/>
              <w:left w:val="nil"/>
              <w:bottom w:val="nil"/>
              <w:right w:val="nil"/>
            </w:tcBorders>
            <w:shd w:val="clear" w:color="auto" w:fill="auto"/>
            <w:noWrap/>
            <w:vAlign w:val="center"/>
            <w:hideMark/>
          </w:tcPr>
          <w:p w14:paraId="57FD810F"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c>
          <w:tcPr>
            <w:tcW w:w="661" w:type="dxa"/>
            <w:tcBorders>
              <w:top w:val="nil"/>
              <w:left w:val="nil"/>
              <w:bottom w:val="nil"/>
              <w:right w:val="nil"/>
            </w:tcBorders>
            <w:shd w:val="clear" w:color="auto" w:fill="auto"/>
            <w:noWrap/>
            <w:vAlign w:val="center"/>
            <w:hideMark/>
          </w:tcPr>
          <w:p w14:paraId="334D0D4B" w14:textId="77777777" w:rsidR="00C93045" w:rsidRPr="00565B36" w:rsidRDefault="00C93045" w:rsidP="00C93045">
            <w:pPr>
              <w:spacing w:after="0" w:line="240" w:lineRule="auto"/>
              <w:jc w:val="center"/>
              <w:rPr>
                <w:rFonts w:ascii="Times New Roman" w:eastAsia="Times New Roman" w:hAnsi="Times New Roman" w:cs="Times New Roman"/>
                <w:sz w:val="14"/>
                <w:szCs w:val="14"/>
              </w:rPr>
            </w:pPr>
          </w:p>
        </w:tc>
      </w:tr>
    </w:tbl>
    <w:p w14:paraId="6D0894E3" w14:textId="4F5CF14E" w:rsidR="005257F0" w:rsidRDefault="005257F0" w:rsidP="00565B36">
      <w:pPr>
        <w:autoSpaceDE w:val="0"/>
        <w:autoSpaceDN w:val="0"/>
        <w:adjustRightInd w:val="0"/>
        <w:spacing w:after="0" w:line="480" w:lineRule="auto"/>
        <w:rPr>
          <w:rFonts w:ascii="Times New Roman" w:hAnsi="Times New Roman" w:cs="Times New Roman"/>
          <w:color w:val="000000"/>
        </w:rPr>
      </w:pPr>
    </w:p>
    <w:p w14:paraId="3BA21C32" w14:textId="77777777" w:rsidR="00C93045" w:rsidRDefault="00C93045" w:rsidP="00565B36">
      <w:pPr>
        <w:autoSpaceDE w:val="0"/>
        <w:autoSpaceDN w:val="0"/>
        <w:adjustRightInd w:val="0"/>
        <w:spacing w:after="0" w:line="480" w:lineRule="auto"/>
        <w:rPr>
          <w:rFonts w:ascii="Times New Roman" w:hAnsi="Times New Roman" w:cs="Times New Roman"/>
          <w:color w:val="000000"/>
        </w:rPr>
      </w:pPr>
    </w:p>
    <w:tbl>
      <w:tblPr>
        <w:tblW w:w="6845" w:type="dxa"/>
        <w:jc w:val="center"/>
        <w:tblLook w:val="04A0" w:firstRow="1" w:lastRow="0" w:firstColumn="1" w:lastColumn="0" w:noHBand="0" w:noVBand="1"/>
      </w:tblPr>
      <w:tblGrid>
        <w:gridCol w:w="2535"/>
        <w:gridCol w:w="1866"/>
        <w:gridCol w:w="667"/>
        <w:gridCol w:w="667"/>
        <w:gridCol w:w="1110"/>
      </w:tblGrid>
      <w:tr w:rsidR="00910AAB" w:rsidRPr="00E90254" w14:paraId="3AD98F47" w14:textId="77777777" w:rsidTr="00C93045">
        <w:trPr>
          <w:trHeight w:val="326"/>
          <w:jc w:val="center"/>
        </w:trPr>
        <w:tc>
          <w:tcPr>
            <w:tcW w:w="6845" w:type="dxa"/>
            <w:gridSpan w:val="5"/>
            <w:tcBorders>
              <w:top w:val="nil"/>
              <w:left w:val="nil"/>
              <w:bottom w:val="nil"/>
              <w:right w:val="nil"/>
            </w:tcBorders>
            <w:shd w:val="clear" w:color="auto" w:fill="auto"/>
            <w:vAlign w:val="bottom"/>
            <w:hideMark/>
          </w:tcPr>
          <w:p w14:paraId="5CA180DD" w14:textId="1654D430" w:rsidR="00910AAB" w:rsidRPr="00E42229" w:rsidRDefault="00C93045" w:rsidP="000143E7">
            <w:pPr>
              <w:spacing w:after="0" w:line="240" w:lineRule="auto"/>
              <w:jc w:val="center"/>
              <w:rPr>
                <w:rFonts w:ascii="Times New Roman" w:eastAsia="Times New Roman" w:hAnsi="Times New Roman" w:cs="Times New Roman"/>
                <w:i/>
                <w:iCs/>
                <w:color w:val="000000"/>
                <w:sz w:val="18"/>
                <w:szCs w:val="18"/>
              </w:rPr>
            </w:pPr>
            <w:r>
              <w:rPr>
                <w:rFonts w:ascii="Times New Roman" w:eastAsia="Times New Roman" w:hAnsi="Times New Roman" w:cs="Times New Roman"/>
                <w:i/>
                <w:iCs/>
                <w:color w:val="000000"/>
                <w:sz w:val="18"/>
                <w:szCs w:val="18"/>
              </w:rPr>
              <w:t>T</w:t>
            </w:r>
            <w:r w:rsidR="00910AAB" w:rsidRPr="00E42229">
              <w:rPr>
                <w:rFonts w:ascii="Times New Roman" w:eastAsia="Times New Roman" w:hAnsi="Times New Roman" w:cs="Times New Roman"/>
                <w:i/>
                <w:iCs/>
                <w:color w:val="000000"/>
                <w:sz w:val="18"/>
                <w:szCs w:val="18"/>
              </w:rPr>
              <w:t>able 10: Linear regression evidence of DOC concentration vs. pH, specific conductivity, and sulfate concentration</w:t>
            </w:r>
          </w:p>
        </w:tc>
      </w:tr>
      <w:tr w:rsidR="00910AAB" w:rsidRPr="00E90254" w14:paraId="039C1CFE" w14:textId="77777777" w:rsidTr="00C93045">
        <w:trPr>
          <w:trHeight w:val="289"/>
          <w:jc w:val="center"/>
        </w:trPr>
        <w:tc>
          <w:tcPr>
            <w:tcW w:w="2535" w:type="dxa"/>
            <w:tcBorders>
              <w:top w:val="nil"/>
              <w:left w:val="nil"/>
              <w:bottom w:val="nil"/>
              <w:right w:val="nil"/>
            </w:tcBorders>
            <w:shd w:val="clear" w:color="auto" w:fill="auto"/>
            <w:vAlign w:val="center"/>
            <w:hideMark/>
          </w:tcPr>
          <w:p w14:paraId="475A6D56" w14:textId="77777777" w:rsidR="00910AAB" w:rsidRPr="00E90254" w:rsidRDefault="00910AAB" w:rsidP="000143E7">
            <w:pPr>
              <w:spacing w:after="0" w:line="240" w:lineRule="auto"/>
              <w:jc w:val="center"/>
              <w:rPr>
                <w:rFonts w:ascii="Times New Roman" w:eastAsia="Times New Roman" w:hAnsi="Times New Roman" w:cs="Times New Roman"/>
                <w:b/>
                <w:bCs/>
                <w:color w:val="000000"/>
                <w:sz w:val="16"/>
                <w:szCs w:val="16"/>
              </w:rPr>
            </w:pPr>
            <w:r w:rsidRPr="00E90254">
              <w:rPr>
                <w:rFonts w:ascii="Times New Roman" w:eastAsia="Times New Roman" w:hAnsi="Times New Roman" w:cs="Times New Roman"/>
                <w:b/>
                <w:bCs/>
                <w:color w:val="000000"/>
                <w:sz w:val="16"/>
                <w:szCs w:val="16"/>
              </w:rPr>
              <w:t>Component / Parameter</w:t>
            </w:r>
          </w:p>
        </w:tc>
        <w:tc>
          <w:tcPr>
            <w:tcW w:w="1866" w:type="dxa"/>
            <w:tcBorders>
              <w:top w:val="nil"/>
              <w:left w:val="nil"/>
              <w:bottom w:val="nil"/>
              <w:right w:val="nil"/>
            </w:tcBorders>
            <w:shd w:val="clear" w:color="auto" w:fill="auto"/>
            <w:vAlign w:val="center"/>
            <w:hideMark/>
          </w:tcPr>
          <w:p w14:paraId="73214E36" w14:textId="77777777" w:rsidR="00910AAB" w:rsidRPr="00E90254" w:rsidRDefault="00910AAB" w:rsidP="000143E7">
            <w:pPr>
              <w:spacing w:after="0" w:line="240" w:lineRule="auto"/>
              <w:jc w:val="center"/>
              <w:rPr>
                <w:rFonts w:ascii="Times New Roman" w:eastAsia="Times New Roman" w:hAnsi="Times New Roman" w:cs="Times New Roman"/>
                <w:b/>
                <w:bCs/>
                <w:color w:val="000000"/>
                <w:sz w:val="16"/>
                <w:szCs w:val="16"/>
              </w:rPr>
            </w:pPr>
            <w:r w:rsidRPr="00E90254">
              <w:rPr>
                <w:rFonts w:ascii="Times New Roman" w:eastAsia="Times New Roman" w:hAnsi="Times New Roman" w:cs="Times New Roman"/>
                <w:b/>
                <w:bCs/>
                <w:color w:val="000000"/>
                <w:sz w:val="16"/>
                <w:szCs w:val="16"/>
              </w:rPr>
              <w:t>Normality Transformation</w:t>
            </w:r>
          </w:p>
        </w:tc>
        <w:tc>
          <w:tcPr>
            <w:tcW w:w="667" w:type="dxa"/>
            <w:tcBorders>
              <w:top w:val="nil"/>
              <w:left w:val="nil"/>
              <w:bottom w:val="nil"/>
              <w:right w:val="nil"/>
            </w:tcBorders>
            <w:shd w:val="clear" w:color="auto" w:fill="auto"/>
            <w:vAlign w:val="center"/>
            <w:hideMark/>
          </w:tcPr>
          <w:p w14:paraId="5FC262E1" w14:textId="77777777" w:rsidR="00910AAB" w:rsidRPr="00E90254" w:rsidRDefault="00910AAB" w:rsidP="000143E7">
            <w:pPr>
              <w:spacing w:after="0" w:line="240" w:lineRule="auto"/>
              <w:jc w:val="center"/>
              <w:rPr>
                <w:rFonts w:ascii="Times New Roman" w:eastAsia="Times New Roman" w:hAnsi="Times New Roman" w:cs="Times New Roman"/>
                <w:b/>
                <w:bCs/>
                <w:color w:val="000000"/>
                <w:sz w:val="16"/>
                <w:szCs w:val="16"/>
              </w:rPr>
            </w:pPr>
            <w:r w:rsidRPr="00BF1DDC">
              <w:rPr>
                <w:rFonts w:ascii="Times New Roman" w:eastAsia="Times New Roman" w:hAnsi="Times New Roman" w:cs="Times New Roman"/>
                <w:b/>
                <w:bCs/>
                <w:i/>
                <w:iCs/>
                <w:color w:val="000000"/>
                <w:sz w:val="16"/>
                <w:szCs w:val="16"/>
              </w:rPr>
              <w:t>r</w:t>
            </w:r>
            <w:r w:rsidRPr="00E90254">
              <w:rPr>
                <w:rFonts w:ascii="Times New Roman" w:eastAsia="Times New Roman" w:hAnsi="Times New Roman" w:cs="Times New Roman"/>
                <w:b/>
                <w:bCs/>
                <w:color w:val="000000"/>
                <w:sz w:val="16"/>
                <w:szCs w:val="16"/>
                <w:vertAlign w:val="superscript"/>
              </w:rPr>
              <w:t>2</w:t>
            </w:r>
          </w:p>
        </w:tc>
        <w:tc>
          <w:tcPr>
            <w:tcW w:w="667" w:type="dxa"/>
            <w:tcBorders>
              <w:top w:val="nil"/>
              <w:left w:val="nil"/>
              <w:bottom w:val="nil"/>
              <w:right w:val="nil"/>
            </w:tcBorders>
            <w:shd w:val="clear" w:color="auto" w:fill="auto"/>
            <w:vAlign w:val="center"/>
            <w:hideMark/>
          </w:tcPr>
          <w:p w14:paraId="3F5835EB" w14:textId="77777777" w:rsidR="00910AAB" w:rsidRPr="00E90254" w:rsidRDefault="00910AAB" w:rsidP="000143E7">
            <w:pPr>
              <w:spacing w:after="0" w:line="240" w:lineRule="auto"/>
              <w:jc w:val="center"/>
              <w:rPr>
                <w:rFonts w:ascii="Times New Roman" w:eastAsia="Times New Roman" w:hAnsi="Times New Roman" w:cs="Times New Roman"/>
                <w:b/>
                <w:bCs/>
                <w:color w:val="000000"/>
                <w:sz w:val="16"/>
                <w:szCs w:val="16"/>
              </w:rPr>
            </w:pPr>
            <w:r w:rsidRPr="00BF1DDC">
              <w:rPr>
                <w:rFonts w:ascii="Times New Roman" w:eastAsia="Times New Roman" w:hAnsi="Times New Roman" w:cs="Times New Roman"/>
                <w:b/>
                <w:bCs/>
                <w:i/>
                <w:iCs/>
                <w:color w:val="000000"/>
                <w:sz w:val="16"/>
                <w:szCs w:val="16"/>
              </w:rPr>
              <w:t>r</w:t>
            </w:r>
            <w:r w:rsidRPr="00E90254">
              <w:rPr>
                <w:rFonts w:ascii="Times New Roman" w:eastAsia="Times New Roman" w:hAnsi="Times New Roman" w:cs="Times New Roman"/>
                <w:b/>
                <w:bCs/>
                <w:color w:val="000000"/>
                <w:sz w:val="16"/>
                <w:szCs w:val="16"/>
                <w:vertAlign w:val="superscript"/>
              </w:rPr>
              <w:t>2</w:t>
            </w:r>
            <w:r w:rsidRPr="00E90254">
              <w:rPr>
                <w:rFonts w:ascii="Times New Roman" w:eastAsia="Times New Roman" w:hAnsi="Times New Roman" w:cs="Times New Roman"/>
                <w:b/>
                <w:bCs/>
                <w:color w:val="000000"/>
                <w:sz w:val="16"/>
                <w:szCs w:val="16"/>
                <w:vertAlign w:val="subscript"/>
              </w:rPr>
              <w:t>adj</w:t>
            </w:r>
          </w:p>
        </w:tc>
        <w:tc>
          <w:tcPr>
            <w:tcW w:w="1110" w:type="dxa"/>
            <w:tcBorders>
              <w:top w:val="nil"/>
              <w:left w:val="nil"/>
              <w:bottom w:val="nil"/>
              <w:right w:val="nil"/>
            </w:tcBorders>
            <w:shd w:val="clear" w:color="auto" w:fill="auto"/>
            <w:vAlign w:val="center"/>
            <w:hideMark/>
          </w:tcPr>
          <w:p w14:paraId="36194C97" w14:textId="77777777" w:rsidR="00910AAB" w:rsidRPr="00E90254" w:rsidRDefault="00910AAB" w:rsidP="000143E7">
            <w:pPr>
              <w:spacing w:after="0" w:line="240" w:lineRule="auto"/>
              <w:jc w:val="center"/>
              <w:rPr>
                <w:rFonts w:ascii="Times New Roman" w:eastAsia="Times New Roman" w:hAnsi="Times New Roman" w:cs="Times New Roman"/>
                <w:b/>
                <w:bCs/>
                <w:color w:val="000000"/>
                <w:sz w:val="16"/>
                <w:szCs w:val="16"/>
              </w:rPr>
            </w:pPr>
            <w:r w:rsidRPr="00BF1DDC">
              <w:rPr>
                <w:rFonts w:ascii="Times New Roman" w:eastAsia="Times New Roman" w:hAnsi="Times New Roman" w:cs="Times New Roman"/>
                <w:b/>
                <w:bCs/>
                <w:i/>
                <w:iCs/>
                <w:color w:val="000000"/>
                <w:sz w:val="16"/>
                <w:szCs w:val="16"/>
              </w:rPr>
              <w:t>p</w:t>
            </w:r>
            <w:r w:rsidRPr="00E90254">
              <w:rPr>
                <w:rFonts w:ascii="Times New Roman" w:eastAsia="Times New Roman" w:hAnsi="Times New Roman" w:cs="Times New Roman"/>
                <w:b/>
                <w:bCs/>
                <w:color w:val="000000"/>
                <w:sz w:val="16"/>
                <w:szCs w:val="16"/>
              </w:rPr>
              <w:t>-value</w:t>
            </w:r>
          </w:p>
        </w:tc>
      </w:tr>
      <w:tr w:rsidR="00910AAB" w:rsidRPr="00E90254" w14:paraId="5FD8F502" w14:textId="77777777" w:rsidTr="00C93045">
        <w:trPr>
          <w:trHeight w:val="185"/>
          <w:jc w:val="center"/>
        </w:trPr>
        <w:tc>
          <w:tcPr>
            <w:tcW w:w="2535" w:type="dxa"/>
            <w:tcBorders>
              <w:top w:val="double" w:sz="6" w:space="0" w:color="auto"/>
              <w:left w:val="double" w:sz="6" w:space="0" w:color="auto"/>
              <w:bottom w:val="single" w:sz="4" w:space="0" w:color="auto"/>
              <w:right w:val="single" w:sz="4" w:space="0" w:color="auto"/>
            </w:tcBorders>
            <w:shd w:val="clear" w:color="auto" w:fill="auto"/>
            <w:noWrap/>
            <w:vAlign w:val="center"/>
            <w:hideMark/>
          </w:tcPr>
          <w:p w14:paraId="1710F17A" w14:textId="77777777" w:rsidR="00910AAB" w:rsidRPr="00E90254" w:rsidRDefault="00910AAB" w:rsidP="000143E7">
            <w:pPr>
              <w:spacing w:after="0" w:line="240" w:lineRule="auto"/>
              <w:jc w:val="center"/>
              <w:rPr>
                <w:rFonts w:ascii="Times New Roman" w:eastAsia="Times New Roman" w:hAnsi="Times New Roman" w:cs="Times New Roman"/>
                <w:b/>
                <w:bCs/>
                <w:color w:val="000000"/>
                <w:sz w:val="16"/>
                <w:szCs w:val="16"/>
              </w:rPr>
            </w:pPr>
            <w:r w:rsidRPr="00E90254">
              <w:rPr>
                <w:rFonts w:ascii="Times New Roman" w:eastAsia="Times New Roman" w:hAnsi="Times New Roman" w:cs="Times New Roman"/>
                <w:b/>
                <w:bCs/>
                <w:color w:val="000000"/>
                <w:sz w:val="16"/>
                <w:szCs w:val="16"/>
              </w:rPr>
              <w:t>pH</w:t>
            </w:r>
          </w:p>
        </w:tc>
        <w:tc>
          <w:tcPr>
            <w:tcW w:w="1866" w:type="dxa"/>
            <w:tcBorders>
              <w:top w:val="double" w:sz="6" w:space="0" w:color="auto"/>
              <w:left w:val="nil"/>
              <w:bottom w:val="single" w:sz="4" w:space="0" w:color="auto"/>
              <w:right w:val="single" w:sz="4" w:space="0" w:color="auto"/>
            </w:tcBorders>
            <w:shd w:val="clear" w:color="auto" w:fill="auto"/>
            <w:noWrap/>
            <w:vAlign w:val="center"/>
            <w:hideMark/>
          </w:tcPr>
          <w:p w14:paraId="000C8774" w14:textId="77777777" w:rsidR="00910AAB" w:rsidRPr="00E90254" w:rsidRDefault="00910AAB" w:rsidP="000143E7">
            <w:pPr>
              <w:spacing w:after="0" w:line="240" w:lineRule="auto"/>
              <w:jc w:val="center"/>
              <w:rPr>
                <w:rFonts w:ascii="Times New Roman" w:eastAsia="Times New Roman" w:hAnsi="Times New Roman" w:cs="Times New Roman"/>
                <w:color w:val="000000"/>
                <w:sz w:val="16"/>
                <w:szCs w:val="16"/>
              </w:rPr>
            </w:pPr>
            <w:r w:rsidRPr="00E90254">
              <w:rPr>
                <w:rFonts w:ascii="Times New Roman" w:eastAsia="Times New Roman" w:hAnsi="Times New Roman" w:cs="Times New Roman"/>
                <w:color w:val="000000"/>
                <w:sz w:val="16"/>
                <w:szCs w:val="16"/>
              </w:rPr>
              <w:t>(10</w:t>
            </w:r>
            <w:r w:rsidRPr="00E90254">
              <w:rPr>
                <w:rFonts w:ascii="Times New Roman" w:eastAsia="Times New Roman" w:hAnsi="Times New Roman" w:cs="Times New Roman"/>
                <w:color w:val="000000"/>
                <w:sz w:val="16"/>
                <w:szCs w:val="16"/>
                <w:vertAlign w:val="superscript"/>
              </w:rPr>
              <w:t>-ph</w:t>
            </w:r>
            <w:r w:rsidRPr="00E90254">
              <w:rPr>
                <w:rFonts w:ascii="Times New Roman" w:eastAsia="Times New Roman" w:hAnsi="Times New Roman" w:cs="Times New Roman"/>
                <w:color w:val="000000"/>
                <w:sz w:val="16"/>
                <w:szCs w:val="16"/>
              </w:rPr>
              <w:t>)</w:t>
            </w:r>
            <w:r w:rsidRPr="00E90254">
              <w:rPr>
                <w:rFonts w:ascii="Times New Roman" w:eastAsia="Times New Roman" w:hAnsi="Times New Roman" w:cs="Times New Roman"/>
                <w:color w:val="000000"/>
                <w:sz w:val="16"/>
                <w:szCs w:val="16"/>
                <w:vertAlign w:val="superscript"/>
              </w:rPr>
              <w:t>-1</w:t>
            </w:r>
          </w:p>
        </w:tc>
        <w:tc>
          <w:tcPr>
            <w:tcW w:w="667" w:type="dxa"/>
            <w:tcBorders>
              <w:top w:val="double" w:sz="6" w:space="0" w:color="auto"/>
              <w:left w:val="nil"/>
              <w:bottom w:val="single" w:sz="4" w:space="0" w:color="auto"/>
              <w:right w:val="single" w:sz="4" w:space="0" w:color="auto"/>
            </w:tcBorders>
            <w:shd w:val="clear" w:color="auto" w:fill="auto"/>
            <w:noWrap/>
            <w:vAlign w:val="center"/>
            <w:hideMark/>
          </w:tcPr>
          <w:p w14:paraId="7BB50E1B" w14:textId="77777777" w:rsidR="00910AAB" w:rsidRPr="00E90254" w:rsidRDefault="00910AAB" w:rsidP="000143E7">
            <w:pPr>
              <w:spacing w:after="0" w:line="240" w:lineRule="auto"/>
              <w:jc w:val="center"/>
              <w:rPr>
                <w:rFonts w:ascii="Times New Roman" w:eastAsia="Times New Roman" w:hAnsi="Times New Roman" w:cs="Times New Roman"/>
                <w:color w:val="000000"/>
                <w:sz w:val="16"/>
                <w:szCs w:val="16"/>
              </w:rPr>
            </w:pPr>
            <w:r w:rsidRPr="00E90254">
              <w:rPr>
                <w:rFonts w:ascii="Times New Roman" w:eastAsia="Times New Roman" w:hAnsi="Times New Roman" w:cs="Times New Roman"/>
                <w:color w:val="000000"/>
                <w:sz w:val="16"/>
                <w:szCs w:val="16"/>
              </w:rPr>
              <w:t>.008</w:t>
            </w:r>
          </w:p>
        </w:tc>
        <w:tc>
          <w:tcPr>
            <w:tcW w:w="667" w:type="dxa"/>
            <w:tcBorders>
              <w:top w:val="double" w:sz="6" w:space="0" w:color="auto"/>
              <w:left w:val="nil"/>
              <w:bottom w:val="single" w:sz="4" w:space="0" w:color="auto"/>
              <w:right w:val="single" w:sz="4" w:space="0" w:color="auto"/>
            </w:tcBorders>
            <w:shd w:val="clear" w:color="auto" w:fill="auto"/>
            <w:noWrap/>
            <w:vAlign w:val="center"/>
            <w:hideMark/>
          </w:tcPr>
          <w:p w14:paraId="6BEB1F03" w14:textId="77777777" w:rsidR="00910AAB" w:rsidRPr="00E90254" w:rsidRDefault="00910AAB" w:rsidP="000143E7">
            <w:pPr>
              <w:spacing w:after="0" w:line="240" w:lineRule="auto"/>
              <w:jc w:val="center"/>
              <w:rPr>
                <w:rFonts w:ascii="Times New Roman" w:eastAsia="Times New Roman" w:hAnsi="Times New Roman" w:cs="Times New Roman"/>
                <w:color w:val="000000"/>
                <w:sz w:val="16"/>
                <w:szCs w:val="16"/>
              </w:rPr>
            </w:pPr>
            <w:r w:rsidRPr="00E90254">
              <w:rPr>
                <w:rFonts w:ascii="Times New Roman" w:eastAsia="Times New Roman" w:hAnsi="Times New Roman" w:cs="Times New Roman"/>
                <w:color w:val="000000"/>
                <w:sz w:val="16"/>
                <w:szCs w:val="16"/>
              </w:rPr>
              <w:t>.000</w:t>
            </w:r>
          </w:p>
        </w:tc>
        <w:tc>
          <w:tcPr>
            <w:tcW w:w="1110" w:type="dxa"/>
            <w:tcBorders>
              <w:top w:val="double" w:sz="6" w:space="0" w:color="auto"/>
              <w:left w:val="nil"/>
              <w:bottom w:val="single" w:sz="4" w:space="0" w:color="auto"/>
              <w:right w:val="double" w:sz="6" w:space="0" w:color="auto"/>
            </w:tcBorders>
            <w:shd w:val="clear" w:color="auto" w:fill="auto"/>
            <w:noWrap/>
            <w:vAlign w:val="center"/>
            <w:hideMark/>
          </w:tcPr>
          <w:p w14:paraId="3611B1A6" w14:textId="77777777" w:rsidR="00910AAB" w:rsidRPr="00E90254" w:rsidRDefault="00910AAB" w:rsidP="000143E7">
            <w:pPr>
              <w:spacing w:after="0" w:line="240" w:lineRule="auto"/>
              <w:jc w:val="center"/>
              <w:rPr>
                <w:rFonts w:ascii="Times New Roman" w:eastAsia="Times New Roman" w:hAnsi="Times New Roman" w:cs="Times New Roman"/>
                <w:color w:val="000000"/>
                <w:sz w:val="16"/>
                <w:szCs w:val="16"/>
              </w:rPr>
            </w:pPr>
            <w:r w:rsidRPr="00E90254">
              <w:rPr>
                <w:rFonts w:ascii="Times New Roman" w:eastAsia="Times New Roman" w:hAnsi="Times New Roman" w:cs="Times New Roman"/>
                <w:color w:val="000000"/>
                <w:sz w:val="16"/>
                <w:szCs w:val="16"/>
              </w:rPr>
              <w:t>.304</w:t>
            </w:r>
          </w:p>
        </w:tc>
      </w:tr>
      <w:tr w:rsidR="00910AAB" w:rsidRPr="00E90254" w14:paraId="366E257B" w14:textId="77777777" w:rsidTr="00C93045">
        <w:trPr>
          <w:trHeight w:val="178"/>
          <w:jc w:val="center"/>
        </w:trPr>
        <w:tc>
          <w:tcPr>
            <w:tcW w:w="2535" w:type="dxa"/>
            <w:tcBorders>
              <w:top w:val="nil"/>
              <w:left w:val="double" w:sz="6" w:space="0" w:color="auto"/>
              <w:bottom w:val="single" w:sz="4" w:space="0" w:color="auto"/>
              <w:right w:val="single" w:sz="4" w:space="0" w:color="auto"/>
            </w:tcBorders>
            <w:shd w:val="clear" w:color="auto" w:fill="auto"/>
            <w:noWrap/>
            <w:vAlign w:val="center"/>
            <w:hideMark/>
          </w:tcPr>
          <w:p w14:paraId="213C476A" w14:textId="77777777" w:rsidR="00910AAB" w:rsidRPr="00E90254" w:rsidRDefault="00910AAB" w:rsidP="000143E7">
            <w:pPr>
              <w:spacing w:after="0" w:line="240" w:lineRule="auto"/>
              <w:jc w:val="center"/>
              <w:rPr>
                <w:rFonts w:ascii="Times New Roman" w:eastAsia="Times New Roman" w:hAnsi="Times New Roman" w:cs="Times New Roman"/>
                <w:b/>
                <w:bCs/>
                <w:color w:val="000000"/>
                <w:sz w:val="16"/>
                <w:szCs w:val="16"/>
              </w:rPr>
            </w:pPr>
            <w:r w:rsidRPr="00E90254">
              <w:rPr>
                <w:rFonts w:ascii="Times New Roman" w:eastAsia="Times New Roman" w:hAnsi="Times New Roman" w:cs="Times New Roman"/>
                <w:b/>
                <w:bCs/>
                <w:color w:val="000000"/>
                <w:sz w:val="16"/>
                <w:szCs w:val="16"/>
              </w:rPr>
              <w:t>Specific Conductivity</w:t>
            </w:r>
          </w:p>
        </w:tc>
        <w:tc>
          <w:tcPr>
            <w:tcW w:w="1866" w:type="dxa"/>
            <w:tcBorders>
              <w:top w:val="nil"/>
              <w:left w:val="nil"/>
              <w:bottom w:val="single" w:sz="4" w:space="0" w:color="auto"/>
              <w:right w:val="single" w:sz="4" w:space="0" w:color="auto"/>
            </w:tcBorders>
            <w:shd w:val="clear" w:color="auto" w:fill="auto"/>
            <w:noWrap/>
            <w:vAlign w:val="center"/>
            <w:hideMark/>
          </w:tcPr>
          <w:p w14:paraId="208C6063" w14:textId="700EB489" w:rsidR="00910AAB" w:rsidRPr="00E90254" w:rsidRDefault="003E0C76" w:rsidP="000143E7">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Conductivity</w:t>
            </w:r>
            <w:r w:rsidR="00910AAB" w:rsidRPr="00E90254">
              <w:rPr>
                <w:rFonts w:ascii="Times New Roman" w:eastAsia="Times New Roman" w:hAnsi="Times New Roman" w:cs="Times New Roman"/>
                <w:color w:val="000000"/>
                <w:sz w:val="16"/>
                <w:szCs w:val="16"/>
                <w:vertAlign w:val="superscript"/>
              </w:rPr>
              <w:t>-1</w:t>
            </w:r>
          </w:p>
        </w:tc>
        <w:tc>
          <w:tcPr>
            <w:tcW w:w="667" w:type="dxa"/>
            <w:tcBorders>
              <w:top w:val="nil"/>
              <w:left w:val="nil"/>
              <w:bottom w:val="single" w:sz="4" w:space="0" w:color="auto"/>
              <w:right w:val="single" w:sz="4" w:space="0" w:color="auto"/>
            </w:tcBorders>
            <w:shd w:val="clear" w:color="auto" w:fill="auto"/>
            <w:noWrap/>
            <w:vAlign w:val="center"/>
            <w:hideMark/>
          </w:tcPr>
          <w:p w14:paraId="445A7641" w14:textId="77777777" w:rsidR="00910AAB" w:rsidRPr="00E90254" w:rsidRDefault="00910AAB" w:rsidP="000143E7">
            <w:pPr>
              <w:spacing w:after="0" w:line="240" w:lineRule="auto"/>
              <w:jc w:val="center"/>
              <w:rPr>
                <w:rFonts w:ascii="Times New Roman" w:eastAsia="Times New Roman" w:hAnsi="Times New Roman" w:cs="Times New Roman"/>
                <w:color w:val="000000"/>
                <w:sz w:val="16"/>
                <w:szCs w:val="16"/>
              </w:rPr>
            </w:pPr>
            <w:r w:rsidRPr="00E90254">
              <w:rPr>
                <w:rFonts w:ascii="Times New Roman" w:eastAsia="Times New Roman" w:hAnsi="Times New Roman" w:cs="Times New Roman"/>
                <w:color w:val="000000"/>
                <w:sz w:val="16"/>
                <w:szCs w:val="16"/>
              </w:rPr>
              <w:t>.189</w:t>
            </w:r>
          </w:p>
        </w:tc>
        <w:tc>
          <w:tcPr>
            <w:tcW w:w="667" w:type="dxa"/>
            <w:tcBorders>
              <w:top w:val="nil"/>
              <w:left w:val="nil"/>
              <w:bottom w:val="single" w:sz="4" w:space="0" w:color="auto"/>
              <w:right w:val="single" w:sz="4" w:space="0" w:color="auto"/>
            </w:tcBorders>
            <w:shd w:val="clear" w:color="auto" w:fill="auto"/>
            <w:noWrap/>
            <w:vAlign w:val="center"/>
            <w:hideMark/>
          </w:tcPr>
          <w:p w14:paraId="5D776F9B" w14:textId="77777777" w:rsidR="00910AAB" w:rsidRPr="00E90254" w:rsidRDefault="00910AAB" w:rsidP="000143E7">
            <w:pPr>
              <w:spacing w:after="0" w:line="240" w:lineRule="auto"/>
              <w:jc w:val="center"/>
              <w:rPr>
                <w:rFonts w:ascii="Times New Roman" w:eastAsia="Times New Roman" w:hAnsi="Times New Roman" w:cs="Times New Roman"/>
                <w:color w:val="000000"/>
                <w:sz w:val="16"/>
                <w:szCs w:val="16"/>
              </w:rPr>
            </w:pPr>
            <w:r w:rsidRPr="00E90254">
              <w:rPr>
                <w:rFonts w:ascii="Times New Roman" w:eastAsia="Times New Roman" w:hAnsi="Times New Roman" w:cs="Times New Roman"/>
                <w:color w:val="000000"/>
                <w:sz w:val="16"/>
                <w:szCs w:val="16"/>
              </w:rPr>
              <w:t>.183</w:t>
            </w:r>
          </w:p>
        </w:tc>
        <w:tc>
          <w:tcPr>
            <w:tcW w:w="1110" w:type="dxa"/>
            <w:tcBorders>
              <w:top w:val="nil"/>
              <w:left w:val="nil"/>
              <w:bottom w:val="single" w:sz="4" w:space="0" w:color="auto"/>
              <w:right w:val="double" w:sz="6" w:space="0" w:color="auto"/>
            </w:tcBorders>
            <w:shd w:val="clear" w:color="auto" w:fill="auto"/>
            <w:noWrap/>
            <w:vAlign w:val="center"/>
            <w:hideMark/>
          </w:tcPr>
          <w:p w14:paraId="4A017EE6" w14:textId="77777777" w:rsidR="00910AAB" w:rsidRPr="00E90254" w:rsidRDefault="00910AAB" w:rsidP="000143E7">
            <w:pPr>
              <w:spacing w:after="0" w:line="240" w:lineRule="auto"/>
              <w:jc w:val="center"/>
              <w:rPr>
                <w:rFonts w:ascii="Times New Roman" w:eastAsia="Times New Roman" w:hAnsi="Times New Roman" w:cs="Times New Roman"/>
                <w:color w:val="000000"/>
                <w:sz w:val="16"/>
                <w:szCs w:val="16"/>
              </w:rPr>
            </w:pPr>
            <w:r w:rsidRPr="00E90254">
              <w:rPr>
                <w:rFonts w:ascii="Times New Roman" w:eastAsia="Times New Roman" w:hAnsi="Times New Roman" w:cs="Times New Roman"/>
                <w:color w:val="000000"/>
                <w:sz w:val="16"/>
                <w:szCs w:val="16"/>
              </w:rPr>
              <w:t>&lt; .001</w:t>
            </w:r>
          </w:p>
        </w:tc>
      </w:tr>
      <w:tr w:rsidR="00910AAB" w:rsidRPr="00E90254" w14:paraId="764B7E25" w14:textId="77777777" w:rsidTr="00C93045">
        <w:trPr>
          <w:trHeight w:val="185"/>
          <w:jc w:val="center"/>
        </w:trPr>
        <w:tc>
          <w:tcPr>
            <w:tcW w:w="2535" w:type="dxa"/>
            <w:tcBorders>
              <w:top w:val="nil"/>
              <w:left w:val="double" w:sz="6" w:space="0" w:color="auto"/>
              <w:bottom w:val="double" w:sz="6" w:space="0" w:color="auto"/>
              <w:right w:val="single" w:sz="4" w:space="0" w:color="auto"/>
            </w:tcBorders>
            <w:shd w:val="clear" w:color="auto" w:fill="auto"/>
            <w:noWrap/>
            <w:vAlign w:val="center"/>
            <w:hideMark/>
          </w:tcPr>
          <w:p w14:paraId="3AA0B70D" w14:textId="77777777" w:rsidR="00910AAB" w:rsidRPr="00E90254" w:rsidRDefault="00910AAB" w:rsidP="000143E7">
            <w:pPr>
              <w:spacing w:after="0" w:line="240" w:lineRule="auto"/>
              <w:jc w:val="center"/>
              <w:rPr>
                <w:rFonts w:ascii="Times New Roman" w:eastAsia="Times New Roman" w:hAnsi="Times New Roman" w:cs="Times New Roman"/>
                <w:b/>
                <w:bCs/>
                <w:color w:val="000000"/>
                <w:sz w:val="16"/>
                <w:szCs w:val="16"/>
              </w:rPr>
            </w:pPr>
            <w:r w:rsidRPr="00E90254">
              <w:rPr>
                <w:rFonts w:ascii="Times New Roman" w:eastAsia="Times New Roman" w:hAnsi="Times New Roman" w:cs="Times New Roman"/>
                <w:b/>
                <w:bCs/>
                <w:color w:val="000000"/>
                <w:sz w:val="16"/>
                <w:szCs w:val="16"/>
              </w:rPr>
              <w:t>Sulfate</w:t>
            </w:r>
          </w:p>
        </w:tc>
        <w:tc>
          <w:tcPr>
            <w:tcW w:w="1866" w:type="dxa"/>
            <w:tcBorders>
              <w:top w:val="nil"/>
              <w:left w:val="nil"/>
              <w:bottom w:val="double" w:sz="6" w:space="0" w:color="auto"/>
              <w:right w:val="single" w:sz="4" w:space="0" w:color="auto"/>
            </w:tcBorders>
            <w:shd w:val="clear" w:color="auto" w:fill="auto"/>
            <w:noWrap/>
            <w:vAlign w:val="center"/>
            <w:hideMark/>
          </w:tcPr>
          <w:p w14:paraId="429B3F9F" w14:textId="21B18F38" w:rsidR="00910AAB" w:rsidRPr="00E90254" w:rsidRDefault="003E0C76" w:rsidP="003E0C76">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n/a</w:t>
            </w:r>
            <w:r w:rsidR="00910AAB" w:rsidRPr="00E90254">
              <w:rPr>
                <w:rFonts w:ascii="Times New Roman" w:eastAsia="Times New Roman" w:hAnsi="Times New Roman" w:cs="Times New Roman"/>
                <w:color w:val="000000"/>
                <w:sz w:val="16"/>
                <w:szCs w:val="16"/>
                <w:vertAlign w:val="superscript"/>
              </w:rPr>
              <w:t>1</w:t>
            </w:r>
          </w:p>
        </w:tc>
        <w:tc>
          <w:tcPr>
            <w:tcW w:w="667" w:type="dxa"/>
            <w:tcBorders>
              <w:top w:val="nil"/>
              <w:left w:val="nil"/>
              <w:bottom w:val="double" w:sz="6" w:space="0" w:color="auto"/>
              <w:right w:val="single" w:sz="4" w:space="0" w:color="auto"/>
            </w:tcBorders>
            <w:shd w:val="clear" w:color="auto" w:fill="auto"/>
            <w:noWrap/>
            <w:vAlign w:val="center"/>
            <w:hideMark/>
          </w:tcPr>
          <w:p w14:paraId="58E47EB1" w14:textId="77777777" w:rsidR="00910AAB" w:rsidRPr="00E90254" w:rsidRDefault="00910AAB" w:rsidP="000143E7">
            <w:pPr>
              <w:spacing w:after="0" w:line="240" w:lineRule="auto"/>
              <w:jc w:val="center"/>
              <w:rPr>
                <w:rFonts w:ascii="Times New Roman" w:eastAsia="Times New Roman" w:hAnsi="Times New Roman" w:cs="Times New Roman"/>
                <w:color w:val="000000"/>
                <w:sz w:val="16"/>
                <w:szCs w:val="16"/>
              </w:rPr>
            </w:pPr>
            <w:r w:rsidRPr="00E90254">
              <w:rPr>
                <w:rFonts w:ascii="Times New Roman" w:eastAsia="Times New Roman" w:hAnsi="Times New Roman" w:cs="Times New Roman"/>
                <w:color w:val="000000"/>
                <w:sz w:val="16"/>
                <w:szCs w:val="16"/>
              </w:rPr>
              <w:t>.097</w:t>
            </w:r>
          </w:p>
        </w:tc>
        <w:tc>
          <w:tcPr>
            <w:tcW w:w="667" w:type="dxa"/>
            <w:tcBorders>
              <w:top w:val="nil"/>
              <w:left w:val="nil"/>
              <w:bottom w:val="double" w:sz="6" w:space="0" w:color="auto"/>
              <w:right w:val="single" w:sz="4" w:space="0" w:color="auto"/>
            </w:tcBorders>
            <w:shd w:val="clear" w:color="auto" w:fill="auto"/>
            <w:noWrap/>
            <w:vAlign w:val="center"/>
            <w:hideMark/>
          </w:tcPr>
          <w:p w14:paraId="50DD3486" w14:textId="77777777" w:rsidR="00910AAB" w:rsidRPr="00E90254" w:rsidRDefault="00910AAB" w:rsidP="000143E7">
            <w:pPr>
              <w:spacing w:after="0" w:line="240" w:lineRule="auto"/>
              <w:jc w:val="center"/>
              <w:rPr>
                <w:rFonts w:ascii="Times New Roman" w:eastAsia="Times New Roman" w:hAnsi="Times New Roman" w:cs="Times New Roman"/>
                <w:color w:val="000000"/>
                <w:sz w:val="16"/>
                <w:szCs w:val="16"/>
              </w:rPr>
            </w:pPr>
            <w:r w:rsidRPr="00E90254">
              <w:rPr>
                <w:rFonts w:ascii="Times New Roman" w:eastAsia="Times New Roman" w:hAnsi="Times New Roman" w:cs="Times New Roman"/>
                <w:color w:val="000000"/>
                <w:sz w:val="16"/>
                <w:szCs w:val="16"/>
              </w:rPr>
              <w:t>.002</w:t>
            </w:r>
          </w:p>
        </w:tc>
        <w:tc>
          <w:tcPr>
            <w:tcW w:w="1110" w:type="dxa"/>
            <w:tcBorders>
              <w:top w:val="nil"/>
              <w:left w:val="nil"/>
              <w:bottom w:val="double" w:sz="6" w:space="0" w:color="auto"/>
              <w:right w:val="double" w:sz="6" w:space="0" w:color="auto"/>
            </w:tcBorders>
            <w:shd w:val="clear" w:color="auto" w:fill="auto"/>
            <w:noWrap/>
            <w:vAlign w:val="center"/>
            <w:hideMark/>
          </w:tcPr>
          <w:p w14:paraId="5134EBEB" w14:textId="77777777" w:rsidR="00910AAB" w:rsidRPr="00E90254" w:rsidRDefault="00910AAB" w:rsidP="000143E7">
            <w:pPr>
              <w:spacing w:after="0" w:line="240" w:lineRule="auto"/>
              <w:jc w:val="center"/>
              <w:rPr>
                <w:rFonts w:ascii="Times New Roman" w:eastAsia="Times New Roman" w:hAnsi="Times New Roman" w:cs="Times New Roman"/>
                <w:color w:val="000000"/>
                <w:sz w:val="16"/>
                <w:szCs w:val="16"/>
              </w:rPr>
            </w:pPr>
            <w:r w:rsidRPr="00E90254">
              <w:rPr>
                <w:rFonts w:ascii="Times New Roman" w:eastAsia="Times New Roman" w:hAnsi="Times New Roman" w:cs="Times New Roman"/>
                <w:color w:val="000000"/>
                <w:sz w:val="16"/>
                <w:szCs w:val="16"/>
              </w:rPr>
              <w:t>.26</w:t>
            </w:r>
            <w:r w:rsidRPr="005B3583">
              <w:rPr>
                <w:rFonts w:ascii="Times New Roman" w:eastAsia="Times New Roman" w:hAnsi="Times New Roman" w:cs="Times New Roman"/>
                <w:color w:val="000000"/>
                <w:sz w:val="16"/>
                <w:szCs w:val="16"/>
              </w:rPr>
              <w:t>1</w:t>
            </w:r>
          </w:p>
        </w:tc>
      </w:tr>
    </w:tbl>
    <w:p w14:paraId="5B35AEE1" w14:textId="77777777" w:rsidR="00C93045" w:rsidRDefault="00C93045" w:rsidP="00237B6B">
      <w:pPr>
        <w:rPr>
          <w:rFonts w:ascii="Times New Roman" w:hAnsi="Times New Roman" w:cs="Times New Roman"/>
          <w:sz w:val="16"/>
          <w:szCs w:val="16"/>
        </w:rPr>
        <w:sectPr w:rsidR="00C93045" w:rsidSect="00A171E5">
          <w:pgSz w:w="15840" w:h="12240" w:orient="landscape"/>
          <w:pgMar w:top="1440" w:right="1440" w:bottom="1440" w:left="1440" w:header="720" w:footer="720" w:gutter="0"/>
          <w:pgNumType w:start="38"/>
          <w:cols w:space="720"/>
          <w:docGrid w:linePitch="360"/>
        </w:sectPr>
      </w:pPr>
    </w:p>
    <w:p w14:paraId="2490930C" w14:textId="77777777" w:rsidR="00C93045" w:rsidRDefault="00D23C61" w:rsidP="00C93045">
      <w:pPr>
        <w:keepNext/>
        <w:spacing w:line="480" w:lineRule="auto"/>
        <w:jc w:val="center"/>
      </w:pPr>
      <w:r>
        <w:rPr>
          <w:rFonts w:ascii="Times New Roman" w:hAnsi="Times New Roman" w:cs="Times New Roman"/>
          <w:noProof/>
        </w:rPr>
        <w:lastRenderedPageBreak/>
        <w:drawing>
          <wp:inline distT="0" distB="0" distL="0" distR="0" wp14:anchorId="7BC961C4" wp14:editId="3697136B">
            <wp:extent cx="3686175" cy="2848517"/>
            <wp:effectExtent l="0" t="0" r="0" b="9525"/>
            <wp:docPr id="72" name="Picture 7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ap&#10;&#10;Description automatically generated"/>
                    <pic:cNvPicPr/>
                  </pic:nvPicPr>
                  <pic:blipFill>
                    <a:blip r:embed="rId12" cstate="print">
                      <a:extLst>
                        <a:ext uri="{BEBA8EAE-BF5A-486C-A8C5-ECC9F3942E4B}">
                          <a14:imgProps xmlns:a14="http://schemas.microsoft.com/office/drawing/2010/main">
                            <a14:imgLayer r:embed="rId13">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3730270" cy="2882591"/>
                    </a:xfrm>
                    <a:prstGeom prst="rect">
                      <a:avLst/>
                    </a:prstGeom>
                  </pic:spPr>
                </pic:pic>
              </a:graphicData>
            </a:graphic>
          </wp:inline>
        </w:drawing>
      </w:r>
    </w:p>
    <w:p w14:paraId="3CCB4DD9" w14:textId="79CFDC64" w:rsidR="00D23C61" w:rsidRDefault="00C93045" w:rsidP="00C93045">
      <w:pPr>
        <w:pStyle w:val="Caption"/>
        <w:jc w:val="center"/>
        <w:rPr>
          <w:rFonts w:ascii="Times New Roman" w:hAnsi="Times New Roman" w:cs="Times New Roman"/>
          <w:color w:val="auto"/>
        </w:rPr>
      </w:pPr>
      <w:r w:rsidRPr="00C93045">
        <w:rPr>
          <w:rFonts w:ascii="Times New Roman" w:hAnsi="Times New Roman" w:cs="Times New Roman"/>
          <w:color w:val="auto"/>
        </w:rPr>
        <w:t xml:space="preserve">Figure </w:t>
      </w:r>
      <w:r w:rsidRPr="00C93045">
        <w:rPr>
          <w:rFonts w:ascii="Times New Roman" w:hAnsi="Times New Roman" w:cs="Times New Roman"/>
          <w:color w:val="auto"/>
        </w:rPr>
        <w:fldChar w:fldCharType="begin"/>
      </w:r>
      <w:r w:rsidRPr="00C93045">
        <w:rPr>
          <w:rFonts w:ascii="Times New Roman" w:hAnsi="Times New Roman" w:cs="Times New Roman"/>
          <w:color w:val="auto"/>
        </w:rPr>
        <w:instrText xml:space="preserve"> SEQ Figure \* ARABIC </w:instrText>
      </w:r>
      <w:r w:rsidRPr="00C93045">
        <w:rPr>
          <w:rFonts w:ascii="Times New Roman" w:hAnsi="Times New Roman" w:cs="Times New Roman"/>
          <w:color w:val="auto"/>
        </w:rPr>
        <w:fldChar w:fldCharType="separate"/>
      </w:r>
      <w:r w:rsidR="001A653E">
        <w:rPr>
          <w:rFonts w:ascii="Times New Roman" w:hAnsi="Times New Roman" w:cs="Times New Roman"/>
          <w:noProof/>
          <w:color w:val="auto"/>
        </w:rPr>
        <w:t>1</w:t>
      </w:r>
      <w:r w:rsidRPr="00C93045">
        <w:rPr>
          <w:rFonts w:ascii="Times New Roman" w:hAnsi="Times New Roman" w:cs="Times New Roman"/>
          <w:color w:val="auto"/>
        </w:rPr>
        <w:fldChar w:fldCharType="end"/>
      </w:r>
      <w:r w:rsidRPr="00C93045">
        <w:rPr>
          <w:rFonts w:ascii="Times New Roman" w:hAnsi="Times New Roman" w:cs="Times New Roman"/>
          <w:color w:val="auto"/>
        </w:rPr>
        <w:t>: Great Smoky Mountains National Park Regional Location and Boundary</w:t>
      </w:r>
    </w:p>
    <w:p w14:paraId="64D10880" w14:textId="423FF2E3" w:rsidR="00C93045" w:rsidRDefault="00C93045" w:rsidP="00C93045"/>
    <w:p w14:paraId="2A55C6E2" w14:textId="37BB8C77" w:rsidR="00C93045" w:rsidRDefault="00C93045" w:rsidP="00C93045"/>
    <w:p w14:paraId="31088C32" w14:textId="77777777" w:rsidR="00C93045" w:rsidRPr="00C93045" w:rsidRDefault="00C93045" w:rsidP="00C93045"/>
    <w:p w14:paraId="02A841E6" w14:textId="77777777" w:rsidR="00D23C61" w:rsidRDefault="00D23C61" w:rsidP="00D23C61">
      <w:pPr>
        <w:keepNext/>
        <w:spacing w:line="480" w:lineRule="auto"/>
        <w:jc w:val="center"/>
      </w:pPr>
      <w:r>
        <w:rPr>
          <w:rFonts w:ascii="Times New Roman" w:hAnsi="Times New Roman" w:cs="Times New Roman"/>
          <w:noProof/>
        </w:rPr>
        <w:drawing>
          <wp:inline distT="0" distB="0" distL="0" distR="0" wp14:anchorId="2F7A345B" wp14:editId="38BF9F40">
            <wp:extent cx="3667125" cy="2833793"/>
            <wp:effectExtent l="0" t="0" r="0" b="508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4" cstate="print">
                      <a:extLst>
                        <a:ext uri="{BEBA8EAE-BF5A-486C-A8C5-ECC9F3942E4B}">
                          <a14:imgProps xmlns:a14="http://schemas.microsoft.com/office/drawing/2010/main">
                            <a14:imgLayer r:embed="rId15">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3743228" cy="2892602"/>
                    </a:xfrm>
                    <a:prstGeom prst="rect">
                      <a:avLst/>
                    </a:prstGeom>
                  </pic:spPr>
                </pic:pic>
              </a:graphicData>
            </a:graphic>
          </wp:inline>
        </w:drawing>
      </w:r>
    </w:p>
    <w:p w14:paraId="0BF4C05B" w14:textId="3AAA1D81" w:rsidR="00D23C61" w:rsidRPr="0071506F" w:rsidRDefault="00D23C61" w:rsidP="00D23C61">
      <w:pPr>
        <w:pStyle w:val="Caption"/>
        <w:jc w:val="center"/>
        <w:rPr>
          <w:rFonts w:ascii="Times New Roman" w:hAnsi="Times New Roman" w:cs="Times New Roman"/>
          <w:color w:val="auto"/>
        </w:rPr>
      </w:pPr>
      <w:r w:rsidRPr="0071506F">
        <w:rPr>
          <w:rFonts w:ascii="Times New Roman" w:hAnsi="Times New Roman" w:cs="Times New Roman"/>
          <w:color w:val="auto"/>
        </w:rPr>
        <w:t xml:space="preserve">Figure </w:t>
      </w:r>
      <w:r w:rsidR="00F240A9">
        <w:rPr>
          <w:rFonts w:ascii="Times New Roman" w:hAnsi="Times New Roman" w:cs="Times New Roman"/>
          <w:color w:val="auto"/>
        </w:rPr>
        <w:t>2</w:t>
      </w:r>
      <w:r w:rsidRPr="0071506F">
        <w:rPr>
          <w:rFonts w:ascii="Times New Roman" w:hAnsi="Times New Roman" w:cs="Times New Roman"/>
          <w:color w:val="auto"/>
        </w:rPr>
        <w:t>: Targeted watersheds in</w:t>
      </w:r>
      <w:r>
        <w:rPr>
          <w:rFonts w:ascii="Times New Roman" w:hAnsi="Times New Roman" w:cs="Times New Roman"/>
          <w:color w:val="auto"/>
        </w:rPr>
        <w:t xml:space="preserve"> </w:t>
      </w:r>
      <w:r w:rsidRPr="0071506F">
        <w:rPr>
          <w:rFonts w:ascii="Times New Roman" w:hAnsi="Times New Roman" w:cs="Times New Roman"/>
          <w:color w:val="auto"/>
        </w:rPr>
        <w:t>Great Smoky Mountains National Park dissolved organic carbon study</w:t>
      </w:r>
      <w:r>
        <w:rPr>
          <w:rFonts w:ascii="Times New Roman" w:hAnsi="Times New Roman" w:cs="Times New Roman"/>
          <w:color w:val="auto"/>
        </w:rPr>
        <w:t>, 2020</w:t>
      </w:r>
      <w:r w:rsidRPr="0071506F">
        <w:rPr>
          <w:rFonts w:ascii="Times New Roman" w:hAnsi="Times New Roman" w:cs="Times New Roman"/>
          <w:color w:val="auto"/>
        </w:rPr>
        <w:t>.</w:t>
      </w:r>
    </w:p>
    <w:p w14:paraId="36C43C5E" w14:textId="77777777" w:rsidR="00C93045" w:rsidRDefault="00D23C61" w:rsidP="00D23C61">
      <w:pPr>
        <w:spacing w:line="480" w:lineRule="auto"/>
        <w:jc w:val="center"/>
        <w:rPr>
          <w:rFonts w:ascii="Times New Roman" w:hAnsi="Times New Roman" w:cs="Times New Roman"/>
        </w:rPr>
      </w:pPr>
      <w:r>
        <w:rPr>
          <w:noProof/>
        </w:rPr>
        <w:lastRenderedPageBreak/>
        <w:drawing>
          <wp:inline distT="0" distB="0" distL="0" distR="0" wp14:anchorId="2DE92517" wp14:editId="0653B99E">
            <wp:extent cx="4474340" cy="3457575"/>
            <wp:effectExtent l="0" t="0" r="2540" b="0"/>
            <wp:docPr id="75" name="Picture 75"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Map&#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481712" cy="3463272"/>
                    </a:xfrm>
                    <a:prstGeom prst="rect">
                      <a:avLst/>
                    </a:prstGeom>
                  </pic:spPr>
                </pic:pic>
              </a:graphicData>
            </a:graphic>
          </wp:inline>
        </w:drawing>
      </w:r>
    </w:p>
    <w:p w14:paraId="478409D6" w14:textId="214CB5FF" w:rsidR="00D23C61" w:rsidRDefault="00D23C61" w:rsidP="00D23C61">
      <w:pPr>
        <w:spacing w:line="480" w:lineRule="auto"/>
        <w:jc w:val="center"/>
        <w:rPr>
          <w:rFonts w:ascii="Times New Roman" w:hAnsi="Times New Roman" w:cs="Times New Roman"/>
        </w:rPr>
      </w:pPr>
      <w:r>
        <w:rPr>
          <w:noProof/>
        </w:rPr>
        <mc:AlternateContent>
          <mc:Choice Requires="wps">
            <w:drawing>
              <wp:inline distT="0" distB="0" distL="0" distR="0" wp14:anchorId="20179653" wp14:editId="43EEB40F">
                <wp:extent cx="5049078" cy="635"/>
                <wp:effectExtent l="0" t="0" r="0" b="0"/>
                <wp:docPr id="73" name="Text Box 73"/>
                <wp:cNvGraphicFramePr/>
                <a:graphic xmlns:a="http://schemas.openxmlformats.org/drawingml/2006/main">
                  <a:graphicData uri="http://schemas.microsoft.com/office/word/2010/wordprocessingShape">
                    <wps:wsp>
                      <wps:cNvSpPr txBox="1"/>
                      <wps:spPr>
                        <a:xfrm>
                          <a:off x="0" y="0"/>
                          <a:ext cx="5049078" cy="635"/>
                        </a:xfrm>
                        <a:prstGeom prst="rect">
                          <a:avLst/>
                        </a:prstGeom>
                        <a:solidFill>
                          <a:prstClr val="white"/>
                        </a:solidFill>
                        <a:ln>
                          <a:noFill/>
                        </a:ln>
                      </wps:spPr>
                      <wps:txbx>
                        <w:txbxContent>
                          <w:p w14:paraId="57799A89" w14:textId="77777777" w:rsidR="000143E7" w:rsidRPr="00DE642C" w:rsidRDefault="000143E7" w:rsidP="00D23C61">
                            <w:pPr>
                              <w:pStyle w:val="Caption"/>
                              <w:jc w:val="center"/>
                              <w:rPr>
                                <w:rFonts w:ascii="Times New Roman" w:hAnsi="Times New Roman" w:cs="Times New Roman"/>
                                <w:noProof/>
                                <w:color w:val="auto"/>
                              </w:rPr>
                            </w:pPr>
                            <w:r w:rsidRPr="00E42229">
                              <w:rPr>
                                <w:rFonts w:ascii="Times New Roman" w:hAnsi="Times New Roman" w:cs="Times New Roman"/>
                                <w:color w:val="auto"/>
                              </w:rPr>
                              <w:t>Figure 3: Great Smoky Mountains National Park dissolved organic carbon study sample site locations, 2020</w:t>
                            </w:r>
                            <w:r w:rsidRPr="00DE642C">
                              <w:rPr>
                                <w:color w:val="auto"/>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type w14:anchorId="20179653" id="_x0000_t202" coordsize="21600,21600" o:spt="202" path="m,l,21600r21600,l21600,xe">
                <v:stroke joinstyle="miter"/>
                <v:path gradientshapeok="t" o:connecttype="rect"/>
              </v:shapetype>
              <v:shape id="Text Box 73" o:spid="_x0000_s1026" type="#_x0000_t202" style="width:397.5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" stroked="f">
                <v:textbox style="mso-fit-shape-to-text:t" inset="0,0,0,0">
                  <w:txbxContent>
                    <w:p w14:paraId="57799A89" w14:textId="77777777" w:rsidR="000143E7" w:rsidRPr="00DE642C" w:rsidRDefault="000143E7" w:rsidP="00D23C61">
                      <w:pPr>
                        <w:pStyle w:val="Caption"/>
                        <w:jc w:val="center"/>
                        <w:rPr>
                          <w:rFonts w:ascii="Times New Roman" w:hAnsi="Times New Roman" w:cs="Times New Roman"/>
                          <w:noProof/>
                          <w:color w:val="auto"/>
                        </w:rPr>
                      </w:pPr>
                      <w:r w:rsidRPr="00E42229">
                        <w:rPr>
                          <w:rFonts w:ascii="Times New Roman" w:hAnsi="Times New Roman" w:cs="Times New Roman"/>
                          <w:color w:val="auto"/>
                        </w:rPr>
                        <w:t>Figure 3: Great Smoky Mountains National Park dissolved organic carbon study sample site locations, 2020</w:t>
                      </w:r>
                      <w:r w:rsidRPr="00DE642C">
                        <w:rPr>
                          <w:color w:val="auto"/>
                        </w:rPr>
                        <w:t>.</w:t>
                      </w:r>
                    </w:p>
                  </w:txbxContent>
                </v:textbox>
                <w10:anchorlock/>
              </v:shape>
            </w:pict>
          </mc:Fallback>
        </mc:AlternateContent>
      </w:r>
    </w:p>
    <w:p w14:paraId="1D03E3F2" w14:textId="5504A1C9" w:rsidR="00C93045" w:rsidRDefault="00C93045" w:rsidP="00D23C61">
      <w:pPr>
        <w:pStyle w:val="ListParagraph"/>
        <w:autoSpaceDE w:val="0"/>
        <w:autoSpaceDN w:val="0"/>
        <w:adjustRightInd w:val="0"/>
        <w:spacing w:after="0" w:line="480" w:lineRule="auto"/>
        <w:ind w:left="0" w:firstLine="720"/>
        <w:jc w:val="center"/>
        <w:rPr>
          <w:rFonts w:ascii="Times New Roman" w:hAnsi="Times New Roman" w:cs="Times New Roman"/>
          <w:color w:val="000000"/>
        </w:rPr>
      </w:pPr>
    </w:p>
    <w:p w14:paraId="2DBF8F7C" w14:textId="77777777" w:rsidR="0020548D" w:rsidRDefault="0020548D" w:rsidP="00D23C61">
      <w:pPr>
        <w:pStyle w:val="ListParagraph"/>
        <w:autoSpaceDE w:val="0"/>
        <w:autoSpaceDN w:val="0"/>
        <w:adjustRightInd w:val="0"/>
        <w:spacing w:after="0" w:line="480" w:lineRule="auto"/>
        <w:ind w:left="0" w:firstLine="720"/>
        <w:jc w:val="center"/>
        <w:rPr>
          <w:rFonts w:ascii="Times New Roman" w:hAnsi="Times New Roman" w:cs="Times New Roman"/>
          <w:color w:val="000000"/>
        </w:rPr>
      </w:pPr>
    </w:p>
    <w:p w14:paraId="6514E17A" w14:textId="57D965D3" w:rsidR="00D23C61" w:rsidRDefault="00245FC6" w:rsidP="00D23C61">
      <w:pPr>
        <w:pStyle w:val="ListParagraph"/>
        <w:autoSpaceDE w:val="0"/>
        <w:autoSpaceDN w:val="0"/>
        <w:adjustRightInd w:val="0"/>
        <w:spacing w:after="0" w:line="480" w:lineRule="auto"/>
        <w:ind w:left="0" w:firstLine="720"/>
        <w:jc w:val="center"/>
        <w:rPr>
          <w:rFonts w:ascii="Times New Roman" w:hAnsi="Times New Roman" w:cs="Times New Roman"/>
          <w:color w:val="000000"/>
        </w:rPr>
      </w:pPr>
      <w:r>
        <w:rPr>
          <w:rFonts w:ascii="Times New Roman" w:hAnsi="Times New Roman" w:cs="Times New Roman"/>
          <w:noProof/>
        </w:rPr>
        <w:drawing>
          <wp:inline distT="0" distB="0" distL="0" distR="0" wp14:anchorId="1F7CA857" wp14:editId="0C52C8D5">
            <wp:extent cx="4476750" cy="2472256"/>
            <wp:effectExtent l="0" t="0" r="0" b="4445"/>
            <wp:docPr id="18" name="Picture 18" descr="Chart, waterfall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Chart, waterfall chart&#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4476750" cy="2472256"/>
                    </a:xfrm>
                    <a:prstGeom prst="rect">
                      <a:avLst/>
                    </a:prstGeom>
                  </pic:spPr>
                </pic:pic>
              </a:graphicData>
            </a:graphic>
          </wp:inline>
        </w:drawing>
      </w:r>
    </w:p>
    <w:p w14:paraId="6D1AE9A6" w14:textId="2800C982" w:rsidR="00D23C61" w:rsidRPr="0092495E" w:rsidRDefault="00D23C61" w:rsidP="00D23C61">
      <w:pPr>
        <w:pStyle w:val="Caption"/>
        <w:jc w:val="center"/>
        <w:rPr>
          <w:rFonts w:ascii="Times New Roman" w:hAnsi="Times New Roman" w:cs="Times New Roman"/>
          <w:color w:val="auto"/>
        </w:rPr>
      </w:pPr>
      <w:r w:rsidRPr="0092495E">
        <w:rPr>
          <w:rFonts w:ascii="Times New Roman" w:hAnsi="Times New Roman" w:cs="Times New Roman"/>
          <w:color w:val="auto"/>
        </w:rPr>
        <w:t xml:space="preserve">Figure 4: Dissolved organic carbon concentrations </w:t>
      </w:r>
      <w:r w:rsidR="00DD6B2F">
        <w:rPr>
          <w:rFonts w:ascii="Times New Roman" w:hAnsi="Times New Roman" w:cs="Times New Roman"/>
          <w:color w:val="auto"/>
        </w:rPr>
        <w:t xml:space="preserve">within seven watersheds </w:t>
      </w:r>
      <w:r w:rsidRPr="0092495E">
        <w:rPr>
          <w:rFonts w:ascii="Times New Roman" w:hAnsi="Times New Roman" w:cs="Times New Roman"/>
          <w:color w:val="auto"/>
        </w:rPr>
        <w:t>in Great Smoky Mountains National Park during calendar year 2020 separated by watershed.</w:t>
      </w:r>
    </w:p>
    <w:tbl>
      <w:tblPr>
        <w:tblStyle w:val="TableGrid"/>
        <w:tblW w:w="0" w:type="auto"/>
        <w:jc w:val="center"/>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2338"/>
        <w:gridCol w:w="92"/>
        <w:gridCol w:w="2279"/>
        <w:gridCol w:w="182"/>
        <w:gridCol w:w="2219"/>
        <w:gridCol w:w="2220"/>
      </w:tblGrid>
      <w:tr w:rsidR="00336665" w14:paraId="0B4C2A8E" w14:textId="77777777" w:rsidTr="000143E7">
        <w:trPr>
          <w:trHeight w:val="1610"/>
          <w:jc w:val="center"/>
        </w:trPr>
        <w:tc>
          <w:tcPr>
            <w:tcW w:w="4709" w:type="dxa"/>
            <w:gridSpan w:val="3"/>
          </w:tcPr>
          <w:p w14:paraId="72BEC09D" w14:textId="77777777" w:rsidR="00336665" w:rsidRDefault="00336665" w:rsidP="000143E7">
            <w:pPr>
              <w:autoSpaceDE w:val="0"/>
              <w:autoSpaceDN w:val="0"/>
              <w:adjustRightInd w:val="0"/>
              <w:spacing w:line="480" w:lineRule="auto"/>
              <w:rPr>
                <w:rFonts w:ascii="Times New Roman" w:hAnsi="Times New Roman" w:cs="Times New Roman"/>
                <w:b/>
                <w:bCs/>
                <w:color w:val="000000"/>
              </w:rPr>
            </w:pPr>
            <w:r>
              <w:rPr>
                <w:noProof/>
              </w:rPr>
              <w:lastRenderedPageBreak/>
              <mc:AlternateContent>
                <mc:Choice Requires="cx1">
                  <w:drawing>
                    <wp:inline distT="0" distB="0" distL="0" distR="0" wp14:anchorId="01C9AF3E" wp14:editId="3154810A">
                      <wp:extent cx="2895600" cy="838200"/>
                      <wp:effectExtent l="0" t="0" r="0" b="0"/>
                      <wp:docPr id="78" name="Chart 78">
                        <a:extLst xmlns:a="http://schemas.openxmlformats.org/drawingml/2006/main">
                          <a:ext uri="{FF2B5EF4-FFF2-40B4-BE49-F238E27FC236}">
                            <a16:creationId xmlns:a16="http://schemas.microsoft.com/office/drawing/2014/main" id="{4B654CE5-AF17-432E-B402-6D82E5641AA9}"/>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8"/>
                        </a:graphicData>
                      </a:graphic>
                    </wp:inline>
                  </w:drawing>
                </mc:Choice>
                <mc:Fallback>
                  <w:drawing>
                    <wp:inline distT="0" distB="0" distL="0" distR="0" wp14:anchorId="01C9AF3E" wp14:editId="3154810A">
                      <wp:extent cx="2895600" cy="838200"/>
                      <wp:effectExtent l="0" t="0" r="0" b="0"/>
                      <wp:docPr id="78" name="Chart 78">
                        <a:extLst xmlns:a="http://schemas.openxmlformats.org/drawingml/2006/main">
                          <a:ext uri="{FF2B5EF4-FFF2-40B4-BE49-F238E27FC236}">
                            <a16:creationId xmlns:a16="http://schemas.microsoft.com/office/drawing/2014/main" id="{4B654CE5-AF17-432E-B402-6D82E5641AA9}"/>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78" name="Chart 78">
                                <a:extLst>
                                  <a:ext uri="{FF2B5EF4-FFF2-40B4-BE49-F238E27FC236}">
                                    <a16:creationId xmlns:a16="http://schemas.microsoft.com/office/drawing/2014/main" id="{4B654CE5-AF17-432E-B402-6D82E5641AA9}"/>
                                  </a:ext>
                                </a:extLst>
                              </pic:cNvPr>
                              <pic:cNvPicPr>
                                <a:picLocks noGrp="1" noRot="1" noChangeAspect="1" noMove="1" noResize="1" noEditPoints="1" noAdjustHandles="1" noChangeArrowheads="1" noChangeShapeType="1"/>
                              </pic:cNvPicPr>
                            </pic:nvPicPr>
                            <pic:blipFill>
                              <a:blip r:embed="rId70"/>
                              <a:stretch>
                                <a:fillRect/>
                              </a:stretch>
                            </pic:blipFill>
                            <pic:spPr>
                              <a:xfrm>
                                <a:off x="0" y="0"/>
                                <a:ext cx="2895600" cy="838200"/>
                              </a:xfrm>
                              <a:prstGeom prst="rect">
                                <a:avLst/>
                              </a:prstGeom>
                            </pic:spPr>
                          </pic:pic>
                        </a:graphicData>
                      </a:graphic>
                    </wp:inline>
                  </w:drawing>
                </mc:Fallback>
              </mc:AlternateContent>
            </w:r>
          </w:p>
        </w:tc>
        <w:tc>
          <w:tcPr>
            <w:tcW w:w="4621" w:type="dxa"/>
            <w:gridSpan w:val="3"/>
          </w:tcPr>
          <w:p w14:paraId="1AF02F1D" w14:textId="77777777" w:rsidR="00336665" w:rsidRDefault="00336665" w:rsidP="000143E7">
            <w:pPr>
              <w:autoSpaceDE w:val="0"/>
              <w:autoSpaceDN w:val="0"/>
              <w:adjustRightInd w:val="0"/>
              <w:spacing w:line="480" w:lineRule="auto"/>
              <w:rPr>
                <w:rFonts w:ascii="Times New Roman" w:hAnsi="Times New Roman" w:cs="Times New Roman"/>
                <w:b/>
                <w:bCs/>
                <w:color w:val="000000"/>
              </w:rPr>
            </w:pPr>
            <w:r>
              <w:rPr>
                <w:noProof/>
              </w:rPr>
              <mc:AlternateContent>
                <mc:Choice Requires="cx1">
                  <w:drawing>
                    <wp:inline distT="0" distB="0" distL="0" distR="0" wp14:anchorId="11E73A39" wp14:editId="6EB1622A">
                      <wp:extent cx="2771775" cy="847725"/>
                      <wp:effectExtent l="0" t="0" r="9525" b="9525"/>
                      <wp:docPr id="79" name="Chart 79">
                        <a:extLst xmlns:a="http://schemas.openxmlformats.org/drawingml/2006/main">
                          <a:ext uri="{FF2B5EF4-FFF2-40B4-BE49-F238E27FC236}">
                            <a16:creationId xmlns:a16="http://schemas.microsoft.com/office/drawing/2014/main" id="{80E5059E-320F-47B9-B0AF-D5E5BD9DD169}"/>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71"/>
                        </a:graphicData>
                      </a:graphic>
                    </wp:inline>
                  </w:drawing>
                </mc:Choice>
                <mc:Fallback>
                  <w:drawing>
                    <wp:inline distT="0" distB="0" distL="0" distR="0" wp14:anchorId="11E73A39" wp14:editId="6EB1622A">
                      <wp:extent cx="2771775" cy="847725"/>
                      <wp:effectExtent l="0" t="0" r="9525" b="9525"/>
                      <wp:docPr id="79" name="Chart 79">
                        <a:extLst xmlns:a="http://schemas.openxmlformats.org/drawingml/2006/main">
                          <a:ext uri="{FF2B5EF4-FFF2-40B4-BE49-F238E27FC236}">
                            <a16:creationId xmlns:a16="http://schemas.microsoft.com/office/drawing/2014/main" id="{80E5059E-320F-47B9-B0AF-D5E5BD9DD169}"/>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79" name="Chart 79">
                                <a:extLst>
                                  <a:ext uri="{FF2B5EF4-FFF2-40B4-BE49-F238E27FC236}">
                                    <a16:creationId xmlns:a16="http://schemas.microsoft.com/office/drawing/2014/main" id="{80E5059E-320F-47B9-B0AF-D5E5BD9DD169}"/>
                                  </a:ext>
                                </a:extLst>
                              </pic:cNvPr>
                              <pic:cNvPicPr>
                                <a:picLocks noGrp="1" noRot="1" noChangeAspect="1" noMove="1" noResize="1" noEditPoints="1" noAdjustHandles="1" noChangeArrowheads="1" noChangeShapeType="1"/>
                              </pic:cNvPicPr>
                            </pic:nvPicPr>
                            <pic:blipFill>
                              <a:blip r:embed="rId72"/>
                              <a:stretch>
                                <a:fillRect/>
                              </a:stretch>
                            </pic:blipFill>
                            <pic:spPr>
                              <a:xfrm>
                                <a:off x="0" y="0"/>
                                <a:ext cx="2771775" cy="847725"/>
                              </a:xfrm>
                              <a:prstGeom prst="rect">
                                <a:avLst/>
                              </a:prstGeom>
                            </pic:spPr>
                          </pic:pic>
                        </a:graphicData>
                      </a:graphic>
                    </wp:inline>
                  </w:drawing>
                </mc:Fallback>
              </mc:AlternateContent>
            </w:r>
          </w:p>
        </w:tc>
      </w:tr>
      <w:tr w:rsidR="00336665" w14:paraId="1E2EDE1E" w14:textId="77777777" w:rsidTr="000143E7">
        <w:trPr>
          <w:jc w:val="center"/>
        </w:trPr>
        <w:tc>
          <w:tcPr>
            <w:tcW w:w="2430" w:type="dxa"/>
            <w:gridSpan w:val="2"/>
          </w:tcPr>
          <w:p w14:paraId="040933D9" w14:textId="77777777" w:rsidR="00336665" w:rsidRDefault="00336665" w:rsidP="000143E7">
            <w:pPr>
              <w:autoSpaceDE w:val="0"/>
              <w:autoSpaceDN w:val="0"/>
              <w:adjustRightInd w:val="0"/>
              <w:spacing w:line="480" w:lineRule="auto"/>
              <w:rPr>
                <w:rFonts w:ascii="Times New Roman" w:hAnsi="Times New Roman" w:cs="Times New Roman"/>
                <w:b/>
                <w:bCs/>
                <w:color w:val="000000"/>
              </w:rPr>
            </w:pPr>
            <w:r>
              <w:rPr>
                <w:noProof/>
              </w:rPr>
              <mc:AlternateContent>
                <mc:Choice Requires="cx1">
                  <w:drawing>
                    <wp:inline distT="0" distB="0" distL="0" distR="0" wp14:anchorId="260FCDB6" wp14:editId="47537AAF">
                      <wp:extent cx="1419225" cy="847725"/>
                      <wp:effectExtent l="0" t="0" r="9525" b="9525"/>
                      <wp:docPr id="80" name="Chart 80">
                        <a:extLst xmlns:a="http://schemas.openxmlformats.org/drawingml/2006/main">
                          <a:ext uri="{FF2B5EF4-FFF2-40B4-BE49-F238E27FC236}">
                            <a16:creationId xmlns:a16="http://schemas.microsoft.com/office/drawing/2014/main" id="{58A153B7-4FB1-4E4A-86FE-021611D5897A}"/>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73"/>
                        </a:graphicData>
                      </a:graphic>
                    </wp:inline>
                  </w:drawing>
                </mc:Choice>
                <mc:Fallback>
                  <w:drawing>
                    <wp:inline distT="0" distB="0" distL="0" distR="0" wp14:anchorId="260FCDB6" wp14:editId="47537AAF">
                      <wp:extent cx="1419225" cy="847725"/>
                      <wp:effectExtent l="0" t="0" r="9525" b="9525"/>
                      <wp:docPr id="80" name="Chart 80">
                        <a:extLst xmlns:a="http://schemas.openxmlformats.org/drawingml/2006/main">
                          <a:ext uri="{FF2B5EF4-FFF2-40B4-BE49-F238E27FC236}">
                            <a16:creationId xmlns:a16="http://schemas.microsoft.com/office/drawing/2014/main" id="{58A153B7-4FB1-4E4A-86FE-021611D5897A}"/>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80" name="Chart 80">
                                <a:extLst>
                                  <a:ext uri="{FF2B5EF4-FFF2-40B4-BE49-F238E27FC236}">
                                    <a16:creationId xmlns:a16="http://schemas.microsoft.com/office/drawing/2014/main" id="{58A153B7-4FB1-4E4A-86FE-021611D5897A}"/>
                                  </a:ext>
                                </a:extLst>
                              </pic:cNvPr>
                              <pic:cNvPicPr>
                                <a:picLocks noGrp="1" noRot="1" noChangeAspect="1" noMove="1" noResize="1" noEditPoints="1" noAdjustHandles="1" noChangeArrowheads="1" noChangeShapeType="1"/>
                              </pic:cNvPicPr>
                            </pic:nvPicPr>
                            <pic:blipFill>
                              <a:blip r:embed="rId74"/>
                              <a:stretch>
                                <a:fillRect/>
                              </a:stretch>
                            </pic:blipFill>
                            <pic:spPr>
                              <a:xfrm>
                                <a:off x="0" y="0"/>
                                <a:ext cx="1419225" cy="847725"/>
                              </a:xfrm>
                              <a:prstGeom prst="rect">
                                <a:avLst/>
                              </a:prstGeom>
                            </pic:spPr>
                          </pic:pic>
                        </a:graphicData>
                      </a:graphic>
                    </wp:inline>
                  </w:drawing>
                </mc:Fallback>
              </mc:AlternateContent>
            </w:r>
          </w:p>
        </w:tc>
        <w:tc>
          <w:tcPr>
            <w:tcW w:w="2279" w:type="dxa"/>
          </w:tcPr>
          <w:p w14:paraId="7016D064" w14:textId="77777777" w:rsidR="00336665" w:rsidRDefault="00336665" w:rsidP="000143E7">
            <w:pPr>
              <w:autoSpaceDE w:val="0"/>
              <w:autoSpaceDN w:val="0"/>
              <w:adjustRightInd w:val="0"/>
              <w:spacing w:line="480" w:lineRule="auto"/>
              <w:rPr>
                <w:rFonts w:ascii="Times New Roman" w:hAnsi="Times New Roman" w:cs="Times New Roman"/>
                <w:b/>
                <w:bCs/>
                <w:color w:val="000000"/>
              </w:rPr>
            </w:pPr>
            <w:r>
              <w:rPr>
                <w:noProof/>
              </w:rPr>
              <mc:AlternateContent>
                <mc:Choice Requires="cx1">
                  <w:drawing>
                    <wp:inline distT="0" distB="0" distL="0" distR="0" wp14:anchorId="689674EC" wp14:editId="6F106A68">
                      <wp:extent cx="1314450" cy="847725"/>
                      <wp:effectExtent l="0" t="0" r="0" b="9525"/>
                      <wp:docPr id="81" name="Chart 81">
                        <a:extLst xmlns:a="http://schemas.openxmlformats.org/drawingml/2006/main">
                          <a:ext uri="{FF2B5EF4-FFF2-40B4-BE49-F238E27FC236}">
                            <a16:creationId xmlns:a16="http://schemas.microsoft.com/office/drawing/2014/main" id="{545E493D-D359-42CB-8375-E4399E5B2121}"/>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75"/>
                        </a:graphicData>
                      </a:graphic>
                    </wp:inline>
                  </w:drawing>
                </mc:Choice>
                <mc:Fallback>
                  <w:drawing>
                    <wp:inline distT="0" distB="0" distL="0" distR="0" wp14:anchorId="689674EC" wp14:editId="6F106A68">
                      <wp:extent cx="1314450" cy="847725"/>
                      <wp:effectExtent l="0" t="0" r="0" b="9525"/>
                      <wp:docPr id="81" name="Chart 81">
                        <a:extLst xmlns:a="http://schemas.openxmlformats.org/drawingml/2006/main">
                          <a:ext uri="{FF2B5EF4-FFF2-40B4-BE49-F238E27FC236}">
                            <a16:creationId xmlns:a16="http://schemas.microsoft.com/office/drawing/2014/main" id="{545E493D-D359-42CB-8375-E4399E5B2121}"/>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81" name="Chart 81">
                                <a:extLst>
                                  <a:ext uri="{FF2B5EF4-FFF2-40B4-BE49-F238E27FC236}">
                                    <a16:creationId xmlns:a16="http://schemas.microsoft.com/office/drawing/2014/main" id="{545E493D-D359-42CB-8375-E4399E5B2121}"/>
                                  </a:ext>
                                </a:extLst>
                              </pic:cNvPr>
                              <pic:cNvPicPr>
                                <a:picLocks noGrp="1" noRot="1" noChangeAspect="1" noMove="1" noResize="1" noEditPoints="1" noAdjustHandles="1" noChangeArrowheads="1" noChangeShapeType="1"/>
                              </pic:cNvPicPr>
                            </pic:nvPicPr>
                            <pic:blipFill>
                              <a:blip r:embed="rId76"/>
                              <a:stretch>
                                <a:fillRect/>
                              </a:stretch>
                            </pic:blipFill>
                            <pic:spPr>
                              <a:xfrm>
                                <a:off x="0" y="0"/>
                                <a:ext cx="1314450" cy="847725"/>
                              </a:xfrm>
                              <a:prstGeom prst="rect">
                                <a:avLst/>
                              </a:prstGeom>
                            </pic:spPr>
                          </pic:pic>
                        </a:graphicData>
                      </a:graphic>
                    </wp:inline>
                  </w:drawing>
                </mc:Fallback>
              </mc:AlternateContent>
            </w:r>
          </w:p>
        </w:tc>
        <w:tc>
          <w:tcPr>
            <w:tcW w:w="2401" w:type="dxa"/>
            <w:gridSpan w:val="2"/>
          </w:tcPr>
          <w:p w14:paraId="36456DE3" w14:textId="77777777" w:rsidR="00336665" w:rsidRDefault="00336665" w:rsidP="000143E7">
            <w:pPr>
              <w:autoSpaceDE w:val="0"/>
              <w:autoSpaceDN w:val="0"/>
              <w:adjustRightInd w:val="0"/>
              <w:spacing w:line="480" w:lineRule="auto"/>
              <w:rPr>
                <w:noProof/>
              </w:rPr>
            </w:pPr>
            <w:r>
              <w:rPr>
                <w:noProof/>
              </w:rPr>
              <mc:AlternateContent>
                <mc:Choice Requires="cx1">
                  <w:drawing>
                    <wp:inline distT="0" distB="0" distL="0" distR="0" wp14:anchorId="63CF0E77" wp14:editId="196AE0A5">
                      <wp:extent cx="1381125" cy="847725"/>
                      <wp:effectExtent l="0" t="0" r="9525" b="9525"/>
                      <wp:docPr id="82" name="Chart 82">
                        <a:extLst xmlns:a="http://schemas.openxmlformats.org/drawingml/2006/main">
                          <a:ext uri="{FF2B5EF4-FFF2-40B4-BE49-F238E27FC236}">
                            <a16:creationId xmlns:a16="http://schemas.microsoft.com/office/drawing/2014/main" id="{6D3FACD1-F2B1-4F62-9D3C-33F0FE1E9906}"/>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77"/>
                        </a:graphicData>
                      </a:graphic>
                    </wp:inline>
                  </w:drawing>
                </mc:Choice>
                <mc:Fallback>
                  <w:drawing>
                    <wp:inline distT="0" distB="0" distL="0" distR="0" wp14:anchorId="63CF0E77" wp14:editId="196AE0A5">
                      <wp:extent cx="1381125" cy="847725"/>
                      <wp:effectExtent l="0" t="0" r="9525" b="9525"/>
                      <wp:docPr id="82" name="Chart 82">
                        <a:extLst xmlns:a="http://schemas.openxmlformats.org/drawingml/2006/main">
                          <a:ext uri="{FF2B5EF4-FFF2-40B4-BE49-F238E27FC236}">
                            <a16:creationId xmlns:a16="http://schemas.microsoft.com/office/drawing/2014/main" id="{6D3FACD1-F2B1-4F62-9D3C-33F0FE1E9906}"/>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82" name="Chart 82">
                                <a:extLst>
                                  <a:ext uri="{FF2B5EF4-FFF2-40B4-BE49-F238E27FC236}">
                                    <a16:creationId xmlns:a16="http://schemas.microsoft.com/office/drawing/2014/main" id="{6D3FACD1-F2B1-4F62-9D3C-33F0FE1E9906}"/>
                                  </a:ext>
                                </a:extLst>
                              </pic:cNvPr>
                              <pic:cNvPicPr>
                                <a:picLocks noGrp="1" noRot="1" noChangeAspect="1" noMove="1" noResize="1" noEditPoints="1" noAdjustHandles="1" noChangeArrowheads="1" noChangeShapeType="1"/>
                              </pic:cNvPicPr>
                            </pic:nvPicPr>
                            <pic:blipFill>
                              <a:blip r:embed="rId78"/>
                              <a:stretch>
                                <a:fillRect/>
                              </a:stretch>
                            </pic:blipFill>
                            <pic:spPr>
                              <a:xfrm>
                                <a:off x="0" y="0"/>
                                <a:ext cx="1381125" cy="847725"/>
                              </a:xfrm>
                              <a:prstGeom prst="rect">
                                <a:avLst/>
                              </a:prstGeom>
                            </pic:spPr>
                          </pic:pic>
                        </a:graphicData>
                      </a:graphic>
                    </wp:inline>
                  </w:drawing>
                </mc:Fallback>
              </mc:AlternateContent>
            </w:r>
          </w:p>
        </w:tc>
        <w:tc>
          <w:tcPr>
            <w:tcW w:w="2220" w:type="dxa"/>
          </w:tcPr>
          <w:p w14:paraId="20956420" w14:textId="77777777" w:rsidR="00336665" w:rsidRDefault="00336665" w:rsidP="000143E7">
            <w:pPr>
              <w:autoSpaceDE w:val="0"/>
              <w:autoSpaceDN w:val="0"/>
              <w:adjustRightInd w:val="0"/>
              <w:spacing w:line="480" w:lineRule="auto"/>
              <w:rPr>
                <w:noProof/>
              </w:rPr>
            </w:pPr>
            <w:r>
              <w:rPr>
                <w:noProof/>
              </w:rPr>
              <mc:AlternateContent>
                <mc:Choice Requires="cx1">
                  <w:drawing>
                    <wp:inline distT="0" distB="0" distL="0" distR="0" wp14:anchorId="3438E59F" wp14:editId="05CDC9C6">
                      <wp:extent cx="1232452" cy="858741"/>
                      <wp:effectExtent l="0" t="0" r="6350" b="17780"/>
                      <wp:docPr id="83" name="Chart 83">
                        <a:extLst xmlns:a="http://schemas.openxmlformats.org/drawingml/2006/main">
                          <a:ext uri="{FF2B5EF4-FFF2-40B4-BE49-F238E27FC236}">
                            <a16:creationId xmlns:a16="http://schemas.microsoft.com/office/drawing/2014/main" id="{CE7AA5D5-6E89-4ACE-BA3D-CE4790974D5E}"/>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79"/>
                        </a:graphicData>
                      </a:graphic>
                    </wp:inline>
                  </w:drawing>
                </mc:Choice>
                <mc:Fallback>
                  <w:drawing>
                    <wp:inline distT="0" distB="0" distL="0" distR="0" wp14:anchorId="3438E59F" wp14:editId="05CDC9C6">
                      <wp:extent cx="1232452" cy="858741"/>
                      <wp:effectExtent l="0" t="0" r="6350" b="17780"/>
                      <wp:docPr id="83" name="Chart 83">
                        <a:extLst xmlns:a="http://schemas.openxmlformats.org/drawingml/2006/main">
                          <a:ext uri="{FF2B5EF4-FFF2-40B4-BE49-F238E27FC236}">
                            <a16:creationId xmlns:a16="http://schemas.microsoft.com/office/drawing/2014/main" id="{CE7AA5D5-6E89-4ACE-BA3D-CE4790974D5E}"/>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83" name="Chart 83">
                                <a:extLst>
                                  <a:ext uri="{FF2B5EF4-FFF2-40B4-BE49-F238E27FC236}">
                                    <a16:creationId xmlns:a16="http://schemas.microsoft.com/office/drawing/2014/main" id="{CE7AA5D5-6E89-4ACE-BA3D-CE4790974D5E}"/>
                                  </a:ext>
                                </a:extLst>
                              </pic:cNvPr>
                              <pic:cNvPicPr>
                                <a:picLocks noGrp="1" noRot="1" noChangeAspect="1" noMove="1" noResize="1" noEditPoints="1" noAdjustHandles="1" noChangeArrowheads="1" noChangeShapeType="1"/>
                              </pic:cNvPicPr>
                            </pic:nvPicPr>
                            <pic:blipFill>
                              <a:blip r:embed="rId28"/>
                              <a:stretch>
                                <a:fillRect/>
                              </a:stretch>
                            </pic:blipFill>
                            <pic:spPr>
                              <a:xfrm>
                                <a:off x="0" y="0"/>
                                <a:ext cx="1231900" cy="858520"/>
                              </a:xfrm>
                              <a:prstGeom prst="rect">
                                <a:avLst/>
                              </a:prstGeom>
                            </pic:spPr>
                          </pic:pic>
                        </a:graphicData>
                      </a:graphic>
                    </wp:inline>
                  </w:drawing>
                </mc:Fallback>
              </mc:AlternateContent>
            </w:r>
          </w:p>
        </w:tc>
      </w:tr>
      <w:tr w:rsidR="00336665" w14:paraId="5A23C731" w14:textId="77777777" w:rsidTr="000143E7">
        <w:trPr>
          <w:jc w:val="center"/>
        </w:trPr>
        <w:tc>
          <w:tcPr>
            <w:tcW w:w="2430" w:type="dxa"/>
            <w:gridSpan w:val="2"/>
          </w:tcPr>
          <w:p w14:paraId="070BEB1C" w14:textId="77777777" w:rsidR="00336665" w:rsidRDefault="00336665" w:rsidP="000143E7">
            <w:pPr>
              <w:autoSpaceDE w:val="0"/>
              <w:autoSpaceDN w:val="0"/>
              <w:adjustRightInd w:val="0"/>
              <w:spacing w:line="480" w:lineRule="auto"/>
              <w:rPr>
                <w:noProof/>
              </w:rPr>
            </w:pPr>
            <w:r>
              <w:rPr>
                <w:noProof/>
              </w:rPr>
              <mc:AlternateContent>
                <mc:Choice Requires="cx1">
                  <w:drawing>
                    <wp:inline distT="0" distB="0" distL="0" distR="0" wp14:anchorId="42C26F92" wp14:editId="383F082F">
                      <wp:extent cx="1400175" cy="923925"/>
                      <wp:effectExtent l="0" t="0" r="9525" b="9525"/>
                      <wp:docPr id="84" name="Chart 84">
                        <a:extLst xmlns:a="http://schemas.openxmlformats.org/drawingml/2006/main">
                          <a:ext uri="{FF2B5EF4-FFF2-40B4-BE49-F238E27FC236}">
                            <a16:creationId xmlns:a16="http://schemas.microsoft.com/office/drawing/2014/main" id="{155392CE-F033-4146-87CD-1153865557A1}"/>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80"/>
                        </a:graphicData>
                      </a:graphic>
                    </wp:inline>
                  </w:drawing>
                </mc:Choice>
                <mc:Fallback>
                  <w:drawing>
                    <wp:inline distT="0" distB="0" distL="0" distR="0" wp14:anchorId="42C26F92" wp14:editId="383F082F">
                      <wp:extent cx="1400175" cy="923925"/>
                      <wp:effectExtent l="0" t="0" r="9525" b="9525"/>
                      <wp:docPr id="84" name="Chart 84">
                        <a:extLst xmlns:a="http://schemas.openxmlformats.org/drawingml/2006/main">
                          <a:ext uri="{FF2B5EF4-FFF2-40B4-BE49-F238E27FC236}">
                            <a16:creationId xmlns:a16="http://schemas.microsoft.com/office/drawing/2014/main" id="{155392CE-F033-4146-87CD-1153865557A1}"/>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84" name="Chart 84">
                                <a:extLst>
                                  <a:ext uri="{FF2B5EF4-FFF2-40B4-BE49-F238E27FC236}">
                                    <a16:creationId xmlns:a16="http://schemas.microsoft.com/office/drawing/2014/main" id="{155392CE-F033-4146-87CD-1153865557A1}"/>
                                  </a:ext>
                                </a:extLst>
                              </pic:cNvPr>
                              <pic:cNvPicPr>
                                <a:picLocks noGrp="1" noRot="1" noChangeAspect="1" noMove="1" noResize="1" noEditPoints="1" noAdjustHandles="1" noChangeArrowheads="1" noChangeShapeType="1"/>
                              </pic:cNvPicPr>
                            </pic:nvPicPr>
                            <pic:blipFill>
                              <a:blip r:embed="rId81"/>
                              <a:stretch>
                                <a:fillRect/>
                              </a:stretch>
                            </pic:blipFill>
                            <pic:spPr>
                              <a:xfrm>
                                <a:off x="0" y="0"/>
                                <a:ext cx="1400175" cy="923925"/>
                              </a:xfrm>
                              <a:prstGeom prst="rect">
                                <a:avLst/>
                              </a:prstGeom>
                            </pic:spPr>
                          </pic:pic>
                        </a:graphicData>
                      </a:graphic>
                    </wp:inline>
                  </w:drawing>
                </mc:Fallback>
              </mc:AlternateContent>
            </w:r>
          </w:p>
        </w:tc>
        <w:tc>
          <w:tcPr>
            <w:tcW w:w="2279" w:type="dxa"/>
          </w:tcPr>
          <w:p w14:paraId="6F474C36" w14:textId="77777777" w:rsidR="00336665" w:rsidRDefault="00336665" w:rsidP="000143E7">
            <w:pPr>
              <w:autoSpaceDE w:val="0"/>
              <w:autoSpaceDN w:val="0"/>
              <w:adjustRightInd w:val="0"/>
              <w:spacing w:line="480" w:lineRule="auto"/>
              <w:rPr>
                <w:noProof/>
              </w:rPr>
            </w:pPr>
            <w:r>
              <w:rPr>
                <w:noProof/>
              </w:rPr>
              <mc:AlternateContent>
                <mc:Choice Requires="cx1">
                  <w:drawing>
                    <wp:inline distT="0" distB="0" distL="0" distR="0" wp14:anchorId="6529CC3D" wp14:editId="0F8D1FD9">
                      <wp:extent cx="1333500" cy="942975"/>
                      <wp:effectExtent l="0" t="0" r="0" b="9525"/>
                      <wp:docPr id="85" name="Chart 85">
                        <a:extLst xmlns:a="http://schemas.openxmlformats.org/drawingml/2006/main">
                          <a:ext uri="{FF2B5EF4-FFF2-40B4-BE49-F238E27FC236}">
                            <a16:creationId xmlns:a16="http://schemas.microsoft.com/office/drawing/2014/main" id="{48BAB722-68B9-44F0-8F36-DA8C8210DE0F}"/>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82"/>
                        </a:graphicData>
                      </a:graphic>
                    </wp:inline>
                  </w:drawing>
                </mc:Choice>
                <mc:Fallback>
                  <w:drawing>
                    <wp:inline distT="0" distB="0" distL="0" distR="0" wp14:anchorId="6529CC3D" wp14:editId="0F8D1FD9">
                      <wp:extent cx="1333500" cy="942975"/>
                      <wp:effectExtent l="0" t="0" r="0" b="9525"/>
                      <wp:docPr id="85" name="Chart 85">
                        <a:extLst xmlns:a="http://schemas.openxmlformats.org/drawingml/2006/main">
                          <a:ext uri="{FF2B5EF4-FFF2-40B4-BE49-F238E27FC236}">
                            <a16:creationId xmlns:a16="http://schemas.microsoft.com/office/drawing/2014/main" id="{48BAB722-68B9-44F0-8F36-DA8C8210DE0F}"/>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85" name="Chart 85">
                                <a:extLst>
                                  <a:ext uri="{FF2B5EF4-FFF2-40B4-BE49-F238E27FC236}">
                                    <a16:creationId xmlns:a16="http://schemas.microsoft.com/office/drawing/2014/main" id="{48BAB722-68B9-44F0-8F36-DA8C8210DE0F}"/>
                                  </a:ext>
                                </a:extLst>
                              </pic:cNvPr>
                              <pic:cNvPicPr>
                                <a:picLocks noGrp="1" noRot="1" noChangeAspect="1" noMove="1" noResize="1" noEditPoints="1" noAdjustHandles="1" noChangeArrowheads="1" noChangeShapeType="1"/>
                              </pic:cNvPicPr>
                            </pic:nvPicPr>
                            <pic:blipFill>
                              <a:blip r:embed="rId83"/>
                              <a:stretch>
                                <a:fillRect/>
                              </a:stretch>
                            </pic:blipFill>
                            <pic:spPr>
                              <a:xfrm>
                                <a:off x="0" y="0"/>
                                <a:ext cx="1333500" cy="942975"/>
                              </a:xfrm>
                              <a:prstGeom prst="rect">
                                <a:avLst/>
                              </a:prstGeom>
                            </pic:spPr>
                          </pic:pic>
                        </a:graphicData>
                      </a:graphic>
                    </wp:inline>
                  </w:drawing>
                </mc:Fallback>
              </mc:AlternateContent>
            </w:r>
          </w:p>
        </w:tc>
        <w:tc>
          <w:tcPr>
            <w:tcW w:w="2401" w:type="dxa"/>
            <w:gridSpan w:val="2"/>
          </w:tcPr>
          <w:p w14:paraId="1D43B8EB" w14:textId="77777777" w:rsidR="00336665" w:rsidRDefault="00336665" w:rsidP="000143E7">
            <w:pPr>
              <w:autoSpaceDE w:val="0"/>
              <w:autoSpaceDN w:val="0"/>
              <w:adjustRightInd w:val="0"/>
              <w:spacing w:line="480" w:lineRule="auto"/>
              <w:rPr>
                <w:noProof/>
              </w:rPr>
            </w:pPr>
            <w:r>
              <w:rPr>
                <w:noProof/>
              </w:rPr>
              <mc:AlternateContent>
                <mc:Choice Requires="cx1">
                  <w:drawing>
                    <wp:inline distT="0" distB="0" distL="0" distR="0" wp14:anchorId="340B7996" wp14:editId="37443A59">
                      <wp:extent cx="1400175" cy="942975"/>
                      <wp:effectExtent l="0" t="0" r="9525" b="9525"/>
                      <wp:docPr id="86" name="Chart 86">
                        <a:extLst xmlns:a="http://schemas.openxmlformats.org/drawingml/2006/main">
                          <a:ext uri="{FF2B5EF4-FFF2-40B4-BE49-F238E27FC236}">
                            <a16:creationId xmlns:a16="http://schemas.microsoft.com/office/drawing/2014/main" id="{EE77177D-B62D-41CC-89A4-A509DA520261}"/>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84"/>
                        </a:graphicData>
                      </a:graphic>
                    </wp:inline>
                  </w:drawing>
                </mc:Choice>
                <mc:Fallback>
                  <w:drawing>
                    <wp:inline distT="0" distB="0" distL="0" distR="0" wp14:anchorId="340B7996" wp14:editId="37443A59">
                      <wp:extent cx="1400175" cy="942975"/>
                      <wp:effectExtent l="0" t="0" r="9525" b="9525"/>
                      <wp:docPr id="86" name="Chart 86">
                        <a:extLst xmlns:a="http://schemas.openxmlformats.org/drawingml/2006/main">
                          <a:ext uri="{FF2B5EF4-FFF2-40B4-BE49-F238E27FC236}">
                            <a16:creationId xmlns:a16="http://schemas.microsoft.com/office/drawing/2014/main" id="{EE77177D-B62D-41CC-89A4-A509DA520261}"/>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86" name="Chart 86">
                                <a:extLst>
                                  <a:ext uri="{FF2B5EF4-FFF2-40B4-BE49-F238E27FC236}">
                                    <a16:creationId xmlns:a16="http://schemas.microsoft.com/office/drawing/2014/main" id="{EE77177D-B62D-41CC-89A4-A509DA520261}"/>
                                  </a:ext>
                                </a:extLst>
                              </pic:cNvPr>
                              <pic:cNvPicPr>
                                <a:picLocks noGrp="1" noRot="1" noChangeAspect="1" noMove="1" noResize="1" noEditPoints="1" noAdjustHandles="1" noChangeArrowheads="1" noChangeShapeType="1"/>
                              </pic:cNvPicPr>
                            </pic:nvPicPr>
                            <pic:blipFill>
                              <a:blip r:embed="rId85"/>
                              <a:stretch>
                                <a:fillRect/>
                              </a:stretch>
                            </pic:blipFill>
                            <pic:spPr>
                              <a:xfrm>
                                <a:off x="0" y="0"/>
                                <a:ext cx="1400175" cy="942975"/>
                              </a:xfrm>
                              <a:prstGeom prst="rect">
                                <a:avLst/>
                              </a:prstGeom>
                            </pic:spPr>
                          </pic:pic>
                        </a:graphicData>
                      </a:graphic>
                    </wp:inline>
                  </w:drawing>
                </mc:Fallback>
              </mc:AlternateContent>
            </w:r>
          </w:p>
        </w:tc>
        <w:tc>
          <w:tcPr>
            <w:tcW w:w="2220" w:type="dxa"/>
          </w:tcPr>
          <w:p w14:paraId="4A19C83E" w14:textId="77777777" w:rsidR="00336665" w:rsidRDefault="00336665" w:rsidP="000143E7">
            <w:pPr>
              <w:autoSpaceDE w:val="0"/>
              <w:autoSpaceDN w:val="0"/>
              <w:adjustRightInd w:val="0"/>
              <w:spacing w:line="480" w:lineRule="auto"/>
              <w:rPr>
                <w:noProof/>
              </w:rPr>
            </w:pPr>
            <w:r>
              <w:rPr>
                <w:noProof/>
              </w:rPr>
              <mc:AlternateContent>
                <mc:Choice Requires="cx1">
                  <w:drawing>
                    <wp:inline distT="0" distB="0" distL="0" distR="0" wp14:anchorId="4F7F2D6A" wp14:editId="5CFE277A">
                      <wp:extent cx="1238250" cy="952500"/>
                      <wp:effectExtent l="0" t="0" r="0" b="0"/>
                      <wp:docPr id="87" name="Chart 87">
                        <a:extLst xmlns:a="http://schemas.openxmlformats.org/drawingml/2006/main">
                          <a:ext uri="{FF2B5EF4-FFF2-40B4-BE49-F238E27FC236}">
                            <a16:creationId xmlns:a16="http://schemas.microsoft.com/office/drawing/2014/main" id="{2E02D6B3-58B3-4D90-AD65-75BCECF52FC8}"/>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86"/>
                        </a:graphicData>
                      </a:graphic>
                    </wp:inline>
                  </w:drawing>
                </mc:Choice>
                <mc:Fallback>
                  <w:drawing>
                    <wp:inline distT="0" distB="0" distL="0" distR="0" wp14:anchorId="4F7F2D6A" wp14:editId="5CFE277A">
                      <wp:extent cx="1238250" cy="952500"/>
                      <wp:effectExtent l="0" t="0" r="0" b="0"/>
                      <wp:docPr id="87" name="Chart 87">
                        <a:extLst xmlns:a="http://schemas.openxmlformats.org/drawingml/2006/main">
                          <a:ext uri="{FF2B5EF4-FFF2-40B4-BE49-F238E27FC236}">
                            <a16:creationId xmlns:a16="http://schemas.microsoft.com/office/drawing/2014/main" id="{2E02D6B3-58B3-4D90-AD65-75BCECF52FC8}"/>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87" name="Chart 87">
                                <a:extLst>
                                  <a:ext uri="{FF2B5EF4-FFF2-40B4-BE49-F238E27FC236}">
                                    <a16:creationId xmlns:a16="http://schemas.microsoft.com/office/drawing/2014/main" id="{2E02D6B3-58B3-4D90-AD65-75BCECF52FC8}"/>
                                  </a:ext>
                                </a:extLst>
                              </pic:cNvPr>
                              <pic:cNvPicPr>
                                <a:picLocks noGrp="1" noRot="1" noChangeAspect="1" noMove="1" noResize="1" noEditPoints="1" noAdjustHandles="1" noChangeArrowheads="1" noChangeShapeType="1"/>
                              </pic:cNvPicPr>
                            </pic:nvPicPr>
                            <pic:blipFill>
                              <a:blip r:embed="rId87"/>
                              <a:stretch>
                                <a:fillRect/>
                              </a:stretch>
                            </pic:blipFill>
                            <pic:spPr>
                              <a:xfrm>
                                <a:off x="0" y="0"/>
                                <a:ext cx="1238250" cy="952500"/>
                              </a:xfrm>
                              <a:prstGeom prst="rect">
                                <a:avLst/>
                              </a:prstGeom>
                            </pic:spPr>
                          </pic:pic>
                        </a:graphicData>
                      </a:graphic>
                    </wp:inline>
                  </w:drawing>
                </mc:Fallback>
              </mc:AlternateContent>
            </w:r>
          </w:p>
        </w:tc>
      </w:tr>
      <w:tr w:rsidR="00336665" w14:paraId="1B3A6AB6" w14:textId="77777777" w:rsidTr="000143E7">
        <w:trPr>
          <w:trHeight w:val="1628"/>
          <w:jc w:val="center"/>
        </w:trPr>
        <w:tc>
          <w:tcPr>
            <w:tcW w:w="2430" w:type="dxa"/>
            <w:gridSpan w:val="2"/>
          </w:tcPr>
          <w:p w14:paraId="299D8662" w14:textId="77777777" w:rsidR="00336665" w:rsidRDefault="00336665" w:rsidP="000143E7">
            <w:pPr>
              <w:autoSpaceDE w:val="0"/>
              <w:autoSpaceDN w:val="0"/>
              <w:adjustRightInd w:val="0"/>
              <w:spacing w:line="480" w:lineRule="auto"/>
              <w:rPr>
                <w:noProof/>
              </w:rPr>
            </w:pPr>
            <w:r>
              <w:rPr>
                <w:noProof/>
              </w:rPr>
              <mc:AlternateContent>
                <mc:Choice Requires="cx1">
                  <w:drawing>
                    <wp:inline distT="0" distB="0" distL="0" distR="0" wp14:anchorId="1D3D69B6" wp14:editId="580D1E4B">
                      <wp:extent cx="1390650" cy="942975"/>
                      <wp:effectExtent l="0" t="0" r="0" b="9525"/>
                      <wp:docPr id="88" name="Chart 88">
                        <a:extLst xmlns:a="http://schemas.openxmlformats.org/drawingml/2006/main">
                          <a:ext uri="{FF2B5EF4-FFF2-40B4-BE49-F238E27FC236}">
                            <a16:creationId xmlns:a16="http://schemas.microsoft.com/office/drawing/2014/main" id="{B16300B9-9A15-4948-8344-F95FC03CB76E}"/>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88"/>
                        </a:graphicData>
                      </a:graphic>
                    </wp:inline>
                  </w:drawing>
                </mc:Choice>
                <mc:Fallback>
                  <w:drawing>
                    <wp:inline distT="0" distB="0" distL="0" distR="0" wp14:anchorId="1D3D69B6" wp14:editId="580D1E4B">
                      <wp:extent cx="1390650" cy="942975"/>
                      <wp:effectExtent l="0" t="0" r="0" b="9525"/>
                      <wp:docPr id="88" name="Chart 88">
                        <a:extLst xmlns:a="http://schemas.openxmlformats.org/drawingml/2006/main">
                          <a:ext uri="{FF2B5EF4-FFF2-40B4-BE49-F238E27FC236}">
                            <a16:creationId xmlns:a16="http://schemas.microsoft.com/office/drawing/2014/main" id="{B16300B9-9A15-4948-8344-F95FC03CB76E}"/>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88" name="Chart 88">
                                <a:extLst>
                                  <a:ext uri="{FF2B5EF4-FFF2-40B4-BE49-F238E27FC236}">
                                    <a16:creationId xmlns:a16="http://schemas.microsoft.com/office/drawing/2014/main" id="{B16300B9-9A15-4948-8344-F95FC03CB76E}"/>
                                  </a:ext>
                                </a:extLst>
                              </pic:cNvPr>
                              <pic:cNvPicPr>
                                <a:picLocks noGrp="1" noRot="1" noChangeAspect="1" noMove="1" noResize="1" noEditPoints="1" noAdjustHandles="1" noChangeArrowheads="1" noChangeShapeType="1"/>
                              </pic:cNvPicPr>
                            </pic:nvPicPr>
                            <pic:blipFill>
                              <a:blip r:embed="rId89"/>
                              <a:stretch>
                                <a:fillRect/>
                              </a:stretch>
                            </pic:blipFill>
                            <pic:spPr>
                              <a:xfrm>
                                <a:off x="0" y="0"/>
                                <a:ext cx="1390650" cy="942975"/>
                              </a:xfrm>
                              <a:prstGeom prst="rect">
                                <a:avLst/>
                              </a:prstGeom>
                            </pic:spPr>
                          </pic:pic>
                        </a:graphicData>
                      </a:graphic>
                    </wp:inline>
                  </w:drawing>
                </mc:Fallback>
              </mc:AlternateContent>
            </w:r>
          </w:p>
        </w:tc>
        <w:tc>
          <w:tcPr>
            <w:tcW w:w="2279" w:type="dxa"/>
          </w:tcPr>
          <w:p w14:paraId="1B392071" w14:textId="77777777" w:rsidR="00336665" w:rsidRDefault="00336665" w:rsidP="000143E7">
            <w:pPr>
              <w:autoSpaceDE w:val="0"/>
              <w:autoSpaceDN w:val="0"/>
              <w:adjustRightInd w:val="0"/>
              <w:spacing w:line="480" w:lineRule="auto"/>
              <w:rPr>
                <w:noProof/>
              </w:rPr>
            </w:pPr>
            <w:r>
              <w:rPr>
                <w:noProof/>
              </w:rPr>
              <mc:AlternateContent>
                <mc:Choice Requires="cx1">
                  <w:drawing>
                    <wp:inline distT="0" distB="0" distL="0" distR="0" wp14:anchorId="0A4FFF69" wp14:editId="3A0622A8">
                      <wp:extent cx="1295400" cy="942975"/>
                      <wp:effectExtent l="0" t="0" r="0" b="9525"/>
                      <wp:docPr id="89" name="Chart 89">
                        <a:extLst xmlns:a="http://schemas.openxmlformats.org/drawingml/2006/main">
                          <a:ext uri="{FF2B5EF4-FFF2-40B4-BE49-F238E27FC236}">
                            <a16:creationId xmlns:a16="http://schemas.microsoft.com/office/drawing/2014/main" id="{48B186AF-B3AD-4526-A782-C40C03A7FA3C}"/>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90"/>
                        </a:graphicData>
                      </a:graphic>
                    </wp:inline>
                  </w:drawing>
                </mc:Choice>
                <mc:Fallback>
                  <w:drawing>
                    <wp:inline distT="0" distB="0" distL="0" distR="0" wp14:anchorId="0A4FFF69" wp14:editId="3A0622A8">
                      <wp:extent cx="1295400" cy="942975"/>
                      <wp:effectExtent l="0" t="0" r="0" b="9525"/>
                      <wp:docPr id="89" name="Chart 89">
                        <a:extLst xmlns:a="http://schemas.openxmlformats.org/drawingml/2006/main">
                          <a:ext uri="{FF2B5EF4-FFF2-40B4-BE49-F238E27FC236}">
                            <a16:creationId xmlns:a16="http://schemas.microsoft.com/office/drawing/2014/main" id="{48B186AF-B3AD-4526-A782-C40C03A7FA3C}"/>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89" name="Chart 89">
                                <a:extLst>
                                  <a:ext uri="{FF2B5EF4-FFF2-40B4-BE49-F238E27FC236}">
                                    <a16:creationId xmlns:a16="http://schemas.microsoft.com/office/drawing/2014/main" id="{48B186AF-B3AD-4526-A782-C40C03A7FA3C}"/>
                                  </a:ext>
                                </a:extLst>
                              </pic:cNvPr>
                              <pic:cNvPicPr>
                                <a:picLocks noGrp="1" noRot="1" noChangeAspect="1" noMove="1" noResize="1" noEditPoints="1" noAdjustHandles="1" noChangeArrowheads="1" noChangeShapeType="1"/>
                              </pic:cNvPicPr>
                            </pic:nvPicPr>
                            <pic:blipFill>
                              <a:blip r:embed="rId91"/>
                              <a:stretch>
                                <a:fillRect/>
                              </a:stretch>
                            </pic:blipFill>
                            <pic:spPr>
                              <a:xfrm>
                                <a:off x="0" y="0"/>
                                <a:ext cx="1295400" cy="942975"/>
                              </a:xfrm>
                              <a:prstGeom prst="rect">
                                <a:avLst/>
                              </a:prstGeom>
                            </pic:spPr>
                          </pic:pic>
                        </a:graphicData>
                      </a:graphic>
                    </wp:inline>
                  </w:drawing>
                </mc:Fallback>
              </mc:AlternateContent>
            </w:r>
          </w:p>
        </w:tc>
        <w:tc>
          <w:tcPr>
            <w:tcW w:w="2401" w:type="dxa"/>
            <w:gridSpan w:val="2"/>
          </w:tcPr>
          <w:p w14:paraId="799E436C" w14:textId="77777777" w:rsidR="00336665" w:rsidRDefault="00336665" w:rsidP="000143E7">
            <w:pPr>
              <w:autoSpaceDE w:val="0"/>
              <w:autoSpaceDN w:val="0"/>
              <w:adjustRightInd w:val="0"/>
              <w:spacing w:line="480" w:lineRule="auto"/>
              <w:rPr>
                <w:noProof/>
              </w:rPr>
            </w:pPr>
            <w:r>
              <w:rPr>
                <w:noProof/>
              </w:rPr>
              <mc:AlternateContent>
                <mc:Choice Requires="cx1">
                  <w:drawing>
                    <wp:inline distT="0" distB="0" distL="0" distR="0" wp14:anchorId="186C53C3" wp14:editId="0ED61352">
                      <wp:extent cx="1390650" cy="923925"/>
                      <wp:effectExtent l="0" t="0" r="0" b="9525"/>
                      <wp:docPr id="90" name="Chart 90">
                        <a:extLst xmlns:a="http://schemas.openxmlformats.org/drawingml/2006/main">
                          <a:ext uri="{FF2B5EF4-FFF2-40B4-BE49-F238E27FC236}">
                            <a16:creationId xmlns:a16="http://schemas.microsoft.com/office/drawing/2014/main" id="{9AE571D3-C04C-4B50-9BAB-1AC393033F20}"/>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92"/>
                        </a:graphicData>
                      </a:graphic>
                    </wp:inline>
                  </w:drawing>
                </mc:Choice>
                <mc:Fallback>
                  <w:drawing>
                    <wp:inline distT="0" distB="0" distL="0" distR="0" wp14:anchorId="186C53C3" wp14:editId="0ED61352">
                      <wp:extent cx="1390650" cy="923925"/>
                      <wp:effectExtent l="0" t="0" r="0" b="9525"/>
                      <wp:docPr id="90" name="Chart 90">
                        <a:extLst xmlns:a="http://schemas.openxmlformats.org/drawingml/2006/main">
                          <a:ext uri="{FF2B5EF4-FFF2-40B4-BE49-F238E27FC236}">
                            <a16:creationId xmlns:a16="http://schemas.microsoft.com/office/drawing/2014/main" id="{9AE571D3-C04C-4B50-9BAB-1AC393033F20}"/>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90" name="Chart 90">
                                <a:extLst>
                                  <a:ext uri="{FF2B5EF4-FFF2-40B4-BE49-F238E27FC236}">
                                    <a16:creationId xmlns:a16="http://schemas.microsoft.com/office/drawing/2014/main" id="{9AE571D3-C04C-4B50-9BAB-1AC393033F20}"/>
                                  </a:ext>
                                </a:extLst>
                              </pic:cNvPr>
                              <pic:cNvPicPr>
                                <a:picLocks noGrp="1" noRot="1" noChangeAspect="1" noMove="1" noResize="1" noEditPoints="1" noAdjustHandles="1" noChangeArrowheads="1" noChangeShapeType="1"/>
                              </pic:cNvPicPr>
                            </pic:nvPicPr>
                            <pic:blipFill>
                              <a:blip r:embed="rId93"/>
                              <a:stretch>
                                <a:fillRect/>
                              </a:stretch>
                            </pic:blipFill>
                            <pic:spPr>
                              <a:xfrm>
                                <a:off x="0" y="0"/>
                                <a:ext cx="1390650" cy="923925"/>
                              </a:xfrm>
                              <a:prstGeom prst="rect">
                                <a:avLst/>
                              </a:prstGeom>
                            </pic:spPr>
                          </pic:pic>
                        </a:graphicData>
                      </a:graphic>
                    </wp:inline>
                  </w:drawing>
                </mc:Fallback>
              </mc:AlternateContent>
            </w:r>
          </w:p>
        </w:tc>
        <w:tc>
          <w:tcPr>
            <w:tcW w:w="2220" w:type="dxa"/>
          </w:tcPr>
          <w:p w14:paraId="478D852A" w14:textId="77777777" w:rsidR="00336665" w:rsidRDefault="00336665" w:rsidP="000143E7">
            <w:pPr>
              <w:autoSpaceDE w:val="0"/>
              <w:autoSpaceDN w:val="0"/>
              <w:adjustRightInd w:val="0"/>
              <w:spacing w:line="480" w:lineRule="auto"/>
              <w:rPr>
                <w:noProof/>
              </w:rPr>
            </w:pPr>
            <w:r>
              <w:rPr>
                <w:noProof/>
              </w:rPr>
              <mc:AlternateContent>
                <mc:Choice Requires="cx1">
                  <w:drawing>
                    <wp:inline distT="0" distB="0" distL="0" distR="0" wp14:anchorId="45AFDC19" wp14:editId="069B847A">
                      <wp:extent cx="1295400" cy="942975"/>
                      <wp:effectExtent l="0" t="0" r="0" b="9525"/>
                      <wp:docPr id="91" name="Chart 91">
                        <a:extLst xmlns:a="http://schemas.openxmlformats.org/drawingml/2006/main">
                          <a:ext uri="{FF2B5EF4-FFF2-40B4-BE49-F238E27FC236}">
                            <a16:creationId xmlns:a16="http://schemas.microsoft.com/office/drawing/2014/main" id="{A2C3AB16-DE44-4B3E-B9BC-A41FA0BAF8C1}"/>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94"/>
                        </a:graphicData>
                      </a:graphic>
                    </wp:inline>
                  </w:drawing>
                </mc:Choice>
                <mc:Fallback>
                  <w:drawing>
                    <wp:inline distT="0" distB="0" distL="0" distR="0" wp14:anchorId="45AFDC19" wp14:editId="069B847A">
                      <wp:extent cx="1295400" cy="942975"/>
                      <wp:effectExtent l="0" t="0" r="0" b="9525"/>
                      <wp:docPr id="91" name="Chart 91">
                        <a:extLst xmlns:a="http://schemas.openxmlformats.org/drawingml/2006/main">
                          <a:ext uri="{FF2B5EF4-FFF2-40B4-BE49-F238E27FC236}">
                            <a16:creationId xmlns:a16="http://schemas.microsoft.com/office/drawing/2014/main" id="{A2C3AB16-DE44-4B3E-B9BC-A41FA0BAF8C1}"/>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91" name="Chart 91">
                                <a:extLst>
                                  <a:ext uri="{FF2B5EF4-FFF2-40B4-BE49-F238E27FC236}">
                                    <a16:creationId xmlns:a16="http://schemas.microsoft.com/office/drawing/2014/main" id="{A2C3AB16-DE44-4B3E-B9BC-A41FA0BAF8C1}"/>
                                  </a:ext>
                                </a:extLst>
                              </pic:cNvPr>
                              <pic:cNvPicPr>
                                <a:picLocks noGrp="1" noRot="1" noChangeAspect="1" noMove="1" noResize="1" noEditPoints="1" noAdjustHandles="1" noChangeArrowheads="1" noChangeShapeType="1"/>
                              </pic:cNvPicPr>
                            </pic:nvPicPr>
                            <pic:blipFill>
                              <a:blip r:embed="rId95"/>
                              <a:stretch>
                                <a:fillRect/>
                              </a:stretch>
                            </pic:blipFill>
                            <pic:spPr>
                              <a:xfrm>
                                <a:off x="0" y="0"/>
                                <a:ext cx="1295400" cy="942975"/>
                              </a:xfrm>
                              <a:prstGeom prst="rect">
                                <a:avLst/>
                              </a:prstGeom>
                            </pic:spPr>
                          </pic:pic>
                        </a:graphicData>
                      </a:graphic>
                    </wp:inline>
                  </w:drawing>
                </mc:Fallback>
              </mc:AlternateContent>
            </w:r>
          </w:p>
        </w:tc>
      </w:tr>
      <w:tr w:rsidR="00336665" w14:paraId="17E07345" w14:textId="77777777" w:rsidTr="000143E7">
        <w:trPr>
          <w:jc w:val="center"/>
        </w:trPr>
        <w:tc>
          <w:tcPr>
            <w:tcW w:w="4709" w:type="dxa"/>
            <w:gridSpan w:val="3"/>
          </w:tcPr>
          <w:p w14:paraId="2B1C826A" w14:textId="77777777" w:rsidR="00336665" w:rsidRDefault="00336665" w:rsidP="000143E7">
            <w:pPr>
              <w:autoSpaceDE w:val="0"/>
              <w:autoSpaceDN w:val="0"/>
              <w:adjustRightInd w:val="0"/>
              <w:spacing w:line="480" w:lineRule="auto"/>
              <w:rPr>
                <w:rFonts w:ascii="Times New Roman" w:hAnsi="Times New Roman" w:cs="Times New Roman"/>
                <w:b/>
                <w:bCs/>
                <w:color w:val="000000"/>
              </w:rPr>
            </w:pPr>
            <w:r>
              <w:rPr>
                <w:noProof/>
              </w:rPr>
              <mc:AlternateContent>
                <mc:Choice Requires="cx1">
                  <w:drawing>
                    <wp:inline distT="0" distB="0" distL="0" distR="0" wp14:anchorId="1735E42F" wp14:editId="097FAAD5">
                      <wp:extent cx="2838450" cy="809625"/>
                      <wp:effectExtent l="0" t="0" r="0" b="9525"/>
                      <wp:docPr id="92" name="Chart 92">
                        <a:extLst xmlns:a="http://schemas.openxmlformats.org/drawingml/2006/main">
                          <a:ext uri="{FF2B5EF4-FFF2-40B4-BE49-F238E27FC236}">
                            <a16:creationId xmlns:a16="http://schemas.microsoft.com/office/drawing/2014/main" id="{AAFB3816-3586-49C6-B109-DAD00765A81A}"/>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96"/>
                        </a:graphicData>
                      </a:graphic>
                    </wp:inline>
                  </w:drawing>
                </mc:Choice>
                <mc:Fallback>
                  <w:drawing>
                    <wp:inline distT="0" distB="0" distL="0" distR="0" wp14:anchorId="1735E42F" wp14:editId="097FAAD5">
                      <wp:extent cx="2838450" cy="809625"/>
                      <wp:effectExtent l="0" t="0" r="0" b="9525"/>
                      <wp:docPr id="92" name="Chart 92">
                        <a:extLst xmlns:a="http://schemas.openxmlformats.org/drawingml/2006/main">
                          <a:ext uri="{FF2B5EF4-FFF2-40B4-BE49-F238E27FC236}">
                            <a16:creationId xmlns:a16="http://schemas.microsoft.com/office/drawing/2014/main" id="{AAFB3816-3586-49C6-B109-DAD00765A81A}"/>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92" name="Chart 92">
                                <a:extLst>
                                  <a:ext uri="{FF2B5EF4-FFF2-40B4-BE49-F238E27FC236}">
                                    <a16:creationId xmlns:a16="http://schemas.microsoft.com/office/drawing/2014/main" id="{AAFB3816-3586-49C6-B109-DAD00765A81A}"/>
                                  </a:ext>
                                </a:extLst>
                              </pic:cNvPr>
                              <pic:cNvPicPr>
                                <a:picLocks noGrp="1" noRot="1" noChangeAspect="1" noMove="1" noResize="1" noEditPoints="1" noAdjustHandles="1" noChangeArrowheads="1" noChangeShapeType="1"/>
                              </pic:cNvPicPr>
                            </pic:nvPicPr>
                            <pic:blipFill>
                              <a:blip r:embed="rId97"/>
                              <a:stretch>
                                <a:fillRect/>
                              </a:stretch>
                            </pic:blipFill>
                            <pic:spPr>
                              <a:xfrm>
                                <a:off x="0" y="0"/>
                                <a:ext cx="2838450" cy="809625"/>
                              </a:xfrm>
                              <a:prstGeom prst="rect">
                                <a:avLst/>
                              </a:prstGeom>
                            </pic:spPr>
                          </pic:pic>
                        </a:graphicData>
                      </a:graphic>
                    </wp:inline>
                  </w:drawing>
                </mc:Fallback>
              </mc:AlternateContent>
            </w:r>
          </w:p>
        </w:tc>
        <w:tc>
          <w:tcPr>
            <w:tcW w:w="4621" w:type="dxa"/>
            <w:gridSpan w:val="3"/>
          </w:tcPr>
          <w:p w14:paraId="7FC3DC1E" w14:textId="77777777" w:rsidR="00336665" w:rsidRDefault="00336665" w:rsidP="000143E7">
            <w:pPr>
              <w:autoSpaceDE w:val="0"/>
              <w:autoSpaceDN w:val="0"/>
              <w:adjustRightInd w:val="0"/>
              <w:spacing w:line="480" w:lineRule="auto"/>
              <w:rPr>
                <w:noProof/>
              </w:rPr>
            </w:pPr>
            <w:r>
              <w:rPr>
                <w:noProof/>
              </w:rPr>
              <mc:AlternateContent>
                <mc:Choice Requires="cx1">
                  <w:drawing>
                    <wp:inline distT="0" distB="0" distL="0" distR="0" wp14:anchorId="01C952FF" wp14:editId="2381BB28">
                      <wp:extent cx="2638425" cy="819150"/>
                      <wp:effectExtent l="0" t="0" r="9525" b="0"/>
                      <wp:docPr id="93" name="Chart 93">
                        <a:extLst xmlns:a="http://schemas.openxmlformats.org/drawingml/2006/main">
                          <a:ext uri="{FF2B5EF4-FFF2-40B4-BE49-F238E27FC236}">
                            <a16:creationId xmlns:a16="http://schemas.microsoft.com/office/drawing/2014/main" id="{4F65A1B4-9629-4B3C-959A-C9977294F106}"/>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98"/>
                        </a:graphicData>
                      </a:graphic>
                    </wp:inline>
                  </w:drawing>
                </mc:Choice>
                <mc:Fallback>
                  <w:drawing>
                    <wp:inline distT="0" distB="0" distL="0" distR="0" wp14:anchorId="01C952FF" wp14:editId="2381BB28">
                      <wp:extent cx="2638425" cy="819150"/>
                      <wp:effectExtent l="0" t="0" r="9525" b="0"/>
                      <wp:docPr id="93" name="Chart 93">
                        <a:extLst xmlns:a="http://schemas.openxmlformats.org/drawingml/2006/main">
                          <a:ext uri="{FF2B5EF4-FFF2-40B4-BE49-F238E27FC236}">
                            <a16:creationId xmlns:a16="http://schemas.microsoft.com/office/drawing/2014/main" id="{4F65A1B4-9629-4B3C-959A-C9977294F106}"/>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93" name="Chart 93">
                                <a:extLst>
                                  <a:ext uri="{FF2B5EF4-FFF2-40B4-BE49-F238E27FC236}">
                                    <a16:creationId xmlns:a16="http://schemas.microsoft.com/office/drawing/2014/main" id="{4F65A1B4-9629-4B3C-959A-C9977294F106}"/>
                                  </a:ext>
                                </a:extLst>
                              </pic:cNvPr>
                              <pic:cNvPicPr>
                                <a:picLocks noGrp="1" noRot="1" noChangeAspect="1" noMove="1" noResize="1" noEditPoints="1" noAdjustHandles="1" noChangeArrowheads="1" noChangeShapeType="1"/>
                              </pic:cNvPicPr>
                            </pic:nvPicPr>
                            <pic:blipFill>
                              <a:blip r:embed="rId99"/>
                              <a:stretch>
                                <a:fillRect/>
                              </a:stretch>
                            </pic:blipFill>
                            <pic:spPr>
                              <a:xfrm>
                                <a:off x="0" y="0"/>
                                <a:ext cx="2638425" cy="819150"/>
                              </a:xfrm>
                              <a:prstGeom prst="rect">
                                <a:avLst/>
                              </a:prstGeom>
                            </pic:spPr>
                          </pic:pic>
                        </a:graphicData>
                      </a:graphic>
                    </wp:inline>
                  </w:drawing>
                </mc:Fallback>
              </mc:AlternateContent>
            </w:r>
          </w:p>
        </w:tc>
      </w:tr>
      <w:tr w:rsidR="00336665" w14:paraId="7FFCB0E0" w14:textId="77777777" w:rsidTr="000143E7">
        <w:trPr>
          <w:jc w:val="center"/>
        </w:trPr>
        <w:tc>
          <w:tcPr>
            <w:tcW w:w="2430" w:type="dxa"/>
            <w:gridSpan w:val="2"/>
          </w:tcPr>
          <w:p w14:paraId="18B2E806" w14:textId="77777777" w:rsidR="00336665" w:rsidRDefault="00336665" w:rsidP="000143E7">
            <w:pPr>
              <w:autoSpaceDE w:val="0"/>
              <w:autoSpaceDN w:val="0"/>
              <w:adjustRightInd w:val="0"/>
              <w:spacing w:line="480" w:lineRule="auto"/>
              <w:rPr>
                <w:rFonts w:ascii="Times New Roman" w:hAnsi="Times New Roman" w:cs="Times New Roman"/>
                <w:b/>
                <w:bCs/>
                <w:color w:val="000000"/>
              </w:rPr>
            </w:pPr>
            <w:r>
              <w:rPr>
                <w:noProof/>
              </w:rPr>
              <mc:AlternateContent>
                <mc:Choice Requires="cx1">
                  <w:drawing>
                    <wp:inline distT="0" distB="0" distL="0" distR="0" wp14:anchorId="42F5C20E" wp14:editId="6922595E">
                      <wp:extent cx="1381125" cy="942975"/>
                      <wp:effectExtent l="0" t="0" r="9525" b="9525"/>
                      <wp:docPr id="94" name="Chart 94">
                        <a:extLst xmlns:a="http://schemas.openxmlformats.org/drawingml/2006/main">
                          <a:ext uri="{FF2B5EF4-FFF2-40B4-BE49-F238E27FC236}">
                            <a16:creationId xmlns:a16="http://schemas.microsoft.com/office/drawing/2014/main" id="{D9DEAAD6-BB57-46DA-B34A-E003529F9588}"/>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00"/>
                        </a:graphicData>
                      </a:graphic>
                    </wp:inline>
                  </w:drawing>
                </mc:Choice>
                <mc:Fallback>
                  <w:drawing>
                    <wp:inline distT="0" distB="0" distL="0" distR="0" wp14:anchorId="42F5C20E" wp14:editId="6922595E">
                      <wp:extent cx="1381125" cy="942975"/>
                      <wp:effectExtent l="0" t="0" r="9525" b="9525"/>
                      <wp:docPr id="94" name="Chart 94">
                        <a:extLst xmlns:a="http://schemas.openxmlformats.org/drawingml/2006/main">
                          <a:ext uri="{FF2B5EF4-FFF2-40B4-BE49-F238E27FC236}">
                            <a16:creationId xmlns:a16="http://schemas.microsoft.com/office/drawing/2014/main" id="{D9DEAAD6-BB57-46DA-B34A-E003529F9588}"/>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94" name="Chart 94">
                                <a:extLst>
                                  <a:ext uri="{FF2B5EF4-FFF2-40B4-BE49-F238E27FC236}">
                                    <a16:creationId xmlns:a16="http://schemas.microsoft.com/office/drawing/2014/main" id="{D9DEAAD6-BB57-46DA-B34A-E003529F9588}"/>
                                  </a:ext>
                                </a:extLst>
                              </pic:cNvPr>
                              <pic:cNvPicPr>
                                <a:picLocks noGrp="1" noRot="1" noChangeAspect="1" noMove="1" noResize="1" noEditPoints="1" noAdjustHandles="1" noChangeArrowheads="1" noChangeShapeType="1"/>
                              </pic:cNvPicPr>
                            </pic:nvPicPr>
                            <pic:blipFill>
                              <a:blip r:embed="rId101"/>
                              <a:stretch>
                                <a:fillRect/>
                              </a:stretch>
                            </pic:blipFill>
                            <pic:spPr>
                              <a:xfrm>
                                <a:off x="0" y="0"/>
                                <a:ext cx="1381125" cy="942975"/>
                              </a:xfrm>
                              <a:prstGeom prst="rect">
                                <a:avLst/>
                              </a:prstGeom>
                            </pic:spPr>
                          </pic:pic>
                        </a:graphicData>
                      </a:graphic>
                    </wp:inline>
                  </w:drawing>
                </mc:Fallback>
              </mc:AlternateContent>
            </w:r>
          </w:p>
        </w:tc>
        <w:tc>
          <w:tcPr>
            <w:tcW w:w="2279" w:type="dxa"/>
          </w:tcPr>
          <w:p w14:paraId="227BEC5F" w14:textId="77777777" w:rsidR="00336665" w:rsidRDefault="00336665" w:rsidP="000143E7">
            <w:pPr>
              <w:autoSpaceDE w:val="0"/>
              <w:autoSpaceDN w:val="0"/>
              <w:adjustRightInd w:val="0"/>
              <w:spacing w:line="480" w:lineRule="auto"/>
              <w:rPr>
                <w:rFonts w:ascii="Times New Roman" w:hAnsi="Times New Roman" w:cs="Times New Roman"/>
                <w:b/>
                <w:bCs/>
                <w:color w:val="000000"/>
              </w:rPr>
            </w:pPr>
            <w:r>
              <w:rPr>
                <w:noProof/>
              </w:rPr>
              <mc:AlternateContent>
                <mc:Choice Requires="cx1">
                  <w:drawing>
                    <wp:inline distT="0" distB="0" distL="0" distR="0" wp14:anchorId="65CB5386" wp14:editId="4450167E">
                      <wp:extent cx="1276350" cy="942975"/>
                      <wp:effectExtent l="0" t="0" r="0" b="9525"/>
                      <wp:docPr id="95" name="Chart 95">
                        <a:extLst xmlns:a="http://schemas.openxmlformats.org/drawingml/2006/main">
                          <a:ext uri="{FF2B5EF4-FFF2-40B4-BE49-F238E27FC236}">
                            <a16:creationId xmlns:a16="http://schemas.microsoft.com/office/drawing/2014/main" id="{B64C5EAA-AA6C-420E-B845-583384023307}"/>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02"/>
                        </a:graphicData>
                      </a:graphic>
                    </wp:inline>
                  </w:drawing>
                </mc:Choice>
                <mc:Fallback>
                  <w:drawing>
                    <wp:inline distT="0" distB="0" distL="0" distR="0" wp14:anchorId="65CB5386" wp14:editId="4450167E">
                      <wp:extent cx="1276350" cy="942975"/>
                      <wp:effectExtent l="0" t="0" r="0" b="9525"/>
                      <wp:docPr id="95" name="Chart 95">
                        <a:extLst xmlns:a="http://schemas.openxmlformats.org/drawingml/2006/main">
                          <a:ext uri="{FF2B5EF4-FFF2-40B4-BE49-F238E27FC236}">
                            <a16:creationId xmlns:a16="http://schemas.microsoft.com/office/drawing/2014/main" id="{B64C5EAA-AA6C-420E-B845-583384023307}"/>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95" name="Chart 95">
                                <a:extLst>
                                  <a:ext uri="{FF2B5EF4-FFF2-40B4-BE49-F238E27FC236}">
                                    <a16:creationId xmlns:a16="http://schemas.microsoft.com/office/drawing/2014/main" id="{B64C5EAA-AA6C-420E-B845-583384023307}"/>
                                  </a:ext>
                                </a:extLst>
                              </pic:cNvPr>
                              <pic:cNvPicPr>
                                <a:picLocks noGrp="1" noRot="1" noChangeAspect="1" noMove="1" noResize="1" noEditPoints="1" noAdjustHandles="1" noChangeArrowheads="1" noChangeShapeType="1"/>
                              </pic:cNvPicPr>
                            </pic:nvPicPr>
                            <pic:blipFill>
                              <a:blip r:embed="rId103"/>
                              <a:stretch>
                                <a:fillRect/>
                              </a:stretch>
                            </pic:blipFill>
                            <pic:spPr>
                              <a:xfrm>
                                <a:off x="0" y="0"/>
                                <a:ext cx="1276350" cy="942975"/>
                              </a:xfrm>
                              <a:prstGeom prst="rect">
                                <a:avLst/>
                              </a:prstGeom>
                            </pic:spPr>
                          </pic:pic>
                        </a:graphicData>
                      </a:graphic>
                    </wp:inline>
                  </w:drawing>
                </mc:Fallback>
              </mc:AlternateContent>
            </w:r>
          </w:p>
        </w:tc>
        <w:tc>
          <w:tcPr>
            <w:tcW w:w="2401" w:type="dxa"/>
            <w:gridSpan w:val="2"/>
          </w:tcPr>
          <w:p w14:paraId="0727C937" w14:textId="77777777" w:rsidR="00336665" w:rsidRDefault="00336665" w:rsidP="000143E7">
            <w:pPr>
              <w:autoSpaceDE w:val="0"/>
              <w:autoSpaceDN w:val="0"/>
              <w:adjustRightInd w:val="0"/>
              <w:spacing w:line="480" w:lineRule="auto"/>
              <w:rPr>
                <w:noProof/>
              </w:rPr>
            </w:pPr>
            <w:r>
              <w:rPr>
                <w:noProof/>
              </w:rPr>
              <mc:AlternateContent>
                <mc:Choice Requires="cx1">
                  <w:drawing>
                    <wp:inline distT="0" distB="0" distL="0" distR="0" wp14:anchorId="4F7BBF4E" wp14:editId="596703E1">
                      <wp:extent cx="1390650" cy="962025"/>
                      <wp:effectExtent l="0" t="0" r="0" b="9525"/>
                      <wp:docPr id="96" name="Chart 96">
                        <a:extLst xmlns:a="http://schemas.openxmlformats.org/drawingml/2006/main">
                          <a:ext uri="{FF2B5EF4-FFF2-40B4-BE49-F238E27FC236}">
                            <a16:creationId xmlns:a16="http://schemas.microsoft.com/office/drawing/2014/main" id="{47C4417B-3980-4E4F-A051-667A5069B7C8}"/>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04"/>
                        </a:graphicData>
                      </a:graphic>
                    </wp:inline>
                  </w:drawing>
                </mc:Choice>
                <mc:Fallback>
                  <w:drawing>
                    <wp:inline distT="0" distB="0" distL="0" distR="0" wp14:anchorId="4F7BBF4E" wp14:editId="596703E1">
                      <wp:extent cx="1390650" cy="962025"/>
                      <wp:effectExtent l="0" t="0" r="0" b="9525"/>
                      <wp:docPr id="96" name="Chart 96">
                        <a:extLst xmlns:a="http://schemas.openxmlformats.org/drawingml/2006/main">
                          <a:ext uri="{FF2B5EF4-FFF2-40B4-BE49-F238E27FC236}">
                            <a16:creationId xmlns:a16="http://schemas.microsoft.com/office/drawing/2014/main" id="{47C4417B-3980-4E4F-A051-667A5069B7C8}"/>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96" name="Chart 96">
                                <a:extLst>
                                  <a:ext uri="{FF2B5EF4-FFF2-40B4-BE49-F238E27FC236}">
                                    <a16:creationId xmlns:a16="http://schemas.microsoft.com/office/drawing/2014/main" id="{47C4417B-3980-4E4F-A051-667A5069B7C8}"/>
                                  </a:ext>
                                </a:extLst>
                              </pic:cNvPr>
                              <pic:cNvPicPr>
                                <a:picLocks noGrp="1" noRot="1" noChangeAspect="1" noMove="1" noResize="1" noEditPoints="1" noAdjustHandles="1" noChangeArrowheads="1" noChangeShapeType="1"/>
                              </pic:cNvPicPr>
                            </pic:nvPicPr>
                            <pic:blipFill>
                              <a:blip r:embed="rId105"/>
                              <a:stretch>
                                <a:fillRect/>
                              </a:stretch>
                            </pic:blipFill>
                            <pic:spPr>
                              <a:xfrm>
                                <a:off x="0" y="0"/>
                                <a:ext cx="1390650" cy="962025"/>
                              </a:xfrm>
                              <a:prstGeom prst="rect">
                                <a:avLst/>
                              </a:prstGeom>
                            </pic:spPr>
                          </pic:pic>
                        </a:graphicData>
                      </a:graphic>
                    </wp:inline>
                  </w:drawing>
                </mc:Fallback>
              </mc:AlternateContent>
            </w:r>
          </w:p>
        </w:tc>
        <w:tc>
          <w:tcPr>
            <w:tcW w:w="2220" w:type="dxa"/>
          </w:tcPr>
          <w:p w14:paraId="1C5EE826" w14:textId="77777777" w:rsidR="00336665" w:rsidRDefault="00336665" w:rsidP="000143E7">
            <w:pPr>
              <w:autoSpaceDE w:val="0"/>
              <w:autoSpaceDN w:val="0"/>
              <w:adjustRightInd w:val="0"/>
              <w:spacing w:line="480" w:lineRule="auto"/>
              <w:rPr>
                <w:noProof/>
              </w:rPr>
            </w:pPr>
            <w:r>
              <w:rPr>
                <w:noProof/>
              </w:rPr>
              <mc:AlternateContent>
                <mc:Choice Requires="cx1">
                  <w:drawing>
                    <wp:inline distT="0" distB="0" distL="0" distR="0" wp14:anchorId="600CA1D5" wp14:editId="5FA95313">
                      <wp:extent cx="1247775" cy="962025"/>
                      <wp:effectExtent l="0" t="0" r="9525" b="9525"/>
                      <wp:docPr id="97" name="Chart 97">
                        <a:extLst xmlns:a="http://schemas.openxmlformats.org/drawingml/2006/main">
                          <a:ext uri="{FF2B5EF4-FFF2-40B4-BE49-F238E27FC236}">
                            <a16:creationId xmlns:a16="http://schemas.microsoft.com/office/drawing/2014/main" id="{D1AB6F18-A7D0-4F85-8C87-8DE9EC3BC073}"/>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06"/>
                        </a:graphicData>
                      </a:graphic>
                    </wp:inline>
                  </w:drawing>
                </mc:Choice>
                <mc:Fallback>
                  <w:drawing>
                    <wp:inline distT="0" distB="0" distL="0" distR="0" wp14:anchorId="600CA1D5" wp14:editId="5FA95313">
                      <wp:extent cx="1247775" cy="962025"/>
                      <wp:effectExtent l="0" t="0" r="9525" b="9525"/>
                      <wp:docPr id="97" name="Chart 97">
                        <a:extLst xmlns:a="http://schemas.openxmlformats.org/drawingml/2006/main">
                          <a:ext uri="{FF2B5EF4-FFF2-40B4-BE49-F238E27FC236}">
                            <a16:creationId xmlns:a16="http://schemas.microsoft.com/office/drawing/2014/main" id="{D1AB6F18-A7D0-4F85-8C87-8DE9EC3BC073}"/>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97" name="Chart 97">
                                <a:extLst>
                                  <a:ext uri="{FF2B5EF4-FFF2-40B4-BE49-F238E27FC236}">
                                    <a16:creationId xmlns:a16="http://schemas.microsoft.com/office/drawing/2014/main" id="{D1AB6F18-A7D0-4F85-8C87-8DE9EC3BC073}"/>
                                  </a:ext>
                                </a:extLst>
                              </pic:cNvPr>
                              <pic:cNvPicPr>
                                <a:picLocks noGrp="1" noRot="1" noChangeAspect="1" noMove="1" noResize="1" noEditPoints="1" noAdjustHandles="1" noChangeArrowheads="1" noChangeShapeType="1"/>
                              </pic:cNvPicPr>
                            </pic:nvPicPr>
                            <pic:blipFill>
                              <a:blip r:embed="rId107"/>
                              <a:stretch>
                                <a:fillRect/>
                              </a:stretch>
                            </pic:blipFill>
                            <pic:spPr>
                              <a:xfrm>
                                <a:off x="0" y="0"/>
                                <a:ext cx="1247775" cy="962025"/>
                              </a:xfrm>
                              <a:prstGeom prst="rect">
                                <a:avLst/>
                              </a:prstGeom>
                            </pic:spPr>
                          </pic:pic>
                        </a:graphicData>
                      </a:graphic>
                    </wp:inline>
                  </w:drawing>
                </mc:Fallback>
              </mc:AlternateContent>
            </w:r>
          </w:p>
        </w:tc>
      </w:tr>
      <w:tr w:rsidR="00336665" w14:paraId="6F0AF3F8" w14:textId="77777777" w:rsidTr="00336665">
        <w:trPr>
          <w:jc w:val="center"/>
        </w:trPr>
        <w:tc>
          <w:tcPr>
            <w:tcW w:w="2338" w:type="dxa"/>
          </w:tcPr>
          <w:p w14:paraId="1C1A6E9F" w14:textId="77777777" w:rsidR="00336665" w:rsidRDefault="00336665" w:rsidP="000143E7">
            <w:pPr>
              <w:autoSpaceDE w:val="0"/>
              <w:autoSpaceDN w:val="0"/>
              <w:adjustRightInd w:val="0"/>
              <w:spacing w:line="480" w:lineRule="auto"/>
              <w:rPr>
                <w:noProof/>
              </w:rPr>
            </w:pPr>
            <w:r>
              <w:rPr>
                <w:noProof/>
              </w:rPr>
              <mc:AlternateContent>
                <mc:Choice Requires="cx1">
                  <w:drawing>
                    <wp:inline distT="0" distB="0" distL="0" distR="0" wp14:anchorId="7DE4F2EA" wp14:editId="5347F43E">
                      <wp:extent cx="1362075" cy="819150"/>
                      <wp:effectExtent l="0" t="0" r="9525" b="0"/>
                      <wp:docPr id="98" name="Chart 98">
                        <a:extLst xmlns:a="http://schemas.openxmlformats.org/drawingml/2006/main">
                          <a:ext uri="{FF2B5EF4-FFF2-40B4-BE49-F238E27FC236}">
                            <a16:creationId xmlns:a16="http://schemas.microsoft.com/office/drawing/2014/main" id="{23B5D1A7-1699-4AE1-ABF5-F2CE14962034}"/>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08"/>
                        </a:graphicData>
                      </a:graphic>
                    </wp:inline>
                  </w:drawing>
                </mc:Choice>
                <mc:Fallback>
                  <w:drawing>
                    <wp:inline distT="0" distB="0" distL="0" distR="0" wp14:anchorId="7DE4F2EA" wp14:editId="5347F43E">
                      <wp:extent cx="1362075" cy="819150"/>
                      <wp:effectExtent l="0" t="0" r="9525" b="0"/>
                      <wp:docPr id="98" name="Chart 98">
                        <a:extLst xmlns:a="http://schemas.openxmlformats.org/drawingml/2006/main">
                          <a:ext uri="{FF2B5EF4-FFF2-40B4-BE49-F238E27FC236}">
                            <a16:creationId xmlns:a16="http://schemas.microsoft.com/office/drawing/2014/main" id="{23B5D1A7-1699-4AE1-ABF5-F2CE14962034}"/>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98" name="Chart 98">
                                <a:extLst>
                                  <a:ext uri="{FF2B5EF4-FFF2-40B4-BE49-F238E27FC236}">
                                    <a16:creationId xmlns:a16="http://schemas.microsoft.com/office/drawing/2014/main" id="{23B5D1A7-1699-4AE1-ABF5-F2CE14962034}"/>
                                  </a:ext>
                                </a:extLst>
                              </pic:cNvPr>
                              <pic:cNvPicPr>
                                <a:picLocks noGrp="1" noRot="1" noChangeAspect="1" noMove="1" noResize="1" noEditPoints="1" noAdjustHandles="1" noChangeArrowheads="1" noChangeShapeType="1"/>
                              </pic:cNvPicPr>
                            </pic:nvPicPr>
                            <pic:blipFill>
                              <a:blip r:embed="rId109"/>
                              <a:stretch>
                                <a:fillRect/>
                              </a:stretch>
                            </pic:blipFill>
                            <pic:spPr>
                              <a:xfrm>
                                <a:off x="0" y="0"/>
                                <a:ext cx="1362075" cy="819150"/>
                              </a:xfrm>
                              <a:prstGeom prst="rect">
                                <a:avLst/>
                              </a:prstGeom>
                            </pic:spPr>
                          </pic:pic>
                        </a:graphicData>
                      </a:graphic>
                    </wp:inline>
                  </w:drawing>
                </mc:Fallback>
              </mc:AlternateContent>
            </w:r>
          </w:p>
        </w:tc>
        <w:tc>
          <w:tcPr>
            <w:tcW w:w="2547" w:type="dxa"/>
            <w:gridSpan w:val="3"/>
          </w:tcPr>
          <w:p w14:paraId="3D129D4F" w14:textId="77777777" w:rsidR="00336665" w:rsidRDefault="00336665" w:rsidP="000143E7">
            <w:pPr>
              <w:autoSpaceDE w:val="0"/>
              <w:autoSpaceDN w:val="0"/>
              <w:adjustRightInd w:val="0"/>
              <w:spacing w:line="480" w:lineRule="auto"/>
              <w:rPr>
                <w:noProof/>
              </w:rPr>
            </w:pPr>
            <w:r>
              <w:rPr>
                <w:noProof/>
              </w:rPr>
              <mc:AlternateContent>
                <mc:Choice Requires="cx1">
                  <w:drawing>
                    <wp:inline distT="0" distB="0" distL="0" distR="0" wp14:anchorId="0A71C478" wp14:editId="498AF02F">
                      <wp:extent cx="1333500" cy="800100"/>
                      <wp:effectExtent l="0" t="0" r="0" b="0"/>
                      <wp:docPr id="99" name="Chart 99">
                        <a:extLst xmlns:a="http://schemas.openxmlformats.org/drawingml/2006/main">
                          <a:ext uri="{FF2B5EF4-FFF2-40B4-BE49-F238E27FC236}">
                            <a16:creationId xmlns:a16="http://schemas.microsoft.com/office/drawing/2014/main" id="{38487EAA-22E1-4753-9BC2-41EB9C1C3BFC}"/>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10"/>
                        </a:graphicData>
                      </a:graphic>
                    </wp:inline>
                  </w:drawing>
                </mc:Choice>
                <mc:Fallback>
                  <w:drawing>
                    <wp:inline distT="0" distB="0" distL="0" distR="0" wp14:anchorId="0A71C478" wp14:editId="498AF02F">
                      <wp:extent cx="1333500" cy="800100"/>
                      <wp:effectExtent l="0" t="0" r="0" b="0"/>
                      <wp:docPr id="99" name="Chart 99">
                        <a:extLst xmlns:a="http://schemas.openxmlformats.org/drawingml/2006/main">
                          <a:ext uri="{FF2B5EF4-FFF2-40B4-BE49-F238E27FC236}">
                            <a16:creationId xmlns:a16="http://schemas.microsoft.com/office/drawing/2014/main" id="{38487EAA-22E1-4753-9BC2-41EB9C1C3BFC}"/>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99" name="Chart 99">
                                <a:extLst>
                                  <a:ext uri="{FF2B5EF4-FFF2-40B4-BE49-F238E27FC236}">
                                    <a16:creationId xmlns:a16="http://schemas.microsoft.com/office/drawing/2014/main" id="{38487EAA-22E1-4753-9BC2-41EB9C1C3BFC}"/>
                                  </a:ext>
                                </a:extLst>
                              </pic:cNvPr>
                              <pic:cNvPicPr>
                                <a:picLocks noGrp="1" noRot="1" noChangeAspect="1" noMove="1" noResize="1" noEditPoints="1" noAdjustHandles="1" noChangeArrowheads="1" noChangeShapeType="1"/>
                              </pic:cNvPicPr>
                            </pic:nvPicPr>
                            <pic:blipFill>
                              <a:blip r:embed="rId111"/>
                              <a:stretch>
                                <a:fillRect/>
                              </a:stretch>
                            </pic:blipFill>
                            <pic:spPr>
                              <a:xfrm>
                                <a:off x="0" y="0"/>
                                <a:ext cx="1333500" cy="800100"/>
                              </a:xfrm>
                              <a:prstGeom prst="rect">
                                <a:avLst/>
                              </a:prstGeom>
                            </pic:spPr>
                          </pic:pic>
                        </a:graphicData>
                      </a:graphic>
                    </wp:inline>
                  </w:drawing>
                </mc:Fallback>
              </mc:AlternateContent>
            </w:r>
          </w:p>
        </w:tc>
        <w:tc>
          <w:tcPr>
            <w:tcW w:w="4445" w:type="dxa"/>
            <w:gridSpan w:val="2"/>
          </w:tcPr>
          <w:p w14:paraId="0E29A77C" w14:textId="77777777" w:rsidR="00336665" w:rsidRPr="00E87538" w:rsidRDefault="00336665" w:rsidP="000143E7">
            <w:pPr>
              <w:autoSpaceDE w:val="0"/>
              <w:autoSpaceDN w:val="0"/>
              <w:adjustRightInd w:val="0"/>
              <w:spacing w:line="480" w:lineRule="auto"/>
              <w:rPr>
                <w:noProof/>
                <w:sz w:val="16"/>
                <w:szCs w:val="16"/>
              </w:rPr>
            </w:pPr>
            <w:r>
              <w:rPr>
                <w:noProof/>
              </w:rPr>
              <mc:AlternateContent>
                <mc:Choice Requires="cx1">
                  <w:drawing>
                    <wp:inline distT="0" distB="0" distL="0" distR="0" wp14:anchorId="722D0493" wp14:editId="441582DF">
                      <wp:extent cx="2495550" cy="885825"/>
                      <wp:effectExtent l="0" t="0" r="0" b="9525"/>
                      <wp:docPr id="100" name="Chart 100">
                        <a:extLst xmlns:a="http://schemas.openxmlformats.org/drawingml/2006/main">
                          <a:ext uri="{FF2B5EF4-FFF2-40B4-BE49-F238E27FC236}">
                            <a16:creationId xmlns:a16="http://schemas.microsoft.com/office/drawing/2014/main" id="{167EC871-5F61-4EBF-BD4E-E5411417EC72}"/>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12"/>
                        </a:graphicData>
                      </a:graphic>
                    </wp:inline>
                  </w:drawing>
                </mc:Choice>
                <mc:Fallback>
                  <w:drawing>
                    <wp:inline distT="0" distB="0" distL="0" distR="0" wp14:anchorId="722D0493" wp14:editId="441582DF">
                      <wp:extent cx="2495550" cy="885825"/>
                      <wp:effectExtent l="0" t="0" r="0" b="9525"/>
                      <wp:docPr id="100" name="Chart 100">
                        <a:extLst xmlns:a="http://schemas.openxmlformats.org/drawingml/2006/main">
                          <a:ext uri="{FF2B5EF4-FFF2-40B4-BE49-F238E27FC236}">
                            <a16:creationId xmlns:a16="http://schemas.microsoft.com/office/drawing/2014/main" id="{167EC871-5F61-4EBF-BD4E-E5411417EC72}"/>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00" name="Chart 100">
                                <a:extLst>
                                  <a:ext uri="{FF2B5EF4-FFF2-40B4-BE49-F238E27FC236}">
                                    <a16:creationId xmlns:a16="http://schemas.microsoft.com/office/drawing/2014/main" id="{167EC871-5F61-4EBF-BD4E-E5411417EC72}"/>
                                  </a:ext>
                                </a:extLst>
                              </pic:cNvPr>
                              <pic:cNvPicPr>
                                <a:picLocks noGrp="1" noRot="1" noChangeAspect="1" noMove="1" noResize="1" noEditPoints="1" noAdjustHandles="1" noChangeArrowheads="1" noChangeShapeType="1"/>
                              </pic:cNvPicPr>
                            </pic:nvPicPr>
                            <pic:blipFill>
                              <a:blip r:embed="rId113"/>
                              <a:stretch>
                                <a:fillRect/>
                              </a:stretch>
                            </pic:blipFill>
                            <pic:spPr>
                              <a:xfrm>
                                <a:off x="0" y="0"/>
                                <a:ext cx="2495550" cy="885825"/>
                              </a:xfrm>
                              <a:prstGeom prst="rect">
                                <a:avLst/>
                              </a:prstGeom>
                            </pic:spPr>
                          </pic:pic>
                        </a:graphicData>
                      </a:graphic>
                    </wp:inline>
                  </w:drawing>
                </mc:Fallback>
              </mc:AlternateContent>
            </w:r>
          </w:p>
        </w:tc>
      </w:tr>
      <w:tr w:rsidR="00336665" w14:paraId="7FD82A6D" w14:textId="77777777" w:rsidTr="000143E7">
        <w:trPr>
          <w:jc w:val="center"/>
        </w:trPr>
        <w:tc>
          <w:tcPr>
            <w:tcW w:w="9330" w:type="dxa"/>
            <w:gridSpan w:val="6"/>
          </w:tcPr>
          <w:p w14:paraId="123E6C94" w14:textId="77777777" w:rsidR="00336665" w:rsidRPr="00E87538" w:rsidRDefault="00336665" w:rsidP="000143E7">
            <w:pPr>
              <w:keepNext/>
              <w:autoSpaceDE w:val="0"/>
              <w:autoSpaceDN w:val="0"/>
              <w:adjustRightInd w:val="0"/>
              <w:spacing w:line="480" w:lineRule="auto"/>
              <w:rPr>
                <w:rFonts w:ascii="Times New Roman" w:hAnsi="Times New Roman" w:cs="Times New Roman"/>
                <w:color w:val="000000"/>
                <w:sz w:val="16"/>
                <w:szCs w:val="16"/>
              </w:rPr>
            </w:pPr>
            <w:r w:rsidRPr="00E87538">
              <w:rPr>
                <w:rFonts w:ascii="Times New Roman" w:hAnsi="Times New Roman" w:cs="Times New Roman"/>
                <w:color w:val="000000"/>
                <w:sz w:val="16"/>
                <w:szCs w:val="16"/>
              </w:rPr>
              <w:t xml:space="preserve">* </w:t>
            </w:r>
            <w:r>
              <w:rPr>
                <w:rFonts w:ascii="Times New Roman" w:hAnsi="Times New Roman" w:cs="Times New Roman"/>
                <w:color w:val="000000"/>
                <w:sz w:val="16"/>
                <w:szCs w:val="16"/>
              </w:rPr>
              <w:t xml:space="preserve">all ionic concentration x-axis in uniform units; </w:t>
            </w:r>
            <w:r w:rsidRPr="00E87538">
              <w:rPr>
                <w:rFonts w:ascii="Times New Roman" w:hAnsi="Times New Roman" w:cs="Times New Roman"/>
                <w:color w:val="000000"/>
                <w:sz w:val="16"/>
                <w:szCs w:val="16"/>
              </w:rPr>
              <w:t>all y-axis units = number of occurrences</w:t>
            </w:r>
          </w:p>
        </w:tc>
      </w:tr>
    </w:tbl>
    <w:p w14:paraId="22E08E70" w14:textId="77777777" w:rsidR="00336665" w:rsidRDefault="00336665" w:rsidP="00336665">
      <w:pPr>
        <w:pStyle w:val="Caption"/>
        <w:jc w:val="center"/>
        <w:rPr>
          <w:color w:val="auto"/>
        </w:rPr>
      </w:pPr>
    </w:p>
    <w:p w14:paraId="1BC51576" w14:textId="77777777" w:rsidR="00336665" w:rsidRPr="00E42229" w:rsidRDefault="00336665" w:rsidP="00336665">
      <w:pPr>
        <w:pStyle w:val="Caption"/>
        <w:jc w:val="center"/>
        <w:rPr>
          <w:rFonts w:ascii="Times New Roman" w:hAnsi="Times New Roman" w:cs="Times New Roman"/>
          <w:b/>
          <w:bCs/>
          <w:color w:val="auto"/>
        </w:rPr>
      </w:pPr>
      <w:r w:rsidRPr="00E42229">
        <w:rPr>
          <w:rFonts w:ascii="Times New Roman" w:hAnsi="Times New Roman" w:cs="Times New Roman"/>
          <w:color w:val="auto"/>
        </w:rPr>
        <w:t>Figure 5: GRSM DOC concentration dataset variable transformation histograms, 2020</w:t>
      </w:r>
    </w:p>
    <w:p w14:paraId="72D5213D" w14:textId="09D4A324" w:rsidR="00336665" w:rsidRDefault="00336665" w:rsidP="0020548D">
      <w:pPr>
        <w:autoSpaceDE w:val="0"/>
        <w:autoSpaceDN w:val="0"/>
        <w:adjustRightInd w:val="0"/>
        <w:spacing w:after="0" w:line="480" w:lineRule="auto"/>
        <w:jc w:val="center"/>
        <w:rPr>
          <w:rFonts w:ascii="Times New Roman" w:hAnsi="Times New Roman" w:cs="Times New Roman"/>
          <w:b/>
          <w:bCs/>
          <w:color w:val="000000"/>
        </w:rPr>
      </w:pPr>
      <w:r>
        <w:rPr>
          <w:noProof/>
        </w:rPr>
        <w:lastRenderedPageBreak/>
        <w:drawing>
          <wp:inline distT="0" distB="0" distL="0" distR="0" wp14:anchorId="57D5214B" wp14:editId="78643F76">
            <wp:extent cx="3324225" cy="3447696"/>
            <wp:effectExtent l="0" t="0" r="0" b="635"/>
            <wp:docPr id="101" name="Picture 3">
              <a:extLst xmlns:a="http://schemas.openxmlformats.org/drawingml/2006/main">
                <a:ext uri="{FF2B5EF4-FFF2-40B4-BE49-F238E27FC236}">
                  <a16:creationId xmlns:a16="http://schemas.microsoft.com/office/drawing/2014/main" id="{DFC33A87-0B22-47C1-ABB7-B2EFFF368EC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DFC33A87-0B22-47C1-ABB7-B2EFFF368EC8}"/>
                        </a:ext>
                      </a:extLst>
                    </pic:cNvPr>
                    <pic:cNvPicPr>
                      <a:picLocks noChangeAspect="1" noChangeArrowheads="1"/>
                    </pic:cNvPicPr>
                  </pic:nvPicPr>
                  <pic:blipFill rotWithShape="1">
                    <a:blip r:embed="rId114">
                      <a:extLst>
                        <a:ext uri="{28A0092B-C50C-407E-A947-70E740481C1C}">
                          <a14:useLocalDpi xmlns:a14="http://schemas.microsoft.com/office/drawing/2010/main" val="0"/>
                        </a:ext>
                      </a:extLst>
                    </a:blip>
                    <a:srcRect l="21990" t="1090" r="21831"/>
                    <a:stretch/>
                  </pic:blipFill>
                  <pic:spPr bwMode="auto">
                    <a:xfrm rot="21600000">
                      <a:off x="0" y="0"/>
                      <a:ext cx="3330691" cy="3454403"/>
                    </a:xfrm>
                    <a:prstGeom prst="rect">
                      <a:avLst/>
                    </a:prstGeom>
                    <a:noFill/>
                    <a:ln>
                      <a:noFill/>
                    </a:ln>
                  </pic:spPr>
                </pic:pic>
              </a:graphicData>
            </a:graphic>
          </wp:inline>
        </w:drawing>
      </w:r>
    </w:p>
    <w:p w14:paraId="687C99A4" w14:textId="30B99D9D" w:rsidR="0020548D" w:rsidRDefault="0020548D" w:rsidP="00336665">
      <w:pPr>
        <w:autoSpaceDE w:val="0"/>
        <w:autoSpaceDN w:val="0"/>
        <w:adjustRightInd w:val="0"/>
        <w:spacing w:after="0" w:line="480" w:lineRule="auto"/>
        <w:rPr>
          <w:rFonts w:ascii="Times New Roman" w:hAnsi="Times New Roman" w:cs="Times New Roman"/>
          <w:b/>
          <w:bCs/>
          <w:color w:val="000000"/>
        </w:rPr>
      </w:pPr>
      <w:r>
        <w:rPr>
          <w:noProof/>
        </w:rPr>
        <mc:AlternateContent>
          <mc:Choice Requires="wps">
            <w:drawing>
              <wp:inline distT="0" distB="0" distL="0" distR="0" wp14:anchorId="5BE06D8B" wp14:editId="54DA8C68">
                <wp:extent cx="6076950" cy="635"/>
                <wp:effectExtent l="0" t="0" r="0" b="8255"/>
                <wp:docPr id="77" name="Text Box 77"/>
                <wp:cNvGraphicFramePr/>
                <a:graphic xmlns:a="http://schemas.openxmlformats.org/drawingml/2006/main">
                  <a:graphicData uri="http://schemas.microsoft.com/office/word/2010/wordprocessingShape">
                    <wps:wsp>
                      <wps:cNvSpPr txBox="1"/>
                      <wps:spPr>
                        <a:xfrm>
                          <a:off x="0" y="0"/>
                          <a:ext cx="6076950" cy="635"/>
                        </a:xfrm>
                        <a:prstGeom prst="rect">
                          <a:avLst/>
                        </a:prstGeom>
                        <a:solidFill>
                          <a:prstClr val="white"/>
                        </a:solidFill>
                        <a:ln>
                          <a:noFill/>
                        </a:ln>
                      </wps:spPr>
                      <wps:txbx>
                        <w:txbxContent>
                          <w:p w14:paraId="5A41FDFC" w14:textId="2A6B12A9" w:rsidR="0020548D" w:rsidRPr="00E42229" w:rsidRDefault="0020548D" w:rsidP="0020548D">
                            <w:pPr>
                              <w:pStyle w:val="Caption"/>
                              <w:jc w:val="center"/>
                              <w:rPr>
                                <w:rFonts w:ascii="Times New Roman" w:hAnsi="Times New Roman" w:cs="Times New Roman"/>
                                <w:noProof/>
                                <w:color w:val="auto"/>
                              </w:rPr>
                            </w:pPr>
                            <w:r w:rsidRPr="00E42229">
                              <w:rPr>
                                <w:rFonts w:ascii="Times New Roman" w:hAnsi="Times New Roman" w:cs="Times New Roman"/>
                                <w:color w:val="auto"/>
                              </w:rPr>
                              <w:t xml:space="preserve">Figure </w:t>
                            </w:r>
                            <w:r w:rsidR="001D4A40">
                              <w:rPr>
                                <w:rFonts w:ascii="Times New Roman" w:hAnsi="Times New Roman" w:cs="Times New Roman"/>
                                <w:color w:val="auto"/>
                              </w:rPr>
                              <w:t>6</w:t>
                            </w:r>
                            <w:r w:rsidRPr="00E42229">
                              <w:rPr>
                                <w:rFonts w:ascii="Times New Roman" w:hAnsi="Times New Roman" w:cs="Times New Roman"/>
                                <w:color w:val="auto"/>
                              </w:rPr>
                              <w:t>: Q-Q plot of standardized residuals following stepwise regression analysis of 2020 GRSM DOC dataset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 w14:anchorId="5BE06D8B" id="Text Box 77" o:spid="_x0000_s1027" type="#_x0000_t202" style="width:478.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" stroked="f">
                <v:textbox style="mso-fit-shape-to-text:t" inset="0,0,0,0">
                  <w:txbxContent>
                    <w:p w14:paraId="5A41FDFC" w14:textId="2A6B12A9" w:rsidR="0020548D" w:rsidRPr="00E42229" w:rsidRDefault="0020548D" w:rsidP="0020548D">
                      <w:pPr>
                        <w:pStyle w:val="Caption"/>
                        <w:jc w:val="center"/>
                        <w:rPr>
                          <w:rFonts w:ascii="Times New Roman" w:hAnsi="Times New Roman" w:cs="Times New Roman"/>
                          <w:noProof/>
                          <w:color w:val="auto"/>
                        </w:rPr>
                      </w:pPr>
                      <w:r w:rsidRPr="00E42229">
                        <w:rPr>
                          <w:rFonts w:ascii="Times New Roman" w:hAnsi="Times New Roman" w:cs="Times New Roman"/>
                          <w:color w:val="auto"/>
                        </w:rPr>
                        <w:t xml:space="preserve">Figure </w:t>
                      </w:r>
                      <w:r w:rsidR="001D4A40">
                        <w:rPr>
                          <w:rFonts w:ascii="Times New Roman" w:hAnsi="Times New Roman" w:cs="Times New Roman"/>
                          <w:color w:val="auto"/>
                        </w:rPr>
                        <w:t>6</w:t>
                      </w:r>
                      <w:r w:rsidRPr="00E42229">
                        <w:rPr>
                          <w:rFonts w:ascii="Times New Roman" w:hAnsi="Times New Roman" w:cs="Times New Roman"/>
                          <w:color w:val="auto"/>
                        </w:rPr>
                        <w:t>: Q-Q plot of standardized residuals following stepwise regression analysis of 2020 GRSM DOC dataset</w:t>
                      </w:r>
                    </w:p>
                  </w:txbxContent>
                </v:textbox>
                <w10:anchorlock/>
              </v:shape>
            </w:pict>
          </mc:Fallback>
        </mc:AlternateContent>
      </w:r>
    </w:p>
    <w:p w14:paraId="38B45A9B" w14:textId="5F49451A" w:rsidR="0020548D" w:rsidRDefault="0020548D" w:rsidP="00336665">
      <w:pPr>
        <w:autoSpaceDE w:val="0"/>
        <w:autoSpaceDN w:val="0"/>
        <w:adjustRightInd w:val="0"/>
        <w:spacing w:after="0" w:line="480" w:lineRule="auto"/>
        <w:rPr>
          <w:rFonts w:ascii="Times New Roman" w:hAnsi="Times New Roman" w:cs="Times New Roman"/>
          <w:b/>
          <w:bCs/>
          <w:color w:val="000000"/>
        </w:rPr>
      </w:pPr>
    </w:p>
    <w:p w14:paraId="18ECCFB0" w14:textId="77777777" w:rsidR="0020548D" w:rsidRDefault="0020548D" w:rsidP="00336665">
      <w:pPr>
        <w:autoSpaceDE w:val="0"/>
        <w:autoSpaceDN w:val="0"/>
        <w:adjustRightInd w:val="0"/>
        <w:spacing w:after="0" w:line="480" w:lineRule="auto"/>
        <w:rPr>
          <w:rFonts w:ascii="Times New Roman" w:hAnsi="Times New Roman" w:cs="Times New Roman"/>
          <w:b/>
          <w:bCs/>
          <w:color w:val="000000"/>
        </w:rPr>
      </w:pPr>
    </w:p>
    <w:p w14:paraId="75690509" w14:textId="28F05E5E" w:rsidR="00336665" w:rsidRDefault="00336665" w:rsidP="0020548D">
      <w:pPr>
        <w:keepNext/>
        <w:autoSpaceDE w:val="0"/>
        <w:autoSpaceDN w:val="0"/>
        <w:adjustRightInd w:val="0"/>
        <w:spacing w:after="0" w:line="480" w:lineRule="auto"/>
        <w:jc w:val="center"/>
      </w:pPr>
      <w:r>
        <w:rPr>
          <w:noProof/>
        </w:rPr>
        <w:drawing>
          <wp:inline distT="0" distB="0" distL="0" distR="0" wp14:anchorId="791E916C" wp14:editId="442492ED">
            <wp:extent cx="3935410" cy="2314575"/>
            <wp:effectExtent l="0" t="0" r="8255" b="0"/>
            <wp:docPr id="102" name="Picture 2">
              <a:extLst xmlns:a="http://schemas.openxmlformats.org/drawingml/2006/main">
                <a:ext uri="{FF2B5EF4-FFF2-40B4-BE49-F238E27FC236}">
                  <a16:creationId xmlns:a16="http://schemas.microsoft.com/office/drawing/2014/main" id="{66F17A51-37C4-4787-86CE-6A17E2EE5C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66F17A51-37C4-4787-86CE-6A17E2EE5CAE}"/>
                        </a:ext>
                      </a:extLst>
                    </pic:cNvPr>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3955660" cy="2326485"/>
                    </a:xfrm>
                    <a:prstGeom prst="rect">
                      <a:avLst/>
                    </a:prstGeom>
                    <a:noFill/>
                    <a:ln>
                      <a:noFill/>
                    </a:ln>
                  </pic:spPr>
                </pic:pic>
              </a:graphicData>
            </a:graphic>
          </wp:inline>
        </w:drawing>
      </w:r>
    </w:p>
    <w:p w14:paraId="58F32F6A" w14:textId="634807C7" w:rsidR="00336665" w:rsidRPr="00E42229" w:rsidRDefault="00336665" w:rsidP="00336665">
      <w:pPr>
        <w:pStyle w:val="Caption"/>
        <w:jc w:val="center"/>
        <w:rPr>
          <w:rFonts w:ascii="Times New Roman" w:hAnsi="Times New Roman" w:cs="Times New Roman"/>
          <w:b/>
          <w:bCs/>
          <w:color w:val="auto"/>
        </w:rPr>
      </w:pPr>
      <w:r w:rsidRPr="00E42229">
        <w:rPr>
          <w:rFonts w:ascii="Times New Roman" w:hAnsi="Times New Roman" w:cs="Times New Roman"/>
          <w:color w:val="auto"/>
        </w:rPr>
        <w:t xml:space="preserve">Figure </w:t>
      </w:r>
      <w:r w:rsidR="001D4A40">
        <w:rPr>
          <w:rFonts w:ascii="Times New Roman" w:hAnsi="Times New Roman" w:cs="Times New Roman"/>
          <w:color w:val="auto"/>
        </w:rPr>
        <w:t>7</w:t>
      </w:r>
      <w:r w:rsidRPr="00E42229">
        <w:rPr>
          <w:rFonts w:ascii="Times New Roman" w:hAnsi="Times New Roman" w:cs="Times New Roman"/>
          <w:color w:val="auto"/>
        </w:rPr>
        <w:t>: Scatterplot of residuals following stepwise regression analysis of 2020 GRSM DOC dataset</w:t>
      </w:r>
    </w:p>
    <w:p w14:paraId="046EED2C" w14:textId="77777777" w:rsidR="00336665" w:rsidRDefault="00336665" w:rsidP="00336665">
      <w:pPr>
        <w:autoSpaceDE w:val="0"/>
        <w:autoSpaceDN w:val="0"/>
        <w:adjustRightInd w:val="0"/>
        <w:spacing w:after="0" w:line="480" w:lineRule="auto"/>
        <w:rPr>
          <w:rFonts w:ascii="Times New Roman" w:hAnsi="Times New Roman" w:cs="Times New Roman"/>
          <w:b/>
          <w:bCs/>
          <w:color w:val="000000"/>
        </w:rPr>
      </w:pPr>
    </w:p>
    <w:p w14:paraId="2E8D6789" w14:textId="77777777" w:rsidR="00336665" w:rsidRDefault="00336665" w:rsidP="00336665">
      <w:pPr>
        <w:autoSpaceDE w:val="0"/>
        <w:autoSpaceDN w:val="0"/>
        <w:adjustRightInd w:val="0"/>
        <w:spacing w:after="0" w:line="480" w:lineRule="auto"/>
        <w:rPr>
          <w:rFonts w:ascii="Times New Roman" w:hAnsi="Times New Roman" w:cs="Times New Roman"/>
          <w:b/>
          <w:bCs/>
          <w:color w:val="000000"/>
        </w:rPr>
      </w:pPr>
    </w:p>
    <w:p w14:paraId="28B887F6" w14:textId="58F41B09" w:rsidR="005440CF" w:rsidRPr="001D4A40" w:rsidRDefault="005440CF" w:rsidP="005440CF">
      <w:pPr>
        <w:rPr>
          <w:rFonts w:ascii="Times New Roman" w:hAnsi="Times New Roman" w:cs="Times New Roman"/>
          <w:i/>
          <w:iCs/>
          <w:color w:val="000000"/>
          <w:sz w:val="23"/>
          <w:szCs w:val="23"/>
        </w:rPr>
      </w:pPr>
      <w:r w:rsidRPr="001D4A40">
        <w:rPr>
          <w:rFonts w:ascii="Times New Roman" w:hAnsi="Times New Roman" w:cs="Times New Roman"/>
          <w:i/>
          <w:iCs/>
          <w:color w:val="000000"/>
          <w:sz w:val="23"/>
          <w:szCs w:val="23"/>
        </w:rPr>
        <w:lastRenderedPageBreak/>
        <w:t xml:space="preserve">Appendix </w:t>
      </w:r>
      <w:r w:rsidR="00137223" w:rsidRPr="001D4A40">
        <w:rPr>
          <w:rFonts w:ascii="Times New Roman" w:hAnsi="Times New Roman" w:cs="Times New Roman"/>
          <w:i/>
          <w:iCs/>
          <w:color w:val="000000"/>
          <w:sz w:val="23"/>
          <w:szCs w:val="23"/>
        </w:rPr>
        <w:t>C</w:t>
      </w:r>
      <w:r w:rsidRPr="001D4A40">
        <w:rPr>
          <w:rFonts w:ascii="Times New Roman" w:hAnsi="Times New Roman" w:cs="Times New Roman"/>
          <w:i/>
          <w:iCs/>
          <w:color w:val="000000"/>
          <w:sz w:val="23"/>
          <w:szCs w:val="23"/>
        </w:rPr>
        <w:t xml:space="preserve">: </w:t>
      </w:r>
      <w:r w:rsidR="00137223" w:rsidRPr="001D4A40">
        <w:rPr>
          <w:rFonts w:ascii="Times New Roman" w:hAnsi="Times New Roman" w:cs="Times New Roman"/>
          <w:i/>
          <w:iCs/>
          <w:color w:val="000000"/>
          <w:sz w:val="23"/>
          <w:szCs w:val="23"/>
        </w:rPr>
        <w:t xml:space="preserve">Supplemental </w:t>
      </w:r>
      <w:r w:rsidRPr="001D4A40">
        <w:rPr>
          <w:rFonts w:ascii="Times New Roman" w:hAnsi="Times New Roman" w:cs="Times New Roman"/>
          <w:i/>
          <w:iCs/>
          <w:color w:val="000000"/>
          <w:sz w:val="23"/>
          <w:szCs w:val="23"/>
        </w:rPr>
        <w:t>Tables &amp; Figures</w:t>
      </w:r>
    </w:p>
    <w:p w14:paraId="26EE97E9" w14:textId="70F35A49" w:rsidR="00A806E4" w:rsidRDefault="00A806E4" w:rsidP="005440CF">
      <w:pPr>
        <w:rPr>
          <w:rFonts w:ascii="Times New Roman" w:hAnsi="Times New Roman" w:cs="Times New Roman"/>
          <w:b/>
          <w:bCs/>
          <w:color w:val="000000"/>
          <w:sz w:val="16"/>
          <w:szCs w:val="16"/>
        </w:rPr>
      </w:pPr>
    </w:p>
    <w:p w14:paraId="42DBA066" w14:textId="77777777" w:rsidR="006B386A" w:rsidRPr="00697C58" w:rsidRDefault="006B386A" w:rsidP="005440CF">
      <w:pPr>
        <w:rPr>
          <w:rFonts w:ascii="Times New Roman" w:hAnsi="Times New Roman" w:cs="Times New Roman"/>
          <w:b/>
          <w:bCs/>
          <w:color w:val="000000"/>
          <w:sz w:val="16"/>
          <w:szCs w:val="16"/>
        </w:rPr>
      </w:pPr>
    </w:p>
    <w:tbl>
      <w:tblPr>
        <w:tblW w:w="6281" w:type="dxa"/>
        <w:jc w:val="center"/>
        <w:tblLook w:val="04A0" w:firstRow="1" w:lastRow="0" w:firstColumn="1" w:lastColumn="0" w:noHBand="0" w:noVBand="1"/>
      </w:tblPr>
      <w:tblGrid>
        <w:gridCol w:w="2125"/>
        <w:gridCol w:w="2140"/>
        <w:gridCol w:w="2016"/>
      </w:tblGrid>
      <w:tr w:rsidR="009B37B9" w:rsidRPr="00137223" w14:paraId="2F13ED54" w14:textId="77777777" w:rsidTr="006B386A">
        <w:trPr>
          <w:trHeight w:val="424"/>
          <w:jc w:val="center"/>
        </w:trPr>
        <w:tc>
          <w:tcPr>
            <w:tcW w:w="6281" w:type="dxa"/>
            <w:gridSpan w:val="3"/>
            <w:tcBorders>
              <w:top w:val="nil"/>
              <w:left w:val="nil"/>
              <w:bottom w:val="nil"/>
              <w:right w:val="nil"/>
            </w:tcBorders>
            <w:shd w:val="clear" w:color="auto" w:fill="auto"/>
            <w:noWrap/>
            <w:vAlign w:val="center"/>
          </w:tcPr>
          <w:p w14:paraId="025918AA" w14:textId="25F55234" w:rsidR="009B37B9" w:rsidRPr="00137223" w:rsidRDefault="009B37B9" w:rsidP="009B37B9">
            <w:pPr>
              <w:spacing w:after="0" w:line="240" w:lineRule="auto"/>
              <w:jc w:val="center"/>
              <w:rPr>
                <w:rFonts w:ascii="Times New Roman" w:eastAsia="Times New Roman" w:hAnsi="Times New Roman" w:cs="Times New Roman"/>
                <w:b/>
                <w:bCs/>
                <w:color w:val="000000"/>
                <w:sz w:val="16"/>
                <w:szCs w:val="16"/>
              </w:rPr>
            </w:pPr>
            <w:r w:rsidRPr="00137223">
              <w:rPr>
                <w:rFonts w:ascii="Times New Roman" w:eastAsia="Times New Roman" w:hAnsi="Times New Roman" w:cs="Times New Roman"/>
                <w:color w:val="000000"/>
                <w:sz w:val="18"/>
                <w:szCs w:val="18"/>
              </w:rPr>
              <w:t xml:space="preserve">Table </w:t>
            </w:r>
            <w:r w:rsidR="006B386A">
              <w:rPr>
                <w:rFonts w:ascii="Times New Roman" w:eastAsia="Times New Roman" w:hAnsi="Times New Roman" w:cs="Times New Roman"/>
                <w:color w:val="000000"/>
                <w:sz w:val="18"/>
                <w:szCs w:val="18"/>
              </w:rPr>
              <w:t>A</w:t>
            </w:r>
            <w:r w:rsidRPr="00137223">
              <w:rPr>
                <w:rFonts w:ascii="Times New Roman" w:eastAsia="Times New Roman" w:hAnsi="Times New Roman" w:cs="Times New Roman"/>
                <w:color w:val="000000"/>
                <w:sz w:val="18"/>
                <w:szCs w:val="18"/>
              </w:rPr>
              <w:t xml:space="preserve">1: 2020 GRSM DOC data quality assurance </w:t>
            </w:r>
            <w:r>
              <w:rPr>
                <w:rFonts w:ascii="Times New Roman" w:eastAsia="Times New Roman" w:hAnsi="Times New Roman" w:cs="Times New Roman"/>
                <w:color w:val="000000"/>
                <w:sz w:val="18"/>
                <w:szCs w:val="18"/>
              </w:rPr>
              <w:t xml:space="preserve">/ quality check </w:t>
            </w:r>
            <w:r w:rsidRPr="00137223">
              <w:rPr>
                <w:rFonts w:ascii="Times New Roman" w:eastAsia="Times New Roman" w:hAnsi="Times New Roman" w:cs="Times New Roman"/>
                <w:color w:val="000000"/>
                <w:sz w:val="18"/>
                <w:szCs w:val="18"/>
              </w:rPr>
              <w:t>data</w:t>
            </w:r>
            <w:r>
              <w:rPr>
                <w:rFonts w:ascii="Times New Roman" w:eastAsia="Times New Roman" w:hAnsi="Times New Roman" w:cs="Times New Roman"/>
                <w:color w:val="000000"/>
                <w:sz w:val="18"/>
                <w:szCs w:val="18"/>
              </w:rPr>
              <w:t xml:space="preserve"> </w:t>
            </w:r>
            <w:r w:rsidR="002C5663">
              <w:rPr>
                <w:rFonts w:ascii="Times New Roman" w:eastAsia="Times New Roman" w:hAnsi="Times New Roman" w:cs="Times New Roman"/>
                <w:color w:val="000000"/>
                <w:sz w:val="18"/>
                <w:szCs w:val="18"/>
              </w:rPr>
              <w:t>–</w:t>
            </w:r>
            <w:r>
              <w:rPr>
                <w:rFonts w:ascii="Times New Roman" w:eastAsia="Times New Roman" w:hAnsi="Times New Roman" w:cs="Times New Roman"/>
                <w:color w:val="000000"/>
                <w:sz w:val="18"/>
                <w:szCs w:val="18"/>
              </w:rPr>
              <w:t xml:space="preserve"> </w:t>
            </w:r>
            <w:r w:rsidR="002C5663">
              <w:rPr>
                <w:rFonts w:ascii="Times New Roman" w:eastAsia="Times New Roman" w:hAnsi="Times New Roman" w:cs="Times New Roman"/>
                <w:color w:val="000000"/>
                <w:sz w:val="18"/>
                <w:szCs w:val="18"/>
              </w:rPr>
              <w:t>DOC concentration replication difference</w:t>
            </w:r>
          </w:p>
        </w:tc>
      </w:tr>
      <w:tr w:rsidR="009B37B9" w:rsidRPr="00137223" w14:paraId="468A3332" w14:textId="77777777" w:rsidTr="006B386A">
        <w:trPr>
          <w:trHeight w:val="228"/>
          <w:jc w:val="center"/>
        </w:trPr>
        <w:tc>
          <w:tcPr>
            <w:tcW w:w="2125" w:type="dxa"/>
            <w:tcBorders>
              <w:top w:val="nil"/>
              <w:left w:val="nil"/>
              <w:bottom w:val="nil"/>
              <w:right w:val="nil"/>
            </w:tcBorders>
            <w:shd w:val="clear" w:color="auto" w:fill="auto"/>
            <w:vAlign w:val="center"/>
            <w:hideMark/>
          </w:tcPr>
          <w:p w14:paraId="0CB343ED" w14:textId="77777777" w:rsidR="009B37B9" w:rsidRPr="00137223" w:rsidRDefault="009B37B9" w:rsidP="009B37B9">
            <w:pPr>
              <w:spacing w:after="0" w:line="240" w:lineRule="auto"/>
              <w:jc w:val="center"/>
              <w:rPr>
                <w:rFonts w:ascii="Times New Roman" w:eastAsia="Times New Roman" w:hAnsi="Times New Roman" w:cs="Times New Roman"/>
                <w:b/>
                <w:bCs/>
                <w:color w:val="000000"/>
                <w:sz w:val="16"/>
                <w:szCs w:val="16"/>
              </w:rPr>
            </w:pPr>
          </w:p>
        </w:tc>
        <w:tc>
          <w:tcPr>
            <w:tcW w:w="2140" w:type="dxa"/>
            <w:tcBorders>
              <w:top w:val="nil"/>
              <w:left w:val="nil"/>
              <w:bottom w:val="nil"/>
              <w:right w:val="nil"/>
            </w:tcBorders>
            <w:shd w:val="clear" w:color="auto" w:fill="auto"/>
            <w:noWrap/>
            <w:vAlign w:val="center"/>
            <w:hideMark/>
          </w:tcPr>
          <w:p w14:paraId="5441904C" w14:textId="7482EF9E" w:rsidR="009B37B9" w:rsidRPr="00137223" w:rsidRDefault="009B37B9" w:rsidP="009B37B9">
            <w:pPr>
              <w:spacing w:after="0" w:line="240" w:lineRule="auto"/>
              <w:jc w:val="center"/>
              <w:rPr>
                <w:rFonts w:ascii="Times New Roman" w:eastAsia="Times New Roman" w:hAnsi="Times New Roman" w:cs="Times New Roman"/>
                <w:b/>
                <w:bCs/>
                <w:color w:val="000000"/>
                <w:sz w:val="16"/>
                <w:szCs w:val="16"/>
              </w:rPr>
            </w:pPr>
            <w:r w:rsidRPr="00137223">
              <w:rPr>
                <w:rFonts w:ascii="Times New Roman" w:eastAsia="Times New Roman" w:hAnsi="Times New Roman" w:cs="Times New Roman"/>
                <w:b/>
                <w:bCs/>
                <w:color w:val="000000"/>
                <w:sz w:val="16"/>
                <w:szCs w:val="16"/>
              </w:rPr>
              <w:t>Field</w:t>
            </w:r>
            <w:r>
              <w:rPr>
                <w:rFonts w:ascii="Times New Roman" w:eastAsia="Times New Roman" w:hAnsi="Times New Roman" w:cs="Times New Roman"/>
                <w:b/>
                <w:bCs/>
                <w:color w:val="000000"/>
                <w:sz w:val="16"/>
                <w:szCs w:val="16"/>
              </w:rPr>
              <w:t xml:space="preserve"> </w:t>
            </w:r>
            <w:r w:rsidRPr="00137223">
              <w:rPr>
                <w:rFonts w:ascii="Times New Roman" w:eastAsia="Times New Roman" w:hAnsi="Times New Roman" w:cs="Times New Roman"/>
                <w:b/>
                <w:bCs/>
                <w:color w:val="000000"/>
                <w:sz w:val="16"/>
                <w:szCs w:val="16"/>
              </w:rPr>
              <w:t>(mg L</w:t>
            </w:r>
            <w:r w:rsidRPr="00137223">
              <w:rPr>
                <w:rFonts w:ascii="Times New Roman" w:eastAsia="Times New Roman" w:hAnsi="Times New Roman" w:cs="Times New Roman"/>
                <w:b/>
                <w:bCs/>
                <w:color w:val="000000"/>
                <w:sz w:val="16"/>
                <w:szCs w:val="16"/>
                <w:vertAlign w:val="superscript"/>
              </w:rPr>
              <w:t>-1</w:t>
            </w:r>
            <w:r w:rsidRPr="00137223">
              <w:rPr>
                <w:rFonts w:ascii="Times New Roman" w:eastAsia="Times New Roman" w:hAnsi="Times New Roman" w:cs="Times New Roman"/>
                <w:b/>
                <w:bCs/>
                <w:color w:val="000000"/>
                <w:sz w:val="16"/>
                <w:szCs w:val="16"/>
              </w:rPr>
              <w:t>)</w:t>
            </w:r>
          </w:p>
        </w:tc>
        <w:tc>
          <w:tcPr>
            <w:tcW w:w="2015" w:type="dxa"/>
            <w:tcBorders>
              <w:top w:val="nil"/>
              <w:left w:val="nil"/>
              <w:bottom w:val="nil"/>
              <w:right w:val="nil"/>
            </w:tcBorders>
            <w:shd w:val="clear" w:color="auto" w:fill="auto"/>
            <w:noWrap/>
            <w:vAlign w:val="center"/>
            <w:hideMark/>
          </w:tcPr>
          <w:p w14:paraId="72498C19" w14:textId="5CB0A4EF" w:rsidR="009B37B9" w:rsidRPr="00137223" w:rsidRDefault="009B37B9" w:rsidP="009B37B9">
            <w:pPr>
              <w:spacing w:after="0" w:line="240" w:lineRule="auto"/>
              <w:jc w:val="center"/>
              <w:rPr>
                <w:rFonts w:ascii="Times New Roman" w:eastAsia="Times New Roman" w:hAnsi="Times New Roman" w:cs="Times New Roman"/>
                <w:b/>
                <w:bCs/>
                <w:color w:val="000000"/>
                <w:sz w:val="16"/>
                <w:szCs w:val="16"/>
              </w:rPr>
            </w:pPr>
            <w:r w:rsidRPr="00137223">
              <w:rPr>
                <w:rFonts w:ascii="Times New Roman" w:eastAsia="Times New Roman" w:hAnsi="Times New Roman" w:cs="Times New Roman"/>
                <w:b/>
                <w:bCs/>
                <w:color w:val="000000"/>
                <w:sz w:val="16"/>
                <w:szCs w:val="16"/>
              </w:rPr>
              <w:t>Lab</w:t>
            </w:r>
            <w:r>
              <w:rPr>
                <w:rFonts w:ascii="Times New Roman" w:eastAsia="Times New Roman" w:hAnsi="Times New Roman" w:cs="Times New Roman"/>
                <w:b/>
                <w:bCs/>
                <w:color w:val="000000"/>
                <w:sz w:val="16"/>
                <w:szCs w:val="16"/>
              </w:rPr>
              <w:t xml:space="preserve"> </w:t>
            </w:r>
            <w:r w:rsidRPr="00137223">
              <w:rPr>
                <w:rFonts w:ascii="Times New Roman" w:eastAsia="Times New Roman" w:hAnsi="Times New Roman" w:cs="Times New Roman"/>
                <w:b/>
                <w:bCs/>
                <w:color w:val="000000"/>
                <w:sz w:val="16"/>
                <w:szCs w:val="16"/>
              </w:rPr>
              <w:t>(mg L</w:t>
            </w:r>
            <w:r w:rsidRPr="00137223">
              <w:rPr>
                <w:rFonts w:ascii="Times New Roman" w:eastAsia="Times New Roman" w:hAnsi="Times New Roman" w:cs="Times New Roman"/>
                <w:b/>
                <w:bCs/>
                <w:color w:val="000000"/>
                <w:sz w:val="16"/>
                <w:szCs w:val="16"/>
                <w:vertAlign w:val="superscript"/>
              </w:rPr>
              <w:t>-1</w:t>
            </w:r>
            <w:r w:rsidRPr="00137223">
              <w:rPr>
                <w:rFonts w:ascii="Times New Roman" w:eastAsia="Times New Roman" w:hAnsi="Times New Roman" w:cs="Times New Roman"/>
                <w:b/>
                <w:bCs/>
                <w:color w:val="000000"/>
                <w:sz w:val="16"/>
                <w:szCs w:val="16"/>
              </w:rPr>
              <w:t>)</w:t>
            </w:r>
          </w:p>
        </w:tc>
      </w:tr>
      <w:tr w:rsidR="009B37B9" w:rsidRPr="00137223" w14:paraId="5607B729" w14:textId="77777777" w:rsidTr="006B386A">
        <w:trPr>
          <w:trHeight w:val="228"/>
          <w:jc w:val="center"/>
        </w:trPr>
        <w:tc>
          <w:tcPr>
            <w:tcW w:w="2125" w:type="dxa"/>
            <w:tcBorders>
              <w:top w:val="double" w:sz="6" w:space="0" w:color="auto"/>
              <w:left w:val="double" w:sz="6" w:space="0" w:color="auto"/>
              <w:bottom w:val="single" w:sz="4" w:space="0" w:color="auto"/>
              <w:right w:val="single" w:sz="4" w:space="0" w:color="auto"/>
            </w:tcBorders>
            <w:shd w:val="clear" w:color="auto" w:fill="auto"/>
            <w:vAlign w:val="center"/>
            <w:hideMark/>
          </w:tcPr>
          <w:p w14:paraId="3EDAE9F1" w14:textId="6DC2FDAF" w:rsidR="009B37B9" w:rsidRPr="00137223" w:rsidRDefault="009B37B9" w:rsidP="009B37B9">
            <w:pPr>
              <w:spacing w:after="0" w:line="240" w:lineRule="auto"/>
              <w:jc w:val="center"/>
              <w:rPr>
                <w:rFonts w:ascii="Times New Roman" w:eastAsia="Times New Roman" w:hAnsi="Times New Roman" w:cs="Times New Roman"/>
                <w:b/>
                <w:bCs/>
                <w:color w:val="000000"/>
                <w:sz w:val="16"/>
                <w:szCs w:val="16"/>
              </w:rPr>
            </w:pPr>
            <w:r w:rsidRPr="00137223">
              <w:rPr>
                <w:rFonts w:ascii="Times New Roman" w:eastAsia="Times New Roman" w:hAnsi="Times New Roman" w:cs="Times New Roman"/>
                <w:b/>
                <w:bCs/>
                <w:color w:val="000000"/>
                <w:sz w:val="16"/>
                <w:szCs w:val="16"/>
              </w:rPr>
              <w:t>Mean</w:t>
            </w:r>
            <w:r w:rsidR="002C5663">
              <w:rPr>
                <w:rFonts w:ascii="Times New Roman" w:eastAsia="Times New Roman" w:hAnsi="Times New Roman" w:cs="Times New Roman"/>
                <w:b/>
                <w:bCs/>
                <w:color w:val="000000"/>
                <w:sz w:val="16"/>
                <w:szCs w:val="16"/>
              </w:rPr>
              <w:t xml:space="preserve"> Diff</w:t>
            </w:r>
            <w:r w:rsidRPr="00137223">
              <w:rPr>
                <w:rFonts w:ascii="Times New Roman" w:eastAsia="Times New Roman" w:hAnsi="Times New Roman" w:cs="Times New Roman"/>
                <w:b/>
                <w:bCs/>
                <w:color w:val="000000"/>
                <w:sz w:val="16"/>
                <w:szCs w:val="16"/>
              </w:rPr>
              <w:t xml:space="preserve"> </w:t>
            </w:r>
            <w:r w:rsidRPr="00BF1DDC">
              <w:rPr>
                <w:rFonts w:ascii="Times New Roman" w:eastAsia="Times New Roman" w:hAnsi="Times New Roman" w:cs="Times New Roman"/>
                <w:b/>
                <w:bCs/>
                <w:i/>
                <w:iCs/>
                <w:color w:val="000000"/>
                <w:sz w:val="16"/>
                <w:szCs w:val="16"/>
              </w:rPr>
              <w:t>SD</w:t>
            </w:r>
          </w:p>
        </w:tc>
        <w:tc>
          <w:tcPr>
            <w:tcW w:w="2140" w:type="dxa"/>
            <w:tcBorders>
              <w:top w:val="double" w:sz="6" w:space="0" w:color="auto"/>
              <w:left w:val="nil"/>
              <w:bottom w:val="single" w:sz="4" w:space="0" w:color="auto"/>
              <w:right w:val="single" w:sz="4" w:space="0" w:color="auto"/>
            </w:tcBorders>
            <w:shd w:val="clear" w:color="auto" w:fill="auto"/>
            <w:vAlign w:val="center"/>
            <w:hideMark/>
          </w:tcPr>
          <w:p w14:paraId="6F4DA827" w14:textId="6EC0D492" w:rsidR="009B37B9" w:rsidRPr="00137223" w:rsidRDefault="009B37B9" w:rsidP="009B37B9">
            <w:pPr>
              <w:spacing w:after="0" w:line="240" w:lineRule="auto"/>
              <w:jc w:val="center"/>
              <w:rPr>
                <w:rFonts w:ascii="Times New Roman" w:eastAsia="Times New Roman" w:hAnsi="Times New Roman" w:cs="Times New Roman"/>
                <w:color w:val="000000"/>
                <w:sz w:val="16"/>
                <w:szCs w:val="16"/>
              </w:rPr>
            </w:pPr>
            <w:r w:rsidRPr="00137223">
              <w:rPr>
                <w:rFonts w:ascii="Times New Roman" w:eastAsia="Times New Roman" w:hAnsi="Times New Roman" w:cs="Times New Roman"/>
                <w:color w:val="000000"/>
                <w:sz w:val="16"/>
                <w:szCs w:val="16"/>
              </w:rPr>
              <w:t>0.0</w:t>
            </w:r>
            <w:r>
              <w:rPr>
                <w:rFonts w:ascii="Times New Roman" w:eastAsia="Times New Roman" w:hAnsi="Times New Roman" w:cs="Times New Roman"/>
                <w:color w:val="000000"/>
                <w:sz w:val="16"/>
                <w:szCs w:val="16"/>
              </w:rPr>
              <w:t>9</w:t>
            </w:r>
          </w:p>
        </w:tc>
        <w:tc>
          <w:tcPr>
            <w:tcW w:w="2015" w:type="dxa"/>
            <w:tcBorders>
              <w:top w:val="double" w:sz="6" w:space="0" w:color="auto"/>
              <w:left w:val="nil"/>
              <w:bottom w:val="single" w:sz="4" w:space="0" w:color="auto"/>
              <w:right w:val="double" w:sz="6" w:space="0" w:color="000000"/>
            </w:tcBorders>
            <w:shd w:val="clear" w:color="auto" w:fill="auto"/>
            <w:vAlign w:val="center"/>
            <w:hideMark/>
          </w:tcPr>
          <w:p w14:paraId="1138C5B3" w14:textId="7CF8B6A0" w:rsidR="009B37B9" w:rsidRPr="00137223" w:rsidRDefault="009B37B9" w:rsidP="009B37B9">
            <w:pPr>
              <w:spacing w:after="0" w:line="240" w:lineRule="auto"/>
              <w:jc w:val="center"/>
              <w:rPr>
                <w:rFonts w:ascii="Times New Roman" w:eastAsia="Times New Roman" w:hAnsi="Times New Roman" w:cs="Times New Roman"/>
                <w:color w:val="000000"/>
                <w:sz w:val="16"/>
                <w:szCs w:val="16"/>
              </w:rPr>
            </w:pPr>
            <w:r w:rsidRPr="00137223">
              <w:rPr>
                <w:rFonts w:ascii="Times New Roman" w:eastAsia="Times New Roman" w:hAnsi="Times New Roman" w:cs="Times New Roman"/>
                <w:color w:val="000000"/>
                <w:sz w:val="16"/>
                <w:szCs w:val="16"/>
              </w:rPr>
              <w:t>0.1</w:t>
            </w:r>
            <w:r>
              <w:rPr>
                <w:rFonts w:ascii="Times New Roman" w:eastAsia="Times New Roman" w:hAnsi="Times New Roman" w:cs="Times New Roman"/>
                <w:color w:val="000000"/>
                <w:sz w:val="16"/>
                <w:szCs w:val="16"/>
              </w:rPr>
              <w:t>3</w:t>
            </w:r>
          </w:p>
        </w:tc>
      </w:tr>
      <w:tr w:rsidR="009B37B9" w:rsidRPr="00137223" w14:paraId="4862A5A3" w14:textId="77777777" w:rsidTr="006B386A">
        <w:trPr>
          <w:trHeight w:val="217"/>
          <w:jc w:val="center"/>
        </w:trPr>
        <w:tc>
          <w:tcPr>
            <w:tcW w:w="2125" w:type="dxa"/>
            <w:tcBorders>
              <w:top w:val="nil"/>
              <w:left w:val="double" w:sz="6" w:space="0" w:color="auto"/>
              <w:bottom w:val="single" w:sz="4" w:space="0" w:color="auto"/>
              <w:right w:val="single" w:sz="4" w:space="0" w:color="auto"/>
            </w:tcBorders>
            <w:shd w:val="clear" w:color="auto" w:fill="auto"/>
            <w:noWrap/>
            <w:vAlign w:val="center"/>
            <w:hideMark/>
          </w:tcPr>
          <w:p w14:paraId="010A861A" w14:textId="2DE21F26" w:rsidR="009B37B9" w:rsidRPr="00137223" w:rsidRDefault="002C5663" w:rsidP="009B37B9">
            <w:pPr>
              <w:spacing w:after="0" w:line="240" w:lineRule="auto"/>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 xml:space="preserve">Diff </w:t>
            </w:r>
            <w:r w:rsidR="009B37B9" w:rsidRPr="00BF1DDC">
              <w:rPr>
                <w:rFonts w:ascii="Times New Roman" w:eastAsia="Times New Roman" w:hAnsi="Times New Roman" w:cs="Times New Roman"/>
                <w:b/>
                <w:bCs/>
                <w:i/>
                <w:iCs/>
                <w:color w:val="000000"/>
                <w:sz w:val="16"/>
                <w:szCs w:val="16"/>
              </w:rPr>
              <w:t>SD</w:t>
            </w:r>
            <w:r w:rsidR="009B37B9" w:rsidRPr="00137223">
              <w:rPr>
                <w:rFonts w:ascii="Times New Roman" w:eastAsia="Times New Roman" w:hAnsi="Times New Roman" w:cs="Times New Roman"/>
                <w:b/>
                <w:bCs/>
                <w:color w:val="000000"/>
                <w:sz w:val="16"/>
                <w:szCs w:val="16"/>
              </w:rPr>
              <w:t xml:space="preserve"> Range</w:t>
            </w:r>
          </w:p>
        </w:tc>
        <w:tc>
          <w:tcPr>
            <w:tcW w:w="2140" w:type="dxa"/>
            <w:tcBorders>
              <w:top w:val="single" w:sz="4" w:space="0" w:color="auto"/>
              <w:left w:val="nil"/>
              <w:bottom w:val="single" w:sz="4" w:space="0" w:color="auto"/>
              <w:right w:val="single" w:sz="4" w:space="0" w:color="auto"/>
            </w:tcBorders>
            <w:shd w:val="clear" w:color="auto" w:fill="auto"/>
            <w:noWrap/>
            <w:vAlign w:val="center"/>
            <w:hideMark/>
          </w:tcPr>
          <w:p w14:paraId="0BC73DA2" w14:textId="7A24F0ED" w:rsidR="009B37B9" w:rsidRPr="00137223" w:rsidRDefault="009B37B9" w:rsidP="009B37B9">
            <w:pPr>
              <w:spacing w:after="0" w:line="240" w:lineRule="auto"/>
              <w:jc w:val="center"/>
              <w:rPr>
                <w:rFonts w:ascii="Times New Roman" w:eastAsia="Times New Roman" w:hAnsi="Times New Roman" w:cs="Times New Roman"/>
                <w:color w:val="000000"/>
                <w:sz w:val="16"/>
                <w:szCs w:val="16"/>
              </w:rPr>
            </w:pPr>
            <w:r w:rsidRPr="00137223">
              <w:rPr>
                <w:rFonts w:ascii="Times New Roman" w:eastAsia="Times New Roman" w:hAnsi="Times New Roman" w:cs="Times New Roman"/>
                <w:color w:val="000000"/>
                <w:sz w:val="16"/>
                <w:szCs w:val="16"/>
              </w:rPr>
              <w:t>0.00 - 0.2</w:t>
            </w:r>
            <w:r>
              <w:rPr>
                <w:rFonts w:ascii="Times New Roman" w:eastAsia="Times New Roman" w:hAnsi="Times New Roman" w:cs="Times New Roman"/>
                <w:color w:val="000000"/>
                <w:sz w:val="16"/>
                <w:szCs w:val="16"/>
              </w:rPr>
              <w:t>2</w:t>
            </w:r>
          </w:p>
        </w:tc>
        <w:tc>
          <w:tcPr>
            <w:tcW w:w="2015" w:type="dxa"/>
            <w:tcBorders>
              <w:top w:val="single" w:sz="4" w:space="0" w:color="auto"/>
              <w:left w:val="nil"/>
              <w:bottom w:val="single" w:sz="4" w:space="0" w:color="auto"/>
              <w:right w:val="double" w:sz="6" w:space="0" w:color="000000"/>
            </w:tcBorders>
            <w:shd w:val="clear" w:color="auto" w:fill="auto"/>
            <w:noWrap/>
            <w:vAlign w:val="center"/>
            <w:hideMark/>
          </w:tcPr>
          <w:p w14:paraId="75942D71" w14:textId="1C3DE9C7" w:rsidR="009B37B9" w:rsidRPr="00137223" w:rsidRDefault="009B37B9" w:rsidP="009B37B9">
            <w:pPr>
              <w:spacing w:after="0" w:line="240" w:lineRule="auto"/>
              <w:jc w:val="center"/>
              <w:rPr>
                <w:rFonts w:ascii="Times New Roman" w:eastAsia="Times New Roman" w:hAnsi="Times New Roman" w:cs="Times New Roman"/>
                <w:color w:val="000000"/>
                <w:sz w:val="16"/>
                <w:szCs w:val="16"/>
              </w:rPr>
            </w:pPr>
            <w:r w:rsidRPr="00137223">
              <w:rPr>
                <w:rFonts w:ascii="Times New Roman" w:eastAsia="Times New Roman" w:hAnsi="Times New Roman" w:cs="Times New Roman"/>
                <w:color w:val="000000"/>
                <w:sz w:val="16"/>
                <w:szCs w:val="16"/>
              </w:rPr>
              <w:t>0.00 - 0.46</w:t>
            </w:r>
          </w:p>
        </w:tc>
      </w:tr>
      <w:tr w:rsidR="009B37B9" w:rsidRPr="00137223" w14:paraId="793D9638" w14:textId="77777777" w:rsidTr="006B386A">
        <w:trPr>
          <w:trHeight w:val="217"/>
          <w:jc w:val="center"/>
        </w:trPr>
        <w:tc>
          <w:tcPr>
            <w:tcW w:w="2125" w:type="dxa"/>
            <w:tcBorders>
              <w:top w:val="nil"/>
              <w:left w:val="double" w:sz="6" w:space="0" w:color="auto"/>
              <w:bottom w:val="single" w:sz="4" w:space="0" w:color="auto"/>
              <w:right w:val="single" w:sz="4" w:space="0" w:color="auto"/>
            </w:tcBorders>
            <w:shd w:val="clear" w:color="auto" w:fill="auto"/>
            <w:noWrap/>
            <w:vAlign w:val="center"/>
            <w:hideMark/>
          </w:tcPr>
          <w:p w14:paraId="0B793B0E" w14:textId="480E7757" w:rsidR="009B37B9" w:rsidRPr="00137223" w:rsidRDefault="009B37B9" w:rsidP="009B37B9">
            <w:pPr>
              <w:spacing w:after="0" w:line="240" w:lineRule="auto"/>
              <w:jc w:val="center"/>
              <w:rPr>
                <w:rFonts w:ascii="Times New Roman" w:eastAsia="Times New Roman" w:hAnsi="Times New Roman" w:cs="Times New Roman"/>
                <w:b/>
                <w:bCs/>
                <w:color w:val="000000"/>
                <w:sz w:val="16"/>
                <w:szCs w:val="16"/>
              </w:rPr>
            </w:pPr>
            <w:r w:rsidRPr="00137223">
              <w:rPr>
                <w:rFonts w:ascii="Times New Roman" w:eastAsia="Times New Roman" w:hAnsi="Times New Roman" w:cs="Times New Roman"/>
                <w:b/>
                <w:bCs/>
                <w:color w:val="000000"/>
                <w:sz w:val="16"/>
                <w:szCs w:val="16"/>
              </w:rPr>
              <w:t>Mean</w:t>
            </w:r>
            <w:r w:rsidR="002C5663">
              <w:rPr>
                <w:rFonts w:ascii="Times New Roman" w:eastAsia="Times New Roman" w:hAnsi="Times New Roman" w:cs="Times New Roman"/>
                <w:b/>
                <w:bCs/>
                <w:color w:val="000000"/>
                <w:sz w:val="16"/>
                <w:szCs w:val="16"/>
              </w:rPr>
              <w:t xml:space="preserve"> Diff</w:t>
            </w:r>
            <w:r w:rsidRPr="00137223">
              <w:rPr>
                <w:rFonts w:ascii="Times New Roman" w:eastAsia="Times New Roman" w:hAnsi="Times New Roman" w:cs="Times New Roman"/>
                <w:b/>
                <w:bCs/>
                <w:color w:val="000000"/>
                <w:sz w:val="16"/>
                <w:szCs w:val="16"/>
              </w:rPr>
              <w:t xml:space="preserve"> </w:t>
            </w:r>
            <w:r w:rsidRPr="00BF1DDC">
              <w:rPr>
                <w:rFonts w:ascii="Times New Roman" w:eastAsia="Times New Roman" w:hAnsi="Times New Roman" w:cs="Times New Roman"/>
                <w:b/>
                <w:bCs/>
                <w:i/>
                <w:iCs/>
                <w:color w:val="000000"/>
                <w:sz w:val="16"/>
                <w:szCs w:val="16"/>
              </w:rPr>
              <w:t>SE</w:t>
            </w:r>
          </w:p>
        </w:tc>
        <w:tc>
          <w:tcPr>
            <w:tcW w:w="2140" w:type="dxa"/>
            <w:tcBorders>
              <w:top w:val="single" w:sz="4" w:space="0" w:color="auto"/>
              <w:left w:val="nil"/>
              <w:bottom w:val="single" w:sz="4" w:space="0" w:color="auto"/>
              <w:right w:val="single" w:sz="4" w:space="0" w:color="auto"/>
            </w:tcBorders>
            <w:shd w:val="clear" w:color="auto" w:fill="auto"/>
            <w:noWrap/>
            <w:vAlign w:val="center"/>
            <w:hideMark/>
          </w:tcPr>
          <w:p w14:paraId="44DB3D96" w14:textId="763BA6F6" w:rsidR="009B37B9" w:rsidRPr="00137223" w:rsidRDefault="009B37B9" w:rsidP="009B37B9">
            <w:pPr>
              <w:spacing w:after="0" w:line="240" w:lineRule="auto"/>
              <w:jc w:val="center"/>
              <w:rPr>
                <w:rFonts w:ascii="Times New Roman" w:eastAsia="Times New Roman" w:hAnsi="Times New Roman" w:cs="Times New Roman"/>
                <w:color w:val="000000"/>
                <w:sz w:val="16"/>
                <w:szCs w:val="16"/>
              </w:rPr>
            </w:pPr>
            <w:r w:rsidRPr="00137223">
              <w:rPr>
                <w:rFonts w:ascii="Times New Roman" w:eastAsia="Times New Roman" w:hAnsi="Times New Roman" w:cs="Times New Roman"/>
                <w:color w:val="000000"/>
                <w:sz w:val="16"/>
                <w:szCs w:val="16"/>
              </w:rPr>
              <w:t>0.06</w:t>
            </w:r>
          </w:p>
        </w:tc>
        <w:tc>
          <w:tcPr>
            <w:tcW w:w="2015" w:type="dxa"/>
            <w:tcBorders>
              <w:top w:val="single" w:sz="4" w:space="0" w:color="auto"/>
              <w:left w:val="nil"/>
              <w:bottom w:val="single" w:sz="4" w:space="0" w:color="auto"/>
              <w:right w:val="double" w:sz="6" w:space="0" w:color="000000"/>
            </w:tcBorders>
            <w:shd w:val="clear" w:color="auto" w:fill="auto"/>
            <w:noWrap/>
            <w:vAlign w:val="center"/>
            <w:hideMark/>
          </w:tcPr>
          <w:p w14:paraId="29D6717F" w14:textId="17B01787" w:rsidR="009B37B9" w:rsidRPr="00137223" w:rsidRDefault="009B37B9" w:rsidP="009B37B9">
            <w:pPr>
              <w:spacing w:after="0" w:line="240" w:lineRule="auto"/>
              <w:jc w:val="center"/>
              <w:rPr>
                <w:rFonts w:ascii="Times New Roman" w:eastAsia="Times New Roman" w:hAnsi="Times New Roman" w:cs="Times New Roman"/>
                <w:color w:val="000000"/>
                <w:sz w:val="16"/>
                <w:szCs w:val="16"/>
              </w:rPr>
            </w:pPr>
            <w:r w:rsidRPr="00137223">
              <w:rPr>
                <w:rFonts w:ascii="Times New Roman" w:eastAsia="Times New Roman" w:hAnsi="Times New Roman" w:cs="Times New Roman"/>
                <w:color w:val="000000"/>
                <w:sz w:val="16"/>
                <w:szCs w:val="16"/>
              </w:rPr>
              <w:t>0.08</w:t>
            </w:r>
          </w:p>
        </w:tc>
      </w:tr>
      <w:tr w:rsidR="009B37B9" w:rsidRPr="00137223" w14:paraId="2AA3A36F" w14:textId="77777777" w:rsidTr="006B386A">
        <w:trPr>
          <w:trHeight w:val="228"/>
          <w:jc w:val="center"/>
        </w:trPr>
        <w:tc>
          <w:tcPr>
            <w:tcW w:w="2125" w:type="dxa"/>
            <w:tcBorders>
              <w:top w:val="nil"/>
              <w:left w:val="double" w:sz="6" w:space="0" w:color="auto"/>
              <w:bottom w:val="double" w:sz="6" w:space="0" w:color="auto"/>
              <w:right w:val="single" w:sz="4" w:space="0" w:color="auto"/>
            </w:tcBorders>
            <w:shd w:val="clear" w:color="auto" w:fill="auto"/>
            <w:noWrap/>
            <w:vAlign w:val="center"/>
            <w:hideMark/>
          </w:tcPr>
          <w:p w14:paraId="4AB8E7CA" w14:textId="55A18AC2" w:rsidR="009B37B9" w:rsidRPr="00137223" w:rsidRDefault="009B37B9" w:rsidP="009B37B9">
            <w:pPr>
              <w:spacing w:after="0" w:line="240" w:lineRule="auto"/>
              <w:jc w:val="center"/>
              <w:rPr>
                <w:rFonts w:ascii="Times New Roman" w:eastAsia="Times New Roman" w:hAnsi="Times New Roman" w:cs="Times New Roman"/>
                <w:b/>
                <w:bCs/>
                <w:color w:val="000000"/>
                <w:sz w:val="16"/>
                <w:szCs w:val="16"/>
              </w:rPr>
            </w:pPr>
            <w:r w:rsidRPr="00BF1DDC">
              <w:rPr>
                <w:rFonts w:ascii="Times New Roman" w:eastAsia="Times New Roman" w:hAnsi="Times New Roman" w:cs="Times New Roman"/>
                <w:b/>
                <w:bCs/>
                <w:i/>
                <w:iCs/>
                <w:color w:val="000000"/>
                <w:sz w:val="16"/>
                <w:szCs w:val="16"/>
              </w:rPr>
              <w:t>SE</w:t>
            </w:r>
            <w:r w:rsidR="004B049D">
              <w:rPr>
                <w:rFonts w:ascii="Times New Roman" w:eastAsia="Times New Roman" w:hAnsi="Times New Roman" w:cs="Times New Roman"/>
                <w:b/>
                <w:bCs/>
                <w:color w:val="000000"/>
                <w:sz w:val="16"/>
                <w:szCs w:val="16"/>
              </w:rPr>
              <w:t xml:space="preserve"> </w:t>
            </w:r>
            <w:r w:rsidRPr="00137223">
              <w:rPr>
                <w:rFonts w:ascii="Times New Roman" w:eastAsia="Times New Roman" w:hAnsi="Times New Roman" w:cs="Times New Roman"/>
                <w:b/>
                <w:bCs/>
                <w:color w:val="000000"/>
                <w:sz w:val="16"/>
                <w:szCs w:val="16"/>
              </w:rPr>
              <w:t>Range</w:t>
            </w:r>
          </w:p>
        </w:tc>
        <w:tc>
          <w:tcPr>
            <w:tcW w:w="2140" w:type="dxa"/>
            <w:tcBorders>
              <w:top w:val="single" w:sz="4" w:space="0" w:color="auto"/>
              <w:left w:val="nil"/>
              <w:bottom w:val="double" w:sz="6" w:space="0" w:color="auto"/>
              <w:right w:val="single" w:sz="4" w:space="0" w:color="auto"/>
            </w:tcBorders>
            <w:shd w:val="clear" w:color="auto" w:fill="auto"/>
            <w:noWrap/>
            <w:vAlign w:val="center"/>
            <w:hideMark/>
          </w:tcPr>
          <w:p w14:paraId="32A11D8E" w14:textId="6C1C083F" w:rsidR="009B37B9" w:rsidRPr="00137223" w:rsidRDefault="009B37B9" w:rsidP="009B37B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&lt;</w:t>
            </w:r>
            <w:r w:rsidR="002C5663">
              <w:rPr>
                <w:rFonts w:ascii="Times New Roman" w:eastAsia="Times New Roman" w:hAnsi="Times New Roman" w:cs="Times New Roman"/>
                <w:color w:val="000000"/>
                <w:sz w:val="16"/>
                <w:szCs w:val="16"/>
              </w:rPr>
              <w:t xml:space="preserve"> </w:t>
            </w:r>
            <w:r w:rsidRPr="00137223">
              <w:rPr>
                <w:rFonts w:ascii="Times New Roman" w:eastAsia="Times New Roman" w:hAnsi="Times New Roman" w:cs="Times New Roman"/>
                <w:color w:val="000000"/>
                <w:sz w:val="16"/>
                <w:szCs w:val="16"/>
              </w:rPr>
              <w:t>0.0</w:t>
            </w:r>
            <w:r>
              <w:rPr>
                <w:rFonts w:ascii="Times New Roman" w:eastAsia="Times New Roman" w:hAnsi="Times New Roman" w:cs="Times New Roman"/>
                <w:color w:val="000000"/>
                <w:sz w:val="16"/>
                <w:szCs w:val="16"/>
              </w:rPr>
              <w:t>1</w:t>
            </w:r>
            <w:r w:rsidRPr="00137223">
              <w:rPr>
                <w:rFonts w:ascii="Times New Roman" w:eastAsia="Times New Roman" w:hAnsi="Times New Roman" w:cs="Times New Roman"/>
                <w:color w:val="000000"/>
                <w:sz w:val="16"/>
                <w:szCs w:val="16"/>
              </w:rPr>
              <w:t xml:space="preserve"> - 0.15</w:t>
            </w:r>
          </w:p>
        </w:tc>
        <w:tc>
          <w:tcPr>
            <w:tcW w:w="2015" w:type="dxa"/>
            <w:tcBorders>
              <w:top w:val="single" w:sz="4" w:space="0" w:color="auto"/>
              <w:left w:val="nil"/>
              <w:bottom w:val="double" w:sz="6" w:space="0" w:color="auto"/>
              <w:right w:val="double" w:sz="6" w:space="0" w:color="000000"/>
            </w:tcBorders>
            <w:shd w:val="clear" w:color="auto" w:fill="auto"/>
            <w:noWrap/>
            <w:vAlign w:val="center"/>
            <w:hideMark/>
          </w:tcPr>
          <w:p w14:paraId="69F79D03" w14:textId="0A754C6E" w:rsidR="009B37B9" w:rsidRPr="00137223" w:rsidRDefault="009B37B9" w:rsidP="009B37B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&lt;</w:t>
            </w:r>
            <w:r w:rsidR="002C5663">
              <w:rPr>
                <w:rFonts w:ascii="Times New Roman" w:eastAsia="Times New Roman" w:hAnsi="Times New Roman" w:cs="Times New Roman"/>
                <w:color w:val="000000"/>
                <w:sz w:val="16"/>
                <w:szCs w:val="16"/>
              </w:rPr>
              <w:t xml:space="preserve"> </w:t>
            </w:r>
            <w:r w:rsidRPr="00137223">
              <w:rPr>
                <w:rFonts w:ascii="Times New Roman" w:eastAsia="Times New Roman" w:hAnsi="Times New Roman" w:cs="Times New Roman"/>
                <w:color w:val="000000"/>
                <w:sz w:val="16"/>
                <w:szCs w:val="16"/>
              </w:rPr>
              <w:t>0.0</w:t>
            </w:r>
            <w:r>
              <w:rPr>
                <w:rFonts w:ascii="Times New Roman" w:eastAsia="Times New Roman" w:hAnsi="Times New Roman" w:cs="Times New Roman"/>
                <w:color w:val="000000"/>
                <w:sz w:val="16"/>
                <w:szCs w:val="16"/>
              </w:rPr>
              <w:t>1</w:t>
            </w:r>
            <w:r w:rsidRPr="00137223">
              <w:rPr>
                <w:rFonts w:ascii="Times New Roman" w:eastAsia="Times New Roman" w:hAnsi="Times New Roman" w:cs="Times New Roman"/>
                <w:color w:val="000000"/>
                <w:sz w:val="16"/>
                <w:szCs w:val="16"/>
              </w:rPr>
              <w:t xml:space="preserve"> - 0.32</w:t>
            </w:r>
          </w:p>
        </w:tc>
      </w:tr>
    </w:tbl>
    <w:p w14:paraId="319FA62C" w14:textId="3D24DD41" w:rsidR="00A806E4" w:rsidRDefault="00A806E4" w:rsidP="005440CF">
      <w:pPr>
        <w:rPr>
          <w:rFonts w:ascii="Times New Roman" w:hAnsi="Times New Roman" w:cs="Times New Roman"/>
          <w:b/>
          <w:bCs/>
          <w:color w:val="000000"/>
          <w:sz w:val="16"/>
          <w:szCs w:val="16"/>
        </w:rPr>
      </w:pPr>
    </w:p>
    <w:p w14:paraId="4A48E83F" w14:textId="7EA548E2" w:rsidR="009B37B9" w:rsidRDefault="009B37B9" w:rsidP="005440CF">
      <w:pPr>
        <w:rPr>
          <w:rFonts w:ascii="Times New Roman" w:hAnsi="Times New Roman" w:cs="Times New Roman"/>
          <w:b/>
          <w:bCs/>
          <w:color w:val="000000"/>
          <w:sz w:val="16"/>
          <w:szCs w:val="16"/>
        </w:rPr>
      </w:pPr>
    </w:p>
    <w:p w14:paraId="25EA1285" w14:textId="77777777" w:rsidR="006B386A" w:rsidRDefault="006B386A" w:rsidP="005440CF">
      <w:pPr>
        <w:rPr>
          <w:rFonts w:ascii="Times New Roman" w:hAnsi="Times New Roman" w:cs="Times New Roman"/>
          <w:b/>
          <w:bCs/>
          <w:color w:val="000000"/>
          <w:sz w:val="16"/>
          <w:szCs w:val="16"/>
        </w:rPr>
      </w:pPr>
    </w:p>
    <w:p w14:paraId="4826BB82" w14:textId="77777777" w:rsidR="006B386A" w:rsidRDefault="006B386A" w:rsidP="005440CF">
      <w:pPr>
        <w:rPr>
          <w:rFonts w:ascii="Times New Roman" w:hAnsi="Times New Roman" w:cs="Times New Roman"/>
          <w:b/>
          <w:bCs/>
          <w:color w:val="000000"/>
          <w:sz w:val="16"/>
          <w:szCs w:val="16"/>
        </w:rPr>
      </w:pPr>
    </w:p>
    <w:tbl>
      <w:tblPr>
        <w:tblW w:w="6405" w:type="dxa"/>
        <w:jc w:val="center"/>
        <w:tblLook w:val="04A0" w:firstRow="1" w:lastRow="0" w:firstColumn="1" w:lastColumn="0" w:noHBand="0" w:noVBand="1"/>
      </w:tblPr>
      <w:tblGrid>
        <w:gridCol w:w="2103"/>
        <w:gridCol w:w="2243"/>
        <w:gridCol w:w="2059"/>
      </w:tblGrid>
      <w:tr w:rsidR="009B37B9" w:rsidRPr="00137223" w14:paraId="401585E3" w14:textId="77777777" w:rsidTr="006B386A">
        <w:trPr>
          <w:trHeight w:val="103"/>
          <w:jc w:val="center"/>
        </w:trPr>
        <w:tc>
          <w:tcPr>
            <w:tcW w:w="6405" w:type="dxa"/>
            <w:gridSpan w:val="3"/>
            <w:tcBorders>
              <w:top w:val="nil"/>
              <w:left w:val="nil"/>
              <w:bottom w:val="nil"/>
              <w:right w:val="nil"/>
            </w:tcBorders>
            <w:shd w:val="clear" w:color="auto" w:fill="auto"/>
            <w:noWrap/>
            <w:vAlign w:val="center"/>
          </w:tcPr>
          <w:p w14:paraId="0562F31E" w14:textId="1A393858" w:rsidR="009B37B9" w:rsidRPr="00137223" w:rsidRDefault="009B37B9" w:rsidP="009B37B9">
            <w:pPr>
              <w:spacing w:after="0" w:line="240" w:lineRule="auto"/>
              <w:jc w:val="center"/>
              <w:rPr>
                <w:rFonts w:ascii="Times New Roman" w:eastAsia="Times New Roman" w:hAnsi="Times New Roman" w:cs="Times New Roman"/>
                <w:b/>
                <w:bCs/>
                <w:color w:val="000000"/>
                <w:sz w:val="16"/>
                <w:szCs w:val="16"/>
              </w:rPr>
            </w:pPr>
            <w:r w:rsidRPr="00137223">
              <w:rPr>
                <w:rFonts w:ascii="Times New Roman" w:eastAsia="Times New Roman" w:hAnsi="Times New Roman" w:cs="Times New Roman"/>
                <w:color w:val="000000"/>
                <w:sz w:val="18"/>
                <w:szCs w:val="18"/>
              </w:rPr>
              <w:t xml:space="preserve">Table </w:t>
            </w:r>
            <w:r w:rsidR="006B386A">
              <w:rPr>
                <w:rFonts w:ascii="Times New Roman" w:eastAsia="Times New Roman" w:hAnsi="Times New Roman" w:cs="Times New Roman"/>
                <w:color w:val="000000"/>
                <w:sz w:val="18"/>
                <w:szCs w:val="18"/>
              </w:rPr>
              <w:t>A</w:t>
            </w:r>
            <w:r>
              <w:rPr>
                <w:rFonts w:ascii="Times New Roman" w:eastAsia="Times New Roman" w:hAnsi="Times New Roman" w:cs="Times New Roman"/>
                <w:color w:val="000000"/>
                <w:sz w:val="18"/>
                <w:szCs w:val="18"/>
              </w:rPr>
              <w:t>2</w:t>
            </w:r>
            <w:r w:rsidRPr="00137223">
              <w:rPr>
                <w:rFonts w:ascii="Times New Roman" w:eastAsia="Times New Roman" w:hAnsi="Times New Roman" w:cs="Times New Roman"/>
                <w:color w:val="000000"/>
                <w:sz w:val="18"/>
                <w:szCs w:val="18"/>
              </w:rPr>
              <w:t>: 2020 GRSM DOC data quality assurance</w:t>
            </w:r>
            <w:r>
              <w:rPr>
                <w:rFonts w:ascii="Times New Roman" w:eastAsia="Times New Roman" w:hAnsi="Times New Roman" w:cs="Times New Roman"/>
                <w:color w:val="000000"/>
                <w:sz w:val="18"/>
                <w:szCs w:val="18"/>
              </w:rPr>
              <w:t xml:space="preserve"> / quality check</w:t>
            </w:r>
            <w:r w:rsidRPr="00137223">
              <w:rPr>
                <w:rFonts w:ascii="Times New Roman" w:eastAsia="Times New Roman" w:hAnsi="Times New Roman" w:cs="Times New Roman"/>
                <w:color w:val="000000"/>
                <w:sz w:val="18"/>
                <w:szCs w:val="18"/>
              </w:rPr>
              <w:t xml:space="preserve"> data</w:t>
            </w:r>
            <w:r>
              <w:rPr>
                <w:rFonts w:ascii="Times New Roman" w:eastAsia="Times New Roman" w:hAnsi="Times New Roman" w:cs="Times New Roman"/>
                <w:color w:val="000000"/>
                <w:sz w:val="18"/>
                <w:szCs w:val="18"/>
              </w:rPr>
              <w:t xml:space="preserve"> – blank deionized water</w:t>
            </w:r>
            <w:r w:rsidR="002C5663">
              <w:rPr>
                <w:rFonts w:ascii="Times New Roman" w:eastAsia="Times New Roman" w:hAnsi="Times New Roman" w:cs="Times New Roman"/>
                <w:color w:val="000000"/>
                <w:sz w:val="18"/>
                <w:szCs w:val="18"/>
              </w:rPr>
              <w:t xml:space="preserve"> DOC concentration</w:t>
            </w:r>
          </w:p>
        </w:tc>
      </w:tr>
      <w:tr w:rsidR="009B37B9" w:rsidRPr="00137223" w14:paraId="1D7F7A5D" w14:textId="77777777" w:rsidTr="006B386A">
        <w:trPr>
          <w:trHeight w:val="215"/>
          <w:jc w:val="center"/>
        </w:trPr>
        <w:tc>
          <w:tcPr>
            <w:tcW w:w="2103" w:type="dxa"/>
            <w:tcBorders>
              <w:top w:val="nil"/>
              <w:left w:val="nil"/>
              <w:bottom w:val="nil"/>
              <w:right w:val="nil"/>
            </w:tcBorders>
            <w:shd w:val="clear" w:color="auto" w:fill="auto"/>
            <w:vAlign w:val="center"/>
            <w:hideMark/>
          </w:tcPr>
          <w:p w14:paraId="1346C2FC" w14:textId="77777777" w:rsidR="009B37B9" w:rsidRPr="00137223" w:rsidRDefault="009B37B9" w:rsidP="009B37B9">
            <w:pPr>
              <w:spacing w:after="0" w:line="240" w:lineRule="auto"/>
              <w:jc w:val="center"/>
              <w:rPr>
                <w:rFonts w:ascii="Times New Roman" w:eastAsia="Times New Roman" w:hAnsi="Times New Roman" w:cs="Times New Roman"/>
                <w:b/>
                <w:bCs/>
                <w:color w:val="000000"/>
                <w:sz w:val="16"/>
                <w:szCs w:val="16"/>
              </w:rPr>
            </w:pPr>
          </w:p>
        </w:tc>
        <w:tc>
          <w:tcPr>
            <w:tcW w:w="2243" w:type="dxa"/>
            <w:tcBorders>
              <w:top w:val="nil"/>
              <w:left w:val="nil"/>
              <w:bottom w:val="nil"/>
              <w:right w:val="nil"/>
            </w:tcBorders>
            <w:shd w:val="clear" w:color="auto" w:fill="auto"/>
            <w:noWrap/>
            <w:vAlign w:val="center"/>
            <w:hideMark/>
          </w:tcPr>
          <w:p w14:paraId="77A50564" w14:textId="42366186" w:rsidR="009B37B9" w:rsidRPr="00137223" w:rsidRDefault="009B37B9" w:rsidP="009B37B9">
            <w:pPr>
              <w:spacing w:after="0" w:line="240" w:lineRule="auto"/>
              <w:jc w:val="center"/>
              <w:rPr>
                <w:rFonts w:ascii="Times New Roman" w:eastAsia="Times New Roman" w:hAnsi="Times New Roman" w:cs="Times New Roman"/>
                <w:b/>
                <w:bCs/>
                <w:color w:val="000000"/>
                <w:sz w:val="16"/>
                <w:szCs w:val="16"/>
              </w:rPr>
            </w:pPr>
            <w:r w:rsidRPr="00137223">
              <w:rPr>
                <w:rFonts w:ascii="Times New Roman" w:eastAsia="Times New Roman" w:hAnsi="Times New Roman" w:cs="Times New Roman"/>
                <w:b/>
                <w:bCs/>
                <w:color w:val="000000"/>
                <w:sz w:val="16"/>
                <w:szCs w:val="16"/>
              </w:rPr>
              <w:t>Field</w:t>
            </w:r>
            <w:r>
              <w:rPr>
                <w:rFonts w:ascii="Times New Roman" w:eastAsia="Times New Roman" w:hAnsi="Times New Roman" w:cs="Times New Roman"/>
                <w:b/>
                <w:bCs/>
                <w:color w:val="000000"/>
                <w:sz w:val="16"/>
                <w:szCs w:val="16"/>
              </w:rPr>
              <w:t xml:space="preserve"> </w:t>
            </w:r>
            <w:r w:rsidRPr="00137223">
              <w:rPr>
                <w:rFonts w:ascii="Times New Roman" w:eastAsia="Times New Roman" w:hAnsi="Times New Roman" w:cs="Times New Roman"/>
                <w:b/>
                <w:bCs/>
                <w:color w:val="000000"/>
                <w:sz w:val="16"/>
                <w:szCs w:val="16"/>
              </w:rPr>
              <w:t>(mg L</w:t>
            </w:r>
            <w:r w:rsidRPr="00137223">
              <w:rPr>
                <w:rFonts w:ascii="Times New Roman" w:eastAsia="Times New Roman" w:hAnsi="Times New Roman" w:cs="Times New Roman"/>
                <w:b/>
                <w:bCs/>
                <w:color w:val="000000"/>
                <w:sz w:val="16"/>
                <w:szCs w:val="16"/>
                <w:vertAlign w:val="superscript"/>
              </w:rPr>
              <w:t>-1</w:t>
            </w:r>
            <w:r w:rsidRPr="00137223">
              <w:rPr>
                <w:rFonts w:ascii="Times New Roman" w:eastAsia="Times New Roman" w:hAnsi="Times New Roman" w:cs="Times New Roman"/>
                <w:b/>
                <w:bCs/>
                <w:color w:val="000000"/>
                <w:sz w:val="16"/>
                <w:szCs w:val="16"/>
              </w:rPr>
              <w:t>)</w:t>
            </w:r>
          </w:p>
        </w:tc>
        <w:tc>
          <w:tcPr>
            <w:tcW w:w="2059" w:type="dxa"/>
            <w:tcBorders>
              <w:top w:val="nil"/>
              <w:left w:val="nil"/>
              <w:bottom w:val="nil"/>
              <w:right w:val="nil"/>
            </w:tcBorders>
            <w:shd w:val="clear" w:color="auto" w:fill="auto"/>
            <w:noWrap/>
            <w:vAlign w:val="center"/>
            <w:hideMark/>
          </w:tcPr>
          <w:p w14:paraId="10CCD7CC" w14:textId="5972ADBB" w:rsidR="009B37B9" w:rsidRPr="00137223" w:rsidRDefault="009B37B9" w:rsidP="009B37B9">
            <w:pPr>
              <w:spacing w:after="0" w:line="240" w:lineRule="auto"/>
              <w:jc w:val="center"/>
              <w:rPr>
                <w:rFonts w:ascii="Times New Roman" w:eastAsia="Times New Roman" w:hAnsi="Times New Roman" w:cs="Times New Roman"/>
                <w:b/>
                <w:bCs/>
                <w:color w:val="000000"/>
                <w:sz w:val="16"/>
                <w:szCs w:val="16"/>
              </w:rPr>
            </w:pPr>
            <w:r w:rsidRPr="00137223">
              <w:rPr>
                <w:rFonts w:ascii="Times New Roman" w:eastAsia="Times New Roman" w:hAnsi="Times New Roman" w:cs="Times New Roman"/>
                <w:b/>
                <w:bCs/>
                <w:color w:val="000000"/>
                <w:sz w:val="16"/>
                <w:szCs w:val="16"/>
              </w:rPr>
              <w:t>Lab</w:t>
            </w:r>
            <w:r>
              <w:rPr>
                <w:rFonts w:ascii="Times New Roman" w:eastAsia="Times New Roman" w:hAnsi="Times New Roman" w:cs="Times New Roman"/>
                <w:b/>
                <w:bCs/>
                <w:color w:val="000000"/>
                <w:sz w:val="16"/>
                <w:szCs w:val="16"/>
              </w:rPr>
              <w:t xml:space="preserve"> </w:t>
            </w:r>
            <w:r w:rsidRPr="00137223">
              <w:rPr>
                <w:rFonts w:ascii="Times New Roman" w:eastAsia="Times New Roman" w:hAnsi="Times New Roman" w:cs="Times New Roman"/>
                <w:b/>
                <w:bCs/>
                <w:color w:val="000000"/>
                <w:sz w:val="16"/>
                <w:szCs w:val="16"/>
              </w:rPr>
              <w:t>(mg L</w:t>
            </w:r>
            <w:r w:rsidRPr="00137223">
              <w:rPr>
                <w:rFonts w:ascii="Times New Roman" w:eastAsia="Times New Roman" w:hAnsi="Times New Roman" w:cs="Times New Roman"/>
                <w:b/>
                <w:bCs/>
                <w:color w:val="000000"/>
                <w:sz w:val="16"/>
                <w:szCs w:val="16"/>
                <w:vertAlign w:val="superscript"/>
              </w:rPr>
              <w:t>-1</w:t>
            </w:r>
            <w:r w:rsidRPr="00137223">
              <w:rPr>
                <w:rFonts w:ascii="Times New Roman" w:eastAsia="Times New Roman" w:hAnsi="Times New Roman" w:cs="Times New Roman"/>
                <w:b/>
                <w:bCs/>
                <w:color w:val="000000"/>
                <w:sz w:val="16"/>
                <w:szCs w:val="16"/>
              </w:rPr>
              <w:t>)</w:t>
            </w:r>
          </w:p>
        </w:tc>
      </w:tr>
      <w:tr w:rsidR="009B37B9" w:rsidRPr="00137223" w14:paraId="25906BE6" w14:textId="77777777" w:rsidTr="006B386A">
        <w:trPr>
          <w:trHeight w:val="215"/>
          <w:jc w:val="center"/>
        </w:trPr>
        <w:tc>
          <w:tcPr>
            <w:tcW w:w="2103" w:type="dxa"/>
            <w:tcBorders>
              <w:top w:val="double" w:sz="6" w:space="0" w:color="auto"/>
              <w:left w:val="double" w:sz="6" w:space="0" w:color="auto"/>
              <w:bottom w:val="single" w:sz="4" w:space="0" w:color="auto"/>
              <w:right w:val="single" w:sz="4" w:space="0" w:color="auto"/>
            </w:tcBorders>
            <w:shd w:val="clear" w:color="auto" w:fill="auto"/>
            <w:vAlign w:val="center"/>
            <w:hideMark/>
          </w:tcPr>
          <w:p w14:paraId="3E85FFAD" w14:textId="42D04417" w:rsidR="009B37B9" w:rsidRPr="00137223" w:rsidRDefault="009B37B9" w:rsidP="009B37B9">
            <w:pPr>
              <w:spacing w:after="0" w:line="240" w:lineRule="auto"/>
              <w:jc w:val="center"/>
              <w:rPr>
                <w:rFonts w:ascii="Times New Roman" w:eastAsia="Times New Roman" w:hAnsi="Times New Roman" w:cs="Times New Roman"/>
                <w:b/>
                <w:bCs/>
                <w:color w:val="000000"/>
                <w:sz w:val="16"/>
                <w:szCs w:val="16"/>
              </w:rPr>
            </w:pPr>
            <w:r w:rsidRPr="00137223">
              <w:rPr>
                <w:rFonts w:ascii="Times New Roman" w:eastAsia="Times New Roman" w:hAnsi="Times New Roman" w:cs="Times New Roman"/>
                <w:b/>
                <w:bCs/>
                <w:color w:val="000000"/>
                <w:sz w:val="16"/>
                <w:szCs w:val="16"/>
              </w:rPr>
              <w:t>Mean</w:t>
            </w:r>
          </w:p>
        </w:tc>
        <w:tc>
          <w:tcPr>
            <w:tcW w:w="2243"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4B0FEA18" w14:textId="77777777" w:rsidR="009B37B9" w:rsidRPr="00137223" w:rsidRDefault="009B37B9" w:rsidP="009B37B9">
            <w:pPr>
              <w:spacing w:after="0" w:line="240" w:lineRule="auto"/>
              <w:jc w:val="center"/>
              <w:rPr>
                <w:rFonts w:ascii="Times New Roman" w:eastAsia="Times New Roman" w:hAnsi="Times New Roman" w:cs="Times New Roman"/>
                <w:color w:val="000000"/>
                <w:sz w:val="16"/>
                <w:szCs w:val="16"/>
              </w:rPr>
            </w:pPr>
            <w:r w:rsidRPr="00137223">
              <w:rPr>
                <w:rFonts w:ascii="Times New Roman" w:eastAsia="Times New Roman" w:hAnsi="Times New Roman" w:cs="Times New Roman"/>
                <w:color w:val="000000"/>
                <w:sz w:val="16"/>
                <w:szCs w:val="16"/>
              </w:rPr>
              <w:t>0.0</w:t>
            </w:r>
            <w:r>
              <w:rPr>
                <w:rFonts w:ascii="Times New Roman" w:eastAsia="Times New Roman" w:hAnsi="Times New Roman" w:cs="Times New Roman"/>
                <w:color w:val="000000"/>
                <w:sz w:val="16"/>
                <w:szCs w:val="16"/>
              </w:rPr>
              <w:t>7</w:t>
            </w:r>
          </w:p>
        </w:tc>
        <w:tc>
          <w:tcPr>
            <w:tcW w:w="2059" w:type="dxa"/>
            <w:tcBorders>
              <w:top w:val="double" w:sz="6" w:space="0" w:color="auto"/>
              <w:left w:val="nil"/>
              <w:bottom w:val="single" w:sz="4" w:space="0" w:color="auto"/>
              <w:right w:val="double" w:sz="6" w:space="0" w:color="000000"/>
            </w:tcBorders>
            <w:shd w:val="clear" w:color="auto" w:fill="auto"/>
            <w:noWrap/>
            <w:vAlign w:val="center"/>
            <w:hideMark/>
          </w:tcPr>
          <w:p w14:paraId="3C946FC3" w14:textId="77777777" w:rsidR="009B37B9" w:rsidRPr="00137223" w:rsidRDefault="009B37B9" w:rsidP="009B37B9">
            <w:pPr>
              <w:spacing w:after="0" w:line="240" w:lineRule="auto"/>
              <w:jc w:val="center"/>
              <w:rPr>
                <w:rFonts w:ascii="Times New Roman" w:eastAsia="Times New Roman" w:hAnsi="Times New Roman" w:cs="Times New Roman"/>
                <w:color w:val="000000"/>
                <w:sz w:val="16"/>
                <w:szCs w:val="16"/>
              </w:rPr>
            </w:pPr>
            <w:r w:rsidRPr="00137223">
              <w:rPr>
                <w:rFonts w:ascii="Times New Roman" w:eastAsia="Times New Roman" w:hAnsi="Times New Roman" w:cs="Times New Roman"/>
                <w:color w:val="000000"/>
                <w:sz w:val="16"/>
                <w:szCs w:val="16"/>
              </w:rPr>
              <w:t>0.0</w:t>
            </w:r>
            <w:r>
              <w:rPr>
                <w:rFonts w:ascii="Times New Roman" w:eastAsia="Times New Roman" w:hAnsi="Times New Roman" w:cs="Times New Roman"/>
                <w:color w:val="000000"/>
                <w:sz w:val="16"/>
                <w:szCs w:val="16"/>
              </w:rPr>
              <w:t>1</w:t>
            </w:r>
          </w:p>
        </w:tc>
      </w:tr>
      <w:tr w:rsidR="009B37B9" w:rsidRPr="00137223" w14:paraId="7AF10CF2" w14:textId="77777777" w:rsidTr="006B386A">
        <w:trPr>
          <w:trHeight w:val="205"/>
          <w:jc w:val="center"/>
        </w:trPr>
        <w:tc>
          <w:tcPr>
            <w:tcW w:w="2103" w:type="dxa"/>
            <w:tcBorders>
              <w:top w:val="nil"/>
              <w:left w:val="double" w:sz="6" w:space="0" w:color="auto"/>
              <w:bottom w:val="single" w:sz="4" w:space="0" w:color="auto"/>
              <w:right w:val="single" w:sz="4" w:space="0" w:color="auto"/>
            </w:tcBorders>
            <w:shd w:val="clear" w:color="auto" w:fill="auto"/>
            <w:noWrap/>
            <w:vAlign w:val="center"/>
            <w:hideMark/>
          </w:tcPr>
          <w:p w14:paraId="30882B26" w14:textId="2763877A" w:rsidR="009B37B9" w:rsidRPr="00BF1DDC" w:rsidRDefault="009B37B9" w:rsidP="009B37B9">
            <w:pPr>
              <w:spacing w:after="0" w:line="240" w:lineRule="auto"/>
              <w:jc w:val="center"/>
              <w:rPr>
                <w:rFonts w:ascii="Times New Roman" w:eastAsia="Times New Roman" w:hAnsi="Times New Roman" w:cs="Times New Roman"/>
                <w:b/>
                <w:bCs/>
                <w:i/>
                <w:iCs/>
                <w:color w:val="000000"/>
                <w:sz w:val="16"/>
                <w:szCs w:val="16"/>
              </w:rPr>
            </w:pPr>
            <w:r w:rsidRPr="00BF1DDC">
              <w:rPr>
                <w:rFonts w:ascii="Times New Roman" w:eastAsia="Times New Roman" w:hAnsi="Times New Roman" w:cs="Times New Roman"/>
                <w:b/>
                <w:bCs/>
                <w:i/>
                <w:iCs/>
                <w:color w:val="000000"/>
                <w:sz w:val="16"/>
                <w:szCs w:val="16"/>
              </w:rPr>
              <w:t>SD</w:t>
            </w:r>
          </w:p>
        </w:tc>
        <w:tc>
          <w:tcPr>
            <w:tcW w:w="22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062774" w14:textId="77777777" w:rsidR="009B37B9" w:rsidRPr="00137223" w:rsidRDefault="009B37B9" w:rsidP="009B37B9">
            <w:pPr>
              <w:spacing w:after="0" w:line="240" w:lineRule="auto"/>
              <w:jc w:val="center"/>
              <w:rPr>
                <w:rFonts w:ascii="Times New Roman" w:eastAsia="Times New Roman" w:hAnsi="Times New Roman" w:cs="Times New Roman"/>
                <w:color w:val="000000"/>
                <w:sz w:val="16"/>
                <w:szCs w:val="16"/>
              </w:rPr>
            </w:pPr>
            <w:r w:rsidRPr="00137223">
              <w:rPr>
                <w:rFonts w:ascii="Times New Roman" w:eastAsia="Times New Roman" w:hAnsi="Times New Roman" w:cs="Times New Roman"/>
                <w:color w:val="000000"/>
                <w:sz w:val="16"/>
                <w:szCs w:val="16"/>
              </w:rPr>
              <w:t>0.1</w:t>
            </w:r>
            <w:r>
              <w:rPr>
                <w:rFonts w:ascii="Times New Roman" w:eastAsia="Times New Roman" w:hAnsi="Times New Roman" w:cs="Times New Roman"/>
                <w:color w:val="000000"/>
                <w:sz w:val="16"/>
                <w:szCs w:val="16"/>
              </w:rPr>
              <w:t>1</w:t>
            </w:r>
          </w:p>
        </w:tc>
        <w:tc>
          <w:tcPr>
            <w:tcW w:w="2059" w:type="dxa"/>
            <w:tcBorders>
              <w:top w:val="single" w:sz="4" w:space="0" w:color="auto"/>
              <w:left w:val="nil"/>
              <w:bottom w:val="single" w:sz="4" w:space="0" w:color="auto"/>
              <w:right w:val="double" w:sz="6" w:space="0" w:color="000000"/>
            </w:tcBorders>
            <w:shd w:val="clear" w:color="auto" w:fill="auto"/>
            <w:noWrap/>
            <w:vAlign w:val="center"/>
            <w:hideMark/>
          </w:tcPr>
          <w:p w14:paraId="72247031" w14:textId="77777777" w:rsidR="009B37B9" w:rsidRPr="00137223" w:rsidRDefault="009B37B9" w:rsidP="009B37B9">
            <w:pPr>
              <w:spacing w:after="0" w:line="240" w:lineRule="auto"/>
              <w:jc w:val="center"/>
              <w:rPr>
                <w:rFonts w:ascii="Times New Roman" w:eastAsia="Times New Roman" w:hAnsi="Times New Roman" w:cs="Times New Roman"/>
                <w:color w:val="000000"/>
                <w:sz w:val="16"/>
                <w:szCs w:val="16"/>
              </w:rPr>
            </w:pPr>
            <w:r w:rsidRPr="00137223">
              <w:rPr>
                <w:rFonts w:ascii="Times New Roman" w:eastAsia="Times New Roman" w:hAnsi="Times New Roman" w:cs="Times New Roman"/>
                <w:color w:val="000000"/>
                <w:sz w:val="16"/>
                <w:szCs w:val="16"/>
              </w:rPr>
              <w:t>0.1</w:t>
            </w:r>
            <w:r>
              <w:rPr>
                <w:rFonts w:ascii="Times New Roman" w:eastAsia="Times New Roman" w:hAnsi="Times New Roman" w:cs="Times New Roman"/>
                <w:color w:val="000000"/>
                <w:sz w:val="16"/>
                <w:szCs w:val="16"/>
              </w:rPr>
              <w:t>5</w:t>
            </w:r>
          </w:p>
        </w:tc>
      </w:tr>
      <w:tr w:rsidR="009B37B9" w:rsidRPr="00137223" w14:paraId="02C624B0" w14:textId="77777777" w:rsidTr="006B386A">
        <w:trPr>
          <w:trHeight w:val="205"/>
          <w:jc w:val="center"/>
        </w:trPr>
        <w:tc>
          <w:tcPr>
            <w:tcW w:w="2103" w:type="dxa"/>
            <w:tcBorders>
              <w:top w:val="nil"/>
              <w:left w:val="double" w:sz="6" w:space="0" w:color="auto"/>
              <w:bottom w:val="single" w:sz="4" w:space="0" w:color="auto"/>
              <w:right w:val="single" w:sz="4" w:space="0" w:color="auto"/>
            </w:tcBorders>
            <w:shd w:val="clear" w:color="auto" w:fill="auto"/>
            <w:noWrap/>
            <w:vAlign w:val="center"/>
            <w:hideMark/>
          </w:tcPr>
          <w:p w14:paraId="0C8A9794" w14:textId="352190DC" w:rsidR="009B37B9" w:rsidRPr="00BF1DDC" w:rsidRDefault="009B37B9" w:rsidP="009B37B9">
            <w:pPr>
              <w:spacing w:after="0" w:line="240" w:lineRule="auto"/>
              <w:jc w:val="center"/>
              <w:rPr>
                <w:rFonts w:ascii="Times New Roman" w:eastAsia="Times New Roman" w:hAnsi="Times New Roman" w:cs="Times New Roman"/>
                <w:b/>
                <w:bCs/>
                <w:i/>
                <w:iCs/>
                <w:color w:val="000000"/>
                <w:sz w:val="16"/>
                <w:szCs w:val="16"/>
              </w:rPr>
            </w:pPr>
            <w:r w:rsidRPr="00BF1DDC">
              <w:rPr>
                <w:rFonts w:ascii="Times New Roman" w:eastAsia="Times New Roman" w:hAnsi="Times New Roman" w:cs="Times New Roman"/>
                <w:b/>
                <w:bCs/>
                <w:i/>
                <w:iCs/>
                <w:color w:val="000000"/>
                <w:sz w:val="16"/>
                <w:szCs w:val="16"/>
              </w:rPr>
              <w:t>SE</w:t>
            </w:r>
          </w:p>
        </w:tc>
        <w:tc>
          <w:tcPr>
            <w:tcW w:w="22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FE7EF6" w14:textId="77777777" w:rsidR="009B37B9" w:rsidRPr="00137223" w:rsidRDefault="009B37B9" w:rsidP="009B37B9">
            <w:pPr>
              <w:spacing w:after="0" w:line="240" w:lineRule="auto"/>
              <w:jc w:val="center"/>
              <w:rPr>
                <w:rFonts w:ascii="Times New Roman" w:eastAsia="Times New Roman" w:hAnsi="Times New Roman" w:cs="Times New Roman"/>
                <w:color w:val="000000"/>
                <w:sz w:val="16"/>
                <w:szCs w:val="16"/>
              </w:rPr>
            </w:pPr>
            <w:r w:rsidRPr="00137223">
              <w:rPr>
                <w:rFonts w:ascii="Times New Roman" w:eastAsia="Times New Roman" w:hAnsi="Times New Roman" w:cs="Times New Roman"/>
                <w:color w:val="000000"/>
                <w:sz w:val="16"/>
                <w:szCs w:val="16"/>
              </w:rPr>
              <w:t>0.02</w:t>
            </w:r>
          </w:p>
        </w:tc>
        <w:tc>
          <w:tcPr>
            <w:tcW w:w="2059" w:type="dxa"/>
            <w:tcBorders>
              <w:top w:val="single" w:sz="4" w:space="0" w:color="auto"/>
              <w:left w:val="nil"/>
              <w:bottom w:val="single" w:sz="4" w:space="0" w:color="auto"/>
              <w:right w:val="double" w:sz="6" w:space="0" w:color="000000"/>
            </w:tcBorders>
            <w:shd w:val="clear" w:color="auto" w:fill="auto"/>
            <w:noWrap/>
            <w:vAlign w:val="center"/>
            <w:hideMark/>
          </w:tcPr>
          <w:p w14:paraId="16598168" w14:textId="77777777" w:rsidR="009B37B9" w:rsidRPr="00137223" w:rsidRDefault="009B37B9" w:rsidP="009B37B9">
            <w:pPr>
              <w:spacing w:after="0" w:line="240" w:lineRule="auto"/>
              <w:jc w:val="center"/>
              <w:rPr>
                <w:rFonts w:ascii="Times New Roman" w:eastAsia="Times New Roman" w:hAnsi="Times New Roman" w:cs="Times New Roman"/>
                <w:color w:val="000000"/>
                <w:sz w:val="16"/>
                <w:szCs w:val="16"/>
              </w:rPr>
            </w:pPr>
            <w:r w:rsidRPr="00137223">
              <w:rPr>
                <w:rFonts w:ascii="Times New Roman" w:eastAsia="Times New Roman" w:hAnsi="Times New Roman" w:cs="Times New Roman"/>
                <w:color w:val="000000"/>
                <w:sz w:val="16"/>
                <w:szCs w:val="16"/>
              </w:rPr>
              <w:t>0.0</w:t>
            </w:r>
            <w:r>
              <w:rPr>
                <w:rFonts w:ascii="Times New Roman" w:eastAsia="Times New Roman" w:hAnsi="Times New Roman" w:cs="Times New Roman"/>
                <w:color w:val="000000"/>
                <w:sz w:val="16"/>
                <w:szCs w:val="16"/>
              </w:rPr>
              <w:t>2</w:t>
            </w:r>
          </w:p>
        </w:tc>
      </w:tr>
      <w:tr w:rsidR="009B37B9" w:rsidRPr="00137223" w14:paraId="01BC12E9" w14:textId="77777777" w:rsidTr="006B386A">
        <w:trPr>
          <w:trHeight w:val="215"/>
          <w:jc w:val="center"/>
        </w:trPr>
        <w:tc>
          <w:tcPr>
            <w:tcW w:w="2103" w:type="dxa"/>
            <w:tcBorders>
              <w:top w:val="nil"/>
              <w:left w:val="double" w:sz="6" w:space="0" w:color="auto"/>
              <w:bottom w:val="double" w:sz="6" w:space="0" w:color="auto"/>
              <w:right w:val="single" w:sz="4" w:space="0" w:color="auto"/>
            </w:tcBorders>
            <w:shd w:val="clear" w:color="auto" w:fill="auto"/>
            <w:noWrap/>
            <w:vAlign w:val="center"/>
            <w:hideMark/>
          </w:tcPr>
          <w:p w14:paraId="067A265E" w14:textId="43597333" w:rsidR="009B37B9" w:rsidRPr="00137223" w:rsidRDefault="009B37B9" w:rsidP="009B37B9">
            <w:pPr>
              <w:spacing w:after="0" w:line="240" w:lineRule="auto"/>
              <w:jc w:val="center"/>
              <w:rPr>
                <w:rFonts w:ascii="Times New Roman" w:eastAsia="Times New Roman" w:hAnsi="Times New Roman" w:cs="Times New Roman"/>
                <w:b/>
                <w:bCs/>
                <w:color w:val="000000"/>
                <w:sz w:val="16"/>
                <w:szCs w:val="16"/>
              </w:rPr>
            </w:pPr>
            <w:r w:rsidRPr="00137223">
              <w:rPr>
                <w:rFonts w:ascii="Times New Roman" w:eastAsia="Times New Roman" w:hAnsi="Times New Roman" w:cs="Times New Roman"/>
                <w:b/>
                <w:bCs/>
                <w:color w:val="000000"/>
                <w:sz w:val="16"/>
                <w:szCs w:val="16"/>
              </w:rPr>
              <w:t>Range</w:t>
            </w:r>
          </w:p>
        </w:tc>
        <w:tc>
          <w:tcPr>
            <w:tcW w:w="2243"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2EFE8A28" w14:textId="77777777" w:rsidR="009B37B9" w:rsidRPr="00137223" w:rsidRDefault="009B37B9" w:rsidP="009B37B9">
            <w:pPr>
              <w:spacing w:after="0" w:line="240" w:lineRule="auto"/>
              <w:jc w:val="center"/>
              <w:rPr>
                <w:rFonts w:ascii="Times New Roman" w:eastAsia="Times New Roman" w:hAnsi="Times New Roman" w:cs="Times New Roman"/>
                <w:color w:val="000000"/>
                <w:sz w:val="16"/>
                <w:szCs w:val="16"/>
              </w:rPr>
            </w:pPr>
            <w:r w:rsidRPr="00137223">
              <w:rPr>
                <w:rFonts w:ascii="Times New Roman" w:eastAsia="Times New Roman" w:hAnsi="Times New Roman" w:cs="Times New Roman"/>
                <w:color w:val="000000"/>
                <w:sz w:val="16"/>
                <w:szCs w:val="16"/>
              </w:rPr>
              <w:t>0.00 - 0.3</w:t>
            </w:r>
            <w:r>
              <w:rPr>
                <w:rFonts w:ascii="Times New Roman" w:eastAsia="Times New Roman" w:hAnsi="Times New Roman" w:cs="Times New Roman"/>
                <w:color w:val="000000"/>
                <w:sz w:val="16"/>
                <w:szCs w:val="16"/>
              </w:rPr>
              <w:t>9</w:t>
            </w:r>
          </w:p>
        </w:tc>
        <w:tc>
          <w:tcPr>
            <w:tcW w:w="2059" w:type="dxa"/>
            <w:tcBorders>
              <w:top w:val="single" w:sz="4" w:space="0" w:color="auto"/>
              <w:left w:val="nil"/>
              <w:bottom w:val="double" w:sz="6" w:space="0" w:color="auto"/>
              <w:right w:val="double" w:sz="6" w:space="0" w:color="000000"/>
            </w:tcBorders>
            <w:shd w:val="clear" w:color="auto" w:fill="auto"/>
            <w:noWrap/>
            <w:vAlign w:val="center"/>
            <w:hideMark/>
          </w:tcPr>
          <w:p w14:paraId="7606E640" w14:textId="77777777" w:rsidR="009B37B9" w:rsidRPr="00137223" w:rsidRDefault="009B37B9" w:rsidP="009B37B9">
            <w:pPr>
              <w:spacing w:after="0" w:line="240" w:lineRule="auto"/>
              <w:jc w:val="center"/>
              <w:rPr>
                <w:rFonts w:ascii="Times New Roman" w:eastAsia="Times New Roman" w:hAnsi="Times New Roman" w:cs="Times New Roman"/>
                <w:color w:val="000000"/>
                <w:sz w:val="16"/>
                <w:szCs w:val="16"/>
              </w:rPr>
            </w:pPr>
            <w:r w:rsidRPr="00137223">
              <w:rPr>
                <w:rFonts w:ascii="Times New Roman" w:eastAsia="Times New Roman" w:hAnsi="Times New Roman" w:cs="Times New Roman"/>
                <w:color w:val="000000"/>
                <w:sz w:val="16"/>
                <w:szCs w:val="16"/>
              </w:rPr>
              <w:t>0.00 - 0.</w:t>
            </w:r>
            <w:r>
              <w:rPr>
                <w:rFonts w:ascii="Times New Roman" w:eastAsia="Times New Roman" w:hAnsi="Times New Roman" w:cs="Times New Roman"/>
                <w:color w:val="000000"/>
                <w:sz w:val="16"/>
                <w:szCs w:val="16"/>
              </w:rPr>
              <w:t>40</w:t>
            </w:r>
          </w:p>
        </w:tc>
      </w:tr>
    </w:tbl>
    <w:p w14:paraId="1F977623" w14:textId="1CA18879" w:rsidR="009B37B9" w:rsidRDefault="009B37B9" w:rsidP="005440CF">
      <w:pPr>
        <w:rPr>
          <w:rFonts w:ascii="Times New Roman" w:hAnsi="Times New Roman" w:cs="Times New Roman"/>
          <w:b/>
          <w:bCs/>
          <w:color w:val="000000"/>
          <w:sz w:val="16"/>
          <w:szCs w:val="16"/>
        </w:rPr>
      </w:pPr>
    </w:p>
    <w:p w14:paraId="7BFD3D48" w14:textId="1FD53B14" w:rsidR="009B37B9" w:rsidRDefault="009B37B9" w:rsidP="005440CF">
      <w:pPr>
        <w:rPr>
          <w:rFonts w:ascii="Times New Roman" w:hAnsi="Times New Roman" w:cs="Times New Roman"/>
          <w:b/>
          <w:bCs/>
          <w:color w:val="000000"/>
          <w:sz w:val="16"/>
          <w:szCs w:val="16"/>
        </w:rPr>
      </w:pPr>
    </w:p>
    <w:p w14:paraId="52484209" w14:textId="77777777" w:rsidR="006B386A" w:rsidRDefault="006B386A" w:rsidP="005440CF">
      <w:pPr>
        <w:rPr>
          <w:rFonts w:ascii="Times New Roman" w:hAnsi="Times New Roman" w:cs="Times New Roman"/>
          <w:b/>
          <w:bCs/>
          <w:color w:val="000000"/>
          <w:sz w:val="16"/>
          <w:szCs w:val="16"/>
        </w:rPr>
      </w:pPr>
    </w:p>
    <w:p w14:paraId="521C6E94" w14:textId="77777777" w:rsidR="006B386A" w:rsidRPr="00697C58" w:rsidRDefault="006B386A" w:rsidP="005440CF">
      <w:pPr>
        <w:rPr>
          <w:rFonts w:ascii="Times New Roman" w:hAnsi="Times New Roman" w:cs="Times New Roman"/>
          <w:b/>
          <w:bCs/>
          <w:color w:val="000000"/>
          <w:sz w:val="16"/>
          <w:szCs w:val="16"/>
        </w:rPr>
      </w:pPr>
    </w:p>
    <w:tbl>
      <w:tblPr>
        <w:tblW w:w="5940" w:type="dxa"/>
        <w:jc w:val="center"/>
        <w:tblLook w:val="04A0" w:firstRow="1" w:lastRow="0" w:firstColumn="1" w:lastColumn="0" w:noHBand="0" w:noVBand="1"/>
      </w:tblPr>
      <w:tblGrid>
        <w:gridCol w:w="1060"/>
        <w:gridCol w:w="980"/>
        <w:gridCol w:w="980"/>
        <w:gridCol w:w="980"/>
        <w:gridCol w:w="980"/>
        <w:gridCol w:w="960"/>
      </w:tblGrid>
      <w:tr w:rsidR="005440CF" w:rsidRPr="005440CF" w14:paraId="2396DC76" w14:textId="77777777" w:rsidTr="00A806E4">
        <w:trPr>
          <w:trHeight w:val="70"/>
          <w:jc w:val="center"/>
        </w:trPr>
        <w:tc>
          <w:tcPr>
            <w:tcW w:w="5940" w:type="dxa"/>
            <w:gridSpan w:val="6"/>
            <w:tcBorders>
              <w:top w:val="nil"/>
              <w:left w:val="nil"/>
              <w:bottom w:val="nil"/>
              <w:right w:val="nil"/>
            </w:tcBorders>
            <w:shd w:val="clear" w:color="auto" w:fill="auto"/>
            <w:noWrap/>
            <w:vAlign w:val="bottom"/>
            <w:hideMark/>
          </w:tcPr>
          <w:p w14:paraId="2CE68C08" w14:textId="67EF7C6C" w:rsidR="005440CF" w:rsidRPr="005440CF" w:rsidRDefault="005440CF" w:rsidP="005440CF">
            <w:pPr>
              <w:spacing w:after="0" w:line="240" w:lineRule="auto"/>
              <w:jc w:val="center"/>
              <w:rPr>
                <w:rFonts w:ascii="Times New Roman" w:eastAsia="Times New Roman" w:hAnsi="Times New Roman" w:cs="Times New Roman"/>
                <w:sz w:val="18"/>
                <w:szCs w:val="18"/>
              </w:rPr>
            </w:pPr>
            <w:r w:rsidRPr="005440CF">
              <w:rPr>
                <w:rFonts w:ascii="Times New Roman" w:eastAsia="Times New Roman" w:hAnsi="Times New Roman" w:cs="Times New Roman"/>
                <w:sz w:val="18"/>
                <w:szCs w:val="18"/>
              </w:rPr>
              <w:t xml:space="preserve">Table </w:t>
            </w:r>
            <w:r w:rsidR="006B386A">
              <w:rPr>
                <w:rFonts w:ascii="Times New Roman" w:eastAsia="Times New Roman" w:hAnsi="Times New Roman" w:cs="Times New Roman"/>
                <w:sz w:val="18"/>
                <w:szCs w:val="18"/>
              </w:rPr>
              <w:t>A</w:t>
            </w:r>
            <w:r w:rsidR="009B37B9">
              <w:rPr>
                <w:rFonts w:ascii="Times New Roman" w:eastAsia="Times New Roman" w:hAnsi="Times New Roman" w:cs="Times New Roman"/>
                <w:sz w:val="18"/>
                <w:szCs w:val="18"/>
              </w:rPr>
              <w:t>3</w:t>
            </w:r>
            <w:r w:rsidRPr="005440CF">
              <w:rPr>
                <w:rFonts w:ascii="Times New Roman" w:eastAsia="Times New Roman" w:hAnsi="Times New Roman" w:cs="Times New Roman"/>
                <w:sz w:val="18"/>
                <w:szCs w:val="18"/>
              </w:rPr>
              <w:t>: 2020 GRSM DOC data regression analysis statistics</w:t>
            </w:r>
          </w:p>
        </w:tc>
      </w:tr>
      <w:tr w:rsidR="005440CF" w:rsidRPr="005440CF" w14:paraId="41869642" w14:textId="77777777" w:rsidTr="005440CF">
        <w:trPr>
          <w:trHeight w:val="465"/>
          <w:jc w:val="center"/>
        </w:trPr>
        <w:tc>
          <w:tcPr>
            <w:tcW w:w="1060" w:type="dxa"/>
            <w:tcBorders>
              <w:top w:val="nil"/>
              <w:left w:val="nil"/>
              <w:bottom w:val="nil"/>
              <w:right w:val="nil"/>
            </w:tcBorders>
            <w:shd w:val="clear" w:color="auto" w:fill="auto"/>
            <w:noWrap/>
            <w:vAlign w:val="bottom"/>
            <w:hideMark/>
          </w:tcPr>
          <w:p w14:paraId="6D944E44" w14:textId="77777777" w:rsidR="005440CF" w:rsidRPr="005440CF" w:rsidRDefault="005440CF" w:rsidP="00D90E3B">
            <w:pPr>
              <w:spacing w:after="0" w:line="240" w:lineRule="auto"/>
              <w:jc w:val="center"/>
              <w:rPr>
                <w:rFonts w:ascii="Times New Roman" w:eastAsia="Times New Roman" w:hAnsi="Times New Roman" w:cs="Times New Roman"/>
                <w:sz w:val="18"/>
                <w:szCs w:val="18"/>
              </w:rPr>
            </w:pPr>
          </w:p>
        </w:tc>
        <w:tc>
          <w:tcPr>
            <w:tcW w:w="980" w:type="dxa"/>
            <w:tcBorders>
              <w:top w:val="nil"/>
              <w:left w:val="nil"/>
              <w:bottom w:val="nil"/>
              <w:right w:val="single" w:sz="8" w:space="0" w:color="E0E0E0"/>
            </w:tcBorders>
            <w:shd w:val="clear" w:color="auto" w:fill="auto"/>
            <w:vAlign w:val="center"/>
            <w:hideMark/>
          </w:tcPr>
          <w:p w14:paraId="6D8B77C4" w14:textId="77777777" w:rsidR="005440CF" w:rsidRPr="00137223" w:rsidRDefault="005440CF" w:rsidP="00D90E3B">
            <w:pPr>
              <w:spacing w:after="0" w:line="240" w:lineRule="auto"/>
              <w:jc w:val="center"/>
              <w:rPr>
                <w:rFonts w:ascii="Times New Roman" w:eastAsia="Times New Roman" w:hAnsi="Times New Roman" w:cs="Times New Roman"/>
                <w:b/>
                <w:bCs/>
                <w:sz w:val="16"/>
                <w:szCs w:val="16"/>
              </w:rPr>
            </w:pPr>
            <w:r w:rsidRPr="00137223">
              <w:rPr>
                <w:rFonts w:ascii="Times New Roman" w:eastAsia="Times New Roman" w:hAnsi="Times New Roman" w:cs="Times New Roman"/>
                <w:b/>
                <w:bCs/>
                <w:sz w:val="16"/>
                <w:szCs w:val="16"/>
              </w:rPr>
              <w:t>Sum of Squares</w:t>
            </w:r>
          </w:p>
        </w:tc>
        <w:tc>
          <w:tcPr>
            <w:tcW w:w="980" w:type="dxa"/>
            <w:tcBorders>
              <w:top w:val="nil"/>
              <w:left w:val="nil"/>
              <w:bottom w:val="nil"/>
              <w:right w:val="single" w:sz="8" w:space="0" w:color="E0E0E0"/>
            </w:tcBorders>
            <w:shd w:val="clear" w:color="auto" w:fill="auto"/>
            <w:vAlign w:val="center"/>
            <w:hideMark/>
          </w:tcPr>
          <w:p w14:paraId="1A7E9E28" w14:textId="77777777" w:rsidR="005440CF" w:rsidRPr="00BF1DDC" w:rsidRDefault="005440CF" w:rsidP="00D90E3B">
            <w:pPr>
              <w:spacing w:after="0" w:line="240" w:lineRule="auto"/>
              <w:jc w:val="center"/>
              <w:rPr>
                <w:rFonts w:ascii="Times New Roman" w:eastAsia="Times New Roman" w:hAnsi="Times New Roman" w:cs="Times New Roman"/>
                <w:b/>
                <w:bCs/>
                <w:i/>
                <w:iCs/>
                <w:sz w:val="16"/>
                <w:szCs w:val="16"/>
              </w:rPr>
            </w:pPr>
            <w:r w:rsidRPr="00BF1DDC">
              <w:rPr>
                <w:rFonts w:ascii="Times New Roman" w:eastAsia="Times New Roman" w:hAnsi="Times New Roman" w:cs="Times New Roman"/>
                <w:b/>
                <w:bCs/>
                <w:i/>
                <w:iCs/>
                <w:sz w:val="16"/>
                <w:szCs w:val="16"/>
              </w:rPr>
              <w:t>df</w:t>
            </w:r>
          </w:p>
        </w:tc>
        <w:tc>
          <w:tcPr>
            <w:tcW w:w="980" w:type="dxa"/>
            <w:tcBorders>
              <w:top w:val="nil"/>
              <w:left w:val="nil"/>
              <w:bottom w:val="nil"/>
              <w:right w:val="single" w:sz="8" w:space="0" w:color="E0E0E0"/>
            </w:tcBorders>
            <w:shd w:val="clear" w:color="auto" w:fill="auto"/>
            <w:vAlign w:val="center"/>
            <w:hideMark/>
          </w:tcPr>
          <w:p w14:paraId="06861311" w14:textId="77777777" w:rsidR="005440CF" w:rsidRPr="00137223" w:rsidRDefault="005440CF" w:rsidP="00D90E3B">
            <w:pPr>
              <w:spacing w:after="0" w:line="240" w:lineRule="auto"/>
              <w:jc w:val="center"/>
              <w:rPr>
                <w:rFonts w:ascii="Times New Roman" w:eastAsia="Times New Roman" w:hAnsi="Times New Roman" w:cs="Times New Roman"/>
                <w:b/>
                <w:bCs/>
                <w:sz w:val="16"/>
                <w:szCs w:val="16"/>
              </w:rPr>
            </w:pPr>
            <w:r w:rsidRPr="00137223">
              <w:rPr>
                <w:rFonts w:ascii="Times New Roman" w:eastAsia="Times New Roman" w:hAnsi="Times New Roman" w:cs="Times New Roman"/>
                <w:b/>
                <w:bCs/>
                <w:sz w:val="16"/>
                <w:szCs w:val="16"/>
              </w:rPr>
              <w:t>Mean Square</w:t>
            </w:r>
          </w:p>
        </w:tc>
        <w:tc>
          <w:tcPr>
            <w:tcW w:w="980" w:type="dxa"/>
            <w:tcBorders>
              <w:top w:val="nil"/>
              <w:left w:val="nil"/>
              <w:bottom w:val="nil"/>
              <w:right w:val="single" w:sz="8" w:space="0" w:color="E0E0E0"/>
            </w:tcBorders>
            <w:shd w:val="clear" w:color="auto" w:fill="auto"/>
            <w:vAlign w:val="center"/>
            <w:hideMark/>
          </w:tcPr>
          <w:p w14:paraId="60961EEF" w14:textId="77777777" w:rsidR="005440CF" w:rsidRPr="00BF1DDC" w:rsidRDefault="005440CF" w:rsidP="00D90E3B">
            <w:pPr>
              <w:spacing w:after="0" w:line="240" w:lineRule="auto"/>
              <w:jc w:val="center"/>
              <w:rPr>
                <w:rFonts w:ascii="Times New Roman" w:eastAsia="Times New Roman" w:hAnsi="Times New Roman" w:cs="Times New Roman"/>
                <w:b/>
                <w:bCs/>
                <w:i/>
                <w:iCs/>
                <w:sz w:val="16"/>
                <w:szCs w:val="16"/>
              </w:rPr>
            </w:pPr>
            <w:r w:rsidRPr="00BF1DDC">
              <w:rPr>
                <w:rFonts w:ascii="Times New Roman" w:eastAsia="Times New Roman" w:hAnsi="Times New Roman" w:cs="Times New Roman"/>
                <w:b/>
                <w:bCs/>
                <w:i/>
                <w:iCs/>
                <w:sz w:val="16"/>
                <w:szCs w:val="16"/>
              </w:rPr>
              <w:t>F</w:t>
            </w:r>
          </w:p>
        </w:tc>
        <w:tc>
          <w:tcPr>
            <w:tcW w:w="960" w:type="dxa"/>
            <w:tcBorders>
              <w:top w:val="nil"/>
              <w:left w:val="nil"/>
              <w:bottom w:val="nil"/>
              <w:right w:val="nil"/>
            </w:tcBorders>
            <w:shd w:val="clear" w:color="auto" w:fill="auto"/>
            <w:vAlign w:val="center"/>
            <w:hideMark/>
          </w:tcPr>
          <w:p w14:paraId="7A2D93A8" w14:textId="63BF2428" w:rsidR="005440CF" w:rsidRPr="00137223" w:rsidRDefault="004B049D" w:rsidP="00D90E3B">
            <w:pPr>
              <w:spacing w:after="0" w:line="240" w:lineRule="auto"/>
              <w:jc w:val="center"/>
              <w:rPr>
                <w:rFonts w:ascii="Times New Roman" w:eastAsia="Times New Roman" w:hAnsi="Times New Roman" w:cs="Times New Roman"/>
                <w:b/>
                <w:bCs/>
                <w:sz w:val="16"/>
                <w:szCs w:val="16"/>
              </w:rPr>
            </w:pPr>
            <w:r w:rsidRPr="00BF1DDC">
              <w:rPr>
                <w:rFonts w:ascii="Times New Roman" w:eastAsia="Times New Roman" w:hAnsi="Times New Roman" w:cs="Times New Roman"/>
                <w:b/>
                <w:bCs/>
                <w:i/>
                <w:iCs/>
                <w:sz w:val="16"/>
                <w:szCs w:val="16"/>
              </w:rPr>
              <w:t>p</w:t>
            </w:r>
            <w:r>
              <w:rPr>
                <w:rFonts w:ascii="Times New Roman" w:eastAsia="Times New Roman" w:hAnsi="Times New Roman" w:cs="Times New Roman"/>
                <w:b/>
                <w:bCs/>
                <w:sz w:val="16"/>
                <w:szCs w:val="16"/>
              </w:rPr>
              <w:t>-value</w:t>
            </w:r>
          </w:p>
        </w:tc>
      </w:tr>
      <w:tr w:rsidR="005440CF" w:rsidRPr="005440CF" w14:paraId="5C89978F" w14:textId="77777777" w:rsidTr="005706EC">
        <w:trPr>
          <w:trHeight w:val="288"/>
          <w:jc w:val="center"/>
        </w:trPr>
        <w:tc>
          <w:tcPr>
            <w:tcW w:w="1060" w:type="dxa"/>
            <w:tcBorders>
              <w:top w:val="double" w:sz="6" w:space="0" w:color="auto"/>
              <w:left w:val="double" w:sz="6" w:space="0" w:color="auto"/>
              <w:bottom w:val="nil"/>
              <w:right w:val="nil"/>
            </w:tcBorders>
            <w:shd w:val="clear" w:color="auto" w:fill="auto"/>
            <w:vAlign w:val="center"/>
            <w:hideMark/>
          </w:tcPr>
          <w:p w14:paraId="633F3020" w14:textId="77777777" w:rsidR="005440CF" w:rsidRPr="00137223" w:rsidRDefault="005440CF" w:rsidP="00D90E3B">
            <w:pPr>
              <w:spacing w:after="0" w:line="240" w:lineRule="auto"/>
              <w:jc w:val="center"/>
              <w:rPr>
                <w:rFonts w:ascii="Times New Roman" w:eastAsia="Times New Roman" w:hAnsi="Times New Roman" w:cs="Times New Roman"/>
                <w:b/>
                <w:bCs/>
                <w:sz w:val="16"/>
                <w:szCs w:val="16"/>
              </w:rPr>
            </w:pPr>
            <w:r w:rsidRPr="00137223">
              <w:rPr>
                <w:rFonts w:ascii="Times New Roman" w:eastAsia="Times New Roman" w:hAnsi="Times New Roman" w:cs="Times New Roman"/>
                <w:b/>
                <w:bCs/>
                <w:sz w:val="16"/>
                <w:szCs w:val="16"/>
              </w:rPr>
              <w:t>Regression</w:t>
            </w:r>
          </w:p>
        </w:tc>
        <w:tc>
          <w:tcPr>
            <w:tcW w:w="980" w:type="dxa"/>
            <w:tcBorders>
              <w:top w:val="double" w:sz="6" w:space="0" w:color="auto"/>
              <w:left w:val="single" w:sz="4" w:space="0" w:color="auto"/>
              <w:bottom w:val="single" w:sz="4" w:space="0" w:color="auto"/>
              <w:right w:val="single" w:sz="4" w:space="0" w:color="auto"/>
            </w:tcBorders>
            <w:shd w:val="clear" w:color="auto" w:fill="auto"/>
            <w:vAlign w:val="center"/>
            <w:hideMark/>
          </w:tcPr>
          <w:p w14:paraId="0A2626C7" w14:textId="77777777" w:rsidR="005440CF" w:rsidRPr="005440CF" w:rsidRDefault="005440CF" w:rsidP="00D90E3B">
            <w:pPr>
              <w:spacing w:after="0" w:line="240" w:lineRule="auto"/>
              <w:jc w:val="center"/>
              <w:rPr>
                <w:rFonts w:ascii="Times New Roman" w:eastAsia="Times New Roman" w:hAnsi="Times New Roman" w:cs="Times New Roman"/>
                <w:sz w:val="16"/>
                <w:szCs w:val="16"/>
              </w:rPr>
            </w:pPr>
            <w:r w:rsidRPr="005440CF">
              <w:rPr>
                <w:rFonts w:ascii="Times New Roman" w:eastAsia="Times New Roman" w:hAnsi="Times New Roman" w:cs="Times New Roman"/>
                <w:sz w:val="16"/>
                <w:szCs w:val="16"/>
              </w:rPr>
              <w:t>13.739</w:t>
            </w:r>
          </w:p>
        </w:tc>
        <w:tc>
          <w:tcPr>
            <w:tcW w:w="980" w:type="dxa"/>
            <w:tcBorders>
              <w:top w:val="double" w:sz="6" w:space="0" w:color="auto"/>
              <w:left w:val="nil"/>
              <w:bottom w:val="single" w:sz="4" w:space="0" w:color="auto"/>
              <w:right w:val="single" w:sz="4" w:space="0" w:color="auto"/>
            </w:tcBorders>
            <w:shd w:val="clear" w:color="auto" w:fill="auto"/>
            <w:vAlign w:val="center"/>
            <w:hideMark/>
          </w:tcPr>
          <w:p w14:paraId="74AA4A06" w14:textId="77777777" w:rsidR="005440CF" w:rsidRPr="005440CF" w:rsidRDefault="005440CF" w:rsidP="00D90E3B">
            <w:pPr>
              <w:spacing w:after="0" w:line="240" w:lineRule="auto"/>
              <w:jc w:val="center"/>
              <w:rPr>
                <w:rFonts w:ascii="Times New Roman" w:eastAsia="Times New Roman" w:hAnsi="Times New Roman" w:cs="Times New Roman"/>
                <w:sz w:val="16"/>
                <w:szCs w:val="16"/>
              </w:rPr>
            </w:pPr>
            <w:r w:rsidRPr="005440CF">
              <w:rPr>
                <w:rFonts w:ascii="Times New Roman" w:eastAsia="Times New Roman" w:hAnsi="Times New Roman" w:cs="Times New Roman"/>
                <w:sz w:val="16"/>
                <w:szCs w:val="16"/>
              </w:rPr>
              <w:t>3</w:t>
            </w:r>
          </w:p>
        </w:tc>
        <w:tc>
          <w:tcPr>
            <w:tcW w:w="980" w:type="dxa"/>
            <w:tcBorders>
              <w:top w:val="double" w:sz="6" w:space="0" w:color="auto"/>
              <w:left w:val="nil"/>
              <w:bottom w:val="nil"/>
              <w:right w:val="nil"/>
            </w:tcBorders>
            <w:shd w:val="clear" w:color="auto" w:fill="auto"/>
            <w:vAlign w:val="center"/>
            <w:hideMark/>
          </w:tcPr>
          <w:p w14:paraId="43E6CF0D" w14:textId="77777777" w:rsidR="005440CF" w:rsidRPr="005440CF" w:rsidRDefault="005440CF" w:rsidP="00D90E3B">
            <w:pPr>
              <w:spacing w:after="0" w:line="240" w:lineRule="auto"/>
              <w:jc w:val="center"/>
              <w:rPr>
                <w:rFonts w:ascii="Times New Roman" w:eastAsia="Times New Roman" w:hAnsi="Times New Roman" w:cs="Times New Roman"/>
                <w:sz w:val="16"/>
                <w:szCs w:val="16"/>
              </w:rPr>
            </w:pPr>
            <w:r w:rsidRPr="005440CF">
              <w:rPr>
                <w:rFonts w:ascii="Times New Roman" w:eastAsia="Times New Roman" w:hAnsi="Times New Roman" w:cs="Times New Roman"/>
                <w:sz w:val="16"/>
                <w:szCs w:val="16"/>
              </w:rPr>
              <w:t>4.58</w:t>
            </w:r>
          </w:p>
        </w:tc>
        <w:tc>
          <w:tcPr>
            <w:tcW w:w="980" w:type="dxa"/>
            <w:tcBorders>
              <w:top w:val="double" w:sz="6" w:space="0" w:color="auto"/>
              <w:left w:val="single" w:sz="4" w:space="0" w:color="auto"/>
              <w:bottom w:val="double" w:sz="6" w:space="0" w:color="auto"/>
              <w:right w:val="single" w:sz="4" w:space="0" w:color="auto"/>
            </w:tcBorders>
            <w:shd w:val="clear" w:color="auto" w:fill="auto"/>
            <w:vAlign w:val="center"/>
            <w:hideMark/>
          </w:tcPr>
          <w:p w14:paraId="08A1FDC4" w14:textId="77777777" w:rsidR="005440CF" w:rsidRPr="005440CF" w:rsidRDefault="005440CF" w:rsidP="00D90E3B">
            <w:pPr>
              <w:spacing w:after="0" w:line="240" w:lineRule="auto"/>
              <w:jc w:val="center"/>
              <w:rPr>
                <w:rFonts w:ascii="Times New Roman" w:eastAsia="Times New Roman" w:hAnsi="Times New Roman" w:cs="Times New Roman"/>
                <w:sz w:val="16"/>
                <w:szCs w:val="16"/>
              </w:rPr>
            </w:pPr>
            <w:r w:rsidRPr="005440CF">
              <w:rPr>
                <w:rFonts w:ascii="Times New Roman" w:eastAsia="Times New Roman" w:hAnsi="Times New Roman" w:cs="Times New Roman"/>
                <w:sz w:val="16"/>
                <w:szCs w:val="16"/>
              </w:rPr>
              <w:t>32.865</w:t>
            </w:r>
          </w:p>
        </w:tc>
        <w:tc>
          <w:tcPr>
            <w:tcW w:w="960" w:type="dxa"/>
            <w:tcBorders>
              <w:top w:val="double" w:sz="6" w:space="0" w:color="auto"/>
              <w:left w:val="nil"/>
              <w:bottom w:val="double" w:sz="6" w:space="0" w:color="auto"/>
              <w:right w:val="double" w:sz="6" w:space="0" w:color="auto"/>
            </w:tcBorders>
            <w:shd w:val="clear" w:color="auto" w:fill="auto"/>
            <w:vAlign w:val="center"/>
            <w:hideMark/>
          </w:tcPr>
          <w:p w14:paraId="49910C17" w14:textId="0B1D427C" w:rsidR="005440CF" w:rsidRPr="005440CF" w:rsidRDefault="004B049D" w:rsidP="00D90E3B">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&lt;</w:t>
            </w:r>
            <w:r w:rsidR="005440CF" w:rsidRPr="005440CF">
              <w:rPr>
                <w:rFonts w:ascii="Times New Roman" w:eastAsia="Times New Roman" w:hAnsi="Times New Roman" w:cs="Times New Roman"/>
                <w:sz w:val="16"/>
                <w:szCs w:val="16"/>
              </w:rPr>
              <w:t>.00</w:t>
            </w:r>
            <w:r>
              <w:rPr>
                <w:rFonts w:ascii="Times New Roman" w:eastAsia="Times New Roman" w:hAnsi="Times New Roman" w:cs="Times New Roman"/>
                <w:sz w:val="16"/>
                <w:szCs w:val="16"/>
              </w:rPr>
              <w:t>1</w:t>
            </w:r>
          </w:p>
        </w:tc>
      </w:tr>
      <w:tr w:rsidR="005440CF" w:rsidRPr="005440CF" w14:paraId="762312FB" w14:textId="77777777" w:rsidTr="005706EC">
        <w:trPr>
          <w:trHeight w:val="225"/>
          <w:jc w:val="center"/>
        </w:trPr>
        <w:tc>
          <w:tcPr>
            <w:tcW w:w="1060" w:type="dxa"/>
            <w:tcBorders>
              <w:top w:val="single" w:sz="4" w:space="0" w:color="auto"/>
              <w:left w:val="double" w:sz="6" w:space="0" w:color="auto"/>
              <w:bottom w:val="single" w:sz="4" w:space="0" w:color="auto"/>
              <w:right w:val="single" w:sz="4" w:space="0" w:color="auto"/>
            </w:tcBorders>
            <w:shd w:val="clear" w:color="auto" w:fill="auto"/>
            <w:vAlign w:val="center"/>
            <w:hideMark/>
          </w:tcPr>
          <w:p w14:paraId="2588348C" w14:textId="77777777" w:rsidR="005440CF" w:rsidRPr="00137223" w:rsidRDefault="005440CF" w:rsidP="00D90E3B">
            <w:pPr>
              <w:spacing w:after="0" w:line="240" w:lineRule="auto"/>
              <w:jc w:val="center"/>
              <w:rPr>
                <w:rFonts w:ascii="Times New Roman" w:eastAsia="Times New Roman" w:hAnsi="Times New Roman" w:cs="Times New Roman"/>
                <w:b/>
                <w:bCs/>
                <w:sz w:val="16"/>
                <w:szCs w:val="16"/>
              </w:rPr>
            </w:pPr>
            <w:r w:rsidRPr="00137223">
              <w:rPr>
                <w:rFonts w:ascii="Times New Roman" w:eastAsia="Times New Roman" w:hAnsi="Times New Roman" w:cs="Times New Roman"/>
                <w:b/>
                <w:bCs/>
                <w:sz w:val="16"/>
                <w:szCs w:val="16"/>
              </w:rPr>
              <w:t>Residual</w:t>
            </w:r>
          </w:p>
        </w:tc>
        <w:tc>
          <w:tcPr>
            <w:tcW w:w="980" w:type="dxa"/>
            <w:tcBorders>
              <w:top w:val="nil"/>
              <w:left w:val="nil"/>
              <w:bottom w:val="single" w:sz="4" w:space="0" w:color="auto"/>
              <w:right w:val="single" w:sz="4" w:space="0" w:color="auto"/>
            </w:tcBorders>
            <w:shd w:val="clear" w:color="auto" w:fill="auto"/>
            <w:vAlign w:val="center"/>
            <w:hideMark/>
          </w:tcPr>
          <w:p w14:paraId="7554B267" w14:textId="77777777" w:rsidR="005440CF" w:rsidRPr="005440CF" w:rsidRDefault="005440CF" w:rsidP="00D90E3B">
            <w:pPr>
              <w:spacing w:after="0" w:line="240" w:lineRule="auto"/>
              <w:jc w:val="center"/>
              <w:rPr>
                <w:rFonts w:ascii="Times New Roman" w:eastAsia="Times New Roman" w:hAnsi="Times New Roman" w:cs="Times New Roman"/>
                <w:sz w:val="16"/>
                <w:szCs w:val="16"/>
              </w:rPr>
            </w:pPr>
            <w:r w:rsidRPr="005440CF">
              <w:rPr>
                <w:rFonts w:ascii="Times New Roman" w:eastAsia="Times New Roman" w:hAnsi="Times New Roman" w:cs="Times New Roman"/>
                <w:sz w:val="16"/>
                <w:szCs w:val="16"/>
              </w:rPr>
              <w:t>18.255</w:t>
            </w:r>
          </w:p>
        </w:tc>
        <w:tc>
          <w:tcPr>
            <w:tcW w:w="980" w:type="dxa"/>
            <w:tcBorders>
              <w:top w:val="nil"/>
              <w:left w:val="nil"/>
              <w:bottom w:val="single" w:sz="4" w:space="0" w:color="auto"/>
              <w:right w:val="single" w:sz="4" w:space="0" w:color="auto"/>
            </w:tcBorders>
            <w:shd w:val="clear" w:color="auto" w:fill="auto"/>
            <w:vAlign w:val="center"/>
            <w:hideMark/>
          </w:tcPr>
          <w:p w14:paraId="4D4D0790" w14:textId="77777777" w:rsidR="005440CF" w:rsidRPr="005440CF" w:rsidRDefault="005440CF" w:rsidP="00D90E3B">
            <w:pPr>
              <w:spacing w:after="0" w:line="240" w:lineRule="auto"/>
              <w:jc w:val="center"/>
              <w:rPr>
                <w:rFonts w:ascii="Times New Roman" w:eastAsia="Times New Roman" w:hAnsi="Times New Roman" w:cs="Times New Roman"/>
                <w:sz w:val="16"/>
                <w:szCs w:val="16"/>
              </w:rPr>
            </w:pPr>
            <w:r w:rsidRPr="005440CF">
              <w:rPr>
                <w:rFonts w:ascii="Times New Roman" w:eastAsia="Times New Roman" w:hAnsi="Times New Roman" w:cs="Times New Roman"/>
                <w:sz w:val="16"/>
                <w:szCs w:val="16"/>
              </w:rPr>
              <w:t>131</w:t>
            </w:r>
          </w:p>
        </w:tc>
        <w:tc>
          <w:tcPr>
            <w:tcW w:w="980" w:type="dxa"/>
            <w:tcBorders>
              <w:top w:val="single" w:sz="4" w:space="0" w:color="auto"/>
              <w:left w:val="nil"/>
              <w:bottom w:val="double" w:sz="6" w:space="0" w:color="auto"/>
              <w:right w:val="double" w:sz="6" w:space="0" w:color="auto"/>
            </w:tcBorders>
            <w:shd w:val="clear" w:color="auto" w:fill="auto"/>
            <w:vAlign w:val="center"/>
            <w:hideMark/>
          </w:tcPr>
          <w:p w14:paraId="1F27F9C1" w14:textId="77777777" w:rsidR="005440CF" w:rsidRPr="005440CF" w:rsidRDefault="005440CF" w:rsidP="00D90E3B">
            <w:pPr>
              <w:spacing w:after="0" w:line="240" w:lineRule="auto"/>
              <w:jc w:val="center"/>
              <w:rPr>
                <w:rFonts w:ascii="Times New Roman" w:eastAsia="Times New Roman" w:hAnsi="Times New Roman" w:cs="Times New Roman"/>
                <w:sz w:val="16"/>
                <w:szCs w:val="16"/>
              </w:rPr>
            </w:pPr>
            <w:r w:rsidRPr="005440CF">
              <w:rPr>
                <w:rFonts w:ascii="Times New Roman" w:eastAsia="Times New Roman" w:hAnsi="Times New Roman" w:cs="Times New Roman"/>
                <w:sz w:val="16"/>
                <w:szCs w:val="16"/>
              </w:rPr>
              <w:t>0.139</w:t>
            </w:r>
          </w:p>
        </w:tc>
        <w:tc>
          <w:tcPr>
            <w:tcW w:w="980" w:type="dxa"/>
            <w:tcBorders>
              <w:top w:val="nil"/>
              <w:left w:val="nil"/>
              <w:bottom w:val="nil"/>
              <w:right w:val="nil"/>
            </w:tcBorders>
            <w:shd w:val="clear" w:color="auto" w:fill="auto"/>
            <w:vAlign w:val="center"/>
            <w:hideMark/>
          </w:tcPr>
          <w:p w14:paraId="5BA51DCE" w14:textId="77777777" w:rsidR="005440CF" w:rsidRPr="005440CF" w:rsidRDefault="005440CF" w:rsidP="00D90E3B">
            <w:pPr>
              <w:spacing w:after="0" w:line="240" w:lineRule="auto"/>
              <w:jc w:val="center"/>
              <w:rPr>
                <w:rFonts w:ascii="Times New Roman" w:eastAsia="Times New Roman" w:hAnsi="Times New Roman" w:cs="Times New Roman"/>
                <w:sz w:val="16"/>
                <w:szCs w:val="16"/>
              </w:rPr>
            </w:pPr>
          </w:p>
        </w:tc>
        <w:tc>
          <w:tcPr>
            <w:tcW w:w="960" w:type="dxa"/>
            <w:tcBorders>
              <w:top w:val="nil"/>
              <w:left w:val="nil"/>
              <w:bottom w:val="nil"/>
              <w:right w:val="nil"/>
            </w:tcBorders>
            <w:shd w:val="clear" w:color="auto" w:fill="auto"/>
            <w:vAlign w:val="center"/>
            <w:hideMark/>
          </w:tcPr>
          <w:p w14:paraId="6875469E" w14:textId="77777777" w:rsidR="005440CF" w:rsidRPr="005440CF" w:rsidRDefault="005440CF" w:rsidP="00D90E3B">
            <w:pPr>
              <w:spacing w:after="0" w:line="240" w:lineRule="auto"/>
              <w:jc w:val="center"/>
              <w:rPr>
                <w:rFonts w:ascii="Times New Roman" w:eastAsia="Times New Roman" w:hAnsi="Times New Roman" w:cs="Times New Roman"/>
                <w:sz w:val="20"/>
                <w:szCs w:val="20"/>
              </w:rPr>
            </w:pPr>
          </w:p>
        </w:tc>
      </w:tr>
      <w:tr w:rsidR="005440CF" w:rsidRPr="005440CF" w14:paraId="67B18BC9" w14:textId="77777777" w:rsidTr="005706EC">
        <w:trPr>
          <w:trHeight w:val="225"/>
          <w:jc w:val="center"/>
        </w:trPr>
        <w:tc>
          <w:tcPr>
            <w:tcW w:w="1060" w:type="dxa"/>
            <w:tcBorders>
              <w:top w:val="nil"/>
              <w:left w:val="double" w:sz="6" w:space="0" w:color="auto"/>
              <w:bottom w:val="double" w:sz="6" w:space="0" w:color="auto"/>
              <w:right w:val="nil"/>
            </w:tcBorders>
            <w:shd w:val="clear" w:color="auto" w:fill="auto"/>
            <w:vAlign w:val="center"/>
            <w:hideMark/>
          </w:tcPr>
          <w:p w14:paraId="3A9C237E" w14:textId="77777777" w:rsidR="005440CF" w:rsidRPr="00137223" w:rsidRDefault="005440CF" w:rsidP="00D90E3B">
            <w:pPr>
              <w:spacing w:after="0" w:line="240" w:lineRule="auto"/>
              <w:jc w:val="center"/>
              <w:rPr>
                <w:rFonts w:ascii="Times New Roman" w:eastAsia="Times New Roman" w:hAnsi="Times New Roman" w:cs="Times New Roman"/>
                <w:b/>
                <w:bCs/>
                <w:sz w:val="16"/>
                <w:szCs w:val="16"/>
              </w:rPr>
            </w:pPr>
            <w:r w:rsidRPr="00137223">
              <w:rPr>
                <w:rFonts w:ascii="Times New Roman" w:eastAsia="Times New Roman" w:hAnsi="Times New Roman" w:cs="Times New Roman"/>
                <w:b/>
                <w:bCs/>
                <w:sz w:val="16"/>
                <w:szCs w:val="16"/>
              </w:rPr>
              <w:t>Total</w:t>
            </w:r>
          </w:p>
        </w:tc>
        <w:tc>
          <w:tcPr>
            <w:tcW w:w="980" w:type="dxa"/>
            <w:tcBorders>
              <w:top w:val="nil"/>
              <w:left w:val="single" w:sz="4" w:space="0" w:color="auto"/>
              <w:bottom w:val="double" w:sz="6" w:space="0" w:color="auto"/>
              <w:right w:val="single" w:sz="4" w:space="0" w:color="auto"/>
            </w:tcBorders>
            <w:shd w:val="clear" w:color="auto" w:fill="auto"/>
            <w:vAlign w:val="center"/>
            <w:hideMark/>
          </w:tcPr>
          <w:p w14:paraId="130A5971" w14:textId="77777777" w:rsidR="005440CF" w:rsidRPr="005440CF" w:rsidRDefault="005440CF" w:rsidP="00D90E3B">
            <w:pPr>
              <w:spacing w:after="0" w:line="240" w:lineRule="auto"/>
              <w:jc w:val="center"/>
              <w:rPr>
                <w:rFonts w:ascii="Times New Roman" w:eastAsia="Times New Roman" w:hAnsi="Times New Roman" w:cs="Times New Roman"/>
                <w:sz w:val="16"/>
                <w:szCs w:val="16"/>
              </w:rPr>
            </w:pPr>
            <w:r w:rsidRPr="005440CF">
              <w:rPr>
                <w:rFonts w:ascii="Times New Roman" w:eastAsia="Times New Roman" w:hAnsi="Times New Roman" w:cs="Times New Roman"/>
                <w:sz w:val="16"/>
                <w:szCs w:val="16"/>
              </w:rPr>
              <w:t>31.995</w:t>
            </w:r>
          </w:p>
        </w:tc>
        <w:tc>
          <w:tcPr>
            <w:tcW w:w="980" w:type="dxa"/>
            <w:tcBorders>
              <w:top w:val="nil"/>
              <w:left w:val="nil"/>
              <w:bottom w:val="double" w:sz="6" w:space="0" w:color="auto"/>
              <w:right w:val="double" w:sz="6" w:space="0" w:color="auto"/>
            </w:tcBorders>
            <w:shd w:val="clear" w:color="auto" w:fill="auto"/>
            <w:vAlign w:val="center"/>
            <w:hideMark/>
          </w:tcPr>
          <w:p w14:paraId="0F15EE2A" w14:textId="77777777" w:rsidR="005440CF" w:rsidRPr="005440CF" w:rsidRDefault="005440CF" w:rsidP="00D90E3B">
            <w:pPr>
              <w:spacing w:after="0" w:line="240" w:lineRule="auto"/>
              <w:jc w:val="center"/>
              <w:rPr>
                <w:rFonts w:ascii="Times New Roman" w:eastAsia="Times New Roman" w:hAnsi="Times New Roman" w:cs="Times New Roman"/>
                <w:sz w:val="16"/>
                <w:szCs w:val="16"/>
              </w:rPr>
            </w:pPr>
            <w:r w:rsidRPr="005440CF">
              <w:rPr>
                <w:rFonts w:ascii="Times New Roman" w:eastAsia="Times New Roman" w:hAnsi="Times New Roman" w:cs="Times New Roman"/>
                <w:sz w:val="16"/>
                <w:szCs w:val="16"/>
              </w:rPr>
              <w:t>134</w:t>
            </w:r>
          </w:p>
        </w:tc>
        <w:tc>
          <w:tcPr>
            <w:tcW w:w="980" w:type="dxa"/>
            <w:tcBorders>
              <w:top w:val="nil"/>
              <w:left w:val="nil"/>
              <w:bottom w:val="nil"/>
              <w:right w:val="nil"/>
            </w:tcBorders>
            <w:shd w:val="clear" w:color="auto" w:fill="auto"/>
            <w:vAlign w:val="center"/>
            <w:hideMark/>
          </w:tcPr>
          <w:p w14:paraId="575E77E1" w14:textId="77777777" w:rsidR="005440CF" w:rsidRPr="005440CF" w:rsidRDefault="005440CF" w:rsidP="00D90E3B">
            <w:pPr>
              <w:spacing w:after="0" w:line="240" w:lineRule="auto"/>
              <w:jc w:val="center"/>
              <w:rPr>
                <w:rFonts w:ascii="Times New Roman" w:eastAsia="Times New Roman" w:hAnsi="Times New Roman" w:cs="Times New Roman"/>
                <w:sz w:val="16"/>
                <w:szCs w:val="16"/>
              </w:rPr>
            </w:pPr>
          </w:p>
        </w:tc>
        <w:tc>
          <w:tcPr>
            <w:tcW w:w="980" w:type="dxa"/>
            <w:tcBorders>
              <w:top w:val="nil"/>
              <w:left w:val="nil"/>
              <w:bottom w:val="nil"/>
              <w:right w:val="nil"/>
            </w:tcBorders>
            <w:shd w:val="clear" w:color="auto" w:fill="auto"/>
            <w:vAlign w:val="center"/>
            <w:hideMark/>
          </w:tcPr>
          <w:p w14:paraId="5E29DC89" w14:textId="77777777" w:rsidR="005440CF" w:rsidRPr="005440CF" w:rsidRDefault="005440CF" w:rsidP="00D90E3B">
            <w:pPr>
              <w:spacing w:after="0" w:line="240" w:lineRule="auto"/>
              <w:jc w:val="center"/>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vAlign w:val="center"/>
            <w:hideMark/>
          </w:tcPr>
          <w:p w14:paraId="06FE5FE5" w14:textId="77777777" w:rsidR="005440CF" w:rsidRPr="005440CF" w:rsidRDefault="005440CF" w:rsidP="00D90E3B">
            <w:pPr>
              <w:spacing w:after="0" w:line="240" w:lineRule="auto"/>
              <w:jc w:val="center"/>
              <w:rPr>
                <w:rFonts w:ascii="Times New Roman" w:eastAsia="Times New Roman" w:hAnsi="Times New Roman" w:cs="Times New Roman"/>
                <w:sz w:val="20"/>
                <w:szCs w:val="20"/>
              </w:rPr>
            </w:pPr>
          </w:p>
        </w:tc>
      </w:tr>
    </w:tbl>
    <w:p w14:paraId="4F34A479" w14:textId="402EFE53" w:rsidR="00A806E4" w:rsidRDefault="00A806E4" w:rsidP="00237B6B">
      <w:pPr>
        <w:rPr>
          <w:rFonts w:ascii="Times New Roman" w:hAnsi="Times New Roman" w:cs="Times New Roman"/>
          <w:sz w:val="16"/>
          <w:szCs w:val="16"/>
        </w:rPr>
      </w:pPr>
    </w:p>
    <w:p w14:paraId="65DF7DC8" w14:textId="49E9545F" w:rsidR="006B386A" w:rsidRDefault="006B386A" w:rsidP="00237B6B">
      <w:pPr>
        <w:rPr>
          <w:rFonts w:ascii="Times New Roman" w:hAnsi="Times New Roman" w:cs="Times New Roman"/>
          <w:sz w:val="16"/>
          <w:szCs w:val="16"/>
        </w:rPr>
      </w:pPr>
    </w:p>
    <w:p w14:paraId="17569DE0" w14:textId="77777777" w:rsidR="006B386A" w:rsidRDefault="006B386A" w:rsidP="00237B6B">
      <w:pPr>
        <w:rPr>
          <w:rFonts w:ascii="Times New Roman" w:hAnsi="Times New Roman" w:cs="Times New Roman"/>
          <w:sz w:val="16"/>
          <w:szCs w:val="16"/>
        </w:rPr>
      </w:pPr>
    </w:p>
    <w:p w14:paraId="3F14D0F8" w14:textId="77777777" w:rsidR="009B37B9" w:rsidRPr="00697C58" w:rsidRDefault="009B37B9" w:rsidP="00237B6B">
      <w:pPr>
        <w:rPr>
          <w:rFonts w:ascii="Times New Roman" w:hAnsi="Times New Roman" w:cs="Times New Roman"/>
          <w:sz w:val="16"/>
          <w:szCs w:val="16"/>
        </w:rPr>
      </w:pPr>
    </w:p>
    <w:tbl>
      <w:tblPr>
        <w:tblW w:w="7978" w:type="dxa"/>
        <w:jc w:val="center"/>
        <w:tblLook w:val="04A0" w:firstRow="1" w:lastRow="0" w:firstColumn="1" w:lastColumn="0" w:noHBand="0" w:noVBand="1"/>
      </w:tblPr>
      <w:tblGrid>
        <w:gridCol w:w="1424"/>
        <w:gridCol w:w="974"/>
        <w:gridCol w:w="985"/>
        <w:gridCol w:w="1453"/>
        <w:gridCol w:w="891"/>
        <w:gridCol w:w="865"/>
        <w:gridCol w:w="1386"/>
      </w:tblGrid>
      <w:tr w:rsidR="00D90E3B" w:rsidRPr="00D90E3B" w14:paraId="00A869D7" w14:textId="77777777" w:rsidTr="006B386A">
        <w:trPr>
          <w:trHeight w:val="48"/>
          <w:jc w:val="center"/>
        </w:trPr>
        <w:tc>
          <w:tcPr>
            <w:tcW w:w="7978" w:type="dxa"/>
            <w:gridSpan w:val="7"/>
            <w:tcBorders>
              <w:top w:val="nil"/>
              <w:left w:val="nil"/>
              <w:bottom w:val="nil"/>
              <w:right w:val="nil"/>
            </w:tcBorders>
            <w:shd w:val="clear" w:color="auto" w:fill="auto"/>
            <w:noWrap/>
            <w:vAlign w:val="bottom"/>
            <w:hideMark/>
          </w:tcPr>
          <w:p w14:paraId="57A8C55D" w14:textId="32F91AE4" w:rsidR="00D90E3B" w:rsidRPr="00D90E3B" w:rsidRDefault="00D90E3B" w:rsidP="00D90E3B">
            <w:pPr>
              <w:spacing w:after="0" w:line="240" w:lineRule="auto"/>
              <w:jc w:val="center"/>
              <w:rPr>
                <w:rFonts w:ascii="Times New Roman" w:eastAsia="Times New Roman" w:hAnsi="Times New Roman" w:cs="Times New Roman"/>
                <w:sz w:val="18"/>
                <w:szCs w:val="18"/>
              </w:rPr>
            </w:pPr>
            <w:r w:rsidRPr="00D90E3B">
              <w:rPr>
                <w:rFonts w:ascii="Times New Roman" w:eastAsia="Times New Roman" w:hAnsi="Times New Roman" w:cs="Times New Roman"/>
                <w:sz w:val="18"/>
                <w:szCs w:val="18"/>
              </w:rPr>
              <w:t xml:space="preserve">Table </w:t>
            </w:r>
            <w:r w:rsidR="006B386A">
              <w:rPr>
                <w:rFonts w:ascii="Times New Roman" w:eastAsia="Times New Roman" w:hAnsi="Times New Roman" w:cs="Times New Roman"/>
                <w:sz w:val="18"/>
                <w:szCs w:val="18"/>
              </w:rPr>
              <w:t>A</w:t>
            </w:r>
            <w:r w:rsidR="009B37B9">
              <w:rPr>
                <w:rFonts w:ascii="Times New Roman" w:eastAsia="Times New Roman" w:hAnsi="Times New Roman" w:cs="Times New Roman"/>
                <w:sz w:val="18"/>
                <w:szCs w:val="18"/>
              </w:rPr>
              <w:t>4</w:t>
            </w:r>
            <w:r w:rsidRPr="00D90E3B">
              <w:rPr>
                <w:rFonts w:ascii="Times New Roman" w:eastAsia="Times New Roman" w:hAnsi="Times New Roman" w:cs="Times New Roman"/>
                <w:sz w:val="18"/>
                <w:szCs w:val="18"/>
              </w:rPr>
              <w:t>: 2020 GRSM DOC data regression coefficients</w:t>
            </w:r>
          </w:p>
        </w:tc>
      </w:tr>
      <w:tr w:rsidR="00D90E3B" w:rsidRPr="00D90E3B" w14:paraId="4745D361" w14:textId="77777777" w:rsidTr="006B386A">
        <w:trPr>
          <w:trHeight w:val="505"/>
          <w:jc w:val="center"/>
        </w:trPr>
        <w:tc>
          <w:tcPr>
            <w:tcW w:w="1424" w:type="dxa"/>
            <w:tcBorders>
              <w:top w:val="nil"/>
              <w:left w:val="nil"/>
              <w:bottom w:val="nil"/>
              <w:right w:val="nil"/>
            </w:tcBorders>
            <w:shd w:val="clear" w:color="auto" w:fill="auto"/>
            <w:noWrap/>
            <w:vAlign w:val="bottom"/>
            <w:hideMark/>
          </w:tcPr>
          <w:p w14:paraId="57F1038B" w14:textId="77777777" w:rsidR="00D90E3B" w:rsidRPr="00D90E3B" w:rsidRDefault="00D90E3B" w:rsidP="00D90E3B">
            <w:pPr>
              <w:spacing w:after="0" w:line="240" w:lineRule="auto"/>
              <w:jc w:val="center"/>
              <w:rPr>
                <w:rFonts w:ascii="Times New Roman" w:eastAsia="Times New Roman" w:hAnsi="Times New Roman" w:cs="Times New Roman"/>
                <w:sz w:val="18"/>
                <w:szCs w:val="18"/>
              </w:rPr>
            </w:pPr>
          </w:p>
        </w:tc>
        <w:tc>
          <w:tcPr>
            <w:tcW w:w="1959" w:type="dxa"/>
            <w:gridSpan w:val="2"/>
            <w:tcBorders>
              <w:top w:val="nil"/>
              <w:left w:val="nil"/>
              <w:bottom w:val="nil"/>
              <w:right w:val="single" w:sz="8" w:space="0" w:color="E0E0E0"/>
            </w:tcBorders>
            <w:shd w:val="clear" w:color="auto" w:fill="auto"/>
            <w:vAlign w:val="center"/>
            <w:hideMark/>
          </w:tcPr>
          <w:p w14:paraId="5421CC4E" w14:textId="77777777" w:rsidR="00D90E3B" w:rsidRPr="00D90E3B" w:rsidRDefault="00D90E3B" w:rsidP="00D90E3B">
            <w:pPr>
              <w:spacing w:after="0" w:line="240" w:lineRule="auto"/>
              <w:jc w:val="center"/>
              <w:rPr>
                <w:rFonts w:ascii="Times New Roman" w:eastAsia="Times New Roman" w:hAnsi="Times New Roman" w:cs="Times New Roman"/>
                <w:b/>
                <w:bCs/>
                <w:sz w:val="18"/>
                <w:szCs w:val="18"/>
              </w:rPr>
            </w:pPr>
            <w:r w:rsidRPr="00D90E3B">
              <w:rPr>
                <w:rFonts w:ascii="Times New Roman" w:eastAsia="Times New Roman" w:hAnsi="Times New Roman" w:cs="Times New Roman"/>
                <w:b/>
                <w:bCs/>
                <w:sz w:val="18"/>
                <w:szCs w:val="18"/>
              </w:rPr>
              <w:t>Unstandardized Coefficients</w:t>
            </w:r>
          </w:p>
        </w:tc>
        <w:tc>
          <w:tcPr>
            <w:tcW w:w="1453" w:type="dxa"/>
            <w:tcBorders>
              <w:top w:val="nil"/>
              <w:left w:val="nil"/>
              <w:bottom w:val="nil"/>
              <w:right w:val="single" w:sz="8" w:space="0" w:color="E0E0E0"/>
            </w:tcBorders>
            <w:shd w:val="clear" w:color="auto" w:fill="auto"/>
            <w:vAlign w:val="center"/>
            <w:hideMark/>
          </w:tcPr>
          <w:p w14:paraId="2FA7A55A" w14:textId="77777777" w:rsidR="00D90E3B" w:rsidRPr="00D90E3B" w:rsidRDefault="00D90E3B" w:rsidP="00D90E3B">
            <w:pPr>
              <w:spacing w:after="0" w:line="240" w:lineRule="auto"/>
              <w:jc w:val="center"/>
              <w:rPr>
                <w:rFonts w:ascii="Times New Roman" w:eastAsia="Times New Roman" w:hAnsi="Times New Roman" w:cs="Times New Roman"/>
                <w:b/>
                <w:bCs/>
                <w:sz w:val="18"/>
                <w:szCs w:val="18"/>
              </w:rPr>
            </w:pPr>
            <w:r w:rsidRPr="00D90E3B">
              <w:rPr>
                <w:rFonts w:ascii="Times New Roman" w:eastAsia="Times New Roman" w:hAnsi="Times New Roman" w:cs="Times New Roman"/>
                <w:b/>
                <w:bCs/>
                <w:sz w:val="18"/>
                <w:szCs w:val="18"/>
              </w:rPr>
              <w:t>Standardized Coefficients</w:t>
            </w:r>
          </w:p>
        </w:tc>
        <w:tc>
          <w:tcPr>
            <w:tcW w:w="891" w:type="dxa"/>
            <w:vMerge w:val="restart"/>
            <w:tcBorders>
              <w:top w:val="nil"/>
              <w:left w:val="single" w:sz="8" w:space="0" w:color="E0E0E0"/>
              <w:bottom w:val="nil"/>
              <w:right w:val="single" w:sz="8" w:space="0" w:color="E0E0E0"/>
            </w:tcBorders>
            <w:shd w:val="clear" w:color="auto" w:fill="auto"/>
            <w:vAlign w:val="center"/>
            <w:hideMark/>
          </w:tcPr>
          <w:p w14:paraId="4D7F3F71" w14:textId="77777777" w:rsidR="00D90E3B" w:rsidRPr="00BF1DDC" w:rsidRDefault="00D90E3B" w:rsidP="00D90E3B">
            <w:pPr>
              <w:spacing w:after="0" w:line="240" w:lineRule="auto"/>
              <w:jc w:val="center"/>
              <w:rPr>
                <w:rFonts w:ascii="Times New Roman" w:eastAsia="Times New Roman" w:hAnsi="Times New Roman" w:cs="Times New Roman"/>
                <w:b/>
                <w:bCs/>
                <w:i/>
                <w:iCs/>
                <w:sz w:val="18"/>
                <w:szCs w:val="18"/>
              </w:rPr>
            </w:pPr>
            <w:r w:rsidRPr="00BF1DDC">
              <w:rPr>
                <w:rFonts w:ascii="Times New Roman" w:eastAsia="Times New Roman" w:hAnsi="Times New Roman" w:cs="Times New Roman"/>
                <w:b/>
                <w:bCs/>
                <w:i/>
                <w:iCs/>
                <w:sz w:val="18"/>
                <w:szCs w:val="18"/>
              </w:rPr>
              <w:t>t</w:t>
            </w:r>
          </w:p>
        </w:tc>
        <w:tc>
          <w:tcPr>
            <w:tcW w:w="865" w:type="dxa"/>
            <w:vMerge w:val="restart"/>
            <w:tcBorders>
              <w:top w:val="nil"/>
              <w:left w:val="single" w:sz="8" w:space="0" w:color="E0E0E0"/>
              <w:bottom w:val="nil"/>
              <w:right w:val="single" w:sz="8" w:space="0" w:color="E0E0E0"/>
            </w:tcBorders>
            <w:shd w:val="clear" w:color="auto" w:fill="auto"/>
            <w:vAlign w:val="center"/>
            <w:hideMark/>
          </w:tcPr>
          <w:p w14:paraId="25B1B269" w14:textId="7C8C42E5" w:rsidR="00D90E3B" w:rsidRPr="00D90E3B" w:rsidRDefault="004B049D" w:rsidP="00D90E3B">
            <w:pPr>
              <w:spacing w:after="0" w:line="240" w:lineRule="auto"/>
              <w:jc w:val="center"/>
              <w:rPr>
                <w:rFonts w:ascii="Times New Roman" w:eastAsia="Times New Roman" w:hAnsi="Times New Roman" w:cs="Times New Roman"/>
                <w:b/>
                <w:bCs/>
                <w:sz w:val="18"/>
                <w:szCs w:val="18"/>
              </w:rPr>
            </w:pPr>
            <w:r w:rsidRPr="00BF1DDC">
              <w:rPr>
                <w:rFonts w:ascii="Times New Roman" w:eastAsia="Times New Roman" w:hAnsi="Times New Roman" w:cs="Times New Roman"/>
                <w:b/>
                <w:bCs/>
                <w:i/>
                <w:iCs/>
                <w:sz w:val="18"/>
                <w:szCs w:val="18"/>
              </w:rPr>
              <w:t>p</w:t>
            </w:r>
            <w:r>
              <w:rPr>
                <w:rFonts w:ascii="Times New Roman" w:eastAsia="Times New Roman" w:hAnsi="Times New Roman" w:cs="Times New Roman"/>
                <w:b/>
                <w:bCs/>
                <w:sz w:val="18"/>
                <w:szCs w:val="18"/>
              </w:rPr>
              <w:t>-value</w:t>
            </w:r>
          </w:p>
        </w:tc>
        <w:tc>
          <w:tcPr>
            <w:tcW w:w="1382" w:type="dxa"/>
            <w:tcBorders>
              <w:top w:val="nil"/>
              <w:left w:val="nil"/>
              <w:bottom w:val="nil"/>
              <w:right w:val="nil"/>
            </w:tcBorders>
            <w:shd w:val="clear" w:color="auto" w:fill="auto"/>
            <w:vAlign w:val="center"/>
            <w:hideMark/>
          </w:tcPr>
          <w:p w14:paraId="2D163040" w14:textId="77777777" w:rsidR="00D90E3B" w:rsidRPr="00D90E3B" w:rsidRDefault="00D90E3B" w:rsidP="00D90E3B">
            <w:pPr>
              <w:spacing w:after="0" w:line="240" w:lineRule="auto"/>
              <w:jc w:val="center"/>
              <w:rPr>
                <w:rFonts w:ascii="Times New Roman" w:eastAsia="Times New Roman" w:hAnsi="Times New Roman" w:cs="Times New Roman"/>
                <w:b/>
                <w:bCs/>
                <w:sz w:val="18"/>
                <w:szCs w:val="18"/>
              </w:rPr>
            </w:pPr>
            <w:r w:rsidRPr="00D90E3B">
              <w:rPr>
                <w:rFonts w:ascii="Times New Roman" w:eastAsia="Times New Roman" w:hAnsi="Times New Roman" w:cs="Times New Roman"/>
                <w:b/>
                <w:bCs/>
                <w:sz w:val="18"/>
                <w:szCs w:val="18"/>
              </w:rPr>
              <w:t>Correlations</w:t>
            </w:r>
          </w:p>
        </w:tc>
      </w:tr>
      <w:tr w:rsidR="00D90E3B" w:rsidRPr="00D90E3B" w14:paraId="5D204E41" w14:textId="77777777" w:rsidTr="006B386A">
        <w:trPr>
          <w:trHeight w:val="227"/>
          <w:jc w:val="center"/>
        </w:trPr>
        <w:tc>
          <w:tcPr>
            <w:tcW w:w="1424" w:type="dxa"/>
            <w:tcBorders>
              <w:top w:val="nil"/>
              <w:left w:val="nil"/>
              <w:bottom w:val="nil"/>
              <w:right w:val="nil"/>
            </w:tcBorders>
            <w:shd w:val="clear" w:color="auto" w:fill="auto"/>
            <w:noWrap/>
            <w:vAlign w:val="bottom"/>
            <w:hideMark/>
          </w:tcPr>
          <w:p w14:paraId="5CCAF8B1" w14:textId="77777777" w:rsidR="00D90E3B" w:rsidRPr="00D90E3B" w:rsidRDefault="00D90E3B" w:rsidP="00D90E3B">
            <w:pPr>
              <w:spacing w:after="0" w:line="240" w:lineRule="auto"/>
              <w:jc w:val="center"/>
              <w:rPr>
                <w:rFonts w:ascii="Times New Roman" w:eastAsia="Times New Roman" w:hAnsi="Times New Roman" w:cs="Times New Roman"/>
                <w:sz w:val="18"/>
                <w:szCs w:val="18"/>
              </w:rPr>
            </w:pPr>
          </w:p>
        </w:tc>
        <w:tc>
          <w:tcPr>
            <w:tcW w:w="974" w:type="dxa"/>
            <w:tcBorders>
              <w:top w:val="nil"/>
              <w:left w:val="nil"/>
              <w:bottom w:val="nil"/>
              <w:right w:val="single" w:sz="8" w:space="0" w:color="E0E0E0"/>
            </w:tcBorders>
            <w:shd w:val="clear" w:color="auto" w:fill="auto"/>
            <w:vAlign w:val="center"/>
            <w:hideMark/>
          </w:tcPr>
          <w:p w14:paraId="71B390F0" w14:textId="77777777" w:rsidR="00D90E3B" w:rsidRPr="00BF1DDC" w:rsidRDefault="00D90E3B" w:rsidP="00D90E3B">
            <w:pPr>
              <w:spacing w:after="0" w:line="240" w:lineRule="auto"/>
              <w:jc w:val="center"/>
              <w:rPr>
                <w:rFonts w:ascii="Times New Roman" w:eastAsia="Times New Roman" w:hAnsi="Times New Roman" w:cs="Times New Roman"/>
                <w:b/>
                <w:bCs/>
                <w:i/>
                <w:iCs/>
                <w:sz w:val="18"/>
                <w:szCs w:val="18"/>
              </w:rPr>
            </w:pPr>
            <w:r w:rsidRPr="00BF1DDC">
              <w:rPr>
                <w:rFonts w:ascii="Times New Roman" w:eastAsia="Times New Roman" w:hAnsi="Times New Roman" w:cs="Times New Roman"/>
                <w:b/>
                <w:bCs/>
                <w:i/>
                <w:iCs/>
                <w:sz w:val="18"/>
                <w:szCs w:val="18"/>
              </w:rPr>
              <w:t>B</w:t>
            </w:r>
          </w:p>
        </w:tc>
        <w:tc>
          <w:tcPr>
            <w:tcW w:w="985" w:type="dxa"/>
            <w:tcBorders>
              <w:top w:val="nil"/>
              <w:left w:val="nil"/>
              <w:bottom w:val="nil"/>
              <w:right w:val="single" w:sz="8" w:space="0" w:color="E0E0E0"/>
            </w:tcBorders>
            <w:shd w:val="clear" w:color="auto" w:fill="auto"/>
            <w:vAlign w:val="center"/>
            <w:hideMark/>
          </w:tcPr>
          <w:p w14:paraId="10CC43F2" w14:textId="77777777" w:rsidR="00D90E3B" w:rsidRPr="00D90E3B" w:rsidRDefault="00D90E3B" w:rsidP="00D90E3B">
            <w:pPr>
              <w:spacing w:after="0" w:line="240" w:lineRule="auto"/>
              <w:jc w:val="center"/>
              <w:rPr>
                <w:rFonts w:ascii="Times New Roman" w:eastAsia="Times New Roman" w:hAnsi="Times New Roman" w:cs="Times New Roman"/>
                <w:b/>
                <w:bCs/>
                <w:sz w:val="18"/>
                <w:szCs w:val="18"/>
              </w:rPr>
            </w:pPr>
            <w:r w:rsidRPr="00D90E3B">
              <w:rPr>
                <w:rFonts w:ascii="Times New Roman" w:eastAsia="Times New Roman" w:hAnsi="Times New Roman" w:cs="Times New Roman"/>
                <w:b/>
                <w:bCs/>
                <w:sz w:val="18"/>
                <w:szCs w:val="18"/>
              </w:rPr>
              <w:t>Std. Error</w:t>
            </w:r>
          </w:p>
        </w:tc>
        <w:tc>
          <w:tcPr>
            <w:tcW w:w="1453" w:type="dxa"/>
            <w:tcBorders>
              <w:top w:val="nil"/>
              <w:left w:val="nil"/>
              <w:bottom w:val="nil"/>
              <w:right w:val="single" w:sz="8" w:space="0" w:color="E0E0E0"/>
            </w:tcBorders>
            <w:shd w:val="clear" w:color="auto" w:fill="auto"/>
            <w:vAlign w:val="center"/>
            <w:hideMark/>
          </w:tcPr>
          <w:p w14:paraId="07575F07" w14:textId="77777777" w:rsidR="00D90E3B" w:rsidRPr="00D90E3B" w:rsidRDefault="00D90E3B" w:rsidP="00D90E3B">
            <w:pPr>
              <w:spacing w:after="0" w:line="240" w:lineRule="auto"/>
              <w:jc w:val="center"/>
              <w:rPr>
                <w:rFonts w:ascii="Times New Roman" w:eastAsia="Times New Roman" w:hAnsi="Times New Roman" w:cs="Times New Roman"/>
                <w:b/>
                <w:bCs/>
                <w:sz w:val="18"/>
                <w:szCs w:val="18"/>
              </w:rPr>
            </w:pPr>
            <w:r w:rsidRPr="00D90E3B">
              <w:rPr>
                <w:rFonts w:ascii="Times New Roman" w:eastAsia="Times New Roman" w:hAnsi="Times New Roman" w:cs="Times New Roman"/>
                <w:b/>
                <w:bCs/>
                <w:sz w:val="18"/>
                <w:szCs w:val="18"/>
              </w:rPr>
              <w:t>Beta</w:t>
            </w:r>
          </w:p>
        </w:tc>
        <w:tc>
          <w:tcPr>
            <w:tcW w:w="891" w:type="dxa"/>
            <w:vMerge/>
            <w:tcBorders>
              <w:top w:val="nil"/>
              <w:left w:val="single" w:sz="8" w:space="0" w:color="E0E0E0"/>
              <w:bottom w:val="nil"/>
              <w:right w:val="single" w:sz="8" w:space="0" w:color="E0E0E0"/>
            </w:tcBorders>
            <w:vAlign w:val="center"/>
            <w:hideMark/>
          </w:tcPr>
          <w:p w14:paraId="3DE5474A" w14:textId="77777777" w:rsidR="00D90E3B" w:rsidRPr="00D90E3B" w:rsidRDefault="00D90E3B" w:rsidP="00D90E3B">
            <w:pPr>
              <w:spacing w:after="0" w:line="240" w:lineRule="auto"/>
              <w:jc w:val="center"/>
              <w:rPr>
                <w:rFonts w:ascii="Times New Roman" w:eastAsia="Times New Roman" w:hAnsi="Times New Roman" w:cs="Times New Roman"/>
                <w:b/>
                <w:bCs/>
                <w:sz w:val="18"/>
                <w:szCs w:val="18"/>
              </w:rPr>
            </w:pPr>
          </w:p>
        </w:tc>
        <w:tc>
          <w:tcPr>
            <w:tcW w:w="865" w:type="dxa"/>
            <w:vMerge/>
            <w:tcBorders>
              <w:top w:val="nil"/>
              <w:left w:val="single" w:sz="8" w:space="0" w:color="E0E0E0"/>
              <w:bottom w:val="nil"/>
              <w:right w:val="single" w:sz="8" w:space="0" w:color="E0E0E0"/>
            </w:tcBorders>
            <w:vAlign w:val="center"/>
            <w:hideMark/>
          </w:tcPr>
          <w:p w14:paraId="1FECC11E" w14:textId="77777777" w:rsidR="00D90E3B" w:rsidRPr="00D90E3B" w:rsidRDefault="00D90E3B" w:rsidP="00D90E3B">
            <w:pPr>
              <w:spacing w:after="0" w:line="240" w:lineRule="auto"/>
              <w:jc w:val="center"/>
              <w:rPr>
                <w:rFonts w:ascii="Times New Roman" w:eastAsia="Times New Roman" w:hAnsi="Times New Roman" w:cs="Times New Roman"/>
                <w:b/>
                <w:bCs/>
                <w:sz w:val="18"/>
                <w:szCs w:val="18"/>
              </w:rPr>
            </w:pPr>
          </w:p>
        </w:tc>
        <w:tc>
          <w:tcPr>
            <w:tcW w:w="1382" w:type="dxa"/>
            <w:tcBorders>
              <w:top w:val="nil"/>
              <w:left w:val="nil"/>
              <w:bottom w:val="nil"/>
              <w:right w:val="nil"/>
            </w:tcBorders>
            <w:shd w:val="clear" w:color="auto" w:fill="auto"/>
            <w:vAlign w:val="center"/>
            <w:hideMark/>
          </w:tcPr>
          <w:p w14:paraId="58B97091" w14:textId="77777777" w:rsidR="00D90E3B" w:rsidRPr="00D90E3B" w:rsidRDefault="00D90E3B" w:rsidP="00D90E3B">
            <w:pPr>
              <w:spacing w:after="0" w:line="240" w:lineRule="auto"/>
              <w:jc w:val="center"/>
              <w:rPr>
                <w:rFonts w:ascii="Times New Roman" w:eastAsia="Times New Roman" w:hAnsi="Times New Roman" w:cs="Times New Roman"/>
                <w:b/>
                <w:bCs/>
                <w:sz w:val="18"/>
                <w:szCs w:val="18"/>
              </w:rPr>
            </w:pPr>
            <w:r w:rsidRPr="00D90E3B">
              <w:rPr>
                <w:rFonts w:ascii="Times New Roman" w:eastAsia="Times New Roman" w:hAnsi="Times New Roman" w:cs="Times New Roman"/>
                <w:b/>
                <w:bCs/>
                <w:sz w:val="18"/>
                <w:szCs w:val="18"/>
              </w:rPr>
              <w:t>Zero-order</w:t>
            </w:r>
          </w:p>
        </w:tc>
      </w:tr>
      <w:tr w:rsidR="00D90E3B" w:rsidRPr="00D90E3B" w14:paraId="73779BE5" w14:textId="77777777" w:rsidTr="006B386A">
        <w:trPr>
          <w:trHeight w:val="227"/>
          <w:jc w:val="center"/>
        </w:trPr>
        <w:tc>
          <w:tcPr>
            <w:tcW w:w="1424" w:type="dxa"/>
            <w:tcBorders>
              <w:top w:val="double" w:sz="6" w:space="0" w:color="auto"/>
              <w:left w:val="double" w:sz="6" w:space="0" w:color="auto"/>
              <w:bottom w:val="single" w:sz="4" w:space="0" w:color="auto"/>
              <w:right w:val="single" w:sz="4" w:space="0" w:color="auto"/>
            </w:tcBorders>
            <w:shd w:val="clear" w:color="auto" w:fill="auto"/>
            <w:vAlign w:val="center"/>
            <w:hideMark/>
          </w:tcPr>
          <w:p w14:paraId="3B66FCD0" w14:textId="77777777" w:rsidR="00D90E3B" w:rsidRPr="00245FC6" w:rsidRDefault="00D90E3B" w:rsidP="00D90E3B">
            <w:pPr>
              <w:spacing w:after="0" w:line="240" w:lineRule="auto"/>
              <w:jc w:val="center"/>
              <w:rPr>
                <w:rFonts w:ascii="Times New Roman" w:eastAsia="Times New Roman" w:hAnsi="Times New Roman" w:cs="Times New Roman"/>
                <w:b/>
                <w:bCs/>
                <w:sz w:val="18"/>
                <w:szCs w:val="18"/>
              </w:rPr>
            </w:pPr>
            <w:r w:rsidRPr="00245FC6">
              <w:rPr>
                <w:rFonts w:ascii="Times New Roman" w:eastAsia="Times New Roman" w:hAnsi="Times New Roman" w:cs="Times New Roman"/>
                <w:b/>
                <w:bCs/>
                <w:sz w:val="18"/>
                <w:szCs w:val="18"/>
              </w:rPr>
              <w:t>(Constant)</w:t>
            </w:r>
          </w:p>
        </w:tc>
        <w:tc>
          <w:tcPr>
            <w:tcW w:w="974" w:type="dxa"/>
            <w:tcBorders>
              <w:top w:val="double" w:sz="6" w:space="0" w:color="auto"/>
              <w:left w:val="nil"/>
              <w:bottom w:val="single" w:sz="4" w:space="0" w:color="auto"/>
              <w:right w:val="single" w:sz="4" w:space="0" w:color="auto"/>
            </w:tcBorders>
            <w:shd w:val="clear" w:color="auto" w:fill="auto"/>
            <w:vAlign w:val="center"/>
            <w:hideMark/>
          </w:tcPr>
          <w:p w14:paraId="78FD924C" w14:textId="77777777" w:rsidR="00D90E3B" w:rsidRPr="00245FC6" w:rsidRDefault="00D90E3B" w:rsidP="00D90E3B">
            <w:pPr>
              <w:spacing w:after="0" w:line="240" w:lineRule="auto"/>
              <w:jc w:val="center"/>
              <w:rPr>
                <w:rFonts w:ascii="Times New Roman" w:eastAsia="Times New Roman" w:hAnsi="Times New Roman" w:cs="Times New Roman"/>
                <w:sz w:val="18"/>
                <w:szCs w:val="18"/>
              </w:rPr>
            </w:pPr>
            <w:r w:rsidRPr="00245FC6">
              <w:rPr>
                <w:rFonts w:ascii="Times New Roman" w:eastAsia="Times New Roman" w:hAnsi="Times New Roman" w:cs="Times New Roman"/>
                <w:sz w:val="18"/>
                <w:szCs w:val="18"/>
              </w:rPr>
              <w:t>1.205</w:t>
            </w:r>
          </w:p>
        </w:tc>
        <w:tc>
          <w:tcPr>
            <w:tcW w:w="985" w:type="dxa"/>
            <w:tcBorders>
              <w:top w:val="double" w:sz="6" w:space="0" w:color="auto"/>
              <w:left w:val="nil"/>
              <w:bottom w:val="single" w:sz="4" w:space="0" w:color="auto"/>
              <w:right w:val="single" w:sz="4" w:space="0" w:color="auto"/>
            </w:tcBorders>
            <w:shd w:val="clear" w:color="auto" w:fill="auto"/>
            <w:vAlign w:val="center"/>
            <w:hideMark/>
          </w:tcPr>
          <w:p w14:paraId="32E26C8A" w14:textId="77777777" w:rsidR="00D90E3B" w:rsidRPr="00245FC6" w:rsidRDefault="00D90E3B" w:rsidP="00D90E3B">
            <w:pPr>
              <w:spacing w:after="0" w:line="240" w:lineRule="auto"/>
              <w:jc w:val="center"/>
              <w:rPr>
                <w:rFonts w:ascii="Times New Roman" w:eastAsia="Times New Roman" w:hAnsi="Times New Roman" w:cs="Times New Roman"/>
                <w:sz w:val="18"/>
                <w:szCs w:val="18"/>
              </w:rPr>
            </w:pPr>
            <w:r w:rsidRPr="00245FC6">
              <w:rPr>
                <w:rFonts w:ascii="Times New Roman" w:eastAsia="Times New Roman" w:hAnsi="Times New Roman" w:cs="Times New Roman"/>
                <w:sz w:val="18"/>
                <w:szCs w:val="18"/>
              </w:rPr>
              <w:t>0.248</w:t>
            </w:r>
          </w:p>
        </w:tc>
        <w:tc>
          <w:tcPr>
            <w:tcW w:w="1453" w:type="dxa"/>
            <w:tcBorders>
              <w:top w:val="double" w:sz="6" w:space="0" w:color="auto"/>
              <w:left w:val="nil"/>
              <w:bottom w:val="single" w:sz="4" w:space="0" w:color="auto"/>
              <w:right w:val="single" w:sz="4" w:space="0" w:color="auto"/>
            </w:tcBorders>
            <w:shd w:val="clear" w:color="auto" w:fill="auto"/>
            <w:vAlign w:val="center"/>
            <w:hideMark/>
          </w:tcPr>
          <w:p w14:paraId="336AB895" w14:textId="29C6951E" w:rsidR="00D90E3B" w:rsidRPr="00245FC6" w:rsidRDefault="00D90E3B" w:rsidP="00D90E3B">
            <w:pPr>
              <w:spacing w:after="0" w:line="240" w:lineRule="auto"/>
              <w:jc w:val="center"/>
              <w:rPr>
                <w:rFonts w:ascii="Times New Roman" w:eastAsia="Times New Roman" w:hAnsi="Times New Roman" w:cs="Times New Roman"/>
                <w:sz w:val="18"/>
                <w:szCs w:val="18"/>
              </w:rPr>
            </w:pPr>
          </w:p>
        </w:tc>
        <w:tc>
          <w:tcPr>
            <w:tcW w:w="891" w:type="dxa"/>
            <w:tcBorders>
              <w:top w:val="double" w:sz="6" w:space="0" w:color="auto"/>
              <w:left w:val="nil"/>
              <w:bottom w:val="single" w:sz="4" w:space="0" w:color="auto"/>
              <w:right w:val="single" w:sz="4" w:space="0" w:color="auto"/>
            </w:tcBorders>
            <w:shd w:val="clear" w:color="auto" w:fill="auto"/>
            <w:vAlign w:val="center"/>
            <w:hideMark/>
          </w:tcPr>
          <w:p w14:paraId="20380CCA" w14:textId="77777777" w:rsidR="00D90E3B" w:rsidRPr="00245FC6" w:rsidRDefault="00D90E3B" w:rsidP="00D90E3B">
            <w:pPr>
              <w:spacing w:after="0" w:line="240" w:lineRule="auto"/>
              <w:jc w:val="center"/>
              <w:rPr>
                <w:rFonts w:ascii="Times New Roman" w:eastAsia="Times New Roman" w:hAnsi="Times New Roman" w:cs="Times New Roman"/>
                <w:sz w:val="18"/>
                <w:szCs w:val="18"/>
              </w:rPr>
            </w:pPr>
            <w:r w:rsidRPr="00245FC6">
              <w:rPr>
                <w:rFonts w:ascii="Times New Roman" w:eastAsia="Times New Roman" w:hAnsi="Times New Roman" w:cs="Times New Roman"/>
                <w:sz w:val="18"/>
                <w:szCs w:val="18"/>
              </w:rPr>
              <w:t>4.853</w:t>
            </w:r>
          </w:p>
        </w:tc>
        <w:tc>
          <w:tcPr>
            <w:tcW w:w="865" w:type="dxa"/>
            <w:tcBorders>
              <w:top w:val="double" w:sz="6" w:space="0" w:color="auto"/>
              <w:left w:val="nil"/>
              <w:bottom w:val="single" w:sz="4" w:space="0" w:color="auto"/>
              <w:right w:val="single" w:sz="4" w:space="0" w:color="auto"/>
            </w:tcBorders>
            <w:shd w:val="clear" w:color="auto" w:fill="auto"/>
            <w:vAlign w:val="center"/>
            <w:hideMark/>
          </w:tcPr>
          <w:p w14:paraId="214F6100" w14:textId="573CE7FE" w:rsidR="00D90E3B" w:rsidRPr="00245FC6" w:rsidRDefault="004B049D" w:rsidP="00D90E3B">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&lt;.</w:t>
            </w:r>
            <w:r w:rsidR="00D90E3B" w:rsidRPr="00245FC6">
              <w:rPr>
                <w:rFonts w:ascii="Times New Roman" w:eastAsia="Times New Roman" w:hAnsi="Times New Roman" w:cs="Times New Roman"/>
                <w:sz w:val="18"/>
                <w:szCs w:val="18"/>
              </w:rPr>
              <w:t>0</w:t>
            </w:r>
            <w:r>
              <w:rPr>
                <w:rFonts w:ascii="Times New Roman" w:eastAsia="Times New Roman" w:hAnsi="Times New Roman" w:cs="Times New Roman"/>
                <w:sz w:val="18"/>
                <w:szCs w:val="18"/>
              </w:rPr>
              <w:t>01</w:t>
            </w:r>
          </w:p>
        </w:tc>
        <w:tc>
          <w:tcPr>
            <w:tcW w:w="1382" w:type="dxa"/>
            <w:tcBorders>
              <w:top w:val="double" w:sz="6" w:space="0" w:color="auto"/>
              <w:left w:val="nil"/>
              <w:bottom w:val="single" w:sz="4" w:space="0" w:color="auto"/>
              <w:right w:val="double" w:sz="6" w:space="0" w:color="auto"/>
            </w:tcBorders>
            <w:shd w:val="clear" w:color="auto" w:fill="auto"/>
            <w:vAlign w:val="center"/>
            <w:hideMark/>
          </w:tcPr>
          <w:p w14:paraId="7D48F8A4" w14:textId="4253679B" w:rsidR="00D90E3B" w:rsidRPr="00245FC6" w:rsidRDefault="00D90E3B" w:rsidP="00D90E3B">
            <w:pPr>
              <w:spacing w:after="0" w:line="240" w:lineRule="auto"/>
              <w:jc w:val="center"/>
              <w:rPr>
                <w:rFonts w:ascii="Times New Roman" w:eastAsia="Times New Roman" w:hAnsi="Times New Roman" w:cs="Times New Roman"/>
                <w:sz w:val="18"/>
                <w:szCs w:val="18"/>
              </w:rPr>
            </w:pPr>
          </w:p>
        </w:tc>
      </w:tr>
      <w:tr w:rsidR="00D90E3B" w:rsidRPr="00D90E3B" w14:paraId="0EFCAD26" w14:textId="77777777" w:rsidTr="006B386A">
        <w:trPr>
          <w:trHeight w:val="227"/>
          <w:jc w:val="center"/>
        </w:trPr>
        <w:tc>
          <w:tcPr>
            <w:tcW w:w="1424" w:type="dxa"/>
            <w:tcBorders>
              <w:top w:val="nil"/>
              <w:left w:val="double" w:sz="6" w:space="0" w:color="auto"/>
              <w:bottom w:val="single" w:sz="4" w:space="0" w:color="auto"/>
              <w:right w:val="single" w:sz="4" w:space="0" w:color="auto"/>
            </w:tcBorders>
            <w:shd w:val="clear" w:color="auto" w:fill="auto"/>
            <w:vAlign w:val="center"/>
            <w:hideMark/>
          </w:tcPr>
          <w:p w14:paraId="4EA484D2" w14:textId="60D149BD" w:rsidR="00D90E3B" w:rsidRPr="00245FC6" w:rsidRDefault="0093118A" w:rsidP="00D90E3B">
            <w:pPr>
              <w:spacing w:after="0" w:line="240" w:lineRule="auto"/>
              <w:jc w:val="center"/>
              <w:rPr>
                <w:rFonts w:ascii="Times New Roman" w:eastAsia="Times New Roman" w:hAnsi="Times New Roman" w:cs="Times New Roman"/>
                <w:b/>
                <w:bCs/>
                <w:sz w:val="18"/>
                <w:szCs w:val="18"/>
              </w:rPr>
            </w:pPr>
            <w:r w:rsidRPr="00245FC6">
              <w:rPr>
                <w:rFonts w:ascii="Times New Roman" w:eastAsia="Times New Roman" w:hAnsi="Times New Roman" w:cs="Times New Roman"/>
                <w:b/>
                <w:bCs/>
                <w:sz w:val="18"/>
                <w:szCs w:val="18"/>
              </w:rPr>
              <w:t>Potassium</w:t>
            </w:r>
          </w:p>
        </w:tc>
        <w:tc>
          <w:tcPr>
            <w:tcW w:w="974" w:type="dxa"/>
            <w:tcBorders>
              <w:top w:val="nil"/>
              <w:left w:val="nil"/>
              <w:bottom w:val="single" w:sz="4" w:space="0" w:color="auto"/>
              <w:right w:val="single" w:sz="4" w:space="0" w:color="auto"/>
            </w:tcBorders>
            <w:shd w:val="clear" w:color="auto" w:fill="auto"/>
            <w:vAlign w:val="center"/>
            <w:hideMark/>
          </w:tcPr>
          <w:p w14:paraId="18884408" w14:textId="77777777" w:rsidR="00D90E3B" w:rsidRPr="00245FC6" w:rsidRDefault="00D90E3B" w:rsidP="00D90E3B">
            <w:pPr>
              <w:spacing w:after="0" w:line="240" w:lineRule="auto"/>
              <w:jc w:val="center"/>
              <w:rPr>
                <w:rFonts w:ascii="Times New Roman" w:eastAsia="Times New Roman" w:hAnsi="Times New Roman" w:cs="Times New Roman"/>
                <w:sz w:val="18"/>
                <w:szCs w:val="18"/>
              </w:rPr>
            </w:pPr>
            <w:r w:rsidRPr="00245FC6">
              <w:rPr>
                <w:rFonts w:ascii="Times New Roman" w:eastAsia="Times New Roman" w:hAnsi="Times New Roman" w:cs="Times New Roman"/>
                <w:sz w:val="18"/>
                <w:szCs w:val="18"/>
              </w:rPr>
              <w:t>1.252</w:t>
            </w:r>
          </w:p>
        </w:tc>
        <w:tc>
          <w:tcPr>
            <w:tcW w:w="985" w:type="dxa"/>
            <w:tcBorders>
              <w:top w:val="nil"/>
              <w:left w:val="nil"/>
              <w:bottom w:val="single" w:sz="4" w:space="0" w:color="auto"/>
              <w:right w:val="single" w:sz="4" w:space="0" w:color="auto"/>
            </w:tcBorders>
            <w:shd w:val="clear" w:color="auto" w:fill="auto"/>
            <w:vAlign w:val="center"/>
            <w:hideMark/>
          </w:tcPr>
          <w:p w14:paraId="3EA6B548" w14:textId="77777777" w:rsidR="00D90E3B" w:rsidRPr="00245FC6" w:rsidRDefault="00D90E3B" w:rsidP="00D90E3B">
            <w:pPr>
              <w:spacing w:after="0" w:line="240" w:lineRule="auto"/>
              <w:jc w:val="center"/>
              <w:rPr>
                <w:rFonts w:ascii="Times New Roman" w:eastAsia="Times New Roman" w:hAnsi="Times New Roman" w:cs="Times New Roman"/>
                <w:sz w:val="18"/>
                <w:szCs w:val="18"/>
              </w:rPr>
            </w:pPr>
            <w:r w:rsidRPr="00245FC6">
              <w:rPr>
                <w:rFonts w:ascii="Times New Roman" w:eastAsia="Times New Roman" w:hAnsi="Times New Roman" w:cs="Times New Roman"/>
                <w:sz w:val="18"/>
                <w:szCs w:val="18"/>
              </w:rPr>
              <w:t>0.402</w:t>
            </w:r>
          </w:p>
        </w:tc>
        <w:tc>
          <w:tcPr>
            <w:tcW w:w="1453" w:type="dxa"/>
            <w:tcBorders>
              <w:top w:val="nil"/>
              <w:left w:val="nil"/>
              <w:bottom w:val="single" w:sz="4" w:space="0" w:color="auto"/>
              <w:right w:val="single" w:sz="4" w:space="0" w:color="auto"/>
            </w:tcBorders>
            <w:shd w:val="clear" w:color="auto" w:fill="auto"/>
            <w:vAlign w:val="center"/>
            <w:hideMark/>
          </w:tcPr>
          <w:p w14:paraId="1C8564D9" w14:textId="77777777" w:rsidR="00D90E3B" w:rsidRPr="00245FC6" w:rsidRDefault="00D90E3B" w:rsidP="00D90E3B">
            <w:pPr>
              <w:spacing w:after="0" w:line="240" w:lineRule="auto"/>
              <w:jc w:val="center"/>
              <w:rPr>
                <w:rFonts w:ascii="Times New Roman" w:eastAsia="Times New Roman" w:hAnsi="Times New Roman" w:cs="Times New Roman"/>
                <w:sz w:val="18"/>
                <w:szCs w:val="18"/>
              </w:rPr>
            </w:pPr>
            <w:r w:rsidRPr="00245FC6">
              <w:rPr>
                <w:rFonts w:ascii="Times New Roman" w:eastAsia="Times New Roman" w:hAnsi="Times New Roman" w:cs="Times New Roman"/>
                <w:sz w:val="18"/>
                <w:szCs w:val="18"/>
              </w:rPr>
              <w:t>0.241</w:t>
            </w:r>
          </w:p>
        </w:tc>
        <w:tc>
          <w:tcPr>
            <w:tcW w:w="891" w:type="dxa"/>
            <w:tcBorders>
              <w:top w:val="nil"/>
              <w:left w:val="nil"/>
              <w:bottom w:val="single" w:sz="4" w:space="0" w:color="auto"/>
              <w:right w:val="single" w:sz="4" w:space="0" w:color="auto"/>
            </w:tcBorders>
            <w:shd w:val="clear" w:color="auto" w:fill="auto"/>
            <w:vAlign w:val="center"/>
            <w:hideMark/>
          </w:tcPr>
          <w:p w14:paraId="447A9C91" w14:textId="77777777" w:rsidR="00D90E3B" w:rsidRPr="00245FC6" w:rsidRDefault="00D90E3B" w:rsidP="00D90E3B">
            <w:pPr>
              <w:spacing w:after="0" w:line="240" w:lineRule="auto"/>
              <w:jc w:val="center"/>
              <w:rPr>
                <w:rFonts w:ascii="Times New Roman" w:eastAsia="Times New Roman" w:hAnsi="Times New Roman" w:cs="Times New Roman"/>
                <w:sz w:val="18"/>
                <w:szCs w:val="18"/>
              </w:rPr>
            </w:pPr>
            <w:r w:rsidRPr="00245FC6">
              <w:rPr>
                <w:rFonts w:ascii="Times New Roman" w:eastAsia="Times New Roman" w:hAnsi="Times New Roman" w:cs="Times New Roman"/>
                <w:sz w:val="18"/>
                <w:szCs w:val="18"/>
              </w:rPr>
              <w:t>3.117</w:t>
            </w:r>
          </w:p>
        </w:tc>
        <w:tc>
          <w:tcPr>
            <w:tcW w:w="865" w:type="dxa"/>
            <w:tcBorders>
              <w:top w:val="nil"/>
              <w:left w:val="nil"/>
              <w:bottom w:val="single" w:sz="4" w:space="0" w:color="auto"/>
              <w:right w:val="single" w:sz="4" w:space="0" w:color="auto"/>
            </w:tcBorders>
            <w:shd w:val="clear" w:color="auto" w:fill="auto"/>
            <w:vAlign w:val="center"/>
            <w:hideMark/>
          </w:tcPr>
          <w:p w14:paraId="2ED5484F" w14:textId="2BEF3FB5" w:rsidR="00D90E3B" w:rsidRPr="00245FC6" w:rsidRDefault="00D90E3B" w:rsidP="00D90E3B">
            <w:pPr>
              <w:spacing w:after="0" w:line="240" w:lineRule="auto"/>
              <w:jc w:val="center"/>
              <w:rPr>
                <w:rFonts w:ascii="Times New Roman" w:eastAsia="Times New Roman" w:hAnsi="Times New Roman" w:cs="Times New Roman"/>
                <w:sz w:val="18"/>
                <w:szCs w:val="18"/>
              </w:rPr>
            </w:pPr>
            <w:r w:rsidRPr="00245FC6">
              <w:rPr>
                <w:rFonts w:ascii="Times New Roman" w:eastAsia="Times New Roman" w:hAnsi="Times New Roman" w:cs="Times New Roman"/>
                <w:sz w:val="18"/>
                <w:szCs w:val="18"/>
              </w:rPr>
              <w:t>.002</w:t>
            </w:r>
          </w:p>
        </w:tc>
        <w:tc>
          <w:tcPr>
            <w:tcW w:w="1382" w:type="dxa"/>
            <w:tcBorders>
              <w:top w:val="nil"/>
              <w:left w:val="nil"/>
              <w:bottom w:val="single" w:sz="4" w:space="0" w:color="auto"/>
              <w:right w:val="double" w:sz="6" w:space="0" w:color="auto"/>
            </w:tcBorders>
            <w:shd w:val="clear" w:color="auto" w:fill="auto"/>
            <w:vAlign w:val="center"/>
            <w:hideMark/>
          </w:tcPr>
          <w:p w14:paraId="4743CC2D" w14:textId="77777777" w:rsidR="00D90E3B" w:rsidRPr="00245FC6" w:rsidRDefault="00D90E3B" w:rsidP="00D90E3B">
            <w:pPr>
              <w:spacing w:after="0" w:line="240" w:lineRule="auto"/>
              <w:jc w:val="center"/>
              <w:rPr>
                <w:rFonts w:ascii="Times New Roman" w:eastAsia="Times New Roman" w:hAnsi="Times New Roman" w:cs="Times New Roman"/>
                <w:sz w:val="18"/>
                <w:szCs w:val="18"/>
              </w:rPr>
            </w:pPr>
            <w:r w:rsidRPr="00245FC6">
              <w:rPr>
                <w:rFonts w:ascii="Times New Roman" w:eastAsia="Times New Roman" w:hAnsi="Times New Roman" w:cs="Times New Roman"/>
                <w:sz w:val="18"/>
                <w:szCs w:val="18"/>
              </w:rPr>
              <w:t>0.489</w:t>
            </w:r>
          </w:p>
        </w:tc>
      </w:tr>
      <w:tr w:rsidR="00D90E3B" w:rsidRPr="00D90E3B" w14:paraId="1594359E" w14:textId="77777777" w:rsidTr="006B386A">
        <w:trPr>
          <w:trHeight w:val="216"/>
          <w:jc w:val="center"/>
        </w:trPr>
        <w:tc>
          <w:tcPr>
            <w:tcW w:w="1424" w:type="dxa"/>
            <w:tcBorders>
              <w:top w:val="nil"/>
              <w:left w:val="double" w:sz="6" w:space="0" w:color="auto"/>
              <w:bottom w:val="single" w:sz="4" w:space="0" w:color="auto"/>
              <w:right w:val="single" w:sz="4" w:space="0" w:color="auto"/>
            </w:tcBorders>
            <w:shd w:val="clear" w:color="auto" w:fill="auto"/>
            <w:vAlign w:val="center"/>
            <w:hideMark/>
          </w:tcPr>
          <w:p w14:paraId="0E8B3345" w14:textId="3B6861BE" w:rsidR="00D90E3B" w:rsidRPr="00245FC6" w:rsidRDefault="00D90E3B" w:rsidP="00D90E3B">
            <w:pPr>
              <w:spacing w:after="0" w:line="240" w:lineRule="auto"/>
              <w:jc w:val="center"/>
              <w:rPr>
                <w:rFonts w:ascii="Times New Roman" w:eastAsia="Times New Roman" w:hAnsi="Times New Roman" w:cs="Times New Roman"/>
                <w:b/>
                <w:bCs/>
                <w:sz w:val="18"/>
                <w:szCs w:val="18"/>
              </w:rPr>
            </w:pPr>
            <w:r w:rsidRPr="00245FC6">
              <w:rPr>
                <w:rFonts w:ascii="Times New Roman" w:eastAsia="Times New Roman" w:hAnsi="Times New Roman" w:cs="Times New Roman"/>
                <w:b/>
                <w:bCs/>
                <w:sz w:val="18"/>
                <w:szCs w:val="18"/>
              </w:rPr>
              <w:t>(</w:t>
            </w:r>
            <w:r w:rsidR="00D9147A" w:rsidRPr="00245FC6">
              <w:rPr>
                <w:rFonts w:ascii="Times New Roman" w:eastAsia="Times New Roman" w:hAnsi="Times New Roman" w:cs="Times New Roman"/>
                <w:b/>
                <w:bCs/>
                <w:sz w:val="18"/>
                <w:szCs w:val="18"/>
              </w:rPr>
              <w:t>Calcium</w:t>
            </w:r>
            <w:r w:rsidRPr="00245FC6">
              <w:rPr>
                <w:rFonts w:ascii="Times New Roman" w:eastAsia="Times New Roman" w:hAnsi="Times New Roman" w:cs="Times New Roman"/>
                <w:b/>
                <w:bCs/>
                <w:sz w:val="18"/>
                <w:szCs w:val="18"/>
              </w:rPr>
              <w:t>)</w:t>
            </w:r>
            <w:r w:rsidR="00245FC6" w:rsidRPr="00245FC6">
              <w:rPr>
                <w:rFonts w:ascii="Times New Roman" w:eastAsia="Times New Roman" w:hAnsi="Times New Roman" w:cs="Times New Roman"/>
                <w:b/>
                <w:bCs/>
                <w:sz w:val="18"/>
                <w:szCs w:val="18"/>
                <w:vertAlign w:val="superscript"/>
              </w:rPr>
              <w:t>-1</w:t>
            </w:r>
          </w:p>
        </w:tc>
        <w:tc>
          <w:tcPr>
            <w:tcW w:w="974" w:type="dxa"/>
            <w:tcBorders>
              <w:top w:val="nil"/>
              <w:left w:val="nil"/>
              <w:bottom w:val="single" w:sz="4" w:space="0" w:color="auto"/>
              <w:right w:val="single" w:sz="4" w:space="0" w:color="auto"/>
            </w:tcBorders>
            <w:shd w:val="clear" w:color="auto" w:fill="auto"/>
            <w:vAlign w:val="center"/>
            <w:hideMark/>
          </w:tcPr>
          <w:p w14:paraId="0D3A94D8" w14:textId="77777777" w:rsidR="00D90E3B" w:rsidRPr="00245FC6" w:rsidRDefault="00D90E3B" w:rsidP="00D90E3B">
            <w:pPr>
              <w:spacing w:after="0" w:line="240" w:lineRule="auto"/>
              <w:jc w:val="center"/>
              <w:rPr>
                <w:rFonts w:ascii="Times New Roman" w:eastAsia="Times New Roman" w:hAnsi="Times New Roman" w:cs="Times New Roman"/>
                <w:sz w:val="18"/>
                <w:szCs w:val="18"/>
              </w:rPr>
            </w:pPr>
            <w:r w:rsidRPr="00245FC6">
              <w:rPr>
                <w:rFonts w:ascii="Times New Roman" w:eastAsia="Times New Roman" w:hAnsi="Times New Roman" w:cs="Times New Roman"/>
                <w:sz w:val="18"/>
                <w:szCs w:val="18"/>
              </w:rPr>
              <w:t>-0.441</w:t>
            </w:r>
          </w:p>
        </w:tc>
        <w:tc>
          <w:tcPr>
            <w:tcW w:w="985" w:type="dxa"/>
            <w:tcBorders>
              <w:top w:val="nil"/>
              <w:left w:val="nil"/>
              <w:bottom w:val="single" w:sz="4" w:space="0" w:color="auto"/>
              <w:right w:val="single" w:sz="4" w:space="0" w:color="auto"/>
            </w:tcBorders>
            <w:shd w:val="clear" w:color="auto" w:fill="auto"/>
            <w:vAlign w:val="center"/>
            <w:hideMark/>
          </w:tcPr>
          <w:p w14:paraId="1B6CCD7B" w14:textId="77777777" w:rsidR="00D90E3B" w:rsidRPr="00245FC6" w:rsidRDefault="00D90E3B" w:rsidP="00D90E3B">
            <w:pPr>
              <w:spacing w:after="0" w:line="240" w:lineRule="auto"/>
              <w:jc w:val="center"/>
              <w:rPr>
                <w:rFonts w:ascii="Times New Roman" w:eastAsia="Times New Roman" w:hAnsi="Times New Roman" w:cs="Times New Roman"/>
                <w:sz w:val="18"/>
                <w:szCs w:val="18"/>
              </w:rPr>
            </w:pPr>
            <w:r w:rsidRPr="00245FC6">
              <w:rPr>
                <w:rFonts w:ascii="Times New Roman" w:eastAsia="Times New Roman" w:hAnsi="Times New Roman" w:cs="Times New Roman"/>
                <w:sz w:val="18"/>
                <w:szCs w:val="18"/>
              </w:rPr>
              <w:t>0.083</w:t>
            </w:r>
          </w:p>
        </w:tc>
        <w:tc>
          <w:tcPr>
            <w:tcW w:w="1453" w:type="dxa"/>
            <w:tcBorders>
              <w:top w:val="nil"/>
              <w:left w:val="nil"/>
              <w:bottom w:val="single" w:sz="4" w:space="0" w:color="auto"/>
              <w:right w:val="single" w:sz="4" w:space="0" w:color="auto"/>
            </w:tcBorders>
            <w:shd w:val="clear" w:color="auto" w:fill="auto"/>
            <w:vAlign w:val="center"/>
            <w:hideMark/>
          </w:tcPr>
          <w:p w14:paraId="3813A533" w14:textId="77777777" w:rsidR="00D90E3B" w:rsidRPr="00245FC6" w:rsidRDefault="00D90E3B" w:rsidP="00D90E3B">
            <w:pPr>
              <w:spacing w:after="0" w:line="240" w:lineRule="auto"/>
              <w:jc w:val="center"/>
              <w:rPr>
                <w:rFonts w:ascii="Times New Roman" w:eastAsia="Times New Roman" w:hAnsi="Times New Roman" w:cs="Times New Roman"/>
                <w:sz w:val="18"/>
                <w:szCs w:val="18"/>
              </w:rPr>
            </w:pPr>
            <w:r w:rsidRPr="00245FC6">
              <w:rPr>
                <w:rFonts w:ascii="Times New Roman" w:eastAsia="Times New Roman" w:hAnsi="Times New Roman" w:cs="Times New Roman"/>
                <w:sz w:val="18"/>
                <w:szCs w:val="18"/>
              </w:rPr>
              <w:t>-0.367</w:t>
            </w:r>
          </w:p>
        </w:tc>
        <w:tc>
          <w:tcPr>
            <w:tcW w:w="891" w:type="dxa"/>
            <w:tcBorders>
              <w:top w:val="nil"/>
              <w:left w:val="nil"/>
              <w:bottom w:val="single" w:sz="4" w:space="0" w:color="auto"/>
              <w:right w:val="single" w:sz="4" w:space="0" w:color="auto"/>
            </w:tcBorders>
            <w:shd w:val="clear" w:color="auto" w:fill="auto"/>
            <w:vAlign w:val="center"/>
            <w:hideMark/>
          </w:tcPr>
          <w:p w14:paraId="64B5743C" w14:textId="77777777" w:rsidR="00D90E3B" w:rsidRPr="00245FC6" w:rsidRDefault="00D90E3B" w:rsidP="00D90E3B">
            <w:pPr>
              <w:spacing w:after="0" w:line="240" w:lineRule="auto"/>
              <w:jc w:val="center"/>
              <w:rPr>
                <w:rFonts w:ascii="Times New Roman" w:eastAsia="Times New Roman" w:hAnsi="Times New Roman" w:cs="Times New Roman"/>
                <w:sz w:val="18"/>
                <w:szCs w:val="18"/>
              </w:rPr>
            </w:pPr>
            <w:r w:rsidRPr="00245FC6">
              <w:rPr>
                <w:rFonts w:ascii="Times New Roman" w:eastAsia="Times New Roman" w:hAnsi="Times New Roman" w:cs="Times New Roman"/>
                <w:sz w:val="18"/>
                <w:szCs w:val="18"/>
              </w:rPr>
              <w:t>-5.334</w:t>
            </w:r>
          </w:p>
        </w:tc>
        <w:tc>
          <w:tcPr>
            <w:tcW w:w="865" w:type="dxa"/>
            <w:tcBorders>
              <w:top w:val="nil"/>
              <w:left w:val="nil"/>
              <w:bottom w:val="single" w:sz="4" w:space="0" w:color="auto"/>
              <w:right w:val="single" w:sz="4" w:space="0" w:color="auto"/>
            </w:tcBorders>
            <w:shd w:val="clear" w:color="auto" w:fill="auto"/>
            <w:vAlign w:val="center"/>
            <w:hideMark/>
          </w:tcPr>
          <w:p w14:paraId="2039126B" w14:textId="1F8AB291" w:rsidR="00D90E3B" w:rsidRPr="00245FC6" w:rsidRDefault="004B049D" w:rsidP="00D90E3B">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&lt;.0</w:t>
            </w:r>
            <w:r w:rsidR="00D90E3B" w:rsidRPr="00245FC6">
              <w:rPr>
                <w:rFonts w:ascii="Times New Roman" w:eastAsia="Times New Roman" w:hAnsi="Times New Roman" w:cs="Times New Roman"/>
                <w:sz w:val="18"/>
                <w:szCs w:val="18"/>
              </w:rPr>
              <w:t>0</w:t>
            </w:r>
            <w:r>
              <w:rPr>
                <w:rFonts w:ascii="Times New Roman" w:eastAsia="Times New Roman" w:hAnsi="Times New Roman" w:cs="Times New Roman"/>
                <w:sz w:val="18"/>
                <w:szCs w:val="18"/>
              </w:rPr>
              <w:t>1</w:t>
            </w:r>
          </w:p>
        </w:tc>
        <w:tc>
          <w:tcPr>
            <w:tcW w:w="1382" w:type="dxa"/>
            <w:tcBorders>
              <w:top w:val="nil"/>
              <w:left w:val="nil"/>
              <w:bottom w:val="single" w:sz="4" w:space="0" w:color="auto"/>
              <w:right w:val="double" w:sz="6" w:space="0" w:color="auto"/>
            </w:tcBorders>
            <w:shd w:val="clear" w:color="auto" w:fill="auto"/>
            <w:vAlign w:val="center"/>
            <w:hideMark/>
          </w:tcPr>
          <w:p w14:paraId="48844692" w14:textId="77777777" w:rsidR="00D90E3B" w:rsidRPr="00245FC6" w:rsidRDefault="00D90E3B" w:rsidP="00D90E3B">
            <w:pPr>
              <w:spacing w:after="0" w:line="240" w:lineRule="auto"/>
              <w:jc w:val="center"/>
              <w:rPr>
                <w:rFonts w:ascii="Times New Roman" w:eastAsia="Times New Roman" w:hAnsi="Times New Roman" w:cs="Times New Roman"/>
                <w:sz w:val="18"/>
                <w:szCs w:val="18"/>
              </w:rPr>
            </w:pPr>
            <w:r w:rsidRPr="00245FC6">
              <w:rPr>
                <w:rFonts w:ascii="Times New Roman" w:eastAsia="Times New Roman" w:hAnsi="Times New Roman" w:cs="Times New Roman"/>
                <w:sz w:val="18"/>
                <w:szCs w:val="18"/>
              </w:rPr>
              <w:t>-0.422</w:t>
            </w:r>
          </w:p>
        </w:tc>
      </w:tr>
      <w:tr w:rsidR="00D90E3B" w:rsidRPr="00D90E3B" w14:paraId="749ECEF1" w14:textId="77777777" w:rsidTr="006B386A">
        <w:trPr>
          <w:trHeight w:val="216"/>
          <w:jc w:val="center"/>
        </w:trPr>
        <w:tc>
          <w:tcPr>
            <w:tcW w:w="1424" w:type="dxa"/>
            <w:tcBorders>
              <w:top w:val="nil"/>
              <w:left w:val="double" w:sz="6" w:space="0" w:color="auto"/>
              <w:bottom w:val="double" w:sz="6" w:space="0" w:color="auto"/>
              <w:right w:val="single" w:sz="4" w:space="0" w:color="auto"/>
            </w:tcBorders>
            <w:shd w:val="clear" w:color="auto" w:fill="auto"/>
            <w:vAlign w:val="center"/>
            <w:hideMark/>
          </w:tcPr>
          <w:p w14:paraId="71D9BB6C" w14:textId="2E47D38B" w:rsidR="00D90E3B" w:rsidRPr="00245FC6" w:rsidRDefault="00767E51" w:rsidP="00D90E3B">
            <w:pPr>
              <w:spacing w:after="0" w:line="240" w:lineRule="auto"/>
              <w:jc w:val="center"/>
              <w:rPr>
                <w:rFonts w:ascii="Times New Roman" w:eastAsia="Times New Roman" w:hAnsi="Times New Roman" w:cs="Times New Roman"/>
                <w:b/>
                <w:bCs/>
                <w:sz w:val="18"/>
                <w:szCs w:val="18"/>
              </w:rPr>
            </w:pPr>
            <w:r w:rsidRPr="00245FC6">
              <w:rPr>
                <w:rFonts w:ascii="Times New Roman" w:eastAsia="Times New Roman" w:hAnsi="Times New Roman" w:cs="Times New Roman"/>
                <w:b/>
                <w:bCs/>
                <w:sz w:val="18"/>
                <w:szCs w:val="18"/>
              </w:rPr>
              <w:t>Nitrate</w:t>
            </w:r>
          </w:p>
        </w:tc>
        <w:tc>
          <w:tcPr>
            <w:tcW w:w="974" w:type="dxa"/>
            <w:tcBorders>
              <w:top w:val="nil"/>
              <w:left w:val="nil"/>
              <w:bottom w:val="double" w:sz="6" w:space="0" w:color="auto"/>
              <w:right w:val="single" w:sz="4" w:space="0" w:color="auto"/>
            </w:tcBorders>
            <w:shd w:val="clear" w:color="auto" w:fill="auto"/>
            <w:vAlign w:val="center"/>
            <w:hideMark/>
          </w:tcPr>
          <w:p w14:paraId="48F813F2" w14:textId="77777777" w:rsidR="00D90E3B" w:rsidRPr="00245FC6" w:rsidRDefault="00D90E3B" w:rsidP="00D90E3B">
            <w:pPr>
              <w:spacing w:after="0" w:line="240" w:lineRule="auto"/>
              <w:jc w:val="center"/>
              <w:rPr>
                <w:rFonts w:ascii="Times New Roman" w:eastAsia="Times New Roman" w:hAnsi="Times New Roman" w:cs="Times New Roman"/>
                <w:sz w:val="18"/>
                <w:szCs w:val="18"/>
              </w:rPr>
            </w:pPr>
            <w:r w:rsidRPr="00245FC6">
              <w:rPr>
                <w:rFonts w:ascii="Times New Roman" w:eastAsia="Times New Roman" w:hAnsi="Times New Roman" w:cs="Times New Roman"/>
                <w:sz w:val="18"/>
                <w:szCs w:val="18"/>
              </w:rPr>
              <w:t>-0.317</w:t>
            </w:r>
          </w:p>
        </w:tc>
        <w:tc>
          <w:tcPr>
            <w:tcW w:w="985" w:type="dxa"/>
            <w:tcBorders>
              <w:top w:val="nil"/>
              <w:left w:val="nil"/>
              <w:bottom w:val="double" w:sz="6" w:space="0" w:color="auto"/>
              <w:right w:val="single" w:sz="4" w:space="0" w:color="auto"/>
            </w:tcBorders>
            <w:shd w:val="clear" w:color="auto" w:fill="auto"/>
            <w:vAlign w:val="center"/>
            <w:hideMark/>
          </w:tcPr>
          <w:p w14:paraId="7022128A" w14:textId="77777777" w:rsidR="00D90E3B" w:rsidRPr="00245FC6" w:rsidRDefault="00D90E3B" w:rsidP="00D90E3B">
            <w:pPr>
              <w:spacing w:after="0" w:line="240" w:lineRule="auto"/>
              <w:jc w:val="center"/>
              <w:rPr>
                <w:rFonts w:ascii="Times New Roman" w:eastAsia="Times New Roman" w:hAnsi="Times New Roman" w:cs="Times New Roman"/>
                <w:sz w:val="18"/>
                <w:szCs w:val="18"/>
              </w:rPr>
            </w:pPr>
            <w:r w:rsidRPr="00245FC6">
              <w:rPr>
                <w:rFonts w:ascii="Times New Roman" w:eastAsia="Times New Roman" w:hAnsi="Times New Roman" w:cs="Times New Roman"/>
                <w:sz w:val="18"/>
                <w:szCs w:val="18"/>
              </w:rPr>
              <w:t>0.069</w:t>
            </w:r>
          </w:p>
        </w:tc>
        <w:tc>
          <w:tcPr>
            <w:tcW w:w="1453" w:type="dxa"/>
            <w:tcBorders>
              <w:top w:val="nil"/>
              <w:left w:val="nil"/>
              <w:bottom w:val="double" w:sz="6" w:space="0" w:color="auto"/>
              <w:right w:val="single" w:sz="4" w:space="0" w:color="auto"/>
            </w:tcBorders>
            <w:shd w:val="clear" w:color="auto" w:fill="auto"/>
            <w:vAlign w:val="center"/>
            <w:hideMark/>
          </w:tcPr>
          <w:p w14:paraId="662E19FD" w14:textId="77777777" w:rsidR="00D90E3B" w:rsidRPr="00245FC6" w:rsidRDefault="00D90E3B" w:rsidP="00D90E3B">
            <w:pPr>
              <w:spacing w:after="0" w:line="240" w:lineRule="auto"/>
              <w:jc w:val="center"/>
              <w:rPr>
                <w:rFonts w:ascii="Times New Roman" w:eastAsia="Times New Roman" w:hAnsi="Times New Roman" w:cs="Times New Roman"/>
                <w:sz w:val="18"/>
                <w:szCs w:val="18"/>
              </w:rPr>
            </w:pPr>
            <w:r w:rsidRPr="00245FC6">
              <w:rPr>
                <w:rFonts w:ascii="Times New Roman" w:eastAsia="Times New Roman" w:hAnsi="Times New Roman" w:cs="Times New Roman"/>
                <w:sz w:val="18"/>
                <w:szCs w:val="18"/>
              </w:rPr>
              <w:t>-0.346</w:t>
            </w:r>
          </w:p>
        </w:tc>
        <w:tc>
          <w:tcPr>
            <w:tcW w:w="891" w:type="dxa"/>
            <w:tcBorders>
              <w:top w:val="nil"/>
              <w:left w:val="nil"/>
              <w:bottom w:val="double" w:sz="6" w:space="0" w:color="auto"/>
              <w:right w:val="single" w:sz="4" w:space="0" w:color="auto"/>
            </w:tcBorders>
            <w:shd w:val="clear" w:color="auto" w:fill="auto"/>
            <w:vAlign w:val="center"/>
            <w:hideMark/>
          </w:tcPr>
          <w:p w14:paraId="11A7E172" w14:textId="77777777" w:rsidR="00D90E3B" w:rsidRPr="00245FC6" w:rsidRDefault="00D90E3B" w:rsidP="00D90E3B">
            <w:pPr>
              <w:spacing w:after="0" w:line="240" w:lineRule="auto"/>
              <w:jc w:val="center"/>
              <w:rPr>
                <w:rFonts w:ascii="Times New Roman" w:eastAsia="Times New Roman" w:hAnsi="Times New Roman" w:cs="Times New Roman"/>
                <w:sz w:val="18"/>
                <w:szCs w:val="18"/>
              </w:rPr>
            </w:pPr>
            <w:r w:rsidRPr="00245FC6">
              <w:rPr>
                <w:rFonts w:ascii="Times New Roman" w:eastAsia="Times New Roman" w:hAnsi="Times New Roman" w:cs="Times New Roman"/>
                <w:sz w:val="18"/>
                <w:szCs w:val="18"/>
              </w:rPr>
              <w:t>-4.618</w:t>
            </w:r>
          </w:p>
        </w:tc>
        <w:tc>
          <w:tcPr>
            <w:tcW w:w="865" w:type="dxa"/>
            <w:tcBorders>
              <w:top w:val="nil"/>
              <w:left w:val="nil"/>
              <w:bottom w:val="double" w:sz="6" w:space="0" w:color="auto"/>
              <w:right w:val="single" w:sz="4" w:space="0" w:color="auto"/>
            </w:tcBorders>
            <w:shd w:val="clear" w:color="auto" w:fill="auto"/>
            <w:vAlign w:val="center"/>
            <w:hideMark/>
          </w:tcPr>
          <w:p w14:paraId="7080806B" w14:textId="146BC79E" w:rsidR="00D90E3B" w:rsidRPr="00245FC6" w:rsidRDefault="004B049D" w:rsidP="00D90E3B">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&lt;.001</w:t>
            </w:r>
          </w:p>
        </w:tc>
        <w:tc>
          <w:tcPr>
            <w:tcW w:w="1382" w:type="dxa"/>
            <w:tcBorders>
              <w:top w:val="nil"/>
              <w:left w:val="nil"/>
              <w:bottom w:val="double" w:sz="6" w:space="0" w:color="auto"/>
              <w:right w:val="double" w:sz="6" w:space="0" w:color="auto"/>
            </w:tcBorders>
            <w:shd w:val="clear" w:color="auto" w:fill="auto"/>
            <w:vAlign w:val="center"/>
            <w:hideMark/>
          </w:tcPr>
          <w:p w14:paraId="0CCB76F2" w14:textId="77777777" w:rsidR="00D90E3B" w:rsidRPr="00245FC6" w:rsidRDefault="00D90E3B" w:rsidP="00D90E3B">
            <w:pPr>
              <w:spacing w:after="0" w:line="240" w:lineRule="auto"/>
              <w:jc w:val="center"/>
              <w:rPr>
                <w:rFonts w:ascii="Times New Roman" w:eastAsia="Times New Roman" w:hAnsi="Times New Roman" w:cs="Times New Roman"/>
                <w:sz w:val="18"/>
                <w:szCs w:val="18"/>
              </w:rPr>
            </w:pPr>
            <w:r w:rsidRPr="00245FC6">
              <w:rPr>
                <w:rFonts w:ascii="Times New Roman" w:eastAsia="Times New Roman" w:hAnsi="Times New Roman" w:cs="Times New Roman"/>
                <w:sz w:val="18"/>
                <w:szCs w:val="18"/>
              </w:rPr>
              <w:t>-0.452</w:t>
            </w:r>
          </w:p>
        </w:tc>
      </w:tr>
    </w:tbl>
    <w:p w14:paraId="415D6A44" w14:textId="2EDAFFAA" w:rsidR="009B37B9" w:rsidRDefault="009B37B9" w:rsidP="00237B6B">
      <w:pPr>
        <w:rPr>
          <w:rFonts w:ascii="Times New Roman" w:hAnsi="Times New Roman" w:cs="Times New Roman"/>
          <w:sz w:val="16"/>
          <w:szCs w:val="16"/>
        </w:rPr>
      </w:pPr>
    </w:p>
    <w:tbl>
      <w:tblPr>
        <w:tblW w:w="7331" w:type="dxa"/>
        <w:jc w:val="center"/>
        <w:tblLook w:val="04A0" w:firstRow="1" w:lastRow="0" w:firstColumn="1" w:lastColumn="0" w:noHBand="0" w:noVBand="1"/>
      </w:tblPr>
      <w:tblGrid>
        <w:gridCol w:w="2500"/>
        <w:gridCol w:w="820"/>
        <w:gridCol w:w="700"/>
        <w:gridCol w:w="700"/>
        <w:gridCol w:w="711"/>
        <w:gridCol w:w="1020"/>
        <w:gridCol w:w="880"/>
      </w:tblGrid>
      <w:tr w:rsidR="004B049D" w:rsidRPr="00A806E4" w14:paraId="02FA7FCF" w14:textId="77777777" w:rsidTr="000143E7">
        <w:trPr>
          <w:trHeight w:val="315"/>
          <w:jc w:val="center"/>
        </w:trPr>
        <w:tc>
          <w:tcPr>
            <w:tcW w:w="7331" w:type="dxa"/>
            <w:gridSpan w:val="7"/>
            <w:tcBorders>
              <w:top w:val="nil"/>
              <w:left w:val="nil"/>
              <w:bottom w:val="nil"/>
              <w:right w:val="nil"/>
            </w:tcBorders>
            <w:shd w:val="clear" w:color="auto" w:fill="auto"/>
            <w:vAlign w:val="center"/>
          </w:tcPr>
          <w:p w14:paraId="68D9B4D0" w14:textId="304B2AB1" w:rsidR="004B049D" w:rsidRPr="00E42229" w:rsidRDefault="004B049D" w:rsidP="004B049D">
            <w:pPr>
              <w:spacing w:after="0" w:line="240" w:lineRule="auto"/>
              <w:jc w:val="center"/>
              <w:rPr>
                <w:rFonts w:ascii="Times New Roman" w:eastAsia="Times New Roman" w:hAnsi="Times New Roman" w:cs="Times New Roman"/>
                <w:i/>
                <w:iCs/>
                <w:color w:val="000000"/>
                <w:sz w:val="18"/>
                <w:szCs w:val="18"/>
              </w:rPr>
            </w:pPr>
            <w:r w:rsidRPr="00E42229">
              <w:rPr>
                <w:rFonts w:ascii="Times New Roman" w:eastAsia="Times New Roman" w:hAnsi="Times New Roman" w:cs="Times New Roman"/>
                <w:i/>
                <w:iCs/>
                <w:color w:val="000000"/>
                <w:sz w:val="18"/>
                <w:szCs w:val="18"/>
              </w:rPr>
              <w:lastRenderedPageBreak/>
              <w:t xml:space="preserve">Table </w:t>
            </w:r>
            <w:r w:rsidR="006B386A">
              <w:rPr>
                <w:rFonts w:ascii="Times New Roman" w:eastAsia="Times New Roman" w:hAnsi="Times New Roman" w:cs="Times New Roman"/>
                <w:i/>
                <w:iCs/>
                <w:color w:val="000000"/>
                <w:sz w:val="18"/>
                <w:szCs w:val="18"/>
              </w:rPr>
              <w:t>A</w:t>
            </w:r>
            <w:r w:rsidRPr="00E42229">
              <w:rPr>
                <w:rFonts w:ascii="Times New Roman" w:eastAsia="Times New Roman" w:hAnsi="Times New Roman" w:cs="Times New Roman"/>
                <w:i/>
                <w:iCs/>
                <w:color w:val="000000"/>
                <w:sz w:val="18"/>
                <w:szCs w:val="18"/>
              </w:rPr>
              <w:t xml:space="preserve">5: Chemical </w:t>
            </w:r>
            <w:r w:rsidR="00C6135F">
              <w:rPr>
                <w:rFonts w:ascii="Times New Roman" w:eastAsia="Times New Roman" w:hAnsi="Times New Roman" w:cs="Times New Roman"/>
                <w:i/>
                <w:iCs/>
                <w:color w:val="000000"/>
                <w:sz w:val="18"/>
                <w:szCs w:val="18"/>
              </w:rPr>
              <w:t>c</w:t>
            </w:r>
            <w:r w:rsidRPr="00E42229">
              <w:rPr>
                <w:rFonts w:ascii="Times New Roman" w:eastAsia="Times New Roman" w:hAnsi="Times New Roman" w:cs="Times New Roman"/>
                <w:i/>
                <w:iCs/>
                <w:color w:val="000000"/>
                <w:sz w:val="18"/>
                <w:szCs w:val="18"/>
              </w:rPr>
              <w:t xml:space="preserve">omponent </w:t>
            </w:r>
            <w:r w:rsidR="00C6135F">
              <w:rPr>
                <w:rFonts w:ascii="Times New Roman" w:eastAsia="Times New Roman" w:hAnsi="Times New Roman" w:cs="Times New Roman"/>
                <w:i/>
                <w:iCs/>
                <w:color w:val="000000"/>
                <w:sz w:val="18"/>
                <w:szCs w:val="18"/>
              </w:rPr>
              <w:t>s</w:t>
            </w:r>
            <w:r w:rsidRPr="00E42229">
              <w:rPr>
                <w:rFonts w:ascii="Times New Roman" w:eastAsia="Times New Roman" w:hAnsi="Times New Roman" w:cs="Times New Roman"/>
                <w:i/>
                <w:iCs/>
                <w:color w:val="000000"/>
                <w:sz w:val="18"/>
                <w:szCs w:val="18"/>
              </w:rPr>
              <w:t xml:space="preserve">ummary for GRSM DOC </w:t>
            </w:r>
            <w:r w:rsidR="00C6135F">
              <w:rPr>
                <w:rFonts w:ascii="Times New Roman" w:eastAsia="Times New Roman" w:hAnsi="Times New Roman" w:cs="Times New Roman"/>
                <w:i/>
                <w:iCs/>
                <w:color w:val="000000"/>
                <w:sz w:val="18"/>
                <w:szCs w:val="18"/>
              </w:rPr>
              <w:t>s</w:t>
            </w:r>
            <w:r w:rsidRPr="00E42229">
              <w:rPr>
                <w:rFonts w:ascii="Times New Roman" w:eastAsia="Times New Roman" w:hAnsi="Times New Roman" w:cs="Times New Roman"/>
                <w:i/>
                <w:iCs/>
                <w:color w:val="000000"/>
                <w:sz w:val="18"/>
                <w:szCs w:val="18"/>
              </w:rPr>
              <w:t>tudy, 2020</w:t>
            </w:r>
          </w:p>
        </w:tc>
      </w:tr>
      <w:tr w:rsidR="004B049D" w:rsidRPr="00A806E4" w14:paraId="6641C8AD" w14:textId="77777777" w:rsidTr="00BF1DDC">
        <w:trPr>
          <w:trHeight w:val="315"/>
          <w:jc w:val="center"/>
        </w:trPr>
        <w:tc>
          <w:tcPr>
            <w:tcW w:w="2500" w:type="dxa"/>
            <w:tcBorders>
              <w:top w:val="nil"/>
              <w:left w:val="nil"/>
              <w:bottom w:val="nil"/>
              <w:right w:val="nil"/>
            </w:tcBorders>
            <w:shd w:val="clear" w:color="auto" w:fill="auto"/>
            <w:vAlign w:val="center"/>
            <w:hideMark/>
          </w:tcPr>
          <w:p w14:paraId="319341E6" w14:textId="77777777" w:rsidR="004B049D" w:rsidRPr="00A806E4" w:rsidRDefault="004B049D" w:rsidP="004B049D">
            <w:pPr>
              <w:spacing w:after="0" w:line="240" w:lineRule="auto"/>
              <w:jc w:val="center"/>
              <w:rPr>
                <w:rFonts w:ascii="Times New Roman" w:eastAsia="Times New Roman" w:hAnsi="Times New Roman" w:cs="Times New Roman"/>
                <w:b/>
                <w:bCs/>
                <w:color w:val="000000"/>
                <w:sz w:val="18"/>
                <w:szCs w:val="18"/>
              </w:rPr>
            </w:pPr>
            <w:r w:rsidRPr="00A806E4">
              <w:rPr>
                <w:rFonts w:ascii="Times New Roman" w:eastAsia="Times New Roman" w:hAnsi="Times New Roman" w:cs="Times New Roman"/>
                <w:b/>
                <w:bCs/>
                <w:color w:val="000000"/>
                <w:sz w:val="18"/>
                <w:szCs w:val="18"/>
              </w:rPr>
              <w:t>Component / Parameter</w:t>
            </w:r>
          </w:p>
        </w:tc>
        <w:tc>
          <w:tcPr>
            <w:tcW w:w="820" w:type="dxa"/>
            <w:tcBorders>
              <w:top w:val="nil"/>
              <w:left w:val="nil"/>
              <w:bottom w:val="nil"/>
              <w:right w:val="nil"/>
            </w:tcBorders>
            <w:shd w:val="clear" w:color="auto" w:fill="auto"/>
            <w:vAlign w:val="center"/>
            <w:hideMark/>
          </w:tcPr>
          <w:p w14:paraId="7953D7B0" w14:textId="77777777" w:rsidR="004B049D" w:rsidRPr="00A806E4" w:rsidRDefault="004B049D" w:rsidP="004B049D">
            <w:pPr>
              <w:spacing w:after="0" w:line="240" w:lineRule="auto"/>
              <w:jc w:val="center"/>
              <w:rPr>
                <w:rFonts w:ascii="Times New Roman" w:eastAsia="Times New Roman" w:hAnsi="Times New Roman" w:cs="Times New Roman"/>
                <w:b/>
                <w:bCs/>
                <w:color w:val="000000"/>
                <w:sz w:val="18"/>
                <w:szCs w:val="18"/>
              </w:rPr>
            </w:pPr>
            <w:r w:rsidRPr="00A806E4">
              <w:rPr>
                <w:rFonts w:ascii="Times New Roman" w:eastAsia="Times New Roman" w:hAnsi="Times New Roman" w:cs="Times New Roman"/>
                <w:b/>
                <w:bCs/>
                <w:color w:val="000000"/>
                <w:sz w:val="18"/>
                <w:szCs w:val="18"/>
              </w:rPr>
              <w:t>Units</w:t>
            </w:r>
          </w:p>
        </w:tc>
        <w:tc>
          <w:tcPr>
            <w:tcW w:w="700" w:type="dxa"/>
            <w:tcBorders>
              <w:top w:val="nil"/>
              <w:left w:val="nil"/>
              <w:bottom w:val="double" w:sz="6" w:space="0" w:color="auto"/>
              <w:right w:val="nil"/>
            </w:tcBorders>
            <w:vAlign w:val="center"/>
          </w:tcPr>
          <w:p w14:paraId="0E61CE06" w14:textId="44EC5A78" w:rsidR="004B049D" w:rsidRPr="00A806E4" w:rsidRDefault="004B049D" w:rsidP="004B049D">
            <w:pPr>
              <w:spacing w:after="0" w:line="240" w:lineRule="auto"/>
              <w:jc w:val="center"/>
              <w:rPr>
                <w:rFonts w:ascii="Times New Roman" w:eastAsia="Times New Roman" w:hAnsi="Times New Roman" w:cs="Times New Roman"/>
                <w:b/>
                <w:bCs/>
                <w:color w:val="000000"/>
                <w:sz w:val="18"/>
                <w:szCs w:val="18"/>
              </w:rPr>
            </w:pPr>
            <w:r w:rsidRPr="00A806E4">
              <w:rPr>
                <w:rFonts w:ascii="Times New Roman" w:eastAsia="Times New Roman" w:hAnsi="Times New Roman" w:cs="Times New Roman"/>
                <w:b/>
                <w:bCs/>
                <w:color w:val="000000"/>
                <w:sz w:val="18"/>
                <w:szCs w:val="18"/>
              </w:rPr>
              <w:t>Mean</w:t>
            </w:r>
          </w:p>
        </w:tc>
        <w:tc>
          <w:tcPr>
            <w:tcW w:w="700" w:type="dxa"/>
            <w:tcBorders>
              <w:top w:val="nil"/>
              <w:left w:val="nil"/>
              <w:bottom w:val="nil"/>
              <w:right w:val="nil"/>
            </w:tcBorders>
            <w:shd w:val="clear" w:color="auto" w:fill="auto"/>
            <w:vAlign w:val="center"/>
            <w:hideMark/>
          </w:tcPr>
          <w:p w14:paraId="2086718D" w14:textId="0AE85717" w:rsidR="004B049D" w:rsidRPr="00A806E4" w:rsidRDefault="004B049D" w:rsidP="004B049D">
            <w:pPr>
              <w:spacing w:after="0" w:line="240" w:lineRule="auto"/>
              <w:jc w:val="center"/>
              <w:rPr>
                <w:rFonts w:ascii="Times New Roman" w:eastAsia="Times New Roman" w:hAnsi="Times New Roman" w:cs="Times New Roman"/>
                <w:b/>
                <w:bCs/>
                <w:color w:val="000000"/>
                <w:sz w:val="18"/>
                <w:szCs w:val="18"/>
              </w:rPr>
            </w:pPr>
            <w:r w:rsidRPr="00A806E4">
              <w:rPr>
                <w:rFonts w:ascii="Times New Roman" w:eastAsia="Times New Roman" w:hAnsi="Times New Roman" w:cs="Times New Roman"/>
                <w:b/>
                <w:bCs/>
                <w:color w:val="000000"/>
                <w:sz w:val="18"/>
                <w:szCs w:val="18"/>
              </w:rPr>
              <w:t>Min</w:t>
            </w:r>
          </w:p>
        </w:tc>
        <w:tc>
          <w:tcPr>
            <w:tcW w:w="711" w:type="dxa"/>
            <w:tcBorders>
              <w:top w:val="nil"/>
              <w:left w:val="nil"/>
              <w:bottom w:val="nil"/>
              <w:right w:val="nil"/>
            </w:tcBorders>
            <w:shd w:val="clear" w:color="auto" w:fill="auto"/>
            <w:vAlign w:val="center"/>
            <w:hideMark/>
          </w:tcPr>
          <w:p w14:paraId="60BEF660" w14:textId="77777777" w:rsidR="004B049D" w:rsidRPr="00A806E4" w:rsidRDefault="004B049D" w:rsidP="004B049D">
            <w:pPr>
              <w:spacing w:after="0" w:line="240" w:lineRule="auto"/>
              <w:jc w:val="center"/>
              <w:rPr>
                <w:rFonts w:ascii="Times New Roman" w:eastAsia="Times New Roman" w:hAnsi="Times New Roman" w:cs="Times New Roman"/>
                <w:b/>
                <w:bCs/>
                <w:color w:val="000000"/>
                <w:sz w:val="18"/>
                <w:szCs w:val="18"/>
              </w:rPr>
            </w:pPr>
            <w:r w:rsidRPr="00A806E4">
              <w:rPr>
                <w:rFonts w:ascii="Times New Roman" w:eastAsia="Times New Roman" w:hAnsi="Times New Roman" w:cs="Times New Roman"/>
                <w:b/>
                <w:bCs/>
                <w:color w:val="000000"/>
                <w:sz w:val="18"/>
                <w:szCs w:val="18"/>
              </w:rPr>
              <w:t>Max</w:t>
            </w:r>
          </w:p>
        </w:tc>
        <w:tc>
          <w:tcPr>
            <w:tcW w:w="1020" w:type="dxa"/>
            <w:tcBorders>
              <w:top w:val="nil"/>
              <w:left w:val="nil"/>
              <w:bottom w:val="nil"/>
              <w:right w:val="nil"/>
            </w:tcBorders>
            <w:shd w:val="clear" w:color="auto" w:fill="auto"/>
            <w:vAlign w:val="center"/>
            <w:hideMark/>
          </w:tcPr>
          <w:p w14:paraId="7FCC133C" w14:textId="70C526D4" w:rsidR="004B049D" w:rsidRPr="00BF1DDC" w:rsidRDefault="004B049D" w:rsidP="004B049D">
            <w:pPr>
              <w:spacing w:after="0" w:line="240" w:lineRule="auto"/>
              <w:jc w:val="center"/>
              <w:rPr>
                <w:rFonts w:ascii="Times New Roman" w:eastAsia="Times New Roman" w:hAnsi="Times New Roman" w:cs="Times New Roman"/>
                <w:b/>
                <w:bCs/>
                <w:i/>
                <w:iCs/>
                <w:color w:val="000000"/>
                <w:sz w:val="18"/>
                <w:szCs w:val="18"/>
              </w:rPr>
            </w:pPr>
            <w:r w:rsidRPr="00BF1DDC">
              <w:rPr>
                <w:rFonts w:ascii="Times New Roman" w:eastAsia="Times New Roman" w:hAnsi="Times New Roman" w:cs="Times New Roman"/>
                <w:b/>
                <w:bCs/>
                <w:i/>
                <w:iCs/>
                <w:color w:val="000000"/>
                <w:sz w:val="18"/>
                <w:szCs w:val="18"/>
              </w:rPr>
              <w:t>SE</w:t>
            </w:r>
          </w:p>
        </w:tc>
        <w:tc>
          <w:tcPr>
            <w:tcW w:w="880" w:type="dxa"/>
            <w:tcBorders>
              <w:top w:val="nil"/>
              <w:left w:val="nil"/>
              <w:bottom w:val="nil"/>
              <w:right w:val="nil"/>
            </w:tcBorders>
            <w:shd w:val="clear" w:color="auto" w:fill="auto"/>
            <w:vAlign w:val="center"/>
            <w:hideMark/>
          </w:tcPr>
          <w:p w14:paraId="530AF40F" w14:textId="1138FF7A" w:rsidR="004B049D" w:rsidRPr="00BF1DDC" w:rsidRDefault="004B049D" w:rsidP="004B049D">
            <w:pPr>
              <w:spacing w:after="0" w:line="240" w:lineRule="auto"/>
              <w:jc w:val="center"/>
              <w:rPr>
                <w:rFonts w:ascii="Times New Roman" w:eastAsia="Times New Roman" w:hAnsi="Times New Roman" w:cs="Times New Roman"/>
                <w:b/>
                <w:bCs/>
                <w:i/>
                <w:iCs/>
                <w:color w:val="000000"/>
                <w:sz w:val="18"/>
                <w:szCs w:val="18"/>
              </w:rPr>
            </w:pPr>
            <w:r w:rsidRPr="00BF1DDC">
              <w:rPr>
                <w:rFonts w:ascii="Times New Roman" w:eastAsia="Times New Roman" w:hAnsi="Times New Roman" w:cs="Times New Roman"/>
                <w:b/>
                <w:bCs/>
                <w:i/>
                <w:iCs/>
                <w:color w:val="000000"/>
                <w:sz w:val="18"/>
                <w:szCs w:val="18"/>
              </w:rPr>
              <w:t>SD</w:t>
            </w:r>
          </w:p>
        </w:tc>
      </w:tr>
      <w:tr w:rsidR="004B049D" w:rsidRPr="00A806E4" w14:paraId="70FBB13B" w14:textId="77777777" w:rsidTr="00BF1DDC">
        <w:trPr>
          <w:trHeight w:val="315"/>
          <w:jc w:val="center"/>
        </w:trPr>
        <w:tc>
          <w:tcPr>
            <w:tcW w:w="2500" w:type="dxa"/>
            <w:tcBorders>
              <w:top w:val="double" w:sz="6" w:space="0" w:color="auto"/>
              <w:left w:val="double" w:sz="6" w:space="0" w:color="auto"/>
              <w:bottom w:val="single" w:sz="4" w:space="0" w:color="auto"/>
              <w:right w:val="single" w:sz="4" w:space="0" w:color="auto"/>
            </w:tcBorders>
            <w:shd w:val="clear" w:color="auto" w:fill="auto"/>
            <w:noWrap/>
            <w:vAlign w:val="center"/>
            <w:hideMark/>
          </w:tcPr>
          <w:p w14:paraId="04BC7DE7" w14:textId="77777777" w:rsidR="004B049D" w:rsidRPr="00245FC6" w:rsidRDefault="004B049D" w:rsidP="004B049D">
            <w:pPr>
              <w:spacing w:after="0" w:line="240" w:lineRule="auto"/>
              <w:jc w:val="center"/>
              <w:rPr>
                <w:rFonts w:ascii="Times New Roman" w:eastAsia="Times New Roman" w:hAnsi="Times New Roman" w:cs="Times New Roman"/>
                <w:b/>
                <w:bCs/>
                <w:color w:val="000000"/>
                <w:sz w:val="18"/>
                <w:szCs w:val="18"/>
              </w:rPr>
            </w:pPr>
            <w:r w:rsidRPr="00245FC6">
              <w:rPr>
                <w:rFonts w:ascii="Times New Roman" w:eastAsia="Times New Roman" w:hAnsi="Times New Roman" w:cs="Times New Roman"/>
                <w:b/>
                <w:bCs/>
                <w:color w:val="000000"/>
                <w:sz w:val="18"/>
                <w:szCs w:val="18"/>
              </w:rPr>
              <w:t>pH</w:t>
            </w:r>
          </w:p>
        </w:tc>
        <w:tc>
          <w:tcPr>
            <w:tcW w:w="820" w:type="dxa"/>
            <w:tcBorders>
              <w:top w:val="double" w:sz="6" w:space="0" w:color="auto"/>
              <w:left w:val="nil"/>
              <w:bottom w:val="single" w:sz="4" w:space="0" w:color="auto"/>
              <w:right w:val="single" w:sz="4" w:space="0" w:color="auto"/>
            </w:tcBorders>
            <w:shd w:val="clear" w:color="auto" w:fill="auto"/>
            <w:noWrap/>
            <w:vAlign w:val="center"/>
            <w:hideMark/>
          </w:tcPr>
          <w:p w14:paraId="4E36AD5B" w14:textId="59E4C2D9"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n/a</w:t>
            </w:r>
            <w:r w:rsidRPr="00245FC6">
              <w:rPr>
                <w:rFonts w:ascii="Times New Roman" w:eastAsia="Times New Roman" w:hAnsi="Times New Roman" w:cs="Times New Roman"/>
                <w:color w:val="000000"/>
                <w:sz w:val="18"/>
                <w:szCs w:val="18"/>
              </w:rPr>
              <w:t> </w:t>
            </w:r>
          </w:p>
        </w:tc>
        <w:tc>
          <w:tcPr>
            <w:tcW w:w="700" w:type="dxa"/>
            <w:tcBorders>
              <w:top w:val="double" w:sz="6" w:space="0" w:color="auto"/>
              <w:left w:val="nil"/>
              <w:bottom w:val="single" w:sz="4" w:space="0" w:color="auto"/>
              <w:right w:val="single" w:sz="4" w:space="0" w:color="auto"/>
            </w:tcBorders>
            <w:vAlign w:val="center"/>
          </w:tcPr>
          <w:p w14:paraId="244601DF" w14:textId="3A577920"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6.37</w:t>
            </w:r>
          </w:p>
        </w:tc>
        <w:tc>
          <w:tcPr>
            <w:tcW w:w="70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22A55CDE" w14:textId="5929664A"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5.19</w:t>
            </w:r>
          </w:p>
        </w:tc>
        <w:tc>
          <w:tcPr>
            <w:tcW w:w="711" w:type="dxa"/>
            <w:tcBorders>
              <w:top w:val="double" w:sz="6" w:space="0" w:color="auto"/>
              <w:left w:val="nil"/>
              <w:bottom w:val="single" w:sz="4" w:space="0" w:color="auto"/>
              <w:right w:val="single" w:sz="4" w:space="0" w:color="auto"/>
            </w:tcBorders>
            <w:shd w:val="clear" w:color="auto" w:fill="auto"/>
            <w:noWrap/>
            <w:vAlign w:val="center"/>
            <w:hideMark/>
          </w:tcPr>
          <w:p w14:paraId="3CE87E33" w14:textId="77777777"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6.84</w:t>
            </w:r>
          </w:p>
        </w:tc>
        <w:tc>
          <w:tcPr>
            <w:tcW w:w="1020" w:type="dxa"/>
            <w:tcBorders>
              <w:top w:val="double" w:sz="6" w:space="0" w:color="auto"/>
              <w:left w:val="nil"/>
              <w:bottom w:val="single" w:sz="4" w:space="0" w:color="auto"/>
              <w:right w:val="single" w:sz="4" w:space="0" w:color="auto"/>
            </w:tcBorders>
            <w:shd w:val="clear" w:color="auto" w:fill="auto"/>
            <w:noWrap/>
            <w:vAlign w:val="center"/>
            <w:hideMark/>
          </w:tcPr>
          <w:p w14:paraId="75CEBBF2" w14:textId="77777777"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0.03</w:t>
            </w:r>
          </w:p>
        </w:tc>
        <w:tc>
          <w:tcPr>
            <w:tcW w:w="880" w:type="dxa"/>
            <w:tcBorders>
              <w:top w:val="double" w:sz="6" w:space="0" w:color="auto"/>
              <w:left w:val="nil"/>
              <w:bottom w:val="single" w:sz="4" w:space="0" w:color="auto"/>
              <w:right w:val="double" w:sz="6" w:space="0" w:color="auto"/>
            </w:tcBorders>
            <w:shd w:val="clear" w:color="auto" w:fill="auto"/>
            <w:noWrap/>
            <w:vAlign w:val="center"/>
            <w:hideMark/>
          </w:tcPr>
          <w:p w14:paraId="170D36CA" w14:textId="77777777"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0.31</w:t>
            </w:r>
          </w:p>
        </w:tc>
      </w:tr>
      <w:tr w:rsidR="004B049D" w:rsidRPr="00A806E4" w14:paraId="31186E1A" w14:textId="77777777" w:rsidTr="00BF1DDC">
        <w:trPr>
          <w:trHeight w:val="260"/>
          <w:jc w:val="center"/>
        </w:trPr>
        <w:tc>
          <w:tcPr>
            <w:tcW w:w="2500" w:type="dxa"/>
            <w:tcBorders>
              <w:top w:val="nil"/>
              <w:left w:val="double" w:sz="6" w:space="0" w:color="auto"/>
              <w:bottom w:val="single" w:sz="4" w:space="0" w:color="auto"/>
              <w:right w:val="single" w:sz="4" w:space="0" w:color="auto"/>
            </w:tcBorders>
            <w:shd w:val="clear" w:color="auto" w:fill="auto"/>
            <w:noWrap/>
            <w:vAlign w:val="center"/>
            <w:hideMark/>
          </w:tcPr>
          <w:p w14:paraId="02CB1A13" w14:textId="77777777" w:rsidR="004B049D" w:rsidRPr="00245FC6" w:rsidRDefault="004B049D" w:rsidP="004B049D">
            <w:pPr>
              <w:spacing w:after="0" w:line="240" w:lineRule="auto"/>
              <w:jc w:val="center"/>
              <w:rPr>
                <w:rFonts w:ascii="Times New Roman" w:eastAsia="Times New Roman" w:hAnsi="Times New Roman" w:cs="Times New Roman"/>
                <w:b/>
                <w:bCs/>
                <w:color w:val="000000"/>
                <w:sz w:val="18"/>
                <w:szCs w:val="18"/>
              </w:rPr>
            </w:pPr>
            <w:r w:rsidRPr="00245FC6">
              <w:rPr>
                <w:rFonts w:ascii="Times New Roman" w:eastAsia="Times New Roman" w:hAnsi="Times New Roman" w:cs="Times New Roman"/>
                <w:b/>
                <w:bCs/>
                <w:color w:val="000000"/>
                <w:sz w:val="18"/>
                <w:szCs w:val="18"/>
              </w:rPr>
              <w:t>Specific Conductivity</w:t>
            </w:r>
          </w:p>
        </w:tc>
        <w:tc>
          <w:tcPr>
            <w:tcW w:w="820" w:type="dxa"/>
            <w:tcBorders>
              <w:top w:val="nil"/>
              <w:left w:val="nil"/>
              <w:bottom w:val="single" w:sz="4" w:space="0" w:color="auto"/>
              <w:right w:val="single" w:sz="4" w:space="0" w:color="auto"/>
            </w:tcBorders>
            <w:shd w:val="clear" w:color="auto" w:fill="auto"/>
            <w:noWrap/>
            <w:vAlign w:val="center"/>
            <w:hideMark/>
          </w:tcPr>
          <w:p w14:paraId="44B40546" w14:textId="1DB59EA3"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proofErr w:type="spellStart"/>
            <w:r w:rsidRPr="00245FC6">
              <w:rPr>
                <w:rFonts w:ascii="Times New Roman" w:eastAsia="Times New Roman" w:hAnsi="Times New Roman" w:cs="Times New Roman"/>
                <w:color w:val="000000"/>
                <w:sz w:val="18"/>
                <w:szCs w:val="18"/>
              </w:rPr>
              <w:t>μS</w:t>
            </w:r>
            <w:proofErr w:type="spellEnd"/>
            <w:r>
              <w:rPr>
                <w:rFonts w:ascii="Times New Roman" w:eastAsia="Times New Roman" w:hAnsi="Times New Roman" w:cs="Times New Roman"/>
                <w:color w:val="000000"/>
                <w:sz w:val="18"/>
                <w:szCs w:val="18"/>
              </w:rPr>
              <w:t xml:space="preserve"> </w:t>
            </w:r>
            <w:proofErr w:type="gramStart"/>
            <w:r w:rsidRPr="00245FC6">
              <w:rPr>
                <w:rFonts w:ascii="Times New Roman" w:eastAsia="Times New Roman" w:hAnsi="Times New Roman" w:cs="Times New Roman"/>
                <w:color w:val="000000"/>
                <w:sz w:val="18"/>
                <w:szCs w:val="18"/>
              </w:rPr>
              <w:t>cm</w:t>
            </w:r>
            <w:r w:rsidRPr="00BB745B">
              <w:rPr>
                <w:rFonts w:ascii="Times New Roman" w:eastAsia="Times New Roman" w:hAnsi="Times New Roman" w:cs="Times New Roman"/>
                <w:color w:val="000000"/>
                <w:sz w:val="18"/>
                <w:szCs w:val="18"/>
                <w:vertAlign w:val="superscript"/>
              </w:rPr>
              <w:t>-1</w:t>
            </w:r>
            <w:proofErr w:type="gramEnd"/>
          </w:p>
        </w:tc>
        <w:tc>
          <w:tcPr>
            <w:tcW w:w="700" w:type="dxa"/>
            <w:tcBorders>
              <w:top w:val="single" w:sz="4" w:space="0" w:color="auto"/>
              <w:left w:val="nil"/>
              <w:bottom w:val="single" w:sz="4" w:space="0" w:color="auto"/>
              <w:right w:val="single" w:sz="4" w:space="0" w:color="auto"/>
            </w:tcBorders>
            <w:vAlign w:val="center"/>
          </w:tcPr>
          <w:p w14:paraId="3E6C8089" w14:textId="48CE8EB3"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13.71</w:t>
            </w: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493B1504" w14:textId="2CC28B73"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9.36</w:t>
            </w:r>
          </w:p>
        </w:tc>
        <w:tc>
          <w:tcPr>
            <w:tcW w:w="711" w:type="dxa"/>
            <w:tcBorders>
              <w:top w:val="nil"/>
              <w:left w:val="nil"/>
              <w:bottom w:val="single" w:sz="4" w:space="0" w:color="auto"/>
              <w:right w:val="single" w:sz="4" w:space="0" w:color="auto"/>
            </w:tcBorders>
            <w:shd w:val="clear" w:color="auto" w:fill="auto"/>
            <w:noWrap/>
            <w:vAlign w:val="center"/>
            <w:hideMark/>
          </w:tcPr>
          <w:p w14:paraId="7AA208FA" w14:textId="77777777"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28.26</w:t>
            </w:r>
          </w:p>
        </w:tc>
        <w:tc>
          <w:tcPr>
            <w:tcW w:w="1020" w:type="dxa"/>
            <w:tcBorders>
              <w:top w:val="nil"/>
              <w:left w:val="nil"/>
              <w:bottom w:val="single" w:sz="4" w:space="0" w:color="auto"/>
              <w:right w:val="single" w:sz="4" w:space="0" w:color="auto"/>
            </w:tcBorders>
            <w:shd w:val="clear" w:color="auto" w:fill="auto"/>
            <w:noWrap/>
            <w:vAlign w:val="center"/>
            <w:hideMark/>
          </w:tcPr>
          <w:p w14:paraId="577E6558" w14:textId="77777777"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0.27</w:t>
            </w:r>
          </w:p>
        </w:tc>
        <w:tc>
          <w:tcPr>
            <w:tcW w:w="880" w:type="dxa"/>
            <w:tcBorders>
              <w:top w:val="nil"/>
              <w:left w:val="nil"/>
              <w:bottom w:val="single" w:sz="4" w:space="0" w:color="auto"/>
              <w:right w:val="double" w:sz="6" w:space="0" w:color="auto"/>
            </w:tcBorders>
            <w:shd w:val="clear" w:color="auto" w:fill="auto"/>
            <w:noWrap/>
            <w:vAlign w:val="center"/>
            <w:hideMark/>
          </w:tcPr>
          <w:p w14:paraId="2702CA52" w14:textId="77777777"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3.15</w:t>
            </w:r>
          </w:p>
        </w:tc>
      </w:tr>
      <w:tr w:rsidR="004B049D" w:rsidRPr="00A806E4" w14:paraId="113DCA2A" w14:textId="77777777" w:rsidTr="00BF1DDC">
        <w:trPr>
          <w:trHeight w:val="269"/>
          <w:jc w:val="center"/>
        </w:trPr>
        <w:tc>
          <w:tcPr>
            <w:tcW w:w="2500" w:type="dxa"/>
            <w:tcBorders>
              <w:top w:val="nil"/>
              <w:left w:val="double" w:sz="6" w:space="0" w:color="auto"/>
              <w:bottom w:val="single" w:sz="4" w:space="0" w:color="auto"/>
              <w:right w:val="single" w:sz="4" w:space="0" w:color="auto"/>
            </w:tcBorders>
            <w:shd w:val="clear" w:color="auto" w:fill="auto"/>
            <w:noWrap/>
            <w:vAlign w:val="center"/>
            <w:hideMark/>
          </w:tcPr>
          <w:p w14:paraId="1144ABC6" w14:textId="77777777" w:rsidR="004B049D" w:rsidRPr="00245FC6" w:rsidRDefault="004B049D" w:rsidP="004B049D">
            <w:pPr>
              <w:spacing w:after="0" w:line="240" w:lineRule="auto"/>
              <w:jc w:val="center"/>
              <w:rPr>
                <w:rFonts w:ascii="Times New Roman" w:eastAsia="Times New Roman" w:hAnsi="Times New Roman" w:cs="Times New Roman"/>
                <w:b/>
                <w:bCs/>
                <w:color w:val="000000"/>
                <w:sz w:val="18"/>
                <w:szCs w:val="18"/>
              </w:rPr>
            </w:pPr>
            <w:r w:rsidRPr="00245FC6">
              <w:rPr>
                <w:rFonts w:ascii="Times New Roman" w:eastAsia="Times New Roman" w:hAnsi="Times New Roman" w:cs="Times New Roman"/>
                <w:b/>
                <w:bCs/>
                <w:color w:val="000000"/>
                <w:sz w:val="18"/>
                <w:szCs w:val="18"/>
              </w:rPr>
              <w:t>ANC</w:t>
            </w:r>
          </w:p>
        </w:tc>
        <w:tc>
          <w:tcPr>
            <w:tcW w:w="820" w:type="dxa"/>
            <w:tcBorders>
              <w:top w:val="nil"/>
              <w:left w:val="nil"/>
              <w:bottom w:val="single" w:sz="4" w:space="0" w:color="auto"/>
              <w:right w:val="single" w:sz="4" w:space="0" w:color="auto"/>
            </w:tcBorders>
            <w:shd w:val="clear" w:color="auto" w:fill="auto"/>
            <w:noWrap/>
            <w:vAlign w:val="center"/>
            <w:hideMark/>
          </w:tcPr>
          <w:p w14:paraId="127E739E" w14:textId="77777777"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μeq L</w:t>
            </w:r>
            <w:r w:rsidRPr="00245FC6">
              <w:rPr>
                <w:rFonts w:ascii="Times New Roman" w:eastAsia="Times New Roman" w:hAnsi="Times New Roman" w:cs="Times New Roman"/>
                <w:color w:val="000000"/>
                <w:sz w:val="18"/>
                <w:szCs w:val="18"/>
                <w:vertAlign w:val="superscript"/>
              </w:rPr>
              <w:t>-1</w:t>
            </w:r>
          </w:p>
        </w:tc>
        <w:tc>
          <w:tcPr>
            <w:tcW w:w="700" w:type="dxa"/>
            <w:tcBorders>
              <w:top w:val="single" w:sz="4" w:space="0" w:color="auto"/>
              <w:left w:val="nil"/>
              <w:bottom w:val="single" w:sz="4" w:space="0" w:color="auto"/>
              <w:right w:val="single" w:sz="4" w:space="0" w:color="auto"/>
            </w:tcBorders>
            <w:vAlign w:val="center"/>
          </w:tcPr>
          <w:p w14:paraId="08F9083C" w14:textId="37454D35"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45.30</w:t>
            </w: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18264014" w14:textId="638BE5BA"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0.00</w:t>
            </w:r>
          </w:p>
        </w:tc>
        <w:tc>
          <w:tcPr>
            <w:tcW w:w="711" w:type="dxa"/>
            <w:tcBorders>
              <w:top w:val="nil"/>
              <w:left w:val="nil"/>
              <w:bottom w:val="single" w:sz="4" w:space="0" w:color="auto"/>
              <w:right w:val="single" w:sz="4" w:space="0" w:color="auto"/>
            </w:tcBorders>
            <w:shd w:val="clear" w:color="auto" w:fill="auto"/>
            <w:noWrap/>
            <w:vAlign w:val="center"/>
            <w:hideMark/>
          </w:tcPr>
          <w:p w14:paraId="0E750447" w14:textId="77777777"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188.07</w:t>
            </w:r>
          </w:p>
        </w:tc>
        <w:tc>
          <w:tcPr>
            <w:tcW w:w="1020" w:type="dxa"/>
            <w:tcBorders>
              <w:top w:val="nil"/>
              <w:left w:val="nil"/>
              <w:bottom w:val="single" w:sz="4" w:space="0" w:color="auto"/>
              <w:right w:val="single" w:sz="4" w:space="0" w:color="auto"/>
            </w:tcBorders>
            <w:shd w:val="clear" w:color="auto" w:fill="auto"/>
            <w:noWrap/>
            <w:vAlign w:val="center"/>
            <w:hideMark/>
          </w:tcPr>
          <w:p w14:paraId="24FC3478" w14:textId="77777777"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2.81</w:t>
            </w:r>
          </w:p>
        </w:tc>
        <w:tc>
          <w:tcPr>
            <w:tcW w:w="880" w:type="dxa"/>
            <w:tcBorders>
              <w:top w:val="nil"/>
              <w:left w:val="nil"/>
              <w:bottom w:val="single" w:sz="4" w:space="0" w:color="auto"/>
              <w:right w:val="double" w:sz="6" w:space="0" w:color="auto"/>
            </w:tcBorders>
            <w:shd w:val="clear" w:color="auto" w:fill="auto"/>
            <w:noWrap/>
            <w:vAlign w:val="center"/>
            <w:hideMark/>
          </w:tcPr>
          <w:p w14:paraId="7A75B8C1" w14:textId="77777777"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32.65</w:t>
            </w:r>
          </w:p>
        </w:tc>
      </w:tr>
      <w:tr w:rsidR="004B049D" w:rsidRPr="00A806E4" w14:paraId="30A6E4ED" w14:textId="77777777" w:rsidTr="00BF1DDC">
        <w:trPr>
          <w:trHeight w:val="251"/>
          <w:jc w:val="center"/>
        </w:trPr>
        <w:tc>
          <w:tcPr>
            <w:tcW w:w="2500" w:type="dxa"/>
            <w:tcBorders>
              <w:top w:val="nil"/>
              <w:left w:val="double" w:sz="6" w:space="0" w:color="auto"/>
              <w:bottom w:val="single" w:sz="4" w:space="0" w:color="auto"/>
              <w:right w:val="single" w:sz="4" w:space="0" w:color="auto"/>
            </w:tcBorders>
            <w:shd w:val="clear" w:color="auto" w:fill="auto"/>
            <w:noWrap/>
            <w:vAlign w:val="center"/>
            <w:hideMark/>
          </w:tcPr>
          <w:p w14:paraId="0A815F17" w14:textId="77777777" w:rsidR="004B049D" w:rsidRPr="00245FC6" w:rsidRDefault="004B049D" w:rsidP="004B049D">
            <w:pPr>
              <w:spacing w:after="0" w:line="240" w:lineRule="auto"/>
              <w:jc w:val="center"/>
              <w:rPr>
                <w:rFonts w:ascii="Times New Roman" w:eastAsia="Times New Roman" w:hAnsi="Times New Roman" w:cs="Times New Roman"/>
                <w:b/>
                <w:bCs/>
                <w:color w:val="000000"/>
                <w:sz w:val="18"/>
                <w:szCs w:val="18"/>
              </w:rPr>
            </w:pPr>
            <w:r w:rsidRPr="00245FC6">
              <w:rPr>
                <w:rFonts w:ascii="Times New Roman" w:eastAsia="Times New Roman" w:hAnsi="Times New Roman" w:cs="Times New Roman"/>
                <w:b/>
                <w:bCs/>
                <w:color w:val="000000"/>
                <w:sz w:val="18"/>
                <w:szCs w:val="18"/>
              </w:rPr>
              <w:t>Chloride</w:t>
            </w:r>
          </w:p>
        </w:tc>
        <w:tc>
          <w:tcPr>
            <w:tcW w:w="820" w:type="dxa"/>
            <w:tcBorders>
              <w:top w:val="nil"/>
              <w:left w:val="nil"/>
              <w:bottom w:val="single" w:sz="4" w:space="0" w:color="auto"/>
              <w:right w:val="single" w:sz="4" w:space="0" w:color="auto"/>
            </w:tcBorders>
            <w:shd w:val="clear" w:color="auto" w:fill="auto"/>
            <w:noWrap/>
            <w:vAlign w:val="center"/>
            <w:hideMark/>
          </w:tcPr>
          <w:p w14:paraId="2029A0D1" w14:textId="77777777"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mg L</w:t>
            </w:r>
            <w:r w:rsidRPr="00245FC6">
              <w:rPr>
                <w:rFonts w:ascii="Times New Roman" w:eastAsia="Times New Roman" w:hAnsi="Times New Roman" w:cs="Times New Roman"/>
                <w:color w:val="000000"/>
                <w:sz w:val="18"/>
                <w:szCs w:val="18"/>
                <w:vertAlign w:val="superscript"/>
              </w:rPr>
              <w:t>-1</w:t>
            </w:r>
          </w:p>
        </w:tc>
        <w:tc>
          <w:tcPr>
            <w:tcW w:w="700" w:type="dxa"/>
            <w:tcBorders>
              <w:top w:val="single" w:sz="4" w:space="0" w:color="auto"/>
              <w:left w:val="nil"/>
              <w:bottom w:val="single" w:sz="4" w:space="0" w:color="auto"/>
              <w:right w:val="single" w:sz="4" w:space="0" w:color="auto"/>
            </w:tcBorders>
            <w:vAlign w:val="center"/>
          </w:tcPr>
          <w:p w14:paraId="0923BECE" w14:textId="78AFBE78"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0.38</w:t>
            </w: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780B32E3" w14:textId="54BD9C58"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0.20</w:t>
            </w:r>
          </w:p>
        </w:tc>
        <w:tc>
          <w:tcPr>
            <w:tcW w:w="711" w:type="dxa"/>
            <w:tcBorders>
              <w:top w:val="nil"/>
              <w:left w:val="nil"/>
              <w:bottom w:val="single" w:sz="4" w:space="0" w:color="auto"/>
              <w:right w:val="single" w:sz="4" w:space="0" w:color="auto"/>
            </w:tcBorders>
            <w:shd w:val="clear" w:color="auto" w:fill="auto"/>
            <w:noWrap/>
            <w:vAlign w:val="center"/>
            <w:hideMark/>
          </w:tcPr>
          <w:p w14:paraId="60AC1ACF" w14:textId="77777777"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0.96</w:t>
            </w:r>
          </w:p>
        </w:tc>
        <w:tc>
          <w:tcPr>
            <w:tcW w:w="1020" w:type="dxa"/>
            <w:tcBorders>
              <w:top w:val="nil"/>
              <w:left w:val="nil"/>
              <w:bottom w:val="single" w:sz="4" w:space="0" w:color="auto"/>
              <w:right w:val="single" w:sz="4" w:space="0" w:color="auto"/>
            </w:tcBorders>
            <w:shd w:val="clear" w:color="auto" w:fill="auto"/>
            <w:noWrap/>
            <w:vAlign w:val="center"/>
            <w:hideMark/>
          </w:tcPr>
          <w:p w14:paraId="5D3092DA" w14:textId="77777777"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0.01</w:t>
            </w:r>
          </w:p>
        </w:tc>
        <w:tc>
          <w:tcPr>
            <w:tcW w:w="880" w:type="dxa"/>
            <w:tcBorders>
              <w:top w:val="nil"/>
              <w:left w:val="nil"/>
              <w:bottom w:val="single" w:sz="4" w:space="0" w:color="auto"/>
              <w:right w:val="double" w:sz="6" w:space="0" w:color="auto"/>
            </w:tcBorders>
            <w:shd w:val="clear" w:color="auto" w:fill="auto"/>
            <w:noWrap/>
            <w:vAlign w:val="center"/>
            <w:hideMark/>
          </w:tcPr>
          <w:p w14:paraId="2B7E8AFD" w14:textId="77777777"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0.09</w:t>
            </w:r>
          </w:p>
        </w:tc>
      </w:tr>
      <w:tr w:rsidR="004B049D" w:rsidRPr="00A806E4" w14:paraId="6C9D6265" w14:textId="77777777" w:rsidTr="00BF1DDC">
        <w:trPr>
          <w:trHeight w:val="251"/>
          <w:jc w:val="center"/>
        </w:trPr>
        <w:tc>
          <w:tcPr>
            <w:tcW w:w="2500" w:type="dxa"/>
            <w:tcBorders>
              <w:top w:val="nil"/>
              <w:left w:val="double" w:sz="6" w:space="0" w:color="auto"/>
              <w:bottom w:val="single" w:sz="4" w:space="0" w:color="auto"/>
              <w:right w:val="single" w:sz="4" w:space="0" w:color="auto"/>
            </w:tcBorders>
            <w:shd w:val="clear" w:color="auto" w:fill="auto"/>
            <w:noWrap/>
            <w:vAlign w:val="center"/>
            <w:hideMark/>
          </w:tcPr>
          <w:p w14:paraId="0DA929D9" w14:textId="77777777" w:rsidR="004B049D" w:rsidRPr="00245FC6" w:rsidRDefault="004B049D" w:rsidP="004B049D">
            <w:pPr>
              <w:spacing w:after="0" w:line="240" w:lineRule="auto"/>
              <w:jc w:val="center"/>
              <w:rPr>
                <w:rFonts w:ascii="Times New Roman" w:eastAsia="Times New Roman" w:hAnsi="Times New Roman" w:cs="Times New Roman"/>
                <w:b/>
                <w:bCs/>
                <w:color w:val="000000"/>
                <w:sz w:val="18"/>
                <w:szCs w:val="18"/>
              </w:rPr>
            </w:pPr>
            <w:r w:rsidRPr="00245FC6">
              <w:rPr>
                <w:rFonts w:ascii="Times New Roman" w:eastAsia="Times New Roman" w:hAnsi="Times New Roman" w:cs="Times New Roman"/>
                <w:b/>
                <w:bCs/>
                <w:color w:val="000000"/>
                <w:sz w:val="18"/>
                <w:szCs w:val="18"/>
              </w:rPr>
              <w:t>Nitrate</w:t>
            </w:r>
          </w:p>
        </w:tc>
        <w:tc>
          <w:tcPr>
            <w:tcW w:w="820" w:type="dxa"/>
            <w:tcBorders>
              <w:top w:val="nil"/>
              <w:left w:val="nil"/>
              <w:bottom w:val="single" w:sz="4" w:space="0" w:color="auto"/>
              <w:right w:val="single" w:sz="4" w:space="0" w:color="auto"/>
            </w:tcBorders>
            <w:shd w:val="clear" w:color="auto" w:fill="auto"/>
            <w:noWrap/>
            <w:vAlign w:val="center"/>
            <w:hideMark/>
          </w:tcPr>
          <w:p w14:paraId="2DB723D4" w14:textId="77777777"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mg L</w:t>
            </w:r>
            <w:r w:rsidRPr="00245FC6">
              <w:rPr>
                <w:rFonts w:ascii="Times New Roman" w:eastAsia="Times New Roman" w:hAnsi="Times New Roman" w:cs="Times New Roman"/>
                <w:color w:val="000000"/>
                <w:sz w:val="18"/>
                <w:szCs w:val="18"/>
                <w:vertAlign w:val="superscript"/>
              </w:rPr>
              <w:t>-1</w:t>
            </w:r>
          </w:p>
        </w:tc>
        <w:tc>
          <w:tcPr>
            <w:tcW w:w="700" w:type="dxa"/>
            <w:tcBorders>
              <w:top w:val="single" w:sz="4" w:space="0" w:color="auto"/>
              <w:left w:val="nil"/>
              <w:bottom w:val="single" w:sz="4" w:space="0" w:color="auto"/>
              <w:right w:val="single" w:sz="4" w:space="0" w:color="auto"/>
            </w:tcBorders>
            <w:vAlign w:val="center"/>
          </w:tcPr>
          <w:p w14:paraId="418AC248" w14:textId="092B0818"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0.68</w:t>
            </w: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65E6461E" w14:textId="3B5B885A"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0.02</w:t>
            </w:r>
          </w:p>
        </w:tc>
        <w:tc>
          <w:tcPr>
            <w:tcW w:w="711" w:type="dxa"/>
            <w:tcBorders>
              <w:top w:val="nil"/>
              <w:left w:val="nil"/>
              <w:bottom w:val="single" w:sz="4" w:space="0" w:color="auto"/>
              <w:right w:val="single" w:sz="4" w:space="0" w:color="auto"/>
            </w:tcBorders>
            <w:shd w:val="clear" w:color="auto" w:fill="auto"/>
            <w:noWrap/>
            <w:vAlign w:val="center"/>
            <w:hideMark/>
          </w:tcPr>
          <w:p w14:paraId="4E1CDF63" w14:textId="77777777"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2.39</w:t>
            </w:r>
          </w:p>
        </w:tc>
        <w:tc>
          <w:tcPr>
            <w:tcW w:w="1020" w:type="dxa"/>
            <w:tcBorders>
              <w:top w:val="nil"/>
              <w:left w:val="nil"/>
              <w:bottom w:val="single" w:sz="4" w:space="0" w:color="auto"/>
              <w:right w:val="single" w:sz="4" w:space="0" w:color="auto"/>
            </w:tcBorders>
            <w:shd w:val="clear" w:color="auto" w:fill="auto"/>
            <w:noWrap/>
            <w:vAlign w:val="center"/>
            <w:hideMark/>
          </w:tcPr>
          <w:p w14:paraId="19A7364D" w14:textId="77777777"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0.05</w:t>
            </w:r>
          </w:p>
        </w:tc>
        <w:tc>
          <w:tcPr>
            <w:tcW w:w="880" w:type="dxa"/>
            <w:tcBorders>
              <w:top w:val="nil"/>
              <w:left w:val="nil"/>
              <w:bottom w:val="single" w:sz="4" w:space="0" w:color="auto"/>
              <w:right w:val="double" w:sz="6" w:space="0" w:color="auto"/>
            </w:tcBorders>
            <w:shd w:val="clear" w:color="auto" w:fill="auto"/>
            <w:noWrap/>
            <w:vAlign w:val="center"/>
            <w:hideMark/>
          </w:tcPr>
          <w:p w14:paraId="3EDAD801" w14:textId="77777777"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0.53</w:t>
            </w:r>
          </w:p>
        </w:tc>
      </w:tr>
      <w:tr w:rsidR="004B049D" w:rsidRPr="00A806E4" w14:paraId="42750905" w14:textId="77777777" w:rsidTr="00BF1DDC">
        <w:trPr>
          <w:trHeight w:val="269"/>
          <w:jc w:val="center"/>
        </w:trPr>
        <w:tc>
          <w:tcPr>
            <w:tcW w:w="2500" w:type="dxa"/>
            <w:tcBorders>
              <w:top w:val="nil"/>
              <w:left w:val="double" w:sz="6" w:space="0" w:color="auto"/>
              <w:bottom w:val="single" w:sz="4" w:space="0" w:color="auto"/>
              <w:right w:val="single" w:sz="4" w:space="0" w:color="auto"/>
            </w:tcBorders>
            <w:shd w:val="clear" w:color="auto" w:fill="auto"/>
            <w:noWrap/>
            <w:vAlign w:val="center"/>
            <w:hideMark/>
          </w:tcPr>
          <w:p w14:paraId="6CD4BA32" w14:textId="77777777" w:rsidR="004B049D" w:rsidRPr="00245FC6" w:rsidRDefault="004B049D" w:rsidP="004B049D">
            <w:pPr>
              <w:spacing w:after="0" w:line="240" w:lineRule="auto"/>
              <w:jc w:val="center"/>
              <w:rPr>
                <w:rFonts w:ascii="Times New Roman" w:eastAsia="Times New Roman" w:hAnsi="Times New Roman" w:cs="Times New Roman"/>
                <w:b/>
                <w:bCs/>
                <w:color w:val="000000"/>
                <w:sz w:val="18"/>
                <w:szCs w:val="18"/>
              </w:rPr>
            </w:pPr>
            <w:r w:rsidRPr="00245FC6">
              <w:rPr>
                <w:rFonts w:ascii="Times New Roman" w:eastAsia="Times New Roman" w:hAnsi="Times New Roman" w:cs="Times New Roman"/>
                <w:b/>
                <w:bCs/>
                <w:color w:val="000000"/>
                <w:sz w:val="18"/>
                <w:szCs w:val="18"/>
              </w:rPr>
              <w:t>Sulfate</w:t>
            </w:r>
          </w:p>
        </w:tc>
        <w:tc>
          <w:tcPr>
            <w:tcW w:w="820" w:type="dxa"/>
            <w:tcBorders>
              <w:top w:val="nil"/>
              <w:left w:val="nil"/>
              <w:bottom w:val="single" w:sz="4" w:space="0" w:color="auto"/>
              <w:right w:val="single" w:sz="4" w:space="0" w:color="auto"/>
            </w:tcBorders>
            <w:shd w:val="clear" w:color="auto" w:fill="auto"/>
            <w:noWrap/>
            <w:vAlign w:val="center"/>
            <w:hideMark/>
          </w:tcPr>
          <w:p w14:paraId="37F7F398" w14:textId="77777777"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mg L</w:t>
            </w:r>
            <w:r w:rsidRPr="00245FC6">
              <w:rPr>
                <w:rFonts w:ascii="Times New Roman" w:eastAsia="Times New Roman" w:hAnsi="Times New Roman" w:cs="Times New Roman"/>
                <w:color w:val="000000"/>
                <w:sz w:val="18"/>
                <w:szCs w:val="18"/>
                <w:vertAlign w:val="superscript"/>
              </w:rPr>
              <w:t>-1</w:t>
            </w:r>
          </w:p>
        </w:tc>
        <w:tc>
          <w:tcPr>
            <w:tcW w:w="700" w:type="dxa"/>
            <w:tcBorders>
              <w:top w:val="single" w:sz="4" w:space="0" w:color="auto"/>
              <w:left w:val="nil"/>
              <w:bottom w:val="single" w:sz="4" w:space="0" w:color="auto"/>
              <w:right w:val="single" w:sz="4" w:space="0" w:color="auto"/>
            </w:tcBorders>
            <w:vAlign w:val="center"/>
          </w:tcPr>
          <w:p w14:paraId="1966F9FA" w14:textId="52E235FE"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1.40</w:t>
            </w: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3E48E98F" w14:textId="034C18FB"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0.56</w:t>
            </w:r>
          </w:p>
        </w:tc>
        <w:tc>
          <w:tcPr>
            <w:tcW w:w="711" w:type="dxa"/>
            <w:tcBorders>
              <w:top w:val="nil"/>
              <w:left w:val="nil"/>
              <w:bottom w:val="single" w:sz="4" w:space="0" w:color="auto"/>
              <w:right w:val="single" w:sz="4" w:space="0" w:color="auto"/>
            </w:tcBorders>
            <w:shd w:val="clear" w:color="auto" w:fill="auto"/>
            <w:noWrap/>
            <w:vAlign w:val="center"/>
            <w:hideMark/>
          </w:tcPr>
          <w:p w14:paraId="0E34D68A" w14:textId="77777777"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3.25</w:t>
            </w:r>
          </w:p>
        </w:tc>
        <w:tc>
          <w:tcPr>
            <w:tcW w:w="1020" w:type="dxa"/>
            <w:tcBorders>
              <w:top w:val="nil"/>
              <w:left w:val="nil"/>
              <w:bottom w:val="single" w:sz="4" w:space="0" w:color="auto"/>
              <w:right w:val="single" w:sz="4" w:space="0" w:color="auto"/>
            </w:tcBorders>
            <w:shd w:val="clear" w:color="auto" w:fill="auto"/>
            <w:noWrap/>
            <w:vAlign w:val="center"/>
            <w:hideMark/>
          </w:tcPr>
          <w:p w14:paraId="3D38BFF3" w14:textId="77777777"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0.05</w:t>
            </w:r>
          </w:p>
        </w:tc>
        <w:tc>
          <w:tcPr>
            <w:tcW w:w="880" w:type="dxa"/>
            <w:tcBorders>
              <w:top w:val="nil"/>
              <w:left w:val="nil"/>
              <w:bottom w:val="single" w:sz="4" w:space="0" w:color="auto"/>
              <w:right w:val="double" w:sz="6" w:space="0" w:color="auto"/>
            </w:tcBorders>
            <w:shd w:val="clear" w:color="auto" w:fill="auto"/>
            <w:noWrap/>
            <w:vAlign w:val="center"/>
            <w:hideMark/>
          </w:tcPr>
          <w:p w14:paraId="45289F53" w14:textId="77777777"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0.53</w:t>
            </w:r>
          </w:p>
        </w:tc>
      </w:tr>
      <w:tr w:rsidR="004B049D" w:rsidRPr="00A806E4" w14:paraId="6859382C" w14:textId="77777777" w:rsidTr="00BF1DDC">
        <w:trPr>
          <w:trHeight w:val="260"/>
          <w:jc w:val="center"/>
        </w:trPr>
        <w:tc>
          <w:tcPr>
            <w:tcW w:w="2500" w:type="dxa"/>
            <w:tcBorders>
              <w:top w:val="nil"/>
              <w:left w:val="double" w:sz="6" w:space="0" w:color="auto"/>
              <w:bottom w:val="single" w:sz="4" w:space="0" w:color="auto"/>
              <w:right w:val="single" w:sz="4" w:space="0" w:color="auto"/>
            </w:tcBorders>
            <w:shd w:val="clear" w:color="auto" w:fill="auto"/>
            <w:noWrap/>
            <w:vAlign w:val="center"/>
            <w:hideMark/>
          </w:tcPr>
          <w:p w14:paraId="1EE7E4CD" w14:textId="77777777" w:rsidR="004B049D" w:rsidRPr="00245FC6" w:rsidRDefault="004B049D" w:rsidP="004B049D">
            <w:pPr>
              <w:spacing w:after="0" w:line="240" w:lineRule="auto"/>
              <w:jc w:val="center"/>
              <w:rPr>
                <w:rFonts w:ascii="Times New Roman" w:eastAsia="Times New Roman" w:hAnsi="Times New Roman" w:cs="Times New Roman"/>
                <w:b/>
                <w:bCs/>
                <w:color w:val="000000"/>
                <w:sz w:val="18"/>
                <w:szCs w:val="18"/>
              </w:rPr>
            </w:pPr>
            <w:r w:rsidRPr="00245FC6">
              <w:rPr>
                <w:rFonts w:ascii="Times New Roman" w:eastAsia="Times New Roman" w:hAnsi="Times New Roman" w:cs="Times New Roman"/>
                <w:b/>
                <w:bCs/>
                <w:color w:val="000000"/>
                <w:sz w:val="18"/>
                <w:szCs w:val="18"/>
              </w:rPr>
              <w:t>Sodium</w:t>
            </w:r>
          </w:p>
        </w:tc>
        <w:tc>
          <w:tcPr>
            <w:tcW w:w="820" w:type="dxa"/>
            <w:tcBorders>
              <w:top w:val="nil"/>
              <w:left w:val="nil"/>
              <w:bottom w:val="single" w:sz="4" w:space="0" w:color="auto"/>
              <w:right w:val="single" w:sz="4" w:space="0" w:color="auto"/>
            </w:tcBorders>
            <w:shd w:val="clear" w:color="auto" w:fill="auto"/>
            <w:noWrap/>
            <w:vAlign w:val="center"/>
            <w:hideMark/>
          </w:tcPr>
          <w:p w14:paraId="41415A19" w14:textId="77777777"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mg L</w:t>
            </w:r>
            <w:r w:rsidRPr="00245FC6">
              <w:rPr>
                <w:rFonts w:ascii="Times New Roman" w:eastAsia="Times New Roman" w:hAnsi="Times New Roman" w:cs="Times New Roman"/>
                <w:color w:val="000000"/>
                <w:sz w:val="18"/>
                <w:szCs w:val="18"/>
                <w:vertAlign w:val="superscript"/>
              </w:rPr>
              <w:t>-1</w:t>
            </w:r>
          </w:p>
        </w:tc>
        <w:tc>
          <w:tcPr>
            <w:tcW w:w="700" w:type="dxa"/>
            <w:tcBorders>
              <w:top w:val="single" w:sz="4" w:space="0" w:color="auto"/>
              <w:left w:val="nil"/>
              <w:bottom w:val="single" w:sz="4" w:space="0" w:color="auto"/>
              <w:right w:val="single" w:sz="4" w:space="0" w:color="auto"/>
            </w:tcBorders>
            <w:vAlign w:val="center"/>
          </w:tcPr>
          <w:p w14:paraId="2E4D2300" w14:textId="4B3E30BB"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0.79</w:t>
            </w: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032A51D2" w14:textId="1E90A66B"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0.19</w:t>
            </w:r>
          </w:p>
        </w:tc>
        <w:tc>
          <w:tcPr>
            <w:tcW w:w="711" w:type="dxa"/>
            <w:tcBorders>
              <w:top w:val="nil"/>
              <w:left w:val="nil"/>
              <w:bottom w:val="single" w:sz="4" w:space="0" w:color="auto"/>
              <w:right w:val="single" w:sz="4" w:space="0" w:color="auto"/>
            </w:tcBorders>
            <w:shd w:val="clear" w:color="auto" w:fill="auto"/>
            <w:noWrap/>
            <w:vAlign w:val="center"/>
            <w:hideMark/>
          </w:tcPr>
          <w:p w14:paraId="09918583" w14:textId="77777777"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1.58</w:t>
            </w:r>
          </w:p>
        </w:tc>
        <w:tc>
          <w:tcPr>
            <w:tcW w:w="1020" w:type="dxa"/>
            <w:tcBorders>
              <w:top w:val="nil"/>
              <w:left w:val="nil"/>
              <w:bottom w:val="single" w:sz="4" w:space="0" w:color="auto"/>
              <w:right w:val="single" w:sz="4" w:space="0" w:color="auto"/>
            </w:tcBorders>
            <w:shd w:val="clear" w:color="auto" w:fill="auto"/>
            <w:noWrap/>
            <w:vAlign w:val="center"/>
            <w:hideMark/>
          </w:tcPr>
          <w:p w14:paraId="7079FBDB" w14:textId="77777777"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0.02</w:t>
            </w:r>
          </w:p>
        </w:tc>
        <w:tc>
          <w:tcPr>
            <w:tcW w:w="880" w:type="dxa"/>
            <w:tcBorders>
              <w:top w:val="nil"/>
              <w:left w:val="nil"/>
              <w:bottom w:val="single" w:sz="4" w:space="0" w:color="auto"/>
              <w:right w:val="double" w:sz="6" w:space="0" w:color="auto"/>
            </w:tcBorders>
            <w:shd w:val="clear" w:color="auto" w:fill="auto"/>
            <w:noWrap/>
            <w:vAlign w:val="center"/>
            <w:hideMark/>
          </w:tcPr>
          <w:p w14:paraId="12BFEFA5" w14:textId="77777777"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0.25</w:t>
            </w:r>
          </w:p>
        </w:tc>
      </w:tr>
      <w:tr w:rsidR="004B049D" w:rsidRPr="00A806E4" w14:paraId="4C1080B2" w14:textId="77777777" w:rsidTr="00BF1DDC">
        <w:trPr>
          <w:trHeight w:val="260"/>
          <w:jc w:val="center"/>
        </w:trPr>
        <w:tc>
          <w:tcPr>
            <w:tcW w:w="2500" w:type="dxa"/>
            <w:tcBorders>
              <w:top w:val="nil"/>
              <w:left w:val="double" w:sz="6" w:space="0" w:color="auto"/>
              <w:bottom w:val="single" w:sz="4" w:space="0" w:color="auto"/>
              <w:right w:val="single" w:sz="4" w:space="0" w:color="auto"/>
            </w:tcBorders>
            <w:shd w:val="clear" w:color="auto" w:fill="auto"/>
            <w:noWrap/>
            <w:vAlign w:val="center"/>
            <w:hideMark/>
          </w:tcPr>
          <w:p w14:paraId="41CCE8C5" w14:textId="77777777" w:rsidR="004B049D" w:rsidRPr="00245FC6" w:rsidRDefault="004B049D" w:rsidP="004B049D">
            <w:pPr>
              <w:spacing w:after="0" w:line="240" w:lineRule="auto"/>
              <w:jc w:val="center"/>
              <w:rPr>
                <w:rFonts w:ascii="Times New Roman" w:eastAsia="Times New Roman" w:hAnsi="Times New Roman" w:cs="Times New Roman"/>
                <w:b/>
                <w:bCs/>
                <w:color w:val="000000"/>
                <w:sz w:val="18"/>
                <w:szCs w:val="18"/>
              </w:rPr>
            </w:pPr>
            <w:r w:rsidRPr="00245FC6">
              <w:rPr>
                <w:rFonts w:ascii="Times New Roman" w:eastAsia="Times New Roman" w:hAnsi="Times New Roman" w:cs="Times New Roman"/>
                <w:b/>
                <w:bCs/>
                <w:color w:val="000000"/>
                <w:sz w:val="18"/>
                <w:szCs w:val="18"/>
              </w:rPr>
              <w:t>Potassium</w:t>
            </w:r>
          </w:p>
        </w:tc>
        <w:tc>
          <w:tcPr>
            <w:tcW w:w="820" w:type="dxa"/>
            <w:tcBorders>
              <w:top w:val="nil"/>
              <w:left w:val="nil"/>
              <w:bottom w:val="single" w:sz="4" w:space="0" w:color="auto"/>
              <w:right w:val="single" w:sz="4" w:space="0" w:color="auto"/>
            </w:tcBorders>
            <w:shd w:val="clear" w:color="auto" w:fill="auto"/>
            <w:noWrap/>
            <w:vAlign w:val="center"/>
            <w:hideMark/>
          </w:tcPr>
          <w:p w14:paraId="6D0A9FE9" w14:textId="77777777"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mg L</w:t>
            </w:r>
            <w:r w:rsidRPr="00245FC6">
              <w:rPr>
                <w:rFonts w:ascii="Times New Roman" w:eastAsia="Times New Roman" w:hAnsi="Times New Roman" w:cs="Times New Roman"/>
                <w:color w:val="000000"/>
                <w:sz w:val="18"/>
                <w:szCs w:val="18"/>
                <w:vertAlign w:val="superscript"/>
              </w:rPr>
              <w:t>-1</w:t>
            </w:r>
          </w:p>
        </w:tc>
        <w:tc>
          <w:tcPr>
            <w:tcW w:w="700" w:type="dxa"/>
            <w:tcBorders>
              <w:top w:val="single" w:sz="4" w:space="0" w:color="auto"/>
              <w:left w:val="nil"/>
              <w:bottom w:val="single" w:sz="4" w:space="0" w:color="auto"/>
              <w:right w:val="single" w:sz="4" w:space="0" w:color="auto"/>
            </w:tcBorders>
            <w:vAlign w:val="center"/>
          </w:tcPr>
          <w:p w14:paraId="3EDA77C8" w14:textId="2BE05F82"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0.42</w:t>
            </w: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4BA59F63" w14:textId="60447F74"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0.18</w:t>
            </w:r>
          </w:p>
        </w:tc>
        <w:tc>
          <w:tcPr>
            <w:tcW w:w="711" w:type="dxa"/>
            <w:tcBorders>
              <w:top w:val="nil"/>
              <w:left w:val="nil"/>
              <w:bottom w:val="single" w:sz="4" w:space="0" w:color="auto"/>
              <w:right w:val="single" w:sz="4" w:space="0" w:color="auto"/>
            </w:tcBorders>
            <w:shd w:val="clear" w:color="auto" w:fill="auto"/>
            <w:noWrap/>
            <w:vAlign w:val="center"/>
            <w:hideMark/>
          </w:tcPr>
          <w:p w14:paraId="2BE0689D" w14:textId="77777777"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0.66</w:t>
            </w:r>
          </w:p>
        </w:tc>
        <w:tc>
          <w:tcPr>
            <w:tcW w:w="1020" w:type="dxa"/>
            <w:tcBorders>
              <w:top w:val="nil"/>
              <w:left w:val="nil"/>
              <w:bottom w:val="single" w:sz="4" w:space="0" w:color="auto"/>
              <w:right w:val="single" w:sz="4" w:space="0" w:color="auto"/>
            </w:tcBorders>
            <w:shd w:val="clear" w:color="auto" w:fill="auto"/>
            <w:noWrap/>
            <w:vAlign w:val="center"/>
            <w:hideMark/>
          </w:tcPr>
          <w:p w14:paraId="161A857D" w14:textId="77777777"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0.01</w:t>
            </w:r>
          </w:p>
        </w:tc>
        <w:tc>
          <w:tcPr>
            <w:tcW w:w="880" w:type="dxa"/>
            <w:tcBorders>
              <w:top w:val="nil"/>
              <w:left w:val="nil"/>
              <w:bottom w:val="single" w:sz="4" w:space="0" w:color="auto"/>
              <w:right w:val="double" w:sz="6" w:space="0" w:color="auto"/>
            </w:tcBorders>
            <w:shd w:val="clear" w:color="auto" w:fill="auto"/>
            <w:noWrap/>
            <w:vAlign w:val="center"/>
            <w:hideMark/>
          </w:tcPr>
          <w:p w14:paraId="127FCE0D" w14:textId="77777777"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0.09</w:t>
            </w:r>
          </w:p>
        </w:tc>
      </w:tr>
      <w:tr w:rsidR="004B049D" w:rsidRPr="00A806E4" w14:paraId="3DB4C45F" w14:textId="77777777" w:rsidTr="00BF1DDC">
        <w:trPr>
          <w:trHeight w:val="260"/>
          <w:jc w:val="center"/>
        </w:trPr>
        <w:tc>
          <w:tcPr>
            <w:tcW w:w="2500" w:type="dxa"/>
            <w:tcBorders>
              <w:top w:val="nil"/>
              <w:left w:val="double" w:sz="6" w:space="0" w:color="auto"/>
              <w:bottom w:val="single" w:sz="4" w:space="0" w:color="auto"/>
              <w:right w:val="single" w:sz="4" w:space="0" w:color="auto"/>
            </w:tcBorders>
            <w:shd w:val="clear" w:color="auto" w:fill="auto"/>
            <w:noWrap/>
            <w:vAlign w:val="center"/>
            <w:hideMark/>
          </w:tcPr>
          <w:p w14:paraId="3025FA71" w14:textId="77777777" w:rsidR="004B049D" w:rsidRPr="00245FC6" w:rsidRDefault="004B049D" w:rsidP="004B049D">
            <w:pPr>
              <w:spacing w:after="0" w:line="240" w:lineRule="auto"/>
              <w:jc w:val="center"/>
              <w:rPr>
                <w:rFonts w:ascii="Times New Roman" w:eastAsia="Times New Roman" w:hAnsi="Times New Roman" w:cs="Times New Roman"/>
                <w:b/>
                <w:bCs/>
                <w:color w:val="000000"/>
                <w:sz w:val="18"/>
                <w:szCs w:val="18"/>
              </w:rPr>
            </w:pPr>
            <w:r w:rsidRPr="00245FC6">
              <w:rPr>
                <w:rFonts w:ascii="Times New Roman" w:eastAsia="Times New Roman" w:hAnsi="Times New Roman" w:cs="Times New Roman"/>
                <w:b/>
                <w:bCs/>
                <w:color w:val="000000"/>
                <w:sz w:val="18"/>
                <w:szCs w:val="18"/>
              </w:rPr>
              <w:t>Magnesium</w:t>
            </w:r>
          </w:p>
        </w:tc>
        <w:tc>
          <w:tcPr>
            <w:tcW w:w="820" w:type="dxa"/>
            <w:tcBorders>
              <w:top w:val="nil"/>
              <w:left w:val="nil"/>
              <w:bottom w:val="single" w:sz="4" w:space="0" w:color="auto"/>
              <w:right w:val="single" w:sz="4" w:space="0" w:color="auto"/>
            </w:tcBorders>
            <w:shd w:val="clear" w:color="auto" w:fill="auto"/>
            <w:noWrap/>
            <w:vAlign w:val="center"/>
            <w:hideMark/>
          </w:tcPr>
          <w:p w14:paraId="3C05895B" w14:textId="77777777"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mg L</w:t>
            </w:r>
            <w:r w:rsidRPr="00245FC6">
              <w:rPr>
                <w:rFonts w:ascii="Times New Roman" w:eastAsia="Times New Roman" w:hAnsi="Times New Roman" w:cs="Times New Roman"/>
                <w:color w:val="000000"/>
                <w:sz w:val="18"/>
                <w:szCs w:val="18"/>
                <w:vertAlign w:val="superscript"/>
              </w:rPr>
              <w:t>-1</w:t>
            </w:r>
          </w:p>
        </w:tc>
        <w:tc>
          <w:tcPr>
            <w:tcW w:w="700" w:type="dxa"/>
            <w:tcBorders>
              <w:top w:val="single" w:sz="4" w:space="0" w:color="auto"/>
              <w:left w:val="nil"/>
              <w:bottom w:val="single" w:sz="4" w:space="0" w:color="auto"/>
              <w:right w:val="single" w:sz="4" w:space="0" w:color="auto"/>
            </w:tcBorders>
            <w:vAlign w:val="center"/>
          </w:tcPr>
          <w:p w14:paraId="40B858C2" w14:textId="59BCD571"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0.28</w:t>
            </w: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3B734CC3" w14:textId="5E320A0C"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0.14</w:t>
            </w:r>
          </w:p>
        </w:tc>
        <w:tc>
          <w:tcPr>
            <w:tcW w:w="711" w:type="dxa"/>
            <w:tcBorders>
              <w:top w:val="nil"/>
              <w:left w:val="nil"/>
              <w:bottom w:val="single" w:sz="4" w:space="0" w:color="auto"/>
              <w:right w:val="single" w:sz="4" w:space="0" w:color="auto"/>
            </w:tcBorders>
            <w:shd w:val="clear" w:color="auto" w:fill="auto"/>
            <w:noWrap/>
            <w:vAlign w:val="center"/>
            <w:hideMark/>
          </w:tcPr>
          <w:p w14:paraId="5154B379" w14:textId="77777777"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0.96</w:t>
            </w:r>
          </w:p>
        </w:tc>
        <w:tc>
          <w:tcPr>
            <w:tcW w:w="1020" w:type="dxa"/>
            <w:tcBorders>
              <w:top w:val="nil"/>
              <w:left w:val="nil"/>
              <w:bottom w:val="single" w:sz="4" w:space="0" w:color="auto"/>
              <w:right w:val="single" w:sz="4" w:space="0" w:color="auto"/>
            </w:tcBorders>
            <w:shd w:val="clear" w:color="auto" w:fill="auto"/>
            <w:noWrap/>
            <w:vAlign w:val="center"/>
            <w:hideMark/>
          </w:tcPr>
          <w:p w14:paraId="01B4A27F" w14:textId="77777777"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0.01</w:t>
            </w:r>
          </w:p>
        </w:tc>
        <w:tc>
          <w:tcPr>
            <w:tcW w:w="880" w:type="dxa"/>
            <w:tcBorders>
              <w:top w:val="nil"/>
              <w:left w:val="nil"/>
              <w:bottom w:val="single" w:sz="4" w:space="0" w:color="auto"/>
              <w:right w:val="double" w:sz="6" w:space="0" w:color="auto"/>
            </w:tcBorders>
            <w:shd w:val="clear" w:color="auto" w:fill="auto"/>
            <w:noWrap/>
            <w:vAlign w:val="center"/>
            <w:hideMark/>
          </w:tcPr>
          <w:p w14:paraId="09CAA1FB" w14:textId="77777777"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0.12</w:t>
            </w:r>
          </w:p>
        </w:tc>
      </w:tr>
      <w:tr w:rsidR="004B049D" w:rsidRPr="00A806E4" w14:paraId="104B0680" w14:textId="77777777" w:rsidTr="00BF1DDC">
        <w:trPr>
          <w:trHeight w:val="260"/>
          <w:jc w:val="center"/>
        </w:trPr>
        <w:tc>
          <w:tcPr>
            <w:tcW w:w="2500" w:type="dxa"/>
            <w:tcBorders>
              <w:top w:val="nil"/>
              <w:left w:val="double" w:sz="6" w:space="0" w:color="auto"/>
              <w:bottom w:val="single" w:sz="4" w:space="0" w:color="auto"/>
              <w:right w:val="single" w:sz="4" w:space="0" w:color="auto"/>
            </w:tcBorders>
            <w:shd w:val="clear" w:color="auto" w:fill="auto"/>
            <w:noWrap/>
            <w:vAlign w:val="center"/>
            <w:hideMark/>
          </w:tcPr>
          <w:p w14:paraId="5ADE4518" w14:textId="77777777" w:rsidR="004B049D" w:rsidRPr="00245FC6" w:rsidRDefault="004B049D" w:rsidP="004B049D">
            <w:pPr>
              <w:spacing w:after="0" w:line="240" w:lineRule="auto"/>
              <w:jc w:val="center"/>
              <w:rPr>
                <w:rFonts w:ascii="Times New Roman" w:eastAsia="Times New Roman" w:hAnsi="Times New Roman" w:cs="Times New Roman"/>
                <w:b/>
                <w:bCs/>
                <w:color w:val="000000"/>
                <w:sz w:val="18"/>
                <w:szCs w:val="18"/>
              </w:rPr>
            </w:pPr>
            <w:r w:rsidRPr="00245FC6">
              <w:rPr>
                <w:rFonts w:ascii="Times New Roman" w:eastAsia="Times New Roman" w:hAnsi="Times New Roman" w:cs="Times New Roman"/>
                <w:b/>
                <w:bCs/>
                <w:color w:val="000000"/>
                <w:sz w:val="18"/>
                <w:szCs w:val="18"/>
              </w:rPr>
              <w:t>Calcium</w:t>
            </w:r>
          </w:p>
        </w:tc>
        <w:tc>
          <w:tcPr>
            <w:tcW w:w="820" w:type="dxa"/>
            <w:tcBorders>
              <w:top w:val="nil"/>
              <w:left w:val="nil"/>
              <w:bottom w:val="single" w:sz="4" w:space="0" w:color="auto"/>
              <w:right w:val="single" w:sz="4" w:space="0" w:color="auto"/>
            </w:tcBorders>
            <w:shd w:val="clear" w:color="auto" w:fill="auto"/>
            <w:noWrap/>
            <w:vAlign w:val="center"/>
            <w:hideMark/>
          </w:tcPr>
          <w:p w14:paraId="1C0D9D69" w14:textId="77777777"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mg L</w:t>
            </w:r>
            <w:r w:rsidRPr="00245FC6">
              <w:rPr>
                <w:rFonts w:ascii="Times New Roman" w:eastAsia="Times New Roman" w:hAnsi="Times New Roman" w:cs="Times New Roman"/>
                <w:color w:val="000000"/>
                <w:sz w:val="18"/>
                <w:szCs w:val="18"/>
                <w:vertAlign w:val="superscript"/>
              </w:rPr>
              <w:t>-1</w:t>
            </w:r>
          </w:p>
        </w:tc>
        <w:tc>
          <w:tcPr>
            <w:tcW w:w="700" w:type="dxa"/>
            <w:tcBorders>
              <w:top w:val="single" w:sz="4" w:space="0" w:color="auto"/>
              <w:left w:val="nil"/>
              <w:bottom w:val="single" w:sz="4" w:space="0" w:color="auto"/>
              <w:right w:val="single" w:sz="4" w:space="0" w:color="auto"/>
            </w:tcBorders>
            <w:vAlign w:val="center"/>
          </w:tcPr>
          <w:p w14:paraId="43A94DC1" w14:textId="3C553A60"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0.90</w:t>
            </w: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515C8A01" w14:textId="7B31E19D"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0.47</w:t>
            </w:r>
          </w:p>
        </w:tc>
        <w:tc>
          <w:tcPr>
            <w:tcW w:w="711" w:type="dxa"/>
            <w:tcBorders>
              <w:top w:val="nil"/>
              <w:left w:val="nil"/>
              <w:bottom w:val="single" w:sz="4" w:space="0" w:color="auto"/>
              <w:right w:val="single" w:sz="4" w:space="0" w:color="auto"/>
            </w:tcBorders>
            <w:shd w:val="clear" w:color="auto" w:fill="auto"/>
            <w:noWrap/>
            <w:vAlign w:val="center"/>
            <w:hideMark/>
          </w:tcPr>
          <w:p w14:paraId="66271F6E" w14:textId="77777777"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2.58</w:t>
            </w:r>
          </w:p>
        </w:tc>
        <w:tc>
          <w:tcPr>
            <w:tcW w:w="1020" w:type="dxa"/>
            <w:tcBorders>
              <w:top w:val="nil"/>
              <w:left w:val="nil"/>
              <w:bottom w:val="single" w:sz="4" w:space="0" w:color="auto"/>
              <w:right w:val="single" w:sz="4" w:space="0" w:color="auto"/>
            </w:tcBorders>
            <w:shd w:val="clear" w:color="auto" w:fill="auto"/>
            <w:noWrap/>
            <w:vAlign w:val="center"/>
            <w:hideMark/>
          </w:tcPr>
          <w:p w14:paraId="076D7DC0" w14:textId="77777777"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0.03</w:t>
            </w:r>
          </w:p>
        </w:tc>
        <w:tc>
          <w:tcPr>
            <w:tcW w:w="880" w:type="dxa"/>
            <w:tcBorders>
              <w:top w:val="nil"/>
              <w:left w:val="nil"/>
              <w:bottom w:val="single" w:sz="4" w:space="0" w:color="auto"/>
              <w:right w:val="double" w:sz="6" w:space="0" w:color="auto"/>
            </w:tcBorders>
            <w:shd w:val="clear" w:color="auto" w:fill="auto"/>
            <w:noWrap/>
            <w:vAlign w:val="center"/>
            <w:hideMark/>
          </w:tcPr>
          <w:p w14:paraId="0E7DEF1E" w14:textId="77777777"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0.36</w:t>
            </w:r>
          </w:p>
        </w:tc>
      </w:tr>
      <w:tr w:rsidR="004B049D" w:rsidRPr="00A806E4" w14:paraId="65939CC4" w14:textId="77777777" w:rsidTr="00BF1DDC">
        <w:trPr>
          <w:trHeight w:val="260"/>
          <w:jc w:val="center"/>
        </w:trPr>
        <w:tc>
          <w:tcPr>
            <w:tcW w:w="2500" w:type="dxa"/>
            <w:tcBorders>
              <w:top w:val="nil"/>
              <w:left w:val="double" w:sz="6" w:space="0" w:color="auto"/>
              <w:bottom w:val="single" w:sz="4" w:space="0" w:color="auto"/>
              <w:right w:val="single" w:sz="4" w:space="0" w:color="auto"/>
            </w:tcBorders>
            <w:shd w:val="clear" w:color="auto" w:fill="auto"/>
            <w:noWrap/>
            <w:vAlign w:val="center"/>
            <w:hideMark/>
          </w:tcPr>
          <w:p w14:paraId="2945239C" w14:textId="77777777" w:rsidR="004B049D" w:rsidRPr="00245FC6" w:rsidRDefault="004B049D" w:rsidP="004B049D">
            <w:pPr>
              <w:spacing w:after="0" w:line="240" w:lineRule="auto"/>
              <w:jc w:val="center"/>
              <w:rPr>
                <w:rFonts w:ascii="Times New Roman" w:eastAsia="Times New Roman" w:hAnsi="Times New Roman" w:cs="Times New Roman"/>
                <w:b/>
                <w:bCs/>
                <w:color w:val="000000"/>
                <w:sz w:val="18"/>
                <w:szCs w:val="18"/>
              </w:rPr>
            </w:pPr>
            <w:r w:rsidRPr="00245FC6">
              <w:rPr>
                <w:rFonts w:ascii="Times New Roman" w:eastAsia="Times New Roman" w:hAnsi="Times New Roman" w:cs="Times New Roman"/>
                <w:b/>
                <w:bCs/>
                <w:color w:val="000000"/>
                <w:sz w:val="18"/>
                <w:szCs w:val="18"/>
              </w:rPr>
              <w:t>Aluminum</w:t>
            </w:r>
          </w:p>
        </w:tc>
        <w:tc>
          <w:tcPr>
            <w:tcW w:w="820" w:type="dxa"/>
            <w:tcBorders>
              <w:top w:val="nil"/>
              <w:left w:val="nil"/>
              <w:bottom w:val="single" w:sz="4" w:space="0" w:color="auto"/>
              <w:right w:val="single" w:sz="4" w:space="0" w:color="auto"/>
            </w:tcBorders>
            <w:shd w:val="clear" w:color="auto" w:fill="auto"/>
            <w:noWrap/>
            <w:vAlign w:val="center"/>
            <w:hideMark/>
          </w:tcPr>
          <w:p w14:paraId="5C73D99B" w14:textId="77777777"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mg L</w:t>
            </w:r>
            <w:r w:rsidRPr="00245FC6">
              <w:rPr>
                <w:rFonts w:ascii="Times New Roman" w:eastAsia="Times New Roman" w:hAnsi="Times New Roman" w:cs="Times New Roman"/>
                <w:color w:val="000000"/>
                <w:sz w:val="18"/>
                <w:szCs w:val="18"/>
                <w:vertAlign w:val="superscript"/>
              </w:rPr>
              <w:t>-1</w:t>
            </w:r>
          </w:p>
        </w:tc>
        <w:tc>
          <w:tcPr>
            <w:tcW w:w="700" w:type="dxa"/>
            <w:tcBorders>
              <w:top w:val="single" w:sz="4" w:space="0" w:color="auto"/>
              <w:left w:val="nil"/>
              <w:bottom w:val="single" w:sz="4" w:space="0" w:color="auto"/>
              <w:right w:val="single" w:sz="4" w:space="0" w:color="auto"/>
            </w:tcBorders>
            <w:vAlign w:val="center"/>
          </w:tcPr>
          <w:p w14:paraId="3C9371A0" w14:textId="2CAD450D"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0.03</w:t>
            </w: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63700984" w14:textId="5118B98F"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0.01</w:t>
            </w:r>
          </w:p>
        </w:tc>
        <w:tc>
          <w:tcPr>
            <w:tcW w:w="711" w:type="dxa"/>
            <w:tcBorders>
              <w:top w:val="nil"/>
              <w:left w:val="nil"/>
              <w:bottom w:val="single" w:sz="4" w:space="0" w:color="auto"/>
              <w:right w:val="single" w:sz="4" w:space="0" w:color="auto"/>
            </w:tcBorders>
            <w:shd w:val="clear" w:color="auto" w:fill="auto"/>
            <w:noWrap/>
            <w:vAlign w:val="center"/>
            <w:hideMark/>
          </w:tcPr>
          <w:p w14:paraId="5C29F09B" w14:textId="77777777"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0.09</w:t>
            </w:r>
          </w:p>
        </w:tc>
        <w:tc>
          <w:tcPr>
            <w:tcW w:w="1020" w:type="dxa"/>
            <w:tcBorders>
              <w:top w:val="nil"/>
              <w:left w:val="nil"/>
              <w:bottom w:val="single" w:sz="4" w:space="0" w:color="auto"/>
              <w:right w:val="single" w:sz="4" w:space="0" w:color="auto"/>
            </w:tcBorders>
            <w:shd w:val="clear" w:color="auto" w:fill="auto"/>
            <w:noWrap/>
            <w:vAlign w:val="center"/>
            <w:hideMark/>
          </w:tcPr>
          <w:p w14:paraId="389BD0F0" w14:textId="77777777"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0.00</w:t>
            </w:r>
          </w:p>
        </w:tc>
        <w:tc>
          <w:tcPr>
            <w:tcW w:w="880" w:type="dxa"/>
            <w:tcBorders>
              <w:top w:val="nil"/>
              <w:left w:val="nil"/>
              <w:bottom w:val="single" w:sz="4" w:space="0" w:color="auto"/>
              <w:right w:val="double" w:sz="6" w:space="0" w:color="auto"/>
            </w:tcBorders>
            <w:shd w:val="clear" w:color="auto" w:fill="auto"/>
            <w:noWrap/>
            <w:vAlign w:val="center"/>
            <w:hideMark/>
          </w:tcPr>
          <w:p w14:paraId="4CAB6020" w14:textId="77777777"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0.01</w:t>
            </w:r>
          </w:p>
        </w:tc>
      </w:tr>
      <w:tr w:rsidR="004B049D" w:rsidRPr="00A806E4" w14:paraId="30A84764" w14:textId="77777777" w:rsidTr="00BF1DDC">
        <w:trPr>
          <w:trHeight w:val="269"/>
          <w:jc w:val="center"/>
        </w:trPr>
        <w:tc>
          <w:tcPr>
            <w:tcW w:w="2500" w:type="dxa"/>
            <w:tcBorders>
              <w:top w:val="nil"/>
              <w:left w:val="double" w:sz="6" w:space="0" w:color="auto"/>
              <w:bottom w:val="double" w:sz="6" w:space="0" w:color="auto"/>
              <w:right w:val="single" w:sz="4" w:space="0" w:color="auto"/>
            </w:tcBorders>
            <w:shd w:val="clear" w:color="auto" w:fill="auto"/>
            <w:noWrap/>
            <w:vAlign w:val="center"/>
            <w:hideMark/>
          </w:tcPr>
          <w:p w14:paraId="6AF1EFAE" w14:textId="1E81C53C" w:rsidR="004B049D" w:rsidRPr="00245FC6" w:rsidRDefault="004B049D" w:rsidP="004B049D">
            <w:pPr>
              <w:spacing w:after="0" w:line="240" w:lineRule="auto"/>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Silicon</w:t>
            </w:r>
          </w:p>
        </w:tc>
        <w:tc>
          <w:tcPr>
            <w:tcW w:w="820" w:type="dxa"/>
            <w:tcBorders>
              <w:top w:val="nil"/>
              <w:left w:val="nil"/>
              <w:bottom w:val="double" w:sz="6" w:space="0" w:color="auto"/>
              <w:right w:val="single" w:sz="4" w:space="0" w:color="auto"/>
            </w:tcBorders>
            <w:shd w:val="clear" w:color="auto" w:fill="auto"/>
            <w:noWrap/>
            <w:vAlign w:val="center"/>
            <w:hideMark/>
          </w:tcPr>
          <w:p w14:paraId="5E84D64D" w14:textId="77777777"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mg L</w:t>
            </w:r>
            <w:r w:rsidRPr="00245FC6">
              <w:rPr>
                <w:rFonts w:ascii="Times New Roman" w:eastAsia="Times New Roman" w:hAnsi="Times New Roman" w:cs="Times New Roman"/>
                <w:color w:val="000000"/>
                <w:sz w:val="18"/>
                <w:szCs w:val="18"/>
                <w:vertAlign w:val="superscript"/>
              </w:rPr>
              <w:t>-1</w:t>
            </w:r>
          </w:p>
        </w:tc>
        <w:tc>
          <w:tcPr>
            <w:tcW w:w="700" w:type="dxa"/>
            <w:tcBorders>
              <w:top w:val="single" w:sz="4" w:space="0" w:color="auto"/>
              <w:left w:val="nil"/>
              <w:bottom w:val="double" w:sz="6" w:space="0" w:color="auto"/>
              <w:right w:val="single" w:sz="4" w:space="0" w:color="auto"/>
            </w:tcBorders>
            <w:vAlign w:val="center"/>
          </w:tcPr>
          <w:p w14:paraId="267D07C5" w14:textId="0E3EC4D7"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2.82</w:t>
            </w:r>
          </w:p>
        </w:tc>
        <w:tc>
          <w:tcPr>
            <w:tcW w:w="700" w:type="dxa"/>
            <w:tcBorders>
              <w:top w:val="nil"/>
              <w:left w:val="single" w:sz="4" w:space="0" w:color="auto"/>
              <w:bottom w:val="double" w:sz="6" w:space="0" w:color="auto"/>
              <w:right w:val="single" w:sz="4" w:space="0" w:color="auto"/>
            </w:tcBorders>
            <w:shd w:val="clear" w:color="auto" w:fill="auto"/>
            <w:noWrap/>
            <w:vAlign w:val="center"/>
            <w:hideMark/>
          </w:tcPr>
          <w:p w14:paraId="291E3DFD" w14:textId="7F7AD652"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1.51</w:t>
            </w:r>
          </w:p>
        </w:tc>
        <w:tc>
          <w:tcPr>
            <w:tcW w:w="711" w:type="dxa"/>
            <w:tcBorders>
              <w:top w:val="nil"/>
              <w:left w:val="nil"/>
              <w:bottom w:val="double" w:sz="6" w:space="0" w:color="auto"/>
              <w:right w:val="single" w:sz="4" w:space="0" w:color="auto"/>
            </w:tcBorders>
            <w:shd w:val="clear" w:color="auto" w:fill="auto"/>
            <w:noWrap/>
            <w:vAlign w:val="center"/>
            <w:hideMark/>
          </w:tcPr>
          <w:p w14:paraId="083CC99D" w14:textId="77777777"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5.07</w:t>
            </w:r>
          </w:p>
        </w:tc>
        <w:tc>
          <w:tcPr>
            <w:tcW w:w="1020" w:type="dxa"/>
            <w:tcBorders>
              <w:top w:val="nil"/>
              <w:left w:val="nil"/>
              <w:bottom w:val="double" w:sz="6" w:space="0" w:color="auto"/>
              <w:right w:val="single" w:sz="4" w:space="0" w:color="auto"/>
            </w:tcBorders>
            <w:shd w:val="clear" w:color="auto" w:fill="auto"/>
            <w:noWrap/>
            <w:vAlign w:val="center"/>
            <w:hideMark/>
          </w:tcPr>
          <w:p w14:paraId="24B430E8" w14:textId="77777777"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0.06</w:t>
            </w:r>
          </w:p>
        </w:tc>
        <w:tc>
          <w:tcPr>
            <w:tcW w:w="880" w:type="dxa"/>
            <w:tcBorders>
              <w:top w:val="nil"/>
              <w:left w:val="nil"/>
              <w:bottom w:val="double" w:sz="6" w:space="0" w:color="auto"/>
              <w:right w:val="double" w:sz="6" w:space="0" w:color="auto"/>
            </w:tcBorders>
            <w:shd w:val="clear" w:color="auto" w:fill="auto"/>
            <w:noWrap/>
            <w:vAlign w:val="center"/>
            <w:hideMark/>
          </w:tcPr>
          <w:p w14:paraId="2FC4EC41" w14:textId="77777777" w:rsidR="004B049D" w:rsidRPr="00245FC6" w:rsidRDefault="004B049D" w:rsidP="004B049D">
            <w:pPr>
              <w:spacing w:after="0" w:line="240" w:lineRule="auto"/>
              <w:jc w:val="center"/>
              <w:rPr>
                <w:rFonts w:ascii="Times New Roman" w:eastAsia="Times New Roman" w:hAnsi="Times New Roman" w:cs="Times New Roman"/>
                <w:color w:val="000000"/>
                <w:sz w:val="18"/>
                <w:szCs w:val="18"/>
              </w:rPr>
            </w:pPr>
            <w:r w:rsidRPr="00245FC6">
              <w:rPr>
                <w:rFonts w:ascii="Times New Roman" w:eastAsia="Times New Roman" w:hAnsi="Times New Roman" w:cs="Times New Roman"/>
                <w:color w:val="000000"/>
                <w:sz w:val="18"/>
                <w:szCs w:val="18"/>
              </w:rPr>
              <w:t>0.65</w:t>
            </w:r>
          </w:p>
        </w:tc>
      </w:tr>
    </w:tbl>
    <w:p w14:paraId="2679D756" w14:textId="391A2FF5" w:rsidR="00A806E4" w:rsidRDefault="00A806E4" w:rsidP="00237B6B">
      <w:pPr>
        <w:rPr>
          <w:rFonts w:ascii="Times New Roman" w:hAnsi="Times New Roman" w:cs="Times New Roman"/>
        </w:rPr>
      </w:pPr>
    </w:p>
    <w:p w14:paraId="3CAE97EE" w14:textId="77777777" w:rsidR="006B386A" w:rsidRDefault="006B386A" w:rsidP="00237B6B">
      <w:pPr>
        <w:rPr>
          <w:rFonts w:ascii="Times New Roman" w:hAnsi="Times New Roman" w:cs="Times New Roman"/>
        </w:rPr>
      </w:pPr>
    </w:p>
    <w:tbl>
      <w:tblPr>
        <w:tblW w:w="8584" w:type="dxa"/>
        <w:jc w:val="center"/>
        <w:tblLook w:val="04A0" w:firstRow="1" w:lastRow="0" w:firstColumn="1" w:lastColumn="0" w:noHBand="0" w:noVBand="1"/>
      </w:tblPr>
      <w:tblGrid>
        <w:gridCol w:w="963"/>
        <w:gridCol w:w="803"/>
        <w:gridCol w:w="919"/>
        <w:gridCol w:w="3339"/>
        <w:gridCol w:w="865"/>
        <w:gridCol w:w="848"/>
        <w:gridCol w:w="855"/>
      </w:tblGrid>
      <w:tr w:rsidR="00660953" w:rsidRPr="00660953" w14:paraId="351BD4AE" w14:textId="77777777" w:rsidTr="006B386A">
        <w:trPr>
          <w:trHeight w:val="254"/>
          <w:jc w:val="center"/>
        </w:trPr>
        <w:tc>
          <w:tcPr>
            <w:tcW w:w="8584" w:type="dxa"/>
            <w:gridSpan w:val="7"/>
            <w:tcBorders>
              <w:top w:val="nil"/>
              <w:left w:val="nil"/>
              <w:bottom w:val="nil"/>
              <w:right w:val="nil"/>
            </w:tcBorders>
            <w:shd w:val="clear" w:color="auto" w:fill="auto"/>
            <w:vAlign w:val="center"/>
            <w:hideMark/>
          </w:tcPr>
          <w:p w14:paraId="5C90ABCE" w14:textId="6A7C2286" w:rsidR="00660953" w:rsidRPr="00660953" w:rsidRDefault="00660953" w:rsidP="00660953">
            <w:pPr>
              <w:spacing w:after="0" w:line="240" w:lineRule="auto"/>
              <w:jc w:val="center"/>
              <w:rPr>
                <w:rFonts w:ascii="Times New Roman" w:eastAsia="Times New Roman" w:hAnsi="Times New Roman" w:cs="Times New Roman"/>
                <w:i/>
                <w:iCs/>
                <w:color w:val="000000"/>
                <w:sz w:val="18"/>
                <w:szCs w:val="18"/>
              </w:rPr>
            </w:pPr>
            <w:r w:rsidRPr="00660953">
              <w:rPr>
                <w:rFonts w:ascii="Times New Roman" w:eastAsia="Times New Roman" w:hAnsi="Times New Roman" w:cs="Times New Roman"/>
                <w:i/>
                <w:iCs/>
                <w:color w:val="000000"/>
                <w:sz w:val="18"/>
                <w:szCs w:val="18"/>
              </w:rPr>
              <w:t xml:space="preserve">Table </w:t>
            </w:r>
            <w:r w:rsidR="006B386A">
              <w:rPr>
                <w:rFonts w:ascii="Times New Roman" w:eastAsia="Times New Roman" w:hAnsi="Times New Roman" w:cs="Times New Roman"/>
                <w:i/>
                <w:iCs/>
                <w:color w:val="000000"/>
                <w:sz w:val="18"/>
                <w:szCs w:val="18"/>
              </w:rPr>
              <w:t>A</w:t>
            </w:r>
            <w:r w:rsidR="009B37B9">
              <w:rPr>
                <w:rFonts w:ascii="Times New Roman" w:eastAsia="Times New Roman" w:hAnsi="Times New Roman" w:cs="Times New Roman"/>
                <w:i/>
                <w:iCs/>
                <w:color w:val="000000"/>
                <w:sz w:val="18"/>
                <w:szCs w:val="18"/>
              </w:rPr>
              <w:t>6</w:t>
            </w:r>
            <w:r w:rsidRPr="00660953">
              <w:rPr>
                <w:rFonts w:ascii="Times New Roman" w:eastAsia="Times New Roman" w:hAnsi="Times New Roman" w:cs="Times New Roman"/>
                <w:i/>
                <w:iCs/>
                <w:color w:val="000000"/>
                <w:sz w:val="18"/>
                <w:szCs w:val="18"/>
              </w:rPr>
              <w:t>: Tennessee-side GRSM 2020 DOC concentration study sample site descriptions and locations.</w:t>
            </w:r>
          </w:p>
        </w:tc>
      </w:tr>
      <w:tr w:rsidR="00660953" w:rsidRPr="00660953" w14:paraId="7574C883" w14:textId="77777777" w:rsidTr="006B386A">
        <w:trPr>
          <w:trHeight w:val="679"/>
          <w:jc w:val="center"/>
        </w:trPr>
        <w:tc>
          <w:tcPr>
            <w:tcW w:w="964" w:type="dxa"/>
            <w:tcBorders>
              <w:top w:val="nil"/>
              <w:left w:val="nil"/>
              <w:bottom w:val="double" w:sz="6" w:space="0" w:color="auto"/>
              <w:right w:val="nil"/>
            </w:tcBorders>
            <w:shd w:val="clear" w:color="auto" w:fill="auto"/>
            <w:vAlign w:val="bottom"/>
            <w:hideMark/>
          </w:tcPr>
          <w:p w14:paraId="07BADEB2" w14:textId="77777777" w:rsidR="00660953" w:rsidRPr="006B386A" w:rsidRDefault="00660953" w:rsidP="00660953">
            <w:pPr>
              <w:spacing w:after="0" w:line="240" w:lineRule="auto"/>
              <w:jc w:val="center"/>
              <w:rPr>
                <w:rFonts w:ascii="Times New Roman" w:eastAsia="Times New Roman" w:hAnsi="Times New Roman" w:cs="Times New Roman"/>
                <w:b/>
                <w:bCs/>
                <w:color w:val="000000"/>
                <w:sz w:val="16"/>
                <w:szCs w:val="16"/>
              </w:rPr>
            </w:pPr>
            <w:r w:rsidRPr="006B386A">
              <w:rPr>
                <w:rFonts w:ascii="Times New Roman" w:eastAsia="Times New Roman" w:hAnsi="Times New Roman" w:cs="Times New Roman"/>
                <w:b/>
                <w:bCs/>
                <w:color w:val="000000"/>
                <w:sz w:val="16"/>
                <w:szCs w:val="16"/>
              </w:rPr>
              <w:t>Watershed</w:t>
            </w:r>
          </w:p>
        </w:tc>
        <w:tc>
          <w:tcPr>
            <w:tcW w:w="799" w:type="dxa"/>
            <w:tcBorders>
              <w:top w:val="nil"/>
              <w:left w:val="nil"/>
              <w:bottom w:val="double" w:sz="6" w:space="0" w:color="auto"/>
              <w:right w:val="nil"/>
            </w:tcBorders>
            <w:shd w:val="clear" w:color="auto" w:fill="auto"/>
            <w:vAlign w:val="bottom"/>
            <w:hideMark/>
          </w:tcPr>
          <w:p w14:paraId="26FE1115" w14:textId="77777777" w:rsidR="00660953" w:rsidRPr="006B386A" w:rsidRDefault="00660953" w:rsidP="00660953">
            <w:pPr>
              <w:spacing w:after="0" w:line="240" w:lineRule="auto"/>
              <w:jc w:val="center"/>
              <w:rPr>
                <w:rFonts w:ascii="Times New Roman" w:eastAsia="Times New Roman" w:hAnsi="Times New Roman" w:cs="Times New Roman"/>
                <w:b/>
                <w:bCs/>
                <w:color w:val="000000"/>
                <w:sz w:val="16"/>
                <w:szCs w:val="16"/>
              </w:rPr>
            </w:pPr>
            <w:r w:rsidRPr="006B386A">
              <w:rPr>
                <w:rFonts w:ascii="Times New Roman" w:eastAsia="Times New Roman" w:hAnsi="Times New Roman" w:cs="Times New Roman"/>
                <w:b/>
                <w:bCs/>
                <w:color w:val="000000"/>
                <w:sz w:val="16"/>
                <w:szCs w:val="16"/>
              </w:rPr>
              <w:t>Latitude</w:t>
            </w:r>
          </w:p>
        </w:tc>
        <w:tc>
          <w:tcPr>
            <w:tcW w:w="918" w:type="dxa"/>
            <w:tcBorders>
              <w:top w:val="nil"/>
              <w:left w:val="nil"/>
              <w:bottom w:val="double" w:sz="6" w:space="0" w:color="auto"/>
              <w:right w:val="nil"/>
            </w:tcBorders>
            <w:shd w:val="clear" w:color="auto" w:fill="auto"/>
            <w:vAlign w:val="bottom"/>
            <w:hideMark/>
          </w:tcPr>
          <w:p w14:paraId="7BE211DD" w14:textId="77777777" w:rsidR="00660953" w:rsidRPr="006B386A" w:rsidRDefault="00660953" w:rsidP="00660953">
            <w:pPr>
              <w:spacing w:after="0" w:line="240" w:lineRule="auto"/>
              <w:jc w:val="center"/>
              <w:rPr>
                <w:rFonts w:ascii="Times New Roman" w:eastAsia="Times New Roman" w:hAnsi="Times New Roman" w:cs="Times New Roman"/>
                <w:b/>
                <w:bCs/>
                <w:color w:val="000000"/>
                <w:sz w:val="16"/>
                <w:szCs w:val="16"/>
              </w:rPr>
            </w:pPr>
            <w:r w:rsidRPr="006B386A">
              <w:rPr>
                <w:rFonts w:ascii="Times New Roman" w:eastAsia="Times New Roman" w:hAnsi="Times New Roman" w:cs="Times New Roman"/>
                <w:b/>
                <w:bCs/>
                <w:color w:val="000000"/>
                <w:sz w:val="16"/>
                <w:szCs w:val="16"/>
              </w:rPr>
              <w:t>Longitude</w:t>
            </w:r>
          </w:p>
        </w:tc>
        <w:tc>
          <w:tcPr>
            <w:tcW w:w="3339" w:type="dxa"/>
            <w:tcBorders>
              <w:top w:val="nil"/>
              <w:left w:val="nil"/>
              <w:bottom w:val="double" w:sz="6" w:space="0" w:color="auto"/>
              <w:right w:val="nil"/>
            </w:tcBorders>
            <w:shd w:val="clear" w:color="auto" w:fill="auto"/>
            <w:vAlign w:val="bottom"/>
            <w:hideMark/>
          </w:tcPr>
          <w:p w14:paraId="2AD4572E" w14:textId="77777777" w:rsidR="00660953" w:rsidRPr="006B386A" w:rsidRDefault="00660953" w:rsidP="00660953">
            <w:pPr>
              <w:spacing w:after="0" w:line="240" w:lineRule="auto"/>
              <w:jc w:val="center"/>
              <w:rPr>
                <w:rFonts w:ascii="Times New Roman" w:eastAsia="Times New Roman" w:hAnsi="Times New Roman" w:cs="Times New Roman"/>
                <w:b/>
                <w:bCs/>
                <w:color w:val="000000"/>
                <w:sz w:val="16"/>
                <w:szCs w:val="16"/>
              </w:rPr>
            </w:pPr>
            <w:r w:rsidRPr="006B386A">
              <w:rPr>
                <w:rFonts w:ascii="Times New Roman" w:eastAsia="Times New Roman" w:hAnsi="Times New Roman" w:cs="Times New Roman"/>
                <w:b/>
                <w:bCs/>
                <w:color w:val="000000"/>
                <w:sz w:val="16"/>
                <w:szCs w:val="16"/>
              </w:rPr>
              <w:t>Site Description</w:t>
            </w:r>
          </w:p>
        </w:tc>
        <w:tc>
          <w:tcPr>
            <w:tcW w:w="862" w:type="dxa"/>
            <w:tcBorders>
              <w:top w:val="nil"/>
              <w:left w:val="nil"/>
              <w:bottom w:val="double" w:sz="6" w:space="0" w:color="auto"/>
              <w:right w:val="nil"/>
            </w:tcBorders>
            <w:shd w:val="clear" w:color="auto" w:fill="auto"/>
            <w:vAlign w:val="bottom"/>
            <w:hideMark/>
          </w:tcPr>
          <w:p w14:paraId="2F2137FC" w14:textId="77777777" w:rsidR="00660953" w:rsidRPr="006B386A" w:rsidRDefault="00660953" w:rsidP="00660953">
            <w:pPr>
              <w:spacing w:after="0" w:line="240" w:lineRule="auto"/>
              <w:jc w:val="center"/>
              <w:rPr>
                <w:rFonts w:ascii="Times New Roman" w:eastAsia="Times New Roman" w:hAnsi="Times New Roman" w:cs="Times New Roman"/>
                <w:b/>
                <w:bCs/>
                <w:color w:val="000000"/>
                <w:sz w:val="16"/>
                <w:szCs w:val="16"/>
              </w:rPr>
            </w:pPr>
            <w:r w:rsidRPr="006B386A">
              <w:rPr>
                <w:rFonts w:ascii="Times New Roman" w:eastAsia="Times New Roman" w:hAnsi="Times New Roman" w:cs="Times New Roman"/>
                <w:b/>
                <w:bCs/>
                <w:color w:val="000000"/>
                <w:sz w:val="16"/>
                <w:szCs w:val="16"/>
              </w:rPr>
              <w:t>Elevation (m)</w:t>
            </w:r>
          </w:p>
        </w:tc>
        <w:tc>
          <w:tcPr>
            <w:tcW w:w="843" w:type="dxa"/>
            <w:tcBorders>
              <w:top w:val="nil"/>
              <w:left w:val="nil"/>
              <w:bottom w:val="double" w:sz="6" w:space="0" w:color="auto"/>
              <w:right w:val="nil"/>
            </w:tcBorders>
            <w:shd w:val="clear" w:color="auto" w:fill="auto"/>
            <w:vAlign w:val="bottom"/>
            <w:hideMark/>
          </w:tcPr>
          <w:p w14:paraId="286D81D6" w14:textId="77777777" w:rsidR="00660953" w:rsidRPr="006B386A" w:rsidRDefault="00660953" w:rsidP="00660953">
            <w:pPr>
              <w:spacing w:after="0" w:line="240" w:lineRule="auto"/>
              <w:jc w:val="center"/>
              <w:rPr>
                <w:rFonts w:ascii="Times New Roman" w:eastAsia="Times New Roman" w:hAnsi="Times New Roman" w:cs="Times New Roman"/>
                <w:b/>
                <w:bCs/>
                <w:color w:val="000000"/>
                <w:sz w:val="16"/>
                <w:szCs w:val="16"/>
              </w:rPr>
            </w:pPr>
            <w:r w:rsidRPr="006B386A">
              <w:rPr>
                <w:rFonts w:ascii="Times New Roman" w:eastAsia="Times New Roman" w:hAnsi="Times New Roman" w:cs="Times New Roman"/>
                <w:b/>
                <w:bCs/>
                <w:color w:val="000000"/>
                <w:sz w:val="16"/>
                <w:szCs w:val="16"/>
              </w:rPr>
              <w:t>Drainage Area (km</w:t>
            </w:r>
            <w:r w:rsidRPr="006B386A">
              <w:rPr>
                <w:rFonts w:ascii="Times New Roman" w:eastAsia="Times New Roman" w:hAnsi="Times New Roman" w:cs="Times New Roman"/>
                <w:b/>
                <w:bCs/>
                <w:color w:val="000000"/>
                <w:sz w:val="16"/>
                <w:szCs w:val="16"/>
                <w:vertAlign w:val="superscript"/>
              </w:rPr>
              <w:t>2</w:t>
            </w:r>
            <w:r w:rsidRPr="006B386A">
              <w:rPr>
                <w:rFonts w:ascii="Times New Roman" w:eastAsia="Times New Roman" w:hAnsi="Times New Roman" w:cs="Times New Roman"/>
                <w:b/>
                <w:bCs/>
                <w:color w:val="000000"/>
                <w:sz w:val="16"/>
                <w:szCs w:val="16"/>
              </w:rPr>
              <w:t>)</w:t>
            </w:r>
          </w:p>
        </w:tc>
        <w:tc>
          <w:tcPr>
            <w:tcW w:w="855" w:type="dxa"/>
            <w:tcBorders>
              <w:top w:val="nil"/>
              <w:left w:val="nil"/>
              <w:bottom w:val="double" w:sz="6" w:space="0" w:color="auto"/>
              <w:right w:val="nil"/>
            </w:tcBorders>
            <w:shd w:val="clear" w:color="auto" w:fill="auto"/>
            <w:vAlign w:val="bottom"/>
            <w:hideMark/>
          </w:tcPr>
          <w:p w14:paraId="0C1AA691" w14:textId="77777777" w:rsidR="00660953" w:rsidRPr="006B386A" w:rsidRDefault="00660953" w:rsidP="00660953">
            <w:pPr>
              <w:spacing w:after="0" w:line="240" w:lineRule="auto"/>
              <w:jc w:val="center"/>
              <w:rPr>
                <w:rFonts w:ascii="Times New Roman" w:eastAsia="Times New Roman" w:hAnsi="Times New Roman" w:cs="Times New Roman"/>
                <w:b/>
                <w:bCs/>
                <w:color w:val="000000"/>
                <w:sz w:val="16"/>
                <w:szCs w:val="16"/>
              </w:rPr>
            </w:pPr>
            <w:r w:rsidRPr="006B386A">
              <w:rPr>
                <w:rFonts w:ascii="Times New Roman" w:eastAsia="Times New Roman" w:hAnsi="Times New Roman" w:cs="Times New Roman"/>
                <w:b/>
                <w:bCs/>
                <w:color w:val="000000"/>
                <w:sz w:val="16"/>
                <w:szCs w:val="16"/>
              </w:rPr>
              <w:t>Drainage Density (</w:t>
            </w:r>
            <w:proofErr w:type="gramStart"/>
            <w:r w:rsidRPr="006B386A">
              <w:rPr>
                <w:rFonts w:ascii="Times New Roman" w:eastAsia="Times New Roman" w:hAnsi="Times New Roman" w:cs="Times New Roman"/>
                <w:b/>
                <w:bCs/>
                <w:color w:val="000000"/>
                <w:sz w:val="16"/>
                <w:szCs w:val="16"/>
              </w:rPr>
              <w:t>km</w:t>
            </w:r>
            <w:r w:rsidRPr="006B386A">
              <w:rPr>
                <w:rFonts w:ascii="Times New Roman" w:eastAsia="Times New Roman" w:hAnsi="Times New Roman" w:cs="Times New Roman"/>
                <w:b/>
                <w:bCs/>
                <w:color w:val="000000"/>
                <w:sz w:val="16"/>
                <w:szCs w:val="16"/>
                <w:vertAlign w:val="superscript"/>
              </w:rPr>
              <w:t>-1</w:t>
            </w:r>
            <w:proofErr w:type="gramEnd"/>
            <w:r w:rsidRPr="006B386A">
              <w:rPr>
                <w:rFonts w:ascii="Times New Roman" w:eastAsia="Times New Roman" w:hAnsi="Times New Roman" w:cs="Times New Roman"/>
                <w:b/>
                <w:bCs/>
                <w:color w:val="000000"/>
                <w:sz w:val="16"/>
                <w:szCs w:val="16"/>
              </w:rPr>
              <w:t>)</w:t>
            </w:r>
          </w:p>
        </w:tc>
      </w:tr>
      <w:tr w:rsidR="00660953" w:rsidRPr="00660953" w14:paraId="06886045" w14:textId="77777777" w:rsidTr="006B386A">
        <w:trPr>
          <w:trHeight w:val="269"/>
          <w:jc w:val="center"/>
        </w:trPr>
        <w:tc>
          <w:tcPr>
            <w:tcW w:w="964" w:type="dxa"/>
            <w:vMerge w:val="restart"/>
            <w:tcBorders>
              <w:top w:val="double" w:sz="6" w:space="0" w:color="auto"/>
              <w:left w:val="double" w:sz="6" w:space="0" w:color="auto"/>
              <w:bottom w:val="double" w:sz="6" w:space="0" w:color="000000"/>
              <w:right w:val="nil"/>
            </w:tcBorders>
            <w:shd w:val="clear" w:color="auto" w:fill="auto"/>
            <w:textDirection w:val="btLr"/>
            <w:vAlign w:val="center"/>
            <w:hideMark/>
          </w:tcPr>
          <w:p w14:paraId="1C3D4081" w14:textId="77777777" w:rsidR="00660953" w:rsidRPr="006B386A" w:rsidRDefault="00660953" w:rsidP="00660953">
            <w:pPr>
              <w:spacing w:after="0" w:line="240" w:lineRule="auto"/>
              <w:jc w:val="center"/>
              <w:rPr>
                <w:rFonts w:ascii="Times New Roman" w:eastAsia="Times New Roman" w:hAnsi="Times New Roman" w:cs="Times New Roman"/>
                <w:b/>
                <w:bCs/>
                <w:color w:val="000000"/>
                <w:sz w:val="16"/>
                <w:szCs w:val="16"/>
              </w:rPr>
            </w:pPr>
            <w:r w:rsidRPr="006B386A">
              <w:rPr>
                <w:rFonts w:ascii="Times New Roman" w:eastAsia="Times New Roman" w:hAnsi="Times New Roman" w:cs="Times New Roman"/>
                <w:b/>
                <w:bCs/>
                <w:color w:val="000000"/>
                <w:sz w:val="16"/>
                <w:szCs w:val="16"/>
              </w:rPr>
              <w:t>Abrams Creek</w:t>
            </w:r>
          </w:p>
        </w:tc>
        <w:tc>
          <w:tcPr>
            <w:tcW w:w="799" w:type="dxa"/>
            <w:tcBorders>
              <w:top w:val="nil"/>
              <w:left w:val="double" w:sz="6" w:space="0" w:color="auto"/>
              <w:bottom w:val="single" w:sz="4" w:space="0" w:color="auto"/>
              <w:right w:val="single" w:sz="4" w:space="0" w:color="auto"/>
            </w:tcBorders>
            <w:shd w:val="clear" w:color="auto" w:fill="auto"/>
            <w:noWrap/>
            <w:vAlign w:val="center"/>
            <w:hideMark/>
          </w:tcPr>
          <w:p w14:paraId="74E05287"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35.6090</w:t>
            </w:r>
          </w:p>
        </w:tc>
        <w:tc>
          <w:tcPr>
            <w:tcW w:w="918" w:type="dxa"/>
            <w:tcBorders>
              <w:top w:val="nil"/>
              <w:left w:val="nil"/>
              <w:bottom w:val="single" w:sz="4" w:space="0" w:color="auto"/>
              <w:right w:val="single" w:sz="4" w:space="0" w:color="auto"/>
            </w:tcBorders>
            <w:shd w:val="clear" w:color="auto" w:fill="auto"/>
            <w:noWrap/>
            <w:vAlign w:val="center"/>
            <w:hideMark/>
          </w:tcPr>
          <w:p w14:paraId="5CCAF1B0"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-83.9349</w:t>
            </w:r>
          </w:p>
        </w:tc>
        <w:tc>
          <w:tcPr>
            <w:tcW w:w="3339" w:type="dxa"/>
            <w:tcBorders>
              <w:top w:val="nil"/>
              <w:left w:val="nil"/>
              <w:bottom w:val="single" w:sz="4" w:space="0" w:color="auto"/>
              <w:right w:val="single" w:sz="4" w:space="0" w:color="auto"/>
            </w:tcBorders>
            <w:shd w:val="clear" w:color="auto" w:fill="auto"/>
            <w:noWrap/>
            <w:vAlign w:val="center"/>
            <w:hideMark/>
          </w:tcPr>
          <w:p w14:paraId="70A6D576"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Abrams Creek at Ranger Station</w:t>
            </w:r>
          </w:p>
        </w:tc>
        <w:tc>
          <w:tcPr>
            <w:tcW w:w="862" w:type="dxa"/>
            <w:tcBorders>
              <w:top w:val="nil"/>
              <w:left w:val="nil"/>
              <w:bottom w:val="single" w:sz="4" w:space="0" w:color="auto"/>
              <w:right w:val="single" w:sz="4" w:space="0" w:color="auto"/>
            </w:tcBorders>
            <w:shd w:val="clear" w:color="auto" w:fill="auto"/>
            <w:noWrap/>
            <w:vAlign w:val="center"/>
            <w:hideMark/>
          </w:tcPr>
          <w:p w14:paraId="4B57F89E"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334.24</w:t>
            </w:r>
          </w:p>
        </w:tc>
        <w:tc>
          <w:tcPr>
            <w:tcW w:w="843" w:type="dxa"/>
            <w:tcBorders>
              <w:top w:val="nil"/>
              <w:left w:val="nil"/>
              <w:bottom w:val="single" w:sz="4" w:space="0" w:color="auto"/>
              <w:right w:val="single" w:sz="4" w:space="0" w:color="auto"/>
            </w:tcBorders>
            <w:shd w:val="clear" w:color="auto" w:fill="auto"/>
            <w:noWrap/>
            <w:vAlign w:val="center"/>
            <w:hideMark/>
          </w:tcPr>
          <w:p w14:paraId="08E99CD8"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157.34</w:t>
            </w:r>
          </w:p>
        </w:tc>
        <w:tc>
          <w:tcPr>
            <w:tcW w:w="855" w:type="dxa"/>
            <w:tcBorders>
              <w:top w:val="nil"/>
              <w:left w:val="nil"/>
              <w:bottom w:val="single" w:sz="4" w:space="0" w:color="auto"/>
              <w:right w:val="double" w:sz="6" w:space="0" w:color="auto"/>
            </w:tcBorders>
            <w:shd w:val="clear" w:color="auto" w:fill="auto"/>
            <w:noWrap/>
            <w:vAlign w:val="center"/>
            <w:hideMark/>
          </w:tcPr>
          <w:p w14:paraId="0532BCF9"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0.63</w:t>
            </w:r>
          </w:p>
        </w:tc>
      </w:tr>
      <w:tr w:rsidR="00660953" w:rsidRPr="00660953" w14:paraId="076961AA" w14:textId="77777777" w:rsidTr="006B386A">
        <w:trPr>
          <w:trHeight w:val="254"/>
          <w:jc w:val="center"/>
        </w:trPr>
        <w:tc>
          <w:tcPr>
            <w:tcW w:w="964" w:type="dxa"/>
            <w:vMerge/>
            <w:tcBorders>
              <w:top w:val="single" w:sz="4" w:space="0" w:color="auto"/>
              <w:left w:val="double" w:sz="6" w:space="0" w:color="auto"/>
              <w:bottom w:val="double" w:sz="6" w:space="0" w:color="000000"/>
              <w:right w:val="nil"/>
            </w:tcBorders>
            <w:vAlign w:val="center"/>
            <w:hideMark/>
          </w:tcPr>
          <w:p w14:paraId="38E1F94E" w14:textId="77777777" w:rsidR="00660953" w:rsidRPr="006B386A" w:rsidRDefault="00660953" w:rsidP="00660953">
            <w:pPr>
              <w:spacing w:after="0" w:line="240" w:lineRule="auto"/>
              <w:rPr>
                <w:rFonts w:ascii="Times New Roman" w:eastAsia="Times New Roman" w:hAnsi="Times New Roman" w:cs="Times New Roman"/>
                <w:b/>
                <w:bCs/>
                <w:color w:val="000000"/>
                <w:sz w:val="16"/>
                <w:szCs w:val="16"/>
              </w:rPr>
            </w:pPr>
          </w:p>
        </w:tc>
        <w:tc>
          <w:tcPr>
            <w:tcW w:w="799" w:type="dxa"/>
            <w:tcBorders>
              <w:top w:val="nil"/>
              <w:left w:val="double" w:sz="6" w:space="0" w:color="auto"/>
              <w:bottom w:val="single" w:sz="4" w:space="0" w:color="auto"/>
              <w:right w:val="single" w:sz="4" w:space="0" w:color="auto"/>
            </w:tcBorders>
            <w:shd w:val="clear" w:color="auto" w:fill="auto"/>
            <w:noWrap/>
            <w:vAlign w:val="center"/>
            <w:hideMark/>
          </w:tcPr>
          <w:p w14:paraId="5025EEB1"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35.5917</w:t>
            </w:r>
          </w:p>
        </w:tc>
        <w:tc>
          <w:tcPr>
            <w:tcW w:w="918" w:type="dxa"/>
            <w:tcBorders>
              <w:top w:val="nil"/>
              <w:left w:val="nil"/>
              <w:bottom w:val="single" w:sz="4" w:space="0" w:color="auto"/>
              <w:right w:val="single" w:sz="4" w:space="0" w:color="auto"/>
            </w:tcBorders>
            <w:shd w:val="clear" w:color="auto" w:fill="auto"/>
            <w:noWrap/>
            <w:vAlign w:val="center"/>
            <w:hideMark/>
          </w:tcPr>
          <w:p w14:paraId="5A42CF78"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-83.8555</w:t>
            </w:r>
          </w:p>
        </w:tc>
        <w:tc>
          <w:tcPr>
            <w:tcW w:w="3339" w:type="dxa"/>
            <w:tcBorders>
              <w:top w:val="nil"/>
              <w:left w:val="nil"/>
              <w:bottom w:val="single" w:sz="4" w:space="0" w:color="auto"/>
              <w:right w:val="single" w:sz="4" w:space="0" w:color="auto"/>
            </w:tcBorders>
            <w:shd w:val="clear" w:color="auto" w:fill="auto"/>
            <w:noWrap/>
            <w:vAlign w:val="center"/>
            <w:hideMark/>
          </w:tcPr>
          <w:p w14:paraId="501E2042"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Abrams Creek 300 m Below Trailhead Bridge</w:t>
            </w:r>
          </w:p>
        </w:tc>
        <w:tc>
          <w:tcPr>
            <w:tcW w:w="862" w:type="dxa"/>
            <w:tcBorders>
              <w:top w:val="nil"/>
              <w:left w:val="nil"/>
              <w:bottom w:val="single" w:sz="4" w:space="0" w:color="auto"/>
              <w:right w:val="single" w:sz="4" w:space="0" w:color="auto"/>
            </w:tcBorders>
            <w:shd w:val="clear" w:color="auto" w:fill="auto"/>
            <w:noWrap/>
            <w:vAlign w:val="center"/>
            <w:hideMark/>
          </w:tcPr>
          <w:p w14:paraId="2EC872DF"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516.58</w:t>
            </w:r>
          </w:p>
        </w:tc>
        <w:tc>
          <w:tcPr>
            <w:tcW w:w="843" w:type="dxa"/>
            <w:tcBorders>
              <w:top w:val="nil"/>
              <w:left w:val="nil"/>
              <w:bottom w:val="single" w:sz="4" w:space="0" w:color="auto"/>
              <w:right w:val="single" w:sz="4" w:space="0" w:color="auto"/>
            </w:tcBorders>
            <w:shd w:val="clear" w:color="auto" w:fill="auto"/>
            <w:noWrap/>
            <w:vAlign w:val="center"/>
            <w:hideMark/>
          </w:tcPr>
          <w:p w14:paraId="5AEBA841"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93.50</w:t>
            </w:r>
          </w:p>
        </w:tc>
        <w:tc>
          <w:tcPr>
            <w:tcW w:w="855" w:type="dxa"/>
            <w:tcBorders>
              <w:top w:val="nil"/>
              <w:left w:val="nil"/>
              <w:bottom w:val="single" w:sz="4" w:space="0" w:color="auto"/>
              <w:right w:val="double" w:sz="6" w:space="0" w:color="auto"/>
            </w:tcBorders>
            <w:shd w:val="clear" w:color="auto" w:fill="auto"/>
            <w:noWrap/>
            <w:vAlign w:val="center"/>
            <w:hideMark/>
          </w:tcPr>
          <w:p w14:paraId="1DA2BE40"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2.04</w:t>
            </w:r>
          </w:p>
        </w:tc>
      </w:tr>
      <w:tr w:rsidR="00660953" w:rsidRPr="00660953" w14:paraId="5B0F5206" w14:textId="77777777" w:rsidTr="006B386A">
        <w:trPr>
          <w:trHeight w:val="254"/>
          <w:jc w:val="center"/>
        </w:trPr>
        <w:tc>
          <w:tcPr>
            <w:tcW w:w="964" w:type="dxa"/>
            <w:vMerge/>
            <w:tcBorders>
              <w:top w:val="single" w:sz="4" w:space="0" w:color="auto"/>
              <w:left w:val="double" w:sz="6" w:space="0" w:color="auto"/>
              <w:bottom w:val="double" w:sz="6" w:space="0" w:color="000000"/>
              <w:right w:val="nil"/>
            </w:tcBorders>
            <w:vAlign w:val="center"/>
            <w:hideMark/>
          </w:tcPr>
          <w:p w14:paraId="70D46403" w14:textId="77777777" w:rsidR="00660953" w:rsidRPr="006B386A" w:rsidRDefault="00660953" w:rsidP="00660953">
            <w:pPr>
              <w:spacing w:after="0" w:line="240" w:lineRule="auto"/>
              <w:rPr>
                <w:rFonts w:ascii="Times New Roman" w:eastAsia="Times New Roman" w:hAnsi="Times New Roman" w:cs="Times New Roman"/>
                <w:b/>
                <w:bCs/>
                <w:color w:val="000000"/>
                <w:sz w:val="16"/>
                <w:szCs w:val="16"/>
              </w:rPr>
            </w:pPr>
          </w:p>
        </w:tc>
        <w:tc>
          <w:tcPr>
            <w:tcW w:w="799" w:type="dxa"/>
            <w:tcBorders>
              <w:top w:val="nil"/>
              <w:left w:val="double" w:sz="6" w:space="0" w:color="auto"/>
              <w:bottom w:val="single" w:sz="4" w:space="0" w:color="auto"/>
              <w:right w:val="single" w:sz="4" w:space="0" w:color="auto"/>
            </w:tcBorders>
            <w:shd w:val="clear" w:color="auto" w:fill="auto"/>
            <w:noWrap/>
            <w:vAlign w:val="center"/>
            <w:hideMark/>
          </w:tcPr>
          <w:p w14:paraId="1F0DBC35"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35.5915</w:t>
            </w:r>
          </w:p>
        </w:tc>
        <w:tc>
          <w:tcPr>
            <w:tcW w:w="918" w:type="dxa"/>
            <w:tcBorders>
              <w:top w:val="nil"/>
              <w:left w:val="nil"/>
              <w:bottom w:val="single" w:sz="4" w:space="0" w:color="auto"/>
              <w:right w:val="single" w:sz="4" w:space="0" w:color="auto"/>
            </w:tcBorders>
            <w:shd w:val="clear" w:color="auto" w:fill="auto"/>
            <w:noWrap/>
            <w:vAlign w:val="center"/>
            <w:hideMark/>
          </w:tcPr>
          <w:p w14:paraId="6CF9ED21"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-83.8532</w:t>
            </w:r>
          </w:p>
        </w:tc>
        <w:tc>
          <w:tcPr>
            <w:tcW w:w="3339" w:type="dxa"/>
            <w:tcBorders>
              <w:top w:val="nil"/>
              <w:left w:val="nil"/>
              <w:bottom w:val="single" w:sz="4" w:space="0" w:color="auto"/>
              <w:right w:val="single" w:sz="4" w:space="0" w:color="auto"/>
            </w:tcBorders>
            <w:shd w:val="clear" w:color="auto" w:fill="auto"/>
            <w:noWrap/>
            <w:vAlign w:val="center"/>
            <w:hideMark/>
          </w:tcPr>
          <w:p w14:paraId="4B0B0DD0"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Abrams Creek Below Cades Cove</w:t>
            </w:r>
          </w:p>
        </w:tc>
        <w:tc>
          <w:tcPr>
            <w:tcW w:w="862" w:type="dxa"/>
            <w:tcBorders>
              <w:top w:val="nil"/>
              <w:left w:val="nil"/>
              <w:bottom w:val="single" w:sz="4" w:space="0" w:color="auto"/>
              <w:right w:val="single" w:sz="4" w:space="0" w:color="auto"/>
            </w:tcBorders>
            <w:shd w:val="clear" w:color="auto" w:fill="auto"/>
            <w:noWrap/>
            <w:vAlign w:val="center"/>
            <w:hideMark/>
          </w:tcPr>
          <w:p w14:paraId="021DC41A"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517.95</w:t>
            </w:r>
          </w:p>
        </w:tc>
        <w:tc>
          <w:tcPr>
            <w:tcW w:w="843" w:type="dxa"/>
            <w:tcBorders>
              <w:top w:val="nil"/>
              <w:left w:val="nil"/>
              <w:bottom w:val="single" w:sz="4" w:space="0" w:color="auto"/>
              <w:right w:val="single" w:sz="4" w:space="0" w:color="auto"/>
            </w:tcBorders>
            <w:shd w:val="clear" w:color="auto" w:fill="auto"/>
            <w:noWrap/>
            <w:vAlign w:val="center"/>
            <w:hideMark/>
          </w:tcPr>
          <w:p w14:paraId="4AF8BD43"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50.87</w:t>
            </w:r>
          </w:p>
        </w:tc>
        <w:tc>
          <w:tcPr>
            <w:tcW w:w="855" w:type="dxa"/>
            <w:tcBorders>
              <w:top w:val="nil"/>
              <w:left w:val="nil"/>
              <w:bottom w:val="single" w:sz="4" w:space="0" w:color="auto"/>
              <w:right w:val="double" w:sz="6" w:space="0" w:color="auto"/>
            </w:tcBorders>
            <w:shd w:val="clear" w:color="auto" w:fill="auto"/>
            <w:noWrap/>
            <w:vAlign w:val="center"/>
            <w:hideMark/>
          </w:tcPr>
          <w:p w14:paraId="43818670"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2.31</w:t>
            </w:r>
          </w:p>
        </w:tc>
      </w:tr>
      <w:tr w:rsidR="00660953" w:rsidRPr="00660953" w14:paraId="2CD676A3" w14:textId="77777777" w:rsidTr="006B386A">
        <w:trPr>
          <w:trHeight w:val="254"/>
          <w:jc w:val="center"/>
        </w:trPr>
        <w:tc>
          <w:tcPr>
            <w:tcW w:w="964" w:type="dxa"/>
            <w:vMerge/>
            <w:tcBorders>
              <w:top w:val="single" w:sz="4" w:space="0" w:color="auto"/>
              <w:left w:val="double" w:sz="6" w:space="0" w:color="auto"/>
              <w:bottom w:val="double" w:sz="6" w:space="0" w:color="000000"/>
              <w:right w:val="nil"/>
            </w:tcBorders>
            <w:vAlign w:val="center"/>
            <w:hideMark/>
          </w:tcPr>
          <w:p w14:paraId="75CA9A20" w14:textId="77777777" w:rsidR="00660953" w:rsidRPr="006B386A" w:rsidRDefault="00660953" w:rsidP="00660953">
            <w:pPr>
              <w:spacing w:after="0" w:line="240" w:lineRule="auto"/>
              <w:rPr>
                <w:rFonts w:ascii="Times New Roman" w:eastAsia="Times New Roman" w:hAnsi="Times New Roman" w:cs="Times New Roman"/>
                <w:b/>
                <w:bCs/>
                <w:color w:val="000000"/>
                <w:sz w:val="16"/>
                <w:szCs w:val="16"/>
              </w:rPr>
            </w:pPr>
          </w:p>
        </w:tc>
        <w:tc>
          <w:tcPr>
            <w:tcW w:w="799" w:type="dxa"/>
            <w:tcBorders>
              <w:top w:val="nil"/>
              <w:left w:val="double" w:sz="6" w:space="0" w:color="auto"/>
              <w:bottom w:val="single" w:sz="4" w:space="0" w:color="auto"/>
              <w:right w:val="single" w:sz="4" w:space="0" w:color="auto"/>
            </w:tcBorders>
            <w:shd w:val="clear" w:color="auto" w:fill="auto"/>
            <w:noWrap/>
            <w:vAlign w:val="center"/>
            <w:hideMark/>
          </w:tcPr>
          <w:p w14:paraId="7887B7AE"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35.5909</w:t>
            </w:r>
          </w:p>
        </w:tc>
        <w:tc>
          <w:tcPr>
            <w:tcW w:w="918" w:type="dxa"/>
            <w:tcBorders>
              <w:top w:val="nil"/>
              <w:left w:val="nil"/>
              <w:bottom w:val="single" w:sz="4" w:space="0" w:color="auto"/>
              <w:right w:val="single" w:sz="4" w:space="0" w:color="auto"/>
            </w:tcBorders>
            <w:shd w:val="clear" w:color="auto" w:fill="auto"/>
            <w:noWrap/>
            <w:vAlign w:val="center"/>
            <w:hideMark/>
          </w:tcPr>
          <w:p w14:paraId="099E8A5F"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-83.8531</w:t>
            </w:r>
          </w:p>
        </w:tc>
        <w:tc>
          <w:tcPr>
            <w:tcW w:w="3339" w:type="dxa"/>
            <w:tcBorders>
              <w:top w:val="nil"/>
              <w:left w:val="nil"/>
              <w:bottom w:val="single" w:sz="4" w:space="0" w:color="auto"/>
              <w:right w:val="single" w:sz="4" w:space="0" w:color="auto"/>
            </w:tcBorders>
            <w:shd w:val="clear" w:color="auto" w:fill="auto"/>
            <w:noWrap/>
            <w:vAlign w:val="center"/>
            <w:hideMark/>
          </w:tcPr>
          <w:p w14:paraId="222F113E"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Mill Creek Above Abrams Creek</w:t>
            </w:r>
          </w:p>
        </w:tc>
        <w:tc>
          <w:tcPr>
            <w:tcW w:w="862" w:type="dxa"/>
            <w:tcBorders>
              <w:top w:val="nil"/>
              <w:left w:val="nil"/>
              <w:bottom w:val="single" w:sz="4" w:space="0" w:color="auto"/>
              <w:right w:val="single" w:sz="4" w:space="0" w:color="auto"/>
            </w:tcBorders>
            <w:shd w:val="clear" w:color="auto" w:fill="auto"/>
            <w:noWrap/>
            <w:vAlign w:val="center"/>
            <w:hideMark/>
          </w:tcPr>
          <w:p w14:paraId="02B529E1"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518.46</w:t>
            </w:r>
          </w:p>
        </w:tc>
        <w:tc>
          <w:tcPr>
            <w:tcW w:w="843" w:type="dxa"/>
            <w:tcBorders>
              <w:top w:val="nil"/>
              <w:left w:val="nil"/>
              <w:bottom w:val="single" w:sz="4" w:space="0" w:color="auto"/>
              <w:right w:val="single" w:sz="4" w:space="0" w:color="auto"/>
            </w:tcBorders>
            <w:shd w:val="clear" w:color="auto" w:fill="auto"/>
            <w:noWrap/>
            <w:vAlign w:val="center"/>
            <w:hideMark/>
          </w:tcPr>
          <w:p w14:paraId="7B14529C"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42.58</w:t>
            </w:r>
          </w:p>
        </w:tc>
        <w:tc>
          <w:tcPr>
            <w:tcW w:w="855" w:type="dxa"/>
            <w:tcBorders>
              <w:top w:val="nil"/>
              <w:left w:val="nil"/>
              <w:bottom w:val="single" w:sz="4" w:space="0" w:color="auto"/>
              <w:right w:val="double" w:sz="6" w:space="0" w:color="auto"/>
            </w:tcBorders>
            <w:shd w:val="clear" w:color="auto" w:fill="auto"/>
            <w:noWrap/>
            <w:vAlign w:val="center"/>
            <w:hideMark/>
          </w:tcPr>
          <w:p w14:paraId="55B21B84"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1.70</w:t>
            </w:r>
          </w:p>
        </w:tc>
      </w:tr>
      <w:tr w:rsidR="00660953" w:rsidRPr="00660953" w14:paraId="47F40053" w14:textId="77777777" w:rsidTr="006B386A">
        <w:trPr>
          <w:trHeight w:val="254"/>
          <w:jc w:val="center"/>
        </w:trPr>
        <w:tc>
          <w:tcPr>
            <w:tcW w:w="964" w:type="dxa"/>
            <w:vMerge/>
            <w:tcBorders>
              <w:top w:val="single" w:sz="4" w:space="0" w:color="auto"/>
              <w:left w:val="double" w:sz="6" w:space="0" w:color="auto"/>
              <w:bottom w:val="double" w:sz="6" w:space="0" w:color="000000"/>
              <w:right w:val="nil"/>
            </w:tcBorders>
            <w:vAlign w:val="center"/>
            <w:hideMark/>
          </w:tcPr>
          <w:p w14:paraId="3A922355" w14:textId="77777777" w:rsidR="00660953" w:rsidRPr="006B386A" w:rsidRDefault="00660953" w:rsidP="00660953">
            <w:pPr>
              <w:spacing w:after="0" w:line="240" w:lineRule="auto"/>
              <w:rPr>
                <w:rFonts w:ascii="Times New Roman" w:eastAsia="Times New Roman" w:hAnsi="Times New Roman" w:cs="Times New Roman"/>
                <w:b/>
                <w:bCs/>
                <w:color w:val="000000"/>
                <w:sz w:val="16"/>
                <w:szCs w:val="16"/>
              </w:rPr>
            </w:pPr>
          </w:p>
        </w:tc>
        <w:tc>
          <w:tcPr>
            <w:tcW w:w="799" w:type="dxa"/>
            <w:tcBorders>
              <w:top w:val="nil"/>
              <w:left w:val="double" w:sz="6" w:space="0" w:color="auto"/>
              <w:bottom w:val="single" w:sz="4" w:space="0" w:color="auto"/>
              <w:right w:val="single" w:sz="4" w:space="0" w:color="auto"/>
            </w:tcBorders>
            <w:shd w:val="clear" w:color="auto" w:fill="auto"/>
            <w:noWrap/>
            <w:vAlign w:val="center"/>
            <w:hideMark/>
          </w:tcPr>
          <w:p w14:paraId="13623EBC"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35.5835</w:t>
            </w:r>
          </w:p>
        </w:tc>
        <w:tc>
          <w:tcPr>
            <w:tcW w:w="918" w:type="dxa"/>
            <w:tcBorders>
              <w:top w:val="nil"/>
              <w:left w:val="nil"/>
              <w:bottom w:val="single" w:sz="4" w:space="0" w:color="auto"/>
              <w:right w:val="single" w:sz="4" w:space="0" w:color="auto"/>
            </w:tcBorders>
            <w:shd w:val="clear" w:color="auto" w:fill="auto"/>
            <w:noWrap/>
            <w:vAlign w:val="center"/>
            <w:hideMark/>
          </w:tcPr>
          <w:p w14:paraId="3B0D7762"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-83.8367</w:t>
            </w:r>
          </w:p>
        </w:tc>
        <w:tc>
          <w:tcPr>
            <w:tcW w:w="3339" w:type="dxa"/>
            <w:tcBorders>
              <w:top w:val="nil"/>
              <w:left w:val="nil"/>
              <w:bottom w:val="single" w:sz="4" w:space="0" w:color="auto"/>
              <w:right w:val="single" w:sz="4" w:space="0" w:color="auto"/>
            </w:tcBorders>
            <w:shd w:val="clear" w:color="auto" w:fill="auto"/>
            <w:noWrap/>
            <w:vAlign w:val="center"/>
            <w:hideMark/>
          </w:tcPr>
          <w:p w14:paraId="0EA9B037" w14:textId="052BE634"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Mill Creek at Pumphouse on Forge Creek Rd</w:t>
            </w:r>
          </w:p>
        </w:tc>
        <w:tc>
          <w:tcPr>
            <w:tcW w:w="862" w:type="dxa"/>
            <w:tcBorders>
              <w:top w:val="nil"/>
              <w:left w:val="nil"/>
              <w:bottom w:val="single" w:sz="4" w:space="0" w:color="auto"/>
              <w:right w:val="single" w:sz="4" w:space="0" w:color="auto"/>
            </w:tcBorders>
            <w:shd w:val="clear" w:color="auto" w:fill="auto"/>
            <w:noWrap/>
            <w:vAlign w:val="center"/>
            <w:hideMark/>
          </w:tcPr>
          <w:p w14:paraId="1ED9D7A5"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545.71</w:t>
            </w:r>
          </w:p>
        </w:tc>
        <w:tc>
          <w:tcPr>
            <w:tcW w:w="843" w:type="dxa"/>
            <w:tcBorders>
              <w:top w:val="nil"/>
              <w:left w:val="nil"/>
              <w:bottom w:val="single" w:sz="4" w:space="0" w:color="auto"/>
              <w:right w:val="single" w:sz="4" w:space="0" w:color="auto"/>
            </w:tcBorders>
            <w:shd w:val="clear" w:color="auto" w:fill="auto"/>
            <w:noWrap/>
            <w:vAlign w:val="center"/>
            <w:hideMark/>
          </w:tcPr>
          <w:p w14:paraId="2632881F"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11.06</w:t>
            </w:r>
          </w:p>
        </w:tc>
        <w:tc>
          <w:tcPr>
            <w:tcW w:w="855" w:type="dxa"/>
            <w:tcBorders>
              <w:top w:val="nil"/>
              <w:left w:val="nil"/>
              <w:bottom w:val="single" w:sz="4" w:space="0" w:color="auto"/>
              <w:right w:val="double" w:sz="6" w:space="0" w:color="auto"/>
            </w:tcBorders>
            <w:shd w:val="clear" w:color="auto" w:fill="auto"/>
            <w:noWrap/>
            <w:vAlign w:val="center"/>
            <w:hideMark/>
          </w:tcPr>
          <w:p w14:paraId="7B9CC30F"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1.60</w:t>
            </w:r>
          </w:p>
        </w:tc>
      </w:tr>
      <w:tr w:rsidR="00660953" w:rsidRPr="00660953" w14:paraId="29A518A0" w14:textId="77777777" w:rsidTr="006B386A">
        <w:trPr>
          <w:trHeight w:val="254"/>
          <w:jc w:val="center"/>
        </w:trPr>
        <w:tc>
          <w:tcPr>
            <w:tcW w:w="964" w:type="dxa"/>
            <w:vMerge/>
            <w:tcBorders>
              <w:top w:val="single" w:sz="4" w:space="0" w:color="auto"/>
              <w:left w:val="double" w:sz="6" w:space="0" w:color="auto"/>
              <w:bottom w:val="double" w:sz="6" w:space="0" w:color="000000"/>
              <w:right w:val="nil"/>
            </w:tcBorders>
            <w:vAlign w:val="center"/>
            <w:hideMark/>
          </w:tcPr>
          <w:p w14:paraId="76BD3CF3" w14:textId="77777777" w:rsidR="00660953" w:rsidRPr="006B386A" w:rsidRDefault="00660953" w:rsidP="00660953">
            <w:pPr>
              <w:spacing w:after="0" w:line="240" w:lineRule="auto"/>
              <w:rPr>
                <w:rFonts w:ascii="Times New Roman" w:eastAsia="Times New Roman" w:hAnsi="Times New Roman" w:cs="Times New Roman"/>
                <w:b/>
                <w:bCs/>
                <w:color w:val="000000"/>
                <w:sz w:val="16"/>
                <w:szCs w:val="16"/>
              </w:rPr>
            </w:pPr>
          </w:p>
        </w:tc>
        <w:tc>
          <w:tcPr>
            <w:tcW w:w="799" w:type="dxa"/>
            <w:tcBorders>
              <w:top w:val="nil"/>
              <w:left w:val="double" w:sz="6" w:space="0" w:color="auto"/>
              <w:bottom w:val="single" w:sz="4" w:space="0" w:color="auto"/>
              <w:right w:val="single" w:sz="4" w:space="0" w:color="auto"/>
            </w:tcBorders>
            <w:shd w:val="clear" w:color="auto" w:fill="auto"/>
            <w:noWrap/>
            <w:vAlign w:val="center"/>
            <w:hideMark/>
          </w:tcPr>
          <w:p w14:paraId="54D83D72"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35.5980</w:t>
            </w:r>
          </w:p>
        </w:tc>
        <w:tc>
          <w:tcPr>
            <w:tcW w:w="918" w:type="dxa"/>
            <w:tcBorders>
              <w:top w:val="nil"/>
              <w:left w:val="nil"/>
              <w:bottom w:val="single" w:sz="4" w:space="0" w:color="auto"/>
              <w:right w:val="single" w:sz="4" w:space="0" w:color="auto"/>
            </w:tcBorders>
            <w:shd w:val="clear" w:color="auto" w:fill="auto"/>
            <w:noWrap/>
            <w:vAlign w:val="center"/>
            <w:hideMark/>
          </w:tcPr>
          <w:p w14:paraId="06BA3255"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-83.7660</w:t>
            </w:r>
          </w:p>
        </w:tc>
        <w:tc>
          <w:tcPr>
            <w:tcW w:w="3339" w:type="dxa"/>
            <w:tcBorders>
              <w:top w:val="nil"/>
              <w:left w:val="nil"/>
              <w:bottom w:val="single" w:sz="4" w:space="0" w:color="auto"/>
              <w:right w:val="single" w:sz="4" w:space="0" w:color="auto"/>
            </w:tcBorders>
            <w:shd w:val="clear" w:color="auto" w:fill="auto"/>
            <w:noWrap/>
            <w:vAlign w:val="center"/>
            <w:hideMark/>
          </w:tcPr>
          <w:p w14:paraId="30299A48" w14:textId="10944C28"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Anthony Creek at End of GRSM Admin Rd</w:t>
            </w:r>
          </w:p>
        </w:tc>
        <w:tc>
          <w:tcPr>
            <w:tcW w:w="862" w:type="dxa"/>
            <w:tcBorders>
              <w:top w:val="nil"/>
              <w:left w:val="nil"/>
              <w:bottom w:val="single" w:sz="4" w:space="0" w:color="auto"/>
              <w:right w:val="single" w:sz="4" w:space="0" w:color="auto"/>
            </w:tcBorders>
            <w:shd w:val="clear" w:color="auto" w:fill="auto"/>
            <w:noWrap/>
            <w:vAlign w:val="center"/>
            <w:hideMark/>
          </w:tcPr>
          <w:p w14:paraId="471086DC"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638.56</w:t>
            </w:r>
          </w:p>
        </w:tc>
        <w:tc>
          <w:tcPr>
            <w:tcW w:w="843" w:type="dxa"/>
            <w:tcBorders>
              <w:top w:val="nil"/>
              <w:left w:val="nil"/>
              <w:bottom w:val="single" w:sz="4" w:space="0" w:color="auto"/>
              <w:right w:val="single" w:sz="4" w:space="0" w:color="auto"/>
            </w:tcBorders>
            <w:shd w:val="clear" w:color="auto" w:fill="auto"/>
            <w:noWrap/>
            <w:vAlign w:val="center"/>
            <w:hideMark/>
          </w:tcPr>
          <w:p w14:paraId="6012836E"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10.08</w:t>
            </w:r>
          </w:p>
        </w:tc>
        <w:tc>
          <w:tcPr>
            <w:tcW w:w="855" w:type="dxa"/>
            <w:tcBorders>
              <w:top w:val="nil"/>
              <w:left w:val="nil"/>
              <w:bottom w:val="single" w:sz="4" w:space="0" w:color="auto"/>
              <w:right w:val="double" w:sz="6" w:space="0" w:color="auto"/>
            </w:tcBorders>
            <w:shd w:val="clear" w:color="auto" w:fill="auto"/>
            <w:noWrap/>
            <w:vAlign w:val="center"/>
            <w:hideMark/>
          </w:tcPr>
          <w:p w14:paraId="4149072D"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1.85</w:t>
            </w:r>
          </w:p>
        </w:tc>
      </w:tr>
      <w:tr w:rsidR="00660953" w:rsidRPr="00660953" w14:paraId="151BD41F" w14:textId="77777777" w:rsidTr="006B386A">
        <w:trPr>
          <w:trHeight w:val="254"/>
          <w:jc w:val="center"/>
        </w:trPr>
        <w:tc>
          <w:tcPr>
            <w:tcW w:w="964" w:type="dxa"/>
            <w:vMerge/>
            <w:tcBorders>
              <w:top w:val="single" w:sz="4" w:space="0" w:color="auto"/>
              <w:left w:val="double" w:sz="6" w:space="0" w:color="auto"/>
              <w:bottom w:val="double" w:sz="6" w:space="0" w:color="000000"/>
              <w:right w:val="nil"/>
            </w:tcBorders>
            <w:vAlign w:val="center"/>
            <w:hideMark/>
          </w:tcPr>
          <w:p w14:paraId="3DAE6C58" w14:textId="77777777" w:rsidR="00660953" w:rsidRPr="006B386A" w:rsidRDefault="00660953" w:rsidP="00660953">
            <w:pPr>
              <w:spacing w:after="0" w:line="240" w:lineRule="auto"/>
              <w:rPr>
                <w:rFonts w:ascii="Times New Roman" w:eastAsia="Times New Roman" w:hAnsi="Times New Roman" w:cs="Times New Roman"/>
                <w:b/>
                <w:bCs/>
                <w:color w:val="000000"/>
                <w:sz w:val="16"/>
                <w:szCs w:val="16"/>
              </w:rPr>
            </w:pPr>
          </w:p>
        </w:tc>
        <w:tc>
          <w:tcPr>
            <w:tcW w:w="799" w:type="dxa"/>
            <w:tcBorders>
              <w:top w:val="nil"/>
              <w:left w:val="double" w:sz="6" w:space="0" w:color="auto"/>
              <w:bottom w:val="single" w:sz="4" w:space="0" w:color="auto"/>
              <w:right w:val="single" w:sz="4" w:space="0" w:color="auto"/>
            </w:tcBorders>
            <w:shd w:val="clear" w:color="auto" w:fill="auto"/>
            <w:noWrap/>
            <w:vAlign w:val="center"/>
            <w:hideMark/>
          </w:tcPr>
          <w:p w14:paraId="677F4AFA"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35.5778</w:t>
            </w:r>
          </w:p>
        </w:tc>
        <w:tc>
          <w:tcPr>
            <w:tcW w:w="918" w:type="dxa"/>
            <w:tcBorders>
              <w:top w:val="nil"/>
              <w:left w:val="nil"/>
              <w:bottom w:val="single" w:sz="4" w:space="0" w:color="auto"/>
              <w:right w:val="single" w:sz="4" w:space="0" w:color="auto"/>
            </w:tcBorders>
            <w:shd w:val="clear" w:color="auto" w:fill="auto"/>
            <w:noWrap/>
            <w:vAlign w:val="center"/>
            <w:hideMark/>
          </w:tcPr>
          <w:p w14:paraId="196C3EF3"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-83.7408</w:t>
            </w:r>
          </w:p>
        </w:tc>
        <w:tc>
          <w:tcPr>
            <w:tcW w:w="3339" w:type="dxa"/>
            <w:tcBorders>
              <w:top w:val="nil"/>
              <w:left w:val="nil"/>
              <w:bottom w:val="single" w:sz="4" w:space="0" w:color="auto"/>
              <w:right w:val="single" w:sz="4" w:space="0" w:color="auto"/>
            </w:tcBorders>
            <w:shd w:val="clear" w:color="auto" w:fill="auto"/>
            <w:noWrap/>
            <w:vAlign w:val="center"/>
            <w:hideMark/>
          </w:tcPr>
          <w:p w14:paraId="68B7B9DB"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Anthony Creek Above Campsite 9</w:t>
            </w:r>
          </w:p>
        </w:tc>
        <w:tc>
          <w:tcPr>
            <w:tcW w:w="862" w:type="dxa"/>
            <w:tcBorders>
              <w:top w:val="nil"/>
              <w:left w:val="nil"/>
              <w:bottom w:val="single" w:sz="4" w:space="0" w:color="auto"/>
              <w:right w:val="single" w:sz="4" w:space="0" w:color="auto"/>
            </w:tcBorders>
            <w:shd w:val="clear" w:color="auto" w:fill="auto"/>
            <w:noWrap/>
            <w:vAlign w:val="center"/>
            <w:hideMark/>
          </w:tcPr>
          <w:p w14:paraId="6B61EEA2"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1013.80</w:t>
            </w:r>
          </w:p>
        </w:tc>
        <w:tc>
          <w:tcPr>
            <w:tcW w:w="843" w:type="dxa"/>
            <w:tcBorders>
              <w:top w:val="nil"/>
              <w:left w:val="nil"/>
              <w:bottom w:val="single" w:sz="4" w:space="0" w:color="auto"/>
              <w:right w:val="single" w:sz="4" w:space="0" w:color="auto"/>
            </w:tcBorders>
            <w:shd w:val="clear" w:color="auto" w:fill="auto"/>
            <w:noWrap/>
            <w:vAlign w:val="center"/>
            <w:hideMark/>
          </w:tcPr>
          <w:p w14:paraId="270CA228"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1.71</w:t>
            </w:r>
          </w:p>
        </w:tc>
        <w:tc>
          <w:tcPr>
            <w:tcW w:w="855" w:type="dxa"/>
            <w:tcBorders>
              <w:top w:val="nil"/>
              <w:left w:val="nil"/>
              <w:bottom w:val="single" w:sz="4" w:space="0" w:color="auto"/>
              <w:right w:val="double" w:sz="6" w:space="0" w:color="auto"/>
            </w:tcBorders>
            <w:shd w:val="clear" w:color="auto" w:fill="auto"/>
            <w:noWrap/>
            <w:vAlign w:val="center"/>
            <w:hideMark/>
          </w:tcPr>
          <w:p w14:paraId="2AB5A230"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1.89</w:t>
            </w:r>
          </w:p>
        </w:tc>
      </w:tr>
      <w:tr w:rsidR="00660953" w:rsidRPr="00660953" w14:paraId="419F4E73" w14:textId="77777777" w:rsidTr="006B386A">
        <w:trPr>
          <w:trHeight w:val="254"/>
          <w:jc w:val="center"/>
        </w:trPr>
        <w:tc>
          <w:tcPr>
            <w:tcW w:w="964" w:type="dxa"/>
            <w:vMerge w:val="restart"/>
            <w:tcBorders>
              <w:top w:val="single" w:sz="4" w:space="0" w:color="auto"/>
              <w:left w:val="double" w:sz="6" w:space="0" w:color="auto"/>
              <w:bottom w:val="double" w:sz="6" w:space="0" w:color="000000"/>
              <w:right w:val="nil"/>
            </w:tcBorders>
            <w:shd w:val="clear" w:color="auto" w:fill="auto"/>
            <w:textDirection w:val="btLr"/>
            <w:vAlign w:val="center"/>
            <w:hideMark/>
          </w:tcPr>
          <w:p w14:paraId="67A56414" w14:textId="77777777" w:rsidR="00660953" w:rsidRPr="006B386A" w:rsidRDefault="00660953" w:rsidP="00660953">
            <w:pPr>
              <w:spacing w:after="0" w:line="240" w:lineRule="auto"/>
              <w:jc w:val="center"/>
              <w:rPr>
                <w:rFonts w:ascii="Times New Roman" w:eastAsia="Times New Roman" w:hAnsi="Times New Roman" w:cs="Times New Roman"/>
                <w:b/>
                <w:bCs/>
                <w:color w:val="000000"/>
                <w:sz w:val="16"/>
                <w:szCs w:val="16"/>
              </w:rPr>
            </w:pPr>
            <w:r w:rsidRPr="006B386A">
              <w:rPr>
                <w:rFonts w:ascii="Times New Roman" w:eastAsia="Times New Roman" w:hAnsi="Times New Roman" w:cs="Times New Roman"/>
                <w:b/>
                <w:bCs/>
                <w:color w:val="000000"/>
                <w:sz w:val="16"/>
                <w:szCs w:val="16"/>
              </w:rPr>
              <w:t>Cosby Creek</w:t>
            </w:r>
          </w:p>
        </w:tc>
        <w:tc>
          <w:tcPr>
            <w:tcW w:w="799" w:type="dxa"/>
            <w:tcBorders>
              <w:top w:val="nil"/>
              <w:left w:val="double" w:sz="6" w:space="0" w:color="auto"/>
              <w:bottom w:val="single" w:sz="4" w:space="0" w:color="auto"/>
              <w:right w:val="single" w:sz="4" w:space="0" w:color="auto"/>
            </w:tcBorders>
            <w:shd w:val="clear" w:color="auto" w:fill="auto"/>
            <w:noWrap/>
            <w:vAlign w:val="center"/>
            <w:hideMark/>
          </w:tcPr>
          <w:p w14:paraId="4EFD43A8"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35.7612</w:t>
            </w:r>
          </w:p>
        </w:tc>
        <w:tc>
          <w:tcPr>
            <w:tcW w:w="918" w:type="dxa"/>
            <w:tcBorders>
              <w:top w:val="nil"/>
              <w:left w:val="nil"/>
              <w:bottom w:val="single" w:sz="4" w:space="0" w:color="auto"/>
              <w:right w:val="single" w:sz="4" w:space="0" w:color="auto"/>
            </w:tcBorders>
            <w:shd w:val="clear" w:color="auto" w:fill="auto"/>
            <w:noWrap/>
            <w:vAlign w:val="center"/>
            <w:hideMark/>
          </w:tcPr>
          <w:p w14:paraId="65196F8D"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-83.2106</w:t>
            </w:r>
          </w:p>
        </w:tc>
        <w:tc>
          <w:tcPr>
            <w:tcW w:w="3339" w:type="dxa"/>
            <w:tcBorders>
              <w:top w:val="nil"/>
              <w:left w:val="nil"/>
              <w:bottom w:val="single" w:sz="4" w:space="0" w:color="auto"/>
              <w:right w:val="single" w:sz="4" w:space="0" w:color="auto"/>
            </w:tcBorders>
            <w:shd w:val="clear" w:color="auto" w:fill="auto"/>
            <w:noWrap/>
            <w:vAlign w:val="center"/>
            <w:hideMark/>
          </w:tcPr>
          <w:p w14:paraId="1BD9672A"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Lower Rock Creek</w:t>
            </w:r>
          </w:p>
        </w:tc>
        <w:tc>
          <w:tcPr>
            <w:tcW w:w="862" w:type="dxa"/>
            <w:tcBorders>
              <w:top w:val="nil"/>
              <w:left w:val="nil"/>
              <w:bottom w:val="single" w:sz="4" w:space="0" w:color="auto"/>
              <w:right w:val="single" w:sz="4" w:space="0" w:color="auto"/>
            </w:tcBorders>
            <w:shd w:val="clear" w:color="auto" w:fill="auto"/>
            <w:noWrap/>
            <w:vAlign w:val="center"/>
            <w:hideMark/>
          </w:tcPr>
          <w:p w14:paraId="7E578228"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627.19</w:t>
            </w:r>
          </w:p>
        </w:tc>
        <w:tc>
          <w:tcPr>
            <w:tcW w:w="843" w:type="dxa"/>
            <w:tcBorders>
              <w:top w:val="nil"/>
              <w:left w:val="nil"/>
              <w:bottom w:val="single" w:sz="4" w:space="0" w:color="auto"/>
              <w:right w:val="single" w:sz="4" w:space="0" w:color="auto"/>
            </w:tcBorders>
            <w:shd w:val="clear" w:color="auto" w:fill="auto"/>
            <w:noWrap/>
            <w:vAlign w:val="center"/>
            <w:hideMark/>
          </w:tcPr>
          <w:p w14:paraId="7E2938CE"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9.71</w:t>
            </w:r>
          </w:p>
        </w:tc>
        <w:tc>
          <w:tcPr>
            <w:tcW w:w="855" w:type="dxa"/>
            <w:tcBorders>
              <w:top w:val="nil"/>
              <w:left w:val="nil"/>
              <w:bottom w:val="single" w:sz="4" w:space="0" w:color="auto"/>
              <w:right w:val="double" w:sz="6" w:space="0" w:color="auto"/>
            </w:tcBorders>
            <w:shd w:val="clear" w:color="auto" w:fill="auto"/>
            <w:noWrap/>
            <w:vAlign w:val="center"/>
            <w:hideMark/>
          </w:tcPr>
          <w:p w14:paraId="0E7535D8"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1.46</w:t>
            </w:r>
          </w:p>
        </w:tc>
      </w:tr>
      <w:tr w:rsidR="00660953" w:rsidRPr="00660953" w14:paraId="0F9922A0" w14:textId="77777777" w:rsidTr="006B386A">
        <w:trPr>
          <w:trHeight w:val="254"/>
          <w:jc w:val="center"/>
        </w:trPr>
        <w:tc>
          <w:tcPr>
            <w:tcW w:w="964" w:type="dxa"/>
            <w:vMerge/>
            <w:tcBorders>
              <w:top w:val="single" w:sz="4" w:space="0" w:color="auto"/>
              <w:left w:val="double" w:sz="6" w:space="0" w:color="auto"/>
              <w:bottom w:val="double" w:sz="6" w:space="0" w:color="000000"/>
              <w:right w:val="nil"/>
            </w:tcBorders>
            <w:vAlign w:val="center"/>
            <w:hideMark/>
          </w:tcPr>
          <w:p w14:paraId="17916759" w14:textId="77777777" w:rsidR="00660953" w:rsidRPr="006B386A" w:rsidRDefault="00660953" w:rsidP="00660953">
            <w:pPr>
              <w:spacing w:after="0" w:line="240" w:lineRule="auto"/>
              <w:rPr>
                <w:rFonts w:ascii="Times New Roman" w:eastAsia="Times New Roman" w:hAnsi="Times New Roman" w:cs="Times New Roman"/>
                <w:b/>
                <w:bCs/>
                <w:color w:val="000000"/>
                <w:sz w:val="16"/>
                <w:szCs w:val="16"/>
              </w:rPr>
            </w:pPr>
          </w:p>
        </w:tc>
        <w:tc>
          <w:tcPr>
            <w:tcW w:w="799" w:type="dxa"/>
            <w:tcBorders>
              <w:top w:val="nil"/>
              <w:left w:val="double" w:sz="6" w:space="0" w:color="auto"/>
              <w:bottom w:val="single" w:sz="4" w:space="0" w:color="auto"/>
              <w:right w:val="single" w:sz="4" w:space="0" w:color="auto"/>
            </w:tcBorders>
            <w:shd w:val="clear" w:color="auto" w:fill="auto"/>
            <w:noWrap/>
            <w:vAlign w:val="center"/>
            <w:hideMark/>
          </w:tcPr>
          <w:p w14:paraId="40368571"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35.7479</w:t>
            </w:r>
          </w:p>
        </w:tc>
        <w:tc>
          <w:tcPr>
            <w:tcW w:w="918" w:type="dxa"/>
            <w:tcBorders>
              <w:top w:val="nil"/>
              <w:left w:val="nil"/>
              <w:bottom w:val="single" w:sz="4" w:space="0" w:color="auto"/>
              <w:right w:val="single" w:sz="4" w:space="0" w:color="auto"/>
            </w:tcBorders>
            <w:shd w:val="clear" w:color="auto" w:fill="auto"/>
            <w:noWrap/>
            <w:vAlign w:val="center"/>
            <w:hideMark/>
          </w:tcPr>
          <w:p w14:paraId="06AA1E2A"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-83.2003</w:t>
            </w:r>
          </w:p>
        </w:tc>
        <w:tc>
          <w:tcPr>
            <w:tcW w:w="3339" w:type="dxa"/>
            <w:tcBorders>
              <w:top w:val="nil"/>
              <w:left w:val="nil"/>
              <w:bottom w:val="single" w:sz="4" w:space="0" w:color="auto"/>
              <w:right w:val="single" w:sz="4" w:space="0" w:color="auto"/>
            </w:tcBorders>
            <w:shd w:val="clear" w:color="auto" w:fill="auto"/>
            <w:noWrap/>
            <w:vAlign w:val="center"/>
            <w:hideMark/>
          </w:tcPr>
          <w:p w14:paraId="4753EA21"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Cosby Creek at Log Bridge</w:t>
            </w:r>
          </w:p>
        </w:tc>
        <w:tc>
          <w:tcPr>
            <w:tcW w:w="862" w:type="dxa"/>
            <w:tcBorders>
              <w:top w:val="nil"/>
              <w:left w:val="nil"/>
              <w:bottom w:val="single" w:sz="4" w:space="0" w:color="auto"/>
              <w:right w:val="single" w:sz="4" w:space="0" w:color="auto"/>
            </w:tcBorders>
            <w:shd w:val="clear" w:color="auto" w:fill="auto"/>
            <w:noWrap/>
            <w:vAlign w:val="center"/>
            <w:hideMark/>
          </w:tcPr>
          <w:p w14:paraId="7949C8A7"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781.69</w:t>
            </w:r>
          </w:p>
        </w:tc>
        <w:tc>
          <w:tcPr>
            <w:tcW w:w="843" w:type="dxa"/>
            <w:tcBorders>
              <w:top w:val="nil"/>
              <w:left w:val="nil"/>
              <w:bottom w:val="single" w:sz="4" w:space="0" w:color="auto"/>
              <w:right w:val="single" w:sz="4" w:space="0" w:color="auto"/>
            </w:tcBorders>
            <w:shd w:val="clear" w:color="auto" w:fill="auto"/>
            <w:noWrap/>
            <w:vAlign w:val="center"/>
            <w:hideMark/>
          </w:tcPr>
          <w:p w14:paraId="1EA3B89D"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5.96</w:t>
            </w:r>
          </w:p>
        </w:tc>
        <w:tc>
          <w:tcPr>
            <w:tcW w:w="855" w:type="dxa"/>
            <w:tcBorders>
              <w:top w:val="nil"/>
              <w:left w:val="nil"/>
              <w:bottom w:val="single" w:sz="4" w:space="0" w:color="auto"/>
              <w:right w:val="double" w:sz="6" w:space="0" w:color="auto"/>
            </w:tcBorders>
            <w:shd w:val="clear" w:color="auto" w:fill="auto"/>
            <w:noWrap/>
            <w:vAlign w:val="center"/>
            <w:hideMark/>
          </w:tcPr>
          <w:p w14:paraId="09EE21F3"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1.88</w:t>
            </w:r>
          </w:p>
        </w:tc>
      </w:tr>
      <w:tr w:rsidR="00660953" w:rsidRPr="00660953" w14:paraId="34F5728E" w14:textId="77777777" w:rsidTr="006B386A">
        <w:trPr>
          <w:trHeight w:val="254"/>
          <w:jc w:val="center"/>
        </w:trPr>
        <w:tc>
          <w:tcPr>
            <w:tcW w:w="964" w:type="dxa"/>
            <w:vMerge/>
            <w:tcBorders>
              <w:top w:val="single" w:sz="4" w:space="0" w:color="auto"/>
              <w:left w:val="double" w:sz="6" w:space="0" w:color="auto"/>
              <w:bottom w:val="double" w:sz="6" w:space="0" w:color="000000"/>
              <w:right w:val="nil"/>
            </w:tcBorders>
            <w:vAlign w:val="center"/>
            <w:hideMark/>
          </w:tcPr>
          <w:p w14:paraId="00D20236" w14:textId="77777777" w:rsidR="00660953" w:rsidRPr="006B386A" w:rsidRDefault="00660953" w:rsidP="00660953">
            <w:pPr>
              <w:spacing w:after="0" w:line="240" w:lineRule="auto"/>
              <w:rPr>
                <w:rFonts w:ascii="Times New Roman" w:eastAsia="Times New Roman" w:hAnsi="Times New Roman" w:cs="Times New Roman"/>
                <w:b/>
                <w:bCs/>
                <w:color w:val="000000"/>
                <w:sz w:val="16"/>
                <w:szCs w:val="16"/>
              </w:rPr>
            </w:pPr>
          </w:p>
        </w:tc>
        <w:tc>
          <w:tcPr>
            <w:tcW w:w="799" w:type="dxa"/>
            <w:tcBorders>
              <w:top w:val="nil"/>
              <w:left w:val="double" w:sz="6" w:space="0" w:color="auto"/>
              <w:bottom w:val="single" w:sz="4" w:space="0" w:color="auto"/>
              <w:right w:val="single" w:sz="4" w:space="0" w:color="auto"/>
            </w:tcBorders>
            <w:shd w:val="clear" w:color="auto" w:fill="auto"/>
            <w:noWrap/>
            <w:vAlign w:val="center"/>
            <w:hideMark/>
          </w:tcPr>
          <w:p w14:paraId="13AB79EF"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35.7445</w:t>
            </w:r>
          </w:p>
        </w:tc>
        <w:tc>
          <w:tcPr>
            <w:tcW w:w="918" w:type="dxa"/>
            <w:tcBorders>
              <w:top w:val="nil"/>
              <w:left w:val="nil"/>
              <w:bottom w:val="single" w:sz="4" w:space="0" w:color="auto"/>
              <w:right w:val="single" w:sz="4" w:space="0" w:color="auto"/>
            </w:tcBorders>
            <w:shd w:val="clear" w:color="auto" w:fill="auto"/>
            <w:noWrap/>
            <w:vAlign w:val="center"/>
            <w:hideMark/>
          </w:tcPr>
          <w:p w14:paraId="34716EAA"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-83.1987</w:t>
            </w:r>
          </w:p>
        </w:tc>
        <w:tc>
          <w:tcPr>
            <w:tcW w:w="3339" w:type="dxa"/>
            <w:tcBorders>
              <w:top w:val="nil"/>
              <w:left w:val="nil"/>
              <w:bottom w:val="single" w:sz="4" w:space="0" w:color="auto"/>
              <w:right w:val="single" w:sz="4" w:space="0" w:color="auto"/>
            </w:tcBorders>
            <w:shd w:val="clear" w:color="auto" w:fill="auto"/>
            <w:noWrap/>
            <w:vAlign w:val="center"/>
            <w:hideMark/>
          </w:tcPr>
          <w:p w14:paraId="7EAF2E82"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Camel Hump Creek Off Low Gap Trail</w:t>
            </w:r>
          </w:p>
        </w:tc>
        <w:tc>
          <w:tcPr>
            <w:tcW w:w="862" w:type="dxa"/>
            <w:tcBorders>
              <w:top w:val="nil"/>
              <w:left w:val="nil"/>
              <w:bottom w:val="single" w:sz="4" w:space="0" w:color="auto"/>
              <w:right w:val="single" w:sz="4" w:space="0" w:color="auto"/>
            </w:tcBorders>
            <w:shd w:val="clear" w:color="auto" w:fill="auto"/>
            <w:noWrap/>
            <w:vAlign w:val="center"/>
            <w:hideMark/>
          </w:tcPr>
          <w:p w14:paraId="21982302"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837.32</w:t>
            </w:r>
          </w:p>
        </w:tc>
        <w:tc>
          <w:tcPr>
            <w:tcW w:w="843" w:type="dxa"/>
            <w:tcBorders>
              <w:top w:val="nil"/>
              <w:left w:val="nil"/>
              <w:bottom w:val="single" w:sz="4" w:space="0" w:color="auto"/>
              <w:right w:val="single" w:sz="4" w:space="0" w:color="auto"/>
            </w:tcBorders>
            <w:shd w:val="clear" w:color="auto" w:fill="auto"/>
            <w:noWrap/>
            <w:vAlign w:val="center"/>
            <w:hideMark/>
          </w:tcPr>
          <w:p w14:paraId="6483C3A3"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2.54</w:t>
            </w:r>
          </w:p>
        </w:tc>
        <w:tc>
          <w:tcPr>
            <w:tcW w:w="855" w:type="dxa"/>
            <w:tcBorders>
              <w:top w:val="nil"/>
              <w:left w:val="nil"/>
              <w:bottom w:val="single" w:sz="4" w:space="0" w:color="auto"/>
              <w:right w:val="double" w:sz="6" w:space="0" w:color="auto"/>
            </w:tcBorders>
            <w:shd w:val="clear" w:color="auto" w:fill="auto"/>
            <w:noWrap/>
            <w:vAlign w:val="center"/>
            <w:hideMark/>
          </w:tcPr>
          <w:p w14:paraId="2DF54219"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1.19</w:t>
            </w:r>
          </w:p>
        </w:tc>
      </w:tr>
      <w:tr w:rsidR="00660953" w:rsidRPr="00660953" w14:paraId="584855F7" w14:textId="77777777" w:rsidTr="006B386A">
        <w:trPr>
          <w:trHeight w:val="254"/>
          <w:jc w:val="center"/>
        </w:trPr>
        <w:tc>
          <w:tcPr>
            <w:tcW w:w="964" w:type="dxa"/>
            <w:vMerge/>
            <w:tcBorders>
              <w:top w:val="single" w:sz="4" w:space="0" w:color="auto"/>
              <w:left w:val="double" w:sz="6" w:space="0" w:color="auto"/>
              <w:bottom w:val="double" w:sz="6" w:space="0" w:color="000000"/>
              <w:right w:val="nil"/>
            </w:tcBorders>
            <w:vAlign w:val="center"/>
            <w:hideMark/>
          </w:tcPr>
          <w:p w14:paraId="47387146" w14:textId="77777777" w:rsidR="00660953" w:rsidRPr="006B386A" w:rsidRDefault="00660953" w:rsidP="00660953">
            <w:pPr>
              <w:spacing w:after="0" w:line="240" w:lineRule="auto"/>
              <w:rPr>
                <w:rFonts w:ascii="Times New Roman" w:eastAsia="Times New Roman" w:hAnsi="Times New Roman" w:cs="Times New Roman"/>
                <w:b/>
                <w:bCs/>
                <w:color w:val="000000"/>
                <w:sz w:val="16"/>
                <w:szCs w:val="16"/>
              </w:rPr>
            </w:pPr>
          </w:p>
        </w:tc>
        <w:tc>
          <w:tcPr>
            <w:tcW w:w="799" w:type="dxa"/>
            <w:tcBorders>
              <w:top w:val="nil"/>
              <w:left w:val="double" w:sz="6" w:space="0" w:color="auto"/>
              <w:bottom w:val="single" w:sz="4" w:space="0" w:color="auto"/>
              <w:right w:val="single" w:sz="4" w:space="0" w:color="auto"/>
            </w:tcBorders>
            <w:shd w:val="clear" w:color="auto" w:fill="auto"/>
            <w:noWrap/>
            <w:vAlign w:val="center"/>
            <w:hideMark/>
          </w:tcPr>
          <w:p w14:paraId="5B5E7367"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35.7457</w:t>
            </w:r>
          </w:p>
        </w:tc>
        <w:tc>
          <w:tcPr>
            <w:tcW w:w="918" w:type="dxa"/>
            <w:tcBorders>
              <w:top w:val="nil"/>
              <w:left w:val="nil"/>
              <w:bottom w:val="single" w:sz="4" w:space="0" w:color="auto"/>
              <w:right w:val="single" w:sz="4" w:space="0" w:color="auto"/>
            </w:tcBorders>
            <w:shd w:val="clear" w:color="auto" w:fill="auto"/>
            <w:noWrap/>
            <w:vAlign w:val="center"/>
            <w:hideMark/>
          </w:tcPr>
          <w:p w14:paraId="517E229D"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-83.2161</w:t>
            </w:r>
          </w:p>
        </w:tc>
        <w:tc>
          <w:tcPr>
            <w:tcW w:w="3339" w:type="dxa"/>
            <w:tcBorders>
              <w:top w:val="nil"/>
              <w:left w:val="nil"/>
              <w:bottom w:val="single" w:sz="4" w:space="0" w:color="auto"/>
              <w:right w:val="single" w:sz="4" w:space="0" w:color="auto"/>
            </w:tcBorders>
            <w:shd w:val="clear" w:color="auto" w:fill="auto"/>
            <w:noWrap/>
            <w:vAlign w:val="center"/>
            <w:hideMark/>
          </w:tcPr>
          <w:p w14:paraId="6F02C5F6"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Upper Rock Creek</w:t>
            </w:r>
          </w:p>
        </w:tc>
        <w:tc>
          <w:tcPr>
            <w:tcW w:w="862" w:type="dxa"/>
            <w:tcBorders>
              <w:top w:val="nil"/>
              <w:left w:val="nil"/>
              <w:bottom w:val="single" w:sz="4" w:space="0" w:color="auto"/>
              <w:right w:val="single" w:sz="4" w:space="0" w:color="auto"/>
            </w:tcBorders>
            <w:shd w:val="clear" w:color="auto" w:fill="auto"/>
            <w:noWrap/>
            <w:vAlign w:val="center"/>
            <w:hideMark/>
          </w:tcPr>
          <w:p w14:paraId="587161E8"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844.11</w:t>
            </w:r>
          </w:p>
        </w:tc>
        <w:tc>
          <w:tcPr>
            <w:tcW w:w="843" w:type="dxa"/>
            <w:tcBorders>
              <w:top w:val="nil"/>
              <w:left w:val="nil"/>
              <w:bottom w:val="single" w:sz="4" w:space="0" w:color="auto"/>
              <w:right w:val="single" w:sz="4" w:space="0" w:color="auto"/>
            </w:tcBorders>
            <w:shd w:val="clear" w:color="auto" w:fill="auto"/>
            <w:noWrap/>
            <w:vAlign w:val="center"/>
            <w:hideMark/>
          </w:tcPr>
          <w:p w14:paraId="10C5DEB8"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3.19</w:t>
            </w:r>
          </w:p>
        </w:tc>
        <w:tc>
          <w:tcPr>
            <w:tcW w:w="855" w:type="dxa"/>
            <w:tcBorders>
              <w:top w:val="nil"/>
              <w:left w:val="nil"/>
              <w:bottom w:val="single" w:sz="4" w:space="0" w:color="auto"/>
              <w:right w:val="double" w:sz="6" w:space="0" w:color="auto"/>
            </w:tcBorders>
            <w:shd w:val="clear" w:color="auto" w:fill="auto"/>
            <w:noWrap/>
            <w:vAlign w:val="center"/>
            <w:hideMark/>
          </w:tcPr>
          <w:p w14:paraId="11FDFFBB"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2.17</w:t>
            </w:r>
          </w:p>
        </w:tc>
      </w:tr>
      <w:tr w:rsidR="00660953" w:rsidRPr="00660953" w14:paraId="29D147FF" w14:textId="77777777" w:rsidTr="006B386A">
        <w:trPr>
          <w:trHeight w:val="254"/>
          <w:jc w:val="center"/>
        </w:trPr>
        <w:tc>
          <w:tcPr>
            <w:tcW w:w="964" w:type="dxa"/>
            <w:vMerge w:val="restart"/>
            <w:tcBorders>
              <w:top w:val="single" w:sz="4" w:space="0" w:color="auto"/>
              <w:left w:val="double" w:sz="6" w:space="0" w:color="auto"/>
              <w:bottom w:val="double" w:sz="6" w:space="0" w:color="000000"/>
              <w:right w:val="nil"/>
            </w:tcBorders>
            <w:shd w:val="clear" w:color="auto" w:fill="auto"/>
            <w:textDirection w:val="btLr"/>
            <w:vAlign w:val="center"/>
            <w:hideMark/>
          </w:tcPr>
          <w:p w14:paraId="6A16C4F0" w14:textId="77777777" w:rsidR="00660953" w:rsidRPr="006B386A" w:rsidRDefault="00660953" w:rsidP="00660953">
            <w:pPr>
              <w:spacing w:after="0" w:line="240" w:lineRule="auto"/>
              <w:jc w:val="center"/>
              <w:rPr>
                <w:rFonts w:ascii="Times New Roman" w:eastAsia="Times New Roman" w:hAnsi="Times New Roman" w:cs="Times New Roman"/>
                <w:b/>
                <w:bCs/>
                <w:color w:val="000000"/>
                <w:sz w:val="16"/>
                <w:szCs w:val="16"/>
              </w:rPr>
            </w:pPr>
            <w:r w:rsidRPr="006B386A">
              <w:rPr>
                <w:rFonts w:ascii="Times New Roman" w:eastAsia="Times New Roman" w:hAnsi="Times New Roman" w:cs="Times New Roman"/>
                <w:b/>
                <w:bCs/>
                <w:color w:val="000000"/>
                <w:sz w:val="16"/>
                <w:szCs w:val="16"/>
              </w:rPr>
              <w:t>Little River</w:t>
            </w:r>
          </w:p>
        </w:tc>
        <w:tc>
          <w:tcPr>
            <w:tcW w:w="799" w:type="dxa"/>
            <w:tcBorders>
              <w:top w:val="nil"/>
              <w:left w:val="double" w:sz="6" w:space="0" w:color="auto"/>
              <w:bottom w:val="single" w:sz="4" w:space="0" w:color="auto"/>
              <w:right w:val="single" w:sz="4" w:space="0" w:color="auto"/>
            </w:tcBorders>
            <w:shd w:val="clear" w:color="auto" w:fill="auto"/>
            <w:noWrap/>
            <w:vAlign w:val="center"/>
            <w:hideMark/>
          </w:tcPr>
          <w:p w14:paraId="068E0DB9"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35.6676</w:t>
            </w:r>
          </w:p>
        </w:tc>
        <w:tc>
          <w:tcPr>
            <w:tcW w:w="918" w:type="dxa"/>
            <w:tcBorders>
              <w:top w:val="nil"/>
              <w:left w:val="nil"/>
              <w:bottom w:val="single" w:sz="4" w:space="0" w:color="auto"/>
              <w:right w:val="single" w:sz="4" w:space="0" w:color="auto"/>
            </w:tcBorders>
            <w:shd w:val="clear" w:color="auto" w:fill="auto"/>
            <w:noWrap/>
            <w:vAlign w:val="center"/>
            <w:hideMark/>
          </w:tcPr>
          <w:p w14:paraId="12B12037"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-83.7146</w:t>
            </w:r>
          </w:p>
        </w:tc>
        <w:tc>
          <w:tcPr>
            <w:tcW w:w="3339" w:type="dxa"/>
            <w:tcBorders>
              <w:top w:val="nil"/>
              <w:left w:val="nil"/>
              <w:bottom w:val="single" w:sz="4" w:space="0" w:color="auto"/>
              <w:right w:val="single" w:sz="4" w:space="0" w:color="auto"/>
            </w:tcBorders>
            <w:shd w:val="clear" w:color="auto" w:fill="auto"/>
            <w:noWrap/>
            <w:vAlign w:val="center"/>
            <w:hideMark/>
          </w:tcPr>
          <w:p w14:paraId="302DA5B0"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Little River at GRSM Boundary</w:t>
            </w:r>
          </w:p>
        </w:tc>
        <w:tc>
          <w:tcPr>
            <w:tcW w:w="862" w:type="dxa"/>
            <w:tcBorders>
              <w:top w:val="nil"/>
              <w:left w:val="nil"/>
              <w:bottom w:val="single" w:sz="4" w:space="0" w:color="auto"/>
              <w:right w:val="single" w:sz="4" w:space="0" w:color="auto"/>
            </w:tcBorders>
            <w:shd w:val="clear" w:color="auto" w:fill="auto"/>
            <w:noWrap/>
            <w:vAlign w:val="center"/>
            <w:hideMark/>
          </w:tcPr>
          <w:p w14:paraId="623A2442"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334.94</w:t>
            </w:r>
          </w:p>
        </w:tc>
        <w:tc>
          <w:tcPr>
            <w:tcW w:w="843" w:type="dxa"/>
            <w:tcBorders>
              <w:top w:val="nil"/>
              <w:left w:val="nil"/>
              <w:bottom w:val="single" w:sz="4" w:space="0" w:color="auto"/>
              <w:right w:val="single" w:sz="4" w:space="0" w:color="auto"/>
            </w:tcBorders>
            <w:shd w:val="clear" w:color="auto" w:fill="auto"/>
            <w:noWrap/>
            <w:vAlign w:val="center"/>
            <w:hideMark/>
          </w:tcPr>
          <w:p w14:paraId="6B8DD137"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275.24</w:t>
            </w:r>
          </w:p>
        </w:tc>
        <w:tc>
          <w:tcPr>
            <w:tcW w:w="855" w:type="dxa"/>
            <w:tcBorders>
              <w:top w:val="nil"/>
              <w:left w:val="nil"/>
              <w:bottom w:val="single" w:sz="4" w:space="0" w:color="auto"/>
              <w:right w:val="double" w:sz="6" w:space="0" w:color="auto"/>
            </w:tcBorders>
            <w:shd w:val="clear" w:color="auto" w:fill="auto"/>
            <w:noWrap/>
            <w:vAlign w:val="center"/>
            <w:hideMark/>
          </w:tcPr>
          <w:p w14:paraId="3AA011A2"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2.09</w:t>
            </w:r>
          </w:p>
        </w:tc>
      </w:tr>
      <w:tr w:rsidR="00660953" w:rsidRPr="00660953" w14:paraId="0A2EC01C" w14:textId="77777777" w:rsidTr="006B386A">
        <w:trPr>
          <w:trHeight w:val="254"/>
          <w:jc w:val="center"/>
        </w:trPr>
        <w:tc>
          <w:tcPr>
            <w:tcW w:w="964" w:type="dxa"/>
            <w:vMerge/>
            <w:tcBorders>
              <w:top w:val="single" w:sz="4" w:space="0" w:color="auto"/>
              <w:left w:val="double" w:sz="6" w:space="0" w:color="auto"/>
              <w:bottom w:val="double" w:sz="6" w:space="0" w:color="000000"/>
              <w:right w:val="nil"/>
            </w:tcBorders>
            <w:vAlign w:val="center"/>
            <w:hideMark/>
          </w:tcPr>
          <w:p w14:paraId="5CC3DACD" w14:textId="77777777" w:rsidR="00660953" w:rsidRPr="006B386A" w:rsidRDefault="00660953" w:rsidP="00660953">
            <w:pPr>
              <w:spacing w:after="0" w:line="240" w:lineRule="auto"/>
              <w:rPr>
                <w:rFonts w:ascii="Times New Roman" w:eastAsia="Times New Roman" w:hAnsi="Times New Roman" w:cs="Times New Roman"/>
                <w:b/>
                <w:bCs/>
                <w:color w:val="000000"/>
                <w:sz w:val="16"/>
                <w:szCs w:val="16"/>
              </w:rPr>
            </w:pPr>
          </w:p>
        </w:tc>
        <w:tc>
          <w:tcPr>
            <w:tcW w:w="799" w:type="dxa"/>
            <w:tcBorders>
              <w:top w:val="nil"/>
              <w:left w:val="double" w:sz="6" w:space="0" w:color="auto"/>
              <w:bottom w:val="single" w:sz="4" w:space="0" w:color="auto"/>
              <w:right w:val="single" w:sz="4" w:space="0" w:color="auto"/>
            </w:tcBorders>
            <w:shd w:val="clear" w:color="auto" w:fill="auto"/>
            <w:noWrap/>
            <w:vAlign w:val="center"/>
            <w:hideMark/>
          </w:tcPr>
          <w:p w14:paraId="60ADCA28"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35.6573</w:t>
            </w:r>
          </w:p>
        </w:tc>
        <w:tc>
          <w:tcPr>
            <w:tcW w:w="918" w:type="dxa"/>
            <w:tcBorders>
              <w:top w:val="nil"/>
              <w:left w:val="nil"/>
              <w:bottom w:val="single" w:sz="4" w:space="0" w:color="auto"/>
              <w:right w:val="single" w:sz="4" w:space="0" w:color="auto"/>
            </w:tcBorders>
            <w:shd w:val="clear" w:color="auto" w:fill="auto"/>
            <w:noWrap/>
            <w:vAlign w:val="center"/>
            <w:hideMark/>
          </w:tcPr>
          <w:p w14:paraId="063138A7"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-83.7098</w:t>
            </w:r>
          </w:p>
        </w:tc>
        <w:tc>
          <w:tcPr>
            <w:tcW w:w="3339" w:type="dxa"/>
            <w:tcBorders>
              <w:top w:val="nil"/>
              <w:left w:val="nil"/>
              <w:bottom w:val="single" w:sz="4" w:space="0" w:color="auto"/>
              <w:right w:val="single" w:sz="4" w:space="0" w:color="auto"/>
            </w:tcBorders>
            <w:shd w:val="clear" w:color="auto" w:fill="auto"/>
            <w:noWrap/>
            <w:vAlign w:val="center"/>
            <w:hideMark/>
          </w:tcPr>
          <w:p w14:paraId="29570329"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Lower Middle Prong Little River</w:t>
            </w:r>
          </w:p>
        </w:tc>
        <w:tc>
          <w:tcPr>
            <w:tcW w:w="862" w:type="dxa"/>
            <w:tcBorders>
              <w:top w:val="nil"/>
              <w:left w:val="nil"/>
              <w:bottom w:val="single" w:sz="4" w:space="0" w:color="auto"/>
              <w:right w:val="single" w:sz="4" w:space="0" w:color="auto"/>
            </w:tcBorders>
            <w:shd w:val="clear" w:color="auto" w:fill="auto"/>
            <w:noWrap/>
            <w:vAlign w:val="center"/>
            <w:hideMark/>
          </w:tcPr>
          <w:p w14:paraId="0A2100FB"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349.61</w:t>
            </w:r>
          </w:p>
        </w:tc>
        <w:tc>
          <w:tcPr>
            <w:tcW w:w="843" w:type="dxa"/>
            <w:tcBorders>
              <w:top w:val="nil"/>
              <w:left w:val="nil"/>
              <w:bottom w:val="single" w:sz="4" w:space="0" w:color="auto"/>
              <w:right w:val="single" w:sz="4" w:space="0" w:color="auto"/>
            </w:tcBorders>
            <w:shd w:val="clear" w:color="auto" w:fill="auto"/>
            <w:noWrap/>
            <w:vAlign w:val="center"/>
            <w:hideMark/>
          </w:tcPr>
          <w:p w14:paraId="2F2F62CB"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71.51</w:t>
            </w:r>
          </w:p>
        </w:tc>
        <w:tc>
          <w:tcPr>
            <w:tcW w:w="855" w:type="dxa"/>
            <w:tcBorders>
              <w:top w:val="nil"/>
              <w:left w:val="nil"/>
              <w:bottom w:val="single" w:sz="4" w:space="0" w:color="auto"/>
              <w:right w:val="double" w:sz="6" w:space="0" w:color="auto"/>
            </w:tcBorders>
            <w:shd w:val="clear" w:color="auto" w:fill="auto"/>
            <w:noWrap/>
            <w:vAlign w:val="center"/>
            <w:hideMark/>
          </w:tcPr>
          <w:p w14:paraId="47EDD5C5"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1.89</w:t>
            </w:r>
          </w:p>
        </w:tc>
      </w:tr>
      <w:tr w:rsidR="00660953" w:rsidRPr="00660953" w14:paraId="65CA3ED7" w14:textId="77777777" w:rsidTr="006B386A">
        <w:trPr>
          <w:trHeight w:val="254"/>
          <w:jc w:val="center"/>
        </w:trPr>
        <w:tc>
          <w:tcPr>
            <w:tcW w:w="964" w:type="dxa"/>
            <w:vMerge/>
            <w:tcBorders>
              <w:top w:val="single" w:sz="4" w:space="0" w:color="auto"/>
              <w:left w:val="double" w:sz="6" w:space="0" w:color="auto"/>
              <w:bottom w:val="double" w:sz="6" w:space="0" w:color="000000"/>
              <w:right w:val="nil"/>
            </w:tcBorders>
            <w:vAlign w:val="center"/>
            <w:hideMark/>
          </w:tcPr>
          <w:p w14:paraId="3E8CA7F9" w14:textId="77777777" w:rsidR="00660953" w:rsidRPr="006B386A" w:rsidRDefault="00660953" w:rsidP="00660953">
            <w:pPr>
              <w:spacing w:after="0" w:line="240" w:lineRule="auto"/>
              <w:rPr>
                <w:rFonts w:ascii="Times New Roman" w:eastAsia="Times New Roman" w:hAnsi="Times New Roman" w:cs="Times New Roman"/>
                <w:b/>
                <w:bCs/>
                <w:color w:val="000000"/>
                <w:sz w:val="16"/>
                <w:szCs w:val="16"/>
              </w:rPr>
            </w:pPr>
          </w:p>
        </w:tc>
        <w:tc>
          <w:tcPr>
            <w:tcW w:w="799" w:type="dxa"/>
            <w:tcBorders>
              <w:top w:val="nil"/>
              <w:left w:val="double" w:sz="6" w:space="0" w:color="auto"/>
              <w:bottom w:val="single" w:sz="4" w:space="0" w:color="auto"/>
              <w:right w:val="single" w:sz="4" w:space="0" w:color="auto"/>
            </w:tcBorders>
            <w:shd w:val="clear" w:color="auto" w:fill="auto"/>
            <w:noWrap/>
            <w:vAlign w:val="center"/>
            <w:hideMark/>
          </w:tcPr>
          <w:p w14:paraId="3514BEF8"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35.6568</w:t>
            </w:r>
          </w:p>
        </w:tc>
        <w:tc>
          <w:tcPr>
            <w:tcW w:w="918" w:type="dxa"/>
            <w:tcBorders>
              <w:top w:val="nil"/>
              <w:left w:val="nil"/>
              <w:bottom w:val="single" w:sz="4" w:space="0" w:color="auto"/>
              <w:right w:val="single" w:sz="4" w:space="0" w:color="auto"/>
            </w:tcBorders>
            <w:shd w:val="clear" w:color="auto" w:fill="auto"/>
            <w:noWrap/>
            <w:vAlign w:val="center"/>
            <w:hideMark/>
          </w:tcPr>
          <w:p w14:paraId="77EEFCD1"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-83.7102</w:t>
            </w:r>
          </w:p>
        </w:tc>
        <w:tc>
          <w:tcPr>
            <w:tcW w:w="3339" w:type="dxa"/>
            <w:tcBorders>
              <w:top w:val="nil"/>
              <w:left w:val="nil"/>
              <w:bottom w:val="single" w:sz="4" w:space="0" w:color="auto"/>
              <w:right w:val="single" w:sz="4" w:space="0" w:color="auto"/>
            </w:tcBorders>
            <w:shd w:val="clear" w:color="auto" w:fill="auto"/>
            <w:noWrap/>
            <w:vAlign w:val="center"/>
            <w:hideMark/>
          </w:tcPr>
          <w:p w14:paraId="2665DE21"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Lower West Prong Little River</w:t>
            </w:r>
          </w:p>
        </w:tc>
        <w:tc>
          <w:tcPr>
            <w:tcW w:w="862" w:type="dxa"/>
            <w:tcBorders>
              <w:top w:val="nil"/>
              <w:left w:val="nil"/>
              <w:bottom w:val="single" w:sz="4" w:space="0" w:color="auto"/>
              <w:right w:val="single" w:sz="4" w:space="0" w:color="auto"/>
            </w:tcBorders>
            <w:shd w:val="clear" w:color="auto" w:fill="auto"/>
            <w:noWrap/>
            <w:vAlign w:val="center"/>
            <w:hideMark/>
          </w:tcPr>
          <w:p w14:paraId="2D0769BD"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350.31</w:t>
            </w:r>
          </w:p>
        </w:tc>
        <w:tc>
          <w:tcPr>
            <w:tcW w:w="843" w:type="dxa"/>
            <w:tcBorders>
              <w:top w:val="nil"/>
              <w:left w:val="nil"/>
              <w:bottom w:val="single" w:sz="4" w:space="0" w:color="auto"/>
              <w:right w:val="single" w:sz="4" w:space="0" w:color="auto"/>
            </w:tcBorders>
            <w:shd w:val="clear" w:color="auto" w:fill="auto"/>
            <w:noWrap/>
            <w:vAlign w:val="center"/>
            <w:hideMark/>
          </w:tcPr>
          <w:p w14:paraId="107031A8"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46.59</w:t>
            </w:r>
          </w:p>
        </w:tc>
        <w:tc>
          <w:tcPr>
            <w:tcW w:w="855" w:type="dxa"/>
            <w:tcBorders>
              <w:top w:val="nil"/>
              <w:left w:val="nil"/>
              <w:bottom w:val="single" w:sz="4" w:space="0" w:color="auto"/>
              <w:right w:val="double" w:sz="6" w:space="0" w:color="auto"/>
            </w:tcBorders>
            <w:shd w:val="clear" w:color="auto" w:fill="auto"/>
            <w:noWrap/>
            <w:vAlign w:val="center"/>
            <w:hideMark/>
          </w:tcPr>
          <w:p w14:paraId="3B2DC423"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2.14</w:t>
            </w:r>
          </w:p>
        </w:tc>
      </w:tr>
      <w:tr w:rsidR="00660953" w:rsidRPr="00660953" w14:paraId="07D8348C" w14:textId="77777777" w:rsidTr="006B386A">
        <w:trPr>
          <w:trHeight w:val="254"/>
          <w:jc w:val="center"/>
        </w:trPr>
        <w:tc>
          <w:tcPr>
            <w:tcW w:w="964" w:type="dxa"/>
            <w:vMerge/>
            <w:tcBorders>
              <w:top w:val="single" w:sz="4" w:space="0" w:color="auto"/>
              <w:left w:val="double" w:sz="6" w:space="0" w:color="auto"/>
              <w:bottom w:val="double" w:sz="6" w:space="0" w:color="000000"/>
              <w:right w:val="nil"/>
            </w:tcBorders>
            <w:vAlign w:val="center"/>
            <w:hideMark/>
          </w:tcPr>
          <w:p w14:paraId="1AD9ACED" w14:textId="77777777" w:rsidR="00660953" w:rsidRPr="006B386A" w:rsidRDefault="00660953" w:rsidP="00660953">
            <w:pPr>
              <w:spacing w:after="0" w:line="240" w:lineRule="auto"/>
              <w:rPr>
                <w:rFonts w:ascii="Times New Roman" w:eastAsia="Times New Roman" w:hAnsi="Times New Roman" w:cs="Times New Roman"/>
                <w:b/>
                <w:bCs/>
                <w:color w:val="000000"/>
                <w:sz w:val="16"/>
                <w:szCs w:val="16"/>
              </w:rPr>
            </w:pPr>
          </w:p>
        </w:tc>
        <w:tc>
          <w:tcPr>
            <w:tcW w:w="799" w:type="dxa"/>
            <w:tcBorders>
              <w:top w:val="nil"/>
              <w:left w:val="double" w:sz="6" w:space="0" w:color="auto"/>
              <w:bottom w:val="single" w:sz="4" w:space="0" w:color="auto"/>
              <w:right w:val="single" w:sz="4" w:space="0" w:color="auto"/>
            </w:tcBorders>
            <w:shd w:val="clear" w:color="auto" w:fill="auto"/>
            <w:noWrap/>
            <w:vAlign w:val="center"/>
            <w:hideMark/>
          </w:tcPr>
          <w:p w14:paraId="2BCBCC60"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35.6599</w:t>
            </w:r>
          </w:p>
        </w:tc>
        <w:tc>
          <w:tcPr>
            <w:tcW w:w="918" w:type="dxa"/>
            <w:tcBorders>
              <w:top w:val="nil"/>
              <w:left w:val="nil"/>
              <w:bottom w:val="single" w:sz="4" w:space="0" w:color="auto"/>
              <w:right w:val="single" w:sz="4" w:space="0" w:color="auto"/>
            </w:tcBorders>
            <w:shd w:val="clear" w:color="auto" w:fill="auto"/>
            <w:noWrap/>
            <w:vAlign w:val="center"/>
            <w:hideMark/>
          </w:tcPr>
          <w:p w14:paraId="446C5544"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-83.7021</w:t>
            </w:r>
          </w:p>
        </w:tc>
        <w:tc>
          <w:tcPr>
            <w:tcW w:w="3339" w:type="dxa"/>
            <w:tcBorders>
              <w:top w:val="nil"/>
              <w:left w:val="nil"/>
              <w:bottom w:val="single" w:sz="4" w:space="0" w:color="auto"/>
              <w:right w:val="single" w:sz="4" w:space="0" w:color="auto"/>
            </w:tcBorders>
            <w:shd w:val="clear" w:color="auto" w:fill="auto"/>
            <w:noWrap/>
            <w:vAlign w:val="center"/>
            <w:hideMark/>
          </w:tcPr>
          <w:p w14:paraId="0B0FFC1B"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Little River Above Townsend, TN "Y"</w:t>
            </w:r>
          </w:p>
        </w:tc>
        <w:tc>
          <w:tcPr>
            <w:tcW w:w="862" w:type="dxa"/>
            <w:tcBorders>
              <w:top w:val="nil"/>
              <w:left w:val="nil"/>
              <w:bottom w:val="single" w:sz="4" w:space="0" w:color="auto"/>
              <w:right w:val="single" w:sz="4" w:space="0" w:color="auto"/>
            </w:tcBorders>
            <w:shd w:val="clear" w:color="auto" w:fill="auto"/>
            <w:noWrap/>
            <w:vAlign w:val="center"/>
            <w:hideMark/>
          </w:tcPr>
          <w:p w14:paraId="7F474895"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351.59</w:t>
            </w:r>
          </w:p>
        </w:tc>
        <w:tc>
          <w:tcPr>
            <w:tcW w:w="843" w:type="dxa"/>
            <w:tcBorders>
              <w:top w:val="nil"/>
              <w:left w:val="nil"/>
              <w:bottom w:val="single" w:sz="4" w:space="0" w:color="auto"/>
              <w:right w:val="single" w:sz="4" w:space="0" w:color="auto"/>
            </w:tcBorders>
            <w:shd w:val="clear" w:color="auto" w:fill="auto"/>
            <w:noWrap/>
            <w:vAlign w:val="center"/>
            <w:hideMark/>
          </w:tcPr>
          <w:p w14:paraId="6CB885D8"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155.63</w:t>
            </w:r>
          </w:p>
        </w:tc>
        <w:tc>
          <w:tcPr>
            <w:tcW w:w="855" w:type="dxa"/>
            <w:tcBorders>
              <w:top w:val="nil"/>
              <w:left w:val="nil"/>
              <w:bottom w:val="single" w:sz="4" w:space="0" w:color="auto"/>
              <w:right w:val="double" w:sz="6" w:space="0" w:color="auto"/>
            </w:tcBorders>
            <w:shd w:val="clear" w:color="auto" w:fill="auto"/>
            <w:noWrap/>
            <w:vAlign w:val="center"/>
            <w:hideMark/>
          </w:tcPr>
          <w:p w14:paraId="7DF3AA46"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2.17</w:t>
            </w:r>
          </w:p>
        </w:tc>
      </w:tr>
      <w:tr w:rsidR="00660953" w:rsidRPr="00660953" w14:paraId="456E0BF8" w14:textId="77777777" w:rsidTr="006B386A">
        <w:trPr>
          <w:trHeight w:val="254"/>
          <w:jc w:val="center"/>
        </w:trPr>
        <w:tc>
          <w:tcPr>
            <w:tcW w:w="964" w:type="dxa"/>
            <w:vMerge/>
            <w:tcBorders>
              <w:top w:val="single" w:sz="4" w:space="0" w:color="auto"/>
              <w:left w:val="double" w:sz="6" w:space="0" w:color="auto"/>
              <w:bottom w:val="double" w:sz="6" w:space="0" w:color="000000"/>
              <w:right w:val="nil"/>
            </w:tcBorders>
            <w:vAlign w:val="center"/>
            <w:hideMark/>
          </w:tcPr>
          <w:p w14:paraId="0C648EBE" w14:textId="77777777" w:rsidR="00660953" w:rsidRPr="006B386A" w:rsidRDefault="00660953" w:rsidP="00660953">
            <w:pPr>
              <w:spacing w:after="0" w:line="240" w:lineRule="auto"/>
              <w:rPr>
                <w:rFonts w:ascii="Times New Roman" w:eastAsia="Times New Roman" w:hAnsi="Times New Roman" w:cs="Times New Roman"/>
                <w:b/>
                <w:bCs/>
                <w:color w:val="000000"/>
                <w:sz w:val="16"/>
                <w:szCs w:val="16"/>
              </w:rPr>
            </w:pPr>
          </w:p>
        </w:tc>
        <w:tc>
          <w:tcPr>
            <w:tcW w:w="799" w:type="dxa"/>
            <w:tcBorders>
              <w:top w:val="nil"/>
              <w:left w:val="double" w:sz="6" w:space="0" w:color="auto"/>
              <w:bottom w:val="single" w:sz="4" w:space="0" w:color="auto"/>
              <w:right w:val="single" w:sz="4" w:space="0" w:color="auto"/>
            </w:tcBorders>
            <w:shd w:val="clear" w:color="auto" w:fill="auto"/>
            <w:noWrap/>
            <w:vAlign w:val="center"/>
            <w:hideMark/>
          </w:tcPr>
          <w:p w14:paraId="08C4C520"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35.6498</w:t>
            </w:r>
          </w:p>
        </w:tc>
        <w:tc>
          <w:tcPr>
            <w:tcW w:w="918" w:type="dxa"/>
            <w:tcBorders>
              <w:top w:val="nil"/>
              <w:left w:val="nil"/>
              <w:bottom w:val="single" w:sz="4" w:space="0" w:color="auto"/>
              <w:right w:val="single" w:sz="4" w:space="0" w:color="auto"/>
            </w:tcBorders>
            <w:shd w:val="clear" w:color="auto" w:fill="auto"/>
            <w:noWrap/>
            <w:vAlign w:val="center"/>
            <w:hideMark/>
          </w:tcPr>
          <w:p w14:paraId="7FCB15A4"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-83.5632</w:t>
            </w:r>
          </w:p>
        </w:tc>
        <w:tc>
          <w:tcPr>
            <w:tcW w:w="3339" w:type="dxa"/>
            <w:tcBorders>
              <w:top w:val="nil"/>
              <w:left w:val="nil"/>
              <w:bottom w:val="single" w:sz="4" w:space="0" w:color="auto"/>
              <w:right w:val="single" w:sz="4" w:space="0" w:color="auto"/>
            </w:tcBorders>
            <w:shd w:val="clear" w:color="auto" w:fill="auto"/>
            <w:noWrap/>
            <w:vAlign w:val="center"/>
            <w:hideMark/>
          </w:tcPr>
          <w:p w14:paraId="2D0A3D8C"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Little River at Old Road Gate</w:t>
            </w:r>
          </w:p>
        </w:tc>
        <w:tc>
          <w:tcPr>
            <w:tcW w:w="862" w:type="dxa"/>
            <w:tcBorders>
              <w:top w:val="nil"/>
              <w:left w:val="nil"/>
              <w:bottom w:val="single" w:sz="4" w:space="0" w:color="auto"/>
              <w:right w:val="single" w:sz="4" w:space="0" w:color="auto"/>
            </w:tcBorders>
            <w:shd w:val="clear" w:color="auto" w:fill="auto"/>
            <w:noWrap/>
            <w:vAlign w:val="center"/>
            <w:hideMark/>
          </w:tcPr>
          <w:p w14:paraId="7CE7FF32"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705.25</w:t>
            </w:r>
          </w:p>
        </w:tc>
        <w:tc>
          <w:tcPr>
            <w:tcW w:w="843" w:type="dxa"/>
            <w:tcBorders>
              <w:top w:val="nil"/>
              <w:left w:val="nil"/>
              <w:bottom w:val="single" w:sz="4" w:space="0" w:color="auto"/>
              <w:right w:val="single" w:sz="4" w:space="0" w:color="auto"/>
            </w:tcBorders>
            <w:shd w:val="clear" w:color="auto" w:fill="auto"/>
            <w:noWrap/>
            <w:vAlign w:val="center"/>
            <w:hideMark/>
          </w:tcPr>
          <w:p w14:paraId="6B360B1C"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79.85</w:t>
            </w:r>
          </w:p>
        </w:tc>
        <w:tc>
          <w:tcPr>
            <w:tcW w:w="855" w:type="dxa"/>
            <w:tcBorders>
              <w:top w:val="nil"/>
              <w:left w:val="nil"/>
              <w:bottom w:val="single" w:sz="4" w:space="0" w:color="auto"/>
              <w:right w:val="double" w:sz="6" w:space="0" w:color="auto"/>
            </w:tcBorders>
            <w:shd w:val="clear" w:color="auto" w:fill="auto"/>
            <w:noWrap/>
            <w:vAlign w:val="center"/>
            <w:hideMark/>
          </w:tcPr>
          <w:p w14:paraId="13552B62"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1.95</w:t>
            </w:r>
          </w:p>
        </w:tc>
      </w:tr>
      <w:tr w:rsidR="00660953" w:rsidRPr="00660953" w14:paraId="2221C085" w14:textId="77777777" w:rsidTr="006B386A">
        <w:trPr>
          <w:trHeight w:val="254"/>
          <w:jc w:val="center"/>
        </w:trPr>
        <w:tc>
          <w:tcPr>
            <w:tcW w:w="964" w:type="dxa"/>
            <w:vMerge/>
            <w:tcBorders>
              <w:top w:val="single" w:sz="4" w:space="0" w:color="auto"/>
              <w:left w:val="double" w:sz="6" w:space="0" w:color="auto"/>
              <w:bottom w:val="double" w:sz="6" w:space="0" w:color="000000"/>
              <w:right w:val="nil"/>
            </w:tcBorders>
            <w:vAlign w:val="center"/>
            <w:hideMark/>
          </w:tcPr>
          <w:p w14:paraId="29CDF9DE" w14:textId="77777777" w:rsidR="00660953" w:rsidRPr="006B386A" w:rsidRDefault="00660953" w:rsidP="00660953">
            <w:pPr>
              <w:spacing w:after="0" w:line="240" w:lineRule="auto"/>
              <w:rPr>
                <w:rFonts w:ascii="Times New Roman" w:eastAsia="Times New Roman" w:hAnsi="Times New Roman" w:cs="Times New Roman"/>
                <w:b/>
                <w:bCs/>
                <w:color w:val="000000"/>
                <w:sz w:val="16"/>
                <w:szCs w:val="16"/>
              </w:rPr>
            </w:pPr>
          </w:p>
        </w:tc>
        <w:tc>
          <w:tcPr>
            <w:tcW w:w="799" w:type="dxa"/>
            <w:tcBorders>
              <w:top w:val="nil"/>
              <w:left w:val="double" w:sz="6" w:space="0" w:color="auto"/>
              <w:bottom w:val="single" w:sz="4" w:space="0" w:color="auto"/>
              <w:right w:val="single" w:sz="4" w:space="0" w:color="auto"/>
            </w:tcBorders>
            <w:shd w:val="clear" w:color="auto" w:fill="auto"/>
            <w:noWrap/>
            <w:vAlign w:val="center"/>
            <w:hideMark/>
          </w:tcPr>
          <w:p w14:paraId="5DF78C25"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35.5986</w:t>
            </w:r>
          </w:p>
        </w:tc>
        <w:tc>
          <w:tcPr>
            <w:tcW w:w="918" w:type="dxa"/>
            <w:tcBorders>
              <w:top w:val="nil"/>
              <w:left w:val="nil"/>
              <w:bottom w:val="single" w:sz="4" w:space="0" w:color="auto"/>
              <w:right w:val="single" w:sz="4" w:space="0" w:color="auto"/>
            </w:tcBorders>
            <w:shd w:val="clear" w:color="auto" w:fill="auto"/>
            <w:noWrap/>
            <w:vAlign w:val="center"/>
            <w:hideMark/>
          </w:tcPr>
          <w:p w14:paraId="7CC840C1"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-83.5675</w:t>
            </w:r>
          </w:p>
        </w:tc>
        <w:tc>
          <w:tcPr>
            <w:tcW w:w="3339" w:type="dxa"/>
            <w:tcBorders>
              <w:top w:val="nil"/>
              <w:left w:val="nil"/>
              <w:bottom w:val="single" w:sz="4" w:space="0" w:color="auto"/>
              <w:right w:val="single" w:sz="4" w:space="0" w:color="auto"/>
            </w:tcBorders>
            <w:shd w:val="clear" w:color="auto" w:fill="auto"/>
            <w:noWrap/>
            <w:vAlign w:val="center"/>
            <w:hideMark/>
          </w:tcPr>
          <w:p w14:paraId="296919BC"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Goshen Prong Above Fish Camp Prong</w:t>
            </w:r>
          </w:p>
        </w:tc>
        <w:tc>
          <w:tcPr>
            <w:tcW w:w="862" w:type="dxa"/>
            <w:tcBorders>
              <w:top w:val="nil"/>
              <w:left w:val="nil"/>
              <w:bottom w:val="single" w:sz="4" w:space="0" w:color="auto"/>
              <w:right w:val="single" w:sz="4" w:space="0" w:color="auto"/>
            </w:tcBorders>
            <w:shd w:val="clear" w:color="auto" w:fill="auto"/>
            <w:noWrap/>
            <w:vAlign w:val="center"/>
            <w:hideMark/>
          </w:tcPr>
          <w:p w14:paraId="400D113F"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1010.75</w:t>
            </w:r>
          </w:p>
        </w:tc>
        <w:tc>
          <w:tcPr>
            <w:tcW w:w="843" w:type="dxa"/>
            <w:tcBorders>
              <w:top w:val="nil"/>
              <w:left w:val="nil"/>
              <w:bottom w:val="single" w:sz="4" w:space="0" w:color="auto"/>
              <w:right w:val="single" w:sz="4" w:space="0" w:color="auto"/>
            </w:tcBorders>
            <w:shd w:val="clear" w:color="auto" w:fill="auto"/>
            <w:noWrap/>
            <w:vAlign w:val="center"/>
            <w:hideMark/>
          </w:tcPr>
          <w:p w14:paraId="505B7075"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7.36</w:t>
            </w:r>
          </w:p>
        </w:tc>
        <w:tc>
          <w:tcPr>
            <w:tcW w:w="855" w:type="dxa"/>
            <w:tcBorders>
              <w:top w:val="nil"/>
              <w:left w:val="nil"/>
              <w:bottom w:val="single" w:sz="4" w:space="0" w:color="auto"/>
              <w:right w:val="double" w:sz="6" w:space="0" w:color="auto"/>
            </w:tcBorders>
            <w:shd w:val="clear" w:color="auto" w:fill="auto"/>
            <w:noWrap/>
            <w:vAlign w:val="center"/>
            <w:hideMark/>
          </w:tcPr>
          <w:p w14:paraId="5EF618C9"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2.19</w:t>
            </w:r>
          </w:p>
        </w:tc>
      </w:tr>
      <w:tr w:rsidR="00660953" w:rsidRPr="00660953" w14:paraId="56C83A87" w14:textId="77777777" w:rsidTr="006B386A">
        <w:trPr>
          <w:trHeight w:val="254"/>
          <w:jc w:val="center"/>
        </w:trPr>
        <w:tc>
          <w:tcPr>
            <w:tcW w:w="964" w:type="dxa"/>
            <w:vMerge/>
            <w:tcBorders>
              <w:top w:val="single" w:sz="4" w:space="0" w:color="auto"/>
              <w:left w:val="double" w:sz="6" w:space="0" w:color="auto"/>
              <w:bottom w:val="double" w:sz="6" w:space="0" w:color="000000"/>
              <w:right w:val="nil"/>
            </w:tcBorders>
            <w:vAlign w:val="center"/>
            <w:hideMark/>
          </w:tcPr>
          <w:p w14:paraId="03E37E92" w14:textId="77777777" w:rsidR="00660953" w:rsidRPr="006B386A" w:rsidRDefault="00660953" w:rsidP="00660953">
            <w:pPr>
              <w:spacing w:after="0" w:line="240" w:lineRule="auto"/>
              <w:rPr>
                <w:rFonts w:ascii="Times New Roman" w:eastAsia="Times New Roman" w:hAnsi="Times New Roman" w:cs="Times New Roman"/>
                <w:b/>
                <w:bCs/>
                <w:color w:val="000000"/>
                <w:sz w:val="16"/>
                <w:szCs w:val="16"/>
              </w:rPr>
            </w:pPr>
          </w:p>
        </w:tc>
        <w:tc>
          <w:tcPr>
            <w:tcW w:w="799" w:type="dxa"/>
            <w:tcBorders>
              <w:top w:val="nil"/>
              <w:left w:val="double" w:sz="6" w:space="0" w:color="auto"/>
              <w:bottom w:val="single" w:sz="4" w:space="0" w:color="auto"/>
              <w:right w:val="single" w:sz="4" w:space="0" w:color="auto"/>
            </w:tcBorders>
            <w:shd w:val="clear" w:color="auto" w:fill="auto"/>
            <w:noWrap/>
            <w:vAlign w:val="center"/>
            <w:hideMark/>
          </w:tcPr>
          <w:p w14:paraId="497B48C2"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35.5842</w:t>
            </w:r>
          </w:p>
        </w:tc>
        <w:tc>
          <w:tcPr>
            <w:tcW w:w="918" w:type="dxa"/>
            <w:tcBorders>
              <w:top w:val="nil"/>
              <w:left w:val="nil"/>
              <w:bottom w:val="single" w:sz="4" w:space="0" w:color="auto"/>
              <w:right w:val="single" w:sz="4" w:space="0" w:color="auto"/>
            </w:tcBorders>
            <w:shd w:val="clear" w:color="auto" w:fill="auto"/>
            <w:noWrap/>
            <w:vAlign w:val="center"/>
            <w:hideMark/>
          </w:tcPr>
          <w:p w14:paraId="19A30A47"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-83.5472</w:t>
            </w:r>
          </w:p>
        </w:tc>
        <w:tc>
          <w:tcPr>
            <w:tcW w:w="3339" w:type="dxa"/>
            <w:tcBorders>
              <w:top w:val="nil"/>
              <w:left w:val="nil"/>
              <w:bottom w:val="single" w:sz="4" w:space="0" w:color="auto"/>
              <w:right w:val="single" w:sz="4" w:space="0" w:color="auto"/>
            </w:tcBorders>
            <w:shd w:val="clear" w:color="auto" w:fill="auto"/>
            <w:noWrap/>
            <w:vAlign w:val="center"/>
            <w:hideMark/>
          </w:tcPr>
          <w:p w14:paraId="1ECE0A6E"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Goshen Prong Just Off Goshen Prong Trail</w:t>
            </w:r>
          </w:p>
        </w:tc>
        <w:tc>
          <w:tcPr>
            <w:tcW w:w="862" w:type="dxa"/>
            <w:tcBorders>
              <w:top w:val="nil"/>
              <w:left w:val="nil"/>
              <w:bottom w:val="single" w:sz="4" w:space="0" w:color="auto"/>
              <w:right w:val="single" w:sz="4" w:space="0" w:color="auto"/>
            </w:tcBorders>
            <w:shd w:val="clear" w:color="auto" w:fill="auto"/>
            <w:noWrap/>
            <w:vAlign w:val="center"/>
            <w:hideMark/>
          </w:tcPr>
          <w:p w14:paraId="6172E01F"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1266.55</w:t>
            </w:r>
          </w:p>
        </w:tc>
        <w:tc>
          <w:tcPr>
            <w:tcW w:w="843" w:type="dxa"/>
            <w:tcBorders>
              <w:top w:val="nil"/>
              <w:left w:val="nil"/>
              <w:bottom w:val="single" w:sz="4" w:space="0" w:color="auto"/>
              <w:right w:val="single" w:sz="4" w:space="0" w:color="auto"/>
            </w:tcBorders>
            <w:shd w:val="clear" w:color="auto" w:fill="auto"/>
            <w:noWrap/>
            <w:vAlign w:val="center"/>
            <w:hideMark/>
          </w:tcPr>
          <w:p w14:paraId="0F0CEE04"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1.66</w:t>
            </w:r>
          </w:p>
        </w:tc>
        <w:tc>
          <w:tcPr>
            <w:tcW w:w="855" w:type="dxa"/>
            <w:tcBorders>
              <w:top w:val="nil"/>
              <w:left w:val="nil"/>
              <w:bottom w:val="single" w:sz="4" w:space="0" w:color="auto"/>
              <w:right w:val="double" w:sz="6" w:space="0" w:color="auto"/>
            </w:tcBorders>
            <w:shd w:val="clear" w:color="auto" w:fill="auto"/>
            <w:noWrap/>
            <w:vAlign w:val="center"/>
            <w:hideMark/>
          </w:tcPr>
          <w:p w14:paraId="7E13C061"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1.84</w:t>
            </w:r>
          </w:p>
        </w:tc>
      </w:tr>
      <w:tr w:rsidR="00660953" w:rsidRPr="00660953" w14:paraId="470AAAB9" w14:textId="77777777" w:rsidTr="006B386A">
        <w:trPr>
          <w:trHeight w:val="254"/>
          <w:jc w:val="center"/>
        </w:trPr>
        <w:tc>
          <w:tcPr>
            <w:tcW w:w="964" w:type="dxa"/>
            <w:vMerge/>
            <w:tcBorders>
              <w:top w:val="single" w:sz="4" w:space="0" w:color="auto"/>
              <w:left w:val="double" w:sz="6" w:space="0" w:color="auto"/>
              <w:bottom w:val="double" w:sz="6" w:space="0" w:color="000000"/>
              <w:right w:val="nil"/>
            </w:tcBorders>
            <w:vAlign w:val="center"/>
            <w:hideMark/>
          </w:tcPr>
          <w:p w14:paraId="5A7A3F75" w14:textId="77777777" w:rsidR="00660953" w:rsidRPr="006B386A" w:rsidRDefault="00660953" w:rsidP="00660953">
            <w:pPr>
              <w:spacing w:after="0" w:line="240" w:lineRule="auto"/>
              <w:rPr>
                <w:rFonts w:ascii="Times New Roman" w:eastAsia="Times New Roman" w:hAnsi="Times New Roman" w:cs="Times New Roman"/>
                <w:b/>
                <w:bCs/>
                <w:color w:val="000000"/>
                <w:sz w:val="16"/>
                <w:szCs w:val="16"/>
              </w:rPr>
            </w:pPr>
          </w:p>
        </w:tc>
        <w:tc>
          <w:tcPr>
            <w:tcW w:w="799" w:type="dxa"/>
            <w:tcBorders>
              <w:top w:val="nil"/>
              <w:left w:val="double" w:sz="6" w:space="0" w:color="auto"/>
              <w:bottom w:val="single" w:sz="4" w:space="0" w:color="auto"/>
              <w:right w:val="single" w:sz="4" w:space="0" w:color="auto"/>
            </w:tcBorders>
            <w:shd w:val="clear" w:color="auto" w:fill="auto"/>
            <w:noWrap/>
            <w:vAlign w:val="center"/>
            <w:hideMark/>
          </w:tcPr>
          <w:p w14:paraId="1EE1535B"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35.5659</w:t>
            </w:r>
          </w:p>
        </w:tc>
        <w:tc>
          <w:tcPr>
            <w:tcW w:w="918" w:type="dxa"/>
            <w:tcBorders>
              <w:top w:val="nil"/>
              <w:left w:val="nil"/>
              <w:bottom w:val="single" w:sz="4" w:space="0" w:color="auto"/>
              <w:right w:val="single" w:sz="4" w:space="0" w:color="auto"/>
            </w:tcBorders>
            <w:shd w:val="clear" w:color="auto" w:fill="auto"/>
            <w:noWrap/>
            <w:vAlign w:val="center"/>
            <w:hideMark/>
          </w:tcPr>
          <w:p w14:paraId="45479A75"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-83.5427</w:t>
            </w:r>
          </w:p>
        </w:tc>
        <w:tc>
          <w:tcPr>
            <w:tcW w:w="3339" w:type="dxa"/>
            <w:tcBorders>
              <w:top w:val="nil"/>
              <w:left w:val="nil"/>
              <w:bottom w:val="single" w:sz="4" w:space="0" w:color="auto"/>
              <w:right w:val="single" w:sz="4" w:space="0" w:color="auto"/>
            </w:tcBorders>
            <w:shd w:val="clear" w:color="auto" w:fill="auto"/>
            <w:noWrap/>
            <w:vAlign w:val="center"/>
            <w:hideMark/>
          </w:tcPr>
          <w:p w14:paraId="66FD5085"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Double Springs Gap Shelter</w:t>
            </w:r>
          </w:p>
        </w:tc>
        <w:tc>
          <w:tcPr>
            <w:tcW w:w="862" w:type="dxa"/>
            <w:tcBorders>
              <w:top w:val="nil"/>
              <w:left w:val="nil"/>
              <w:bottom w:val="single" w:sz="4" w:space="0" w:color="auto"/>
              <w:right w:val="single" w:sz="4" w:space="0" w:color="auto"/>
            </w:tcBorders>
            <w:shd w:val="clear" w:color="auto" w:fill="auto"/>
            <w:noWrap/>
            <w:vAlign w:val="center"/>
            <w:hideMark/>
          </w:tcPr>
          <w:p w14:paraId="1F06EC3D"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1667.07</w:t>
            </w:r>
          </w:p>
        </w:tc>
        <w:tc>
          <w:tcPr>
            <w:tcW w:w="843" w:type="dxa"/>
            <w:tcBorders>
              <w:top w:val="nil"/>
              <w:left w:val="nil"/>
              <w:bottom w:val="single" w:sz="4" w:space="0" w:color="auto"/>
              <w:right w:val="single" w:sz="4" w:space="0" w:color="auto"/>
            </w:tcBorders>
            <w:shd w:val="clear" w:color="auto" w:fill="auto"/>
            <w:noWrap/>
            <w:vAlign w:val="center"/>
            <w:hideMark/>
          </w:tcPr>
          <w:p w14:paraId="67A1A58B"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0.10</w:t>
            </w:r>
          </w:p>
        </w:tc>
        <w:tc>
          <w:tcPr>
            <w:tcW w:w="855" w:type="dxa"/>
            <w:tcBorders>
              <w:top w:val="nil"/>
              <w:left w:val="nil"/>
              <w:bottom w:val="single" w:sz="4" w:space="0" w:color="auto"/>
              <w:right w:val="double" w:sz="6" w:space="0" w:color="auto"/>
            </w:tcBorders>
            <w:shd w:val="clear" w:color="auto" w:fill="auto"/>
            <w:noWrap/>
            <w:vAlign w:val="center"/>
            <w:hideMark/>
          </w:tcPr>
          <w:p w14:paraId="3F58A6FA"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0.00</w:t>
            </w:r>
          </w:p>
        </w:tc>
      </w:tr>
      <w:tr w:rsidR="00660953" w:rsidRPr="00660953" w14:paraId="1B320758" w14:textId="77777777" w:rsidTr="006B386A">
        <w:trPr>
          <w:trHeight w:val="254"/>
          <w:jc w:val="center"/>
        </w:trPr>
        <w:tc>
          <w:tcPr>
            <w:tcW w:w="964" w:type="dxa"/>
            <w:vMerge w:val="restart"/>
            <w:tcBorders>
              <w:top w:val="single" w:sz="4" w:space="0" w:color="auto"/>
              <w:left w:val="double" w:sz="6" w:space="0" w:color="auto"/>
              <w:bottom w:val="double" w:sz="6" w:space="0" w:color="000000"/>
              <w:right w:val="nil"/>
            </w:tcBorders>
            <w:shd w:val="clear" w:color="auto" w:fill="auto"/>
            <w:textDirection w:val="btLr"/>
            <w:vAlign w:val="center"/>
            <w:hideMark/>
          </w:tcPr>
          <w:p w14:paraId="7F44563E" w14:textId="77777777" w:rsidR="00660953" w:rsidRPr="006B386A" w:rsidRDefault="00660953" w:rsidP="00660953">
            <w:pPr>
              <w:spacing w:after="0" w:line="240" w:lineRule="auto"/>
              <w:jc w:val="center"/>
              <w:rPr>
                <w:rFonts w:ascii="Times New Roman" w:eastAsia="Times New Roman" w:hAnsi="Times New Roman" w:cs="Times New Roman"/>
                <w:b/>
                <w:bCs/>
                <w:color w:val="000000"/>
                <w:sz w:val="16"/>
                <w:szCs w:val="16"/>
              </w:rPr>
            </w:pPr>
            <w:r w:rsidRPr="006B386A">
              <w:rPr>
                <w:rFonts w:ascii="Times New Roman" w:eastAsia="Times New Roman" w:hAnsi="Times New Roman" w:cs="Times New Roman"/>
                <w:b/>
                <w:bCs/>
                <w:color w:val="000000"/>
                <w:sz w:val="16"/>
                <w:szCs w:val="16"/>
              </w:rPr>
              <w:t>Little Pigeon River</w:t>
            </w:r>
          </w:p>
        </w:tc>
        <w:tc>
          <w:tcPr>
            <w:tcW w:w="799" w:type="dxa"/>
            <w:tcBorders>
              <w:top w:val="nil"/>
              <w:left w:val="double" w:sz="6" w:space="0" w:color="auto"/>
              <w:bottom w:val="single" w:sz="4" w:space="0" w:color="auto"/>
              <w:right w:val="single" w:sz="4" w:space="0" w:color="auto"/>
            </w:tcBorders>
            <w:shd w:val="clear" w:color="auto" w:fill="auto"/>
            <w:noWrap/>
            <w:vAlign w:val="center"/>
            <w:hideMark/>
          </w:tcPr>
          <w:p w14:paraId="7BAD7CF5"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35.7385</w:t>
            </w:r>
          </w:p>
        </w:tc>
        <w:tc>
          <w:tcPr>
            <w:tcW w:w="918" w:type="dxa"/>
            <w:tcBorders>
              <w:top w:val="nil"/>
              <w:left w:val="nil"/>
              <w:bottom w:val="single" w:sz="4" w:space="0" w:color="auto"/>
              <w:right w:val="single" w:sz="4" w:space="0" w:color="auto"/>
            </w:tcBorders>
            <w:shd w:val="clear" w:color="auto" w:fill="auto"/>
            <w:noWrap/>
            <w:vAlign w:val="center"/>
            <w:hideMark/>
          </w:tcPr>
          <w:p w14:paraId="499FCDB2"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-83.4160</w:t>
            </w:r>
          </w:p>
        </w:tc>
        <w:tc>
          <w:tcPr>
            <w:tcW w:w="3339" w:type="dxa"/>
            <w:tcBorders>
              <w:top w:val="nil"/>
              <w:left w:val="nil"/>
              <w:bottom w:val="single" w:sz="4" w:space="0" w:color="auto"/>
              <w:right w:val="single" w:sz="4" w:space="0" w:color="auto"/>
            </w:tcBorders>
            <w:shd w:val="clear" w:color="auto" w:fill="auto"/>
            <w:noWrap/>
            <w:vAlign w:val="center"/>
            <w:hideMark/>
          </w:tcPr>
          <w:p w14:paraId="12A307E6"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Middle Prong Little Pigeon at Boundary</w:t>
            </w:r>
          </w:p>
        </w:tc>
        <w:tc>
          <w:tcPr>
            <w:tcW w:w="862" w:type="dxa"/>
            <w:tcBorders>
              <w:top w:val="nil"/>
              <w:left w:val="nil"/>
              <w:bottom w:val="single" w:sz="4" w:space="0" w:color="auto"/>
              <w:right w:val="single" w:sz="4" w:space="0" w:color="auto"/>
            </w:tcBorders>
            <w:shd w:val="clear" w:color="auto" w:fill="auto"/>
            <w:noWrap/>
            <w:vAlign w:val="center"/>
            <w:hideMark/>
          </w:tcPr>
          <w:p w14:paraId="1372BB0E"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416.87</w:t>
            </w:r>
          </w:p>
        </w:tc>
        <w:tc>
          <w:tcPr>
            <w:tcW w:w="843" w:type="dxa"/>
            <w:tcBorders>
              <w:top w:val="nil"/>
              <w:left w:val="nil"/>
              <w:bottom w:val="single" w:sz="4" w:space="0" w:color="auto"/>
              <w:right w:val="single" w:sz="4" w:space="0" w:color="auto"/>
            </w:tcBorders>
            <w:shd w:val="clear" w:color="auto" w:fill="auto"/>
            <w:noWrap/>
            <w:vAlign w:val="center"/>
            <w:hideMark/>
          </w:tcPr>
          <w:p w14:paraId="337EB9EA"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117.72</w:t>
            </w:r>
          </w:p>
        </w:tc>
        <w:tc>
          <w:tcPr>
            <w:tcW w:w="855" w:type="dxa"/>
            <w:tcBorders>
              <w:top w:val="nil"/>
              <w:left w:val="nil"/>
              <w:bottom w:val="single" w:sz="4" w:space="0" w:color="auto"/>
              <w:right w:val="double" w:sz="6" w:space="0" w:color="auto"/>
            </w:tcBorders>
            <w:shd w:val="clear" w:color="auto" w:fill="auto"/>
            <w:noWrap/>
            <w:vAlign w:val="center"/>
            <w:hideMark/>
          </w:tcPr>
          <w:p w14:paraId="1FAF17D5"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1.89</w:t>
            </w:r>
          </w:p>
        </w:tc>
      </w:tr>
      <w:tr w:rsidR="00660953" w:rsidRPr="00660953" w14:paraId="3A0A92F8" w14:textId="77777777" w:rsidTr="006B386A">
        <w:trPr>
          <w:trHeight w:val="254"/>
          <w:jc w:val="center"/>
        </w:trPr>
        <w:tc>
          <w:tcPr>
            <w:tcW w:w="964" w:type="dxa"/>
            <w:vMerge/>
            <w:tcBorders>
              <w:top w:val="single" w:sz="4" w:space="0" w:color="auto"/>
              <w:left w:val="double" w:sz="6" w:space="0" w:color="auto"/>
              <w:bottom w:val="double" w:sz="6" w:space="0" w:color="000000"/>
              <w:right w:val="nil"/>
            </w:tcBorders>
            <w:vAlign w:val="center"/>
            <w:hideMark/>
          </w:tcPr>
          <w:p w14:paraId="695080F3" w14:textId="77777777" w:rsidR="00660953" w:rsidRPr="006B386A" w:rsidRDefault="00660953" w:rsidP="00660953">
            <w:pPr>
              <w:spacing w:after="0" w:line="240" w:lineRule="auto"/>
              <w:rPr>
                <w:rFonts w:ascii="Times New Roman" w:eastAsia="Times New Roman" w:hAnsi="Times New Roman" w:cs="Times New Roman"/>
                <w:b/>
                <w:bCs/>
                <w:color w:val="000000"/>
                <w:sz w:val="16"/>
                <w:szCs w:val="16"/>
              </w:rPr>
            </w:pPr>
          </w:p>
        </w:tc>
        <w:tc>
          <w:tcPr>
            <w:tcW w:w="799" w:type="dxa"/>
            <w:tcBorders>
              <w:top w:val="nil"/>
              <w:left w:val="double" w:sz="6" w:space="0" w:color="auto"/>
              <w:bottom w:val="single" w:sz="4" w:space="0" w:color="auto"/>
              <w:right w:val="single" w:sz="4" w:space="0" w:color="auto"/>
            </w:tcBorders>
            <w:shd w:val="clear" w:color="auto" w:fill="auto"/>
            <w:noWrap/>
            <w:vAlign w:val="center"/>
            <w:hideMark/>
          </w:tcPr>
          <w:p w14:paraId="506FDD24"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35.6881</w:t>
            </w:r>
          </w:p>
        </w:tc>
        <w:tc>
          <w:tcPr>
            <w:tcW w:w="918" w:type="dxa"/>
            <w:tcBorders>
              <w:top w:val="nil"/>
              <w:left w:val="nil"/>
              <w:bottom w:val="single" w:sz="4" w:space="0" w:color="auto"/>
              <w:right w:val="single" w:sz="4" w:space="0" w:color="auto"/>
            </w:tcBorders>
            <w:shd w:val="clear" w:color="auto" w:fill="auto"/>
            <w:noWrap/>
            <w:vAlign w:val="center"/>
            <w:hideMark/>
          </w:tcPr>
          <w:p w14:paraId="6E83995F"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-83.3967</w:t>
            </w:r>
          </w:p>
        </w:tc>
        <w:tc>
          <w:tcPr>
            <w:tcW w:w="3339" w:type="dxa"/>
            <w:tcBorders>
              <w:top w:val="nil"/>
              <w:left w:val="nil"/>
              <w:bottom w:val="single" w:sz="4" w:space="0" w:color="auto"/>
              <w:right w:val="single" w:sz="4" w:space="0" w:color="auto"/>
            </w:tcBorders>
            <w:shd w:val="clear" w:color="auto" w:fill="auto"/>
            <w:noWrap/>
            <w:vAlign w:val="center"/>
            <w:hideMark/>
          </w:tcPr>
          <w:p w14:paraId="499FD5E9"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Porters Creek at Admin Rd Gate</w:t>
            </w:r>
          </w:p>
        </w:tc>
        <w:tc>
          <w:tcPr>
            <w:tcW w:w="862" w:type="dxa"/>
            <w:tcBorders>
              <w:top w:val="nil"/>
              <w:left w:val="nil"/>
              <w:bottom w:val="single" w:sz="4" w:space="0" w:color="auto"/>
              <w:right w:val="single" w:sz="4" w:space="0" w:color="auto"/>
            </w:tcBorders>
            <w:shd w:val="clear" w:color="auto" w:fill="auto"/>
            <w:noWrap/>
            <w:vAlign w:val="center"/>
            <w:hideMark/>
          </w:tcPr>
          <w:p w14:paraId="13DE23FD"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655.75</w:t>
            </w:r>
          </w:p>
        </w:tc>
        <w:tc>
          <w:tcPr>
            <w:tcW w:w="843" w:type="dxa"/>
            <w:tcBorders>
              <w:top w:val="nil"/>
              <w:left w:val="nil"/>
              <w:bottom w:val="single" w:sz="4" w:space="0" w:color="auto"/>
              <w:right w:val="single" w:sz="4" w:space="0" w:color="auto"/>
            </w:tcBorders>
            <w:shd w:val="clear" w:color="auto" w:fill="auto"/>
            <w:noWrap/>
            <w:vAlign w:val="center"/>
            <w:hideMark/>
          </w:tcPr>
          <w:p w14:paraId="4C175A4E"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26.18</w:t>
            </w:r>
          </w:p>
        </w:tc>
        <w:tc>
          <w:tcPr>
            <w:tcW w:w="855" w:type="dxa"/>
            <w:tcBorders>
              <w:top w:val="nil"/>
              <w:left w:val="nil"/>
              <w:bottom w:val="single" w:sz="4" w:space="0" w:color="auto"/>
              <w:right w:val="double" w:sz="6" w:space="0" w:color="auto"/>
            </w:tcBorders>
            <w:shd w:val="clear" w:color="auto" w:fill="auto"/>
            <w:noWrap/>
            <w:vAlign w:val="center"/>
            <w:hideMark/>
          </w:tcPr>
          <w:p w14:paraId="36F0416C"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1.61</w:t>
            </w:r>
          </w:p>
        </w:tc>
      </w:tr>
      <w:tr w:rsidR="00660953" w:rsidRPr="00660953" w14:paraId="2FEF6364" w14:textId="77777777" w:rsidTr="006B386A">
        <w:trPr>
          <w:trHeight w:val="254"/>
          <w:jc w:val="center"/>
        </w:trPr>
        <w:tc>
          <w:tcPr>
            <w:tcW w:w="964" w:type="dxa"/>
            <w:vMerge/>
            <w:tcBorders>
              <w:top w:val="single" w:sz="4" w:space="0" w:color="auto"/>
              <w:left w:val="double" w:sz="6" w:space="0" w:color="auto"/>
              <w:bottom w:val="double" w:sz="6" w:space="0" w:color="000000"/>
              <w:right w:val="nil"/>
            </w:tcBorders>
            <w:vAlign w:val="center"/>
            <w:hideMark/>
          </w:tcPr>
          <w:p w14:paraId="42B4F98D" w14:textId="77777777" w:rsidR="00660953" w:rsidRPr="006B386A" w:rsidRDefault="00660953" w:rsidP="00660953">
            <w:pPr>
              <w:spacing w:after="0" w:line="240" w:lineRule="auto"/>
              <w:rPr>
                <w:rFonts w:ascii="Times New Roman" w:eastAsia="Times New Roman" w:hAnsi="Times New Roman" w:cs="Times New Roman"/>
                <w:b/>
                <w:bCs/>
                <w:color w:val="000000"/>
                <w:sz w:val="16"/>
                <w:szCs w:val="16"/>
              </w:rPr>
            </w:pPr>
          </w:p>
        </w:tc>
        <w:tc>
          <w:tcPr>
            <w:tcW w:w="799" w:type="dxa"/>
            <w:tcBorders>
              <w:top w:val="nil"/>
              <w:left w:val="double" w:sz="6" w:space="0" w:color="auto"/>
              <w:bottom w:val="single" w:sz="4" w:space="0" w:color="auto"/>
              <w:right w:val="single" w:sz="4" w:space="0" w:color="auto"/>
            </w:tcBorders>
            <w:shd w:val="clear" w:color="auto" w:fill="auto"/>
            <w:noWrap/>
            <w:vAlign w:val="center"/>
            <w:hideMark/>
          </w:tcPr>
          <w:p w14:paraId="33D67EAC"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35.6805</w:t>
            </w:r>
          </w:p>
        </w:tc>
        <w:tc>
          <w:tcPr>
            <w:tcW w:w="918" w:type="dxa"/>
            <w:tcBorders>
              <w:top w:val="nil"/>
              <w:left w:val="nil"/>
              <w:bottom w:val="single" w:sz="4" w:space="0" w:color="auto"/>
              <w:right w:val="single" w:sz="4" w:space="0" w:color="auto"/>
            </w:tcBorders>
            <w:shd w:val="clear" w:color="auto" w:fill="auto"/>
            <w:noWrap/>
            <w:vAlign w:val="center"/>
            <w:hideMark/>
          </w:tcPr>
          <w:p w14:paraId="46C66E44"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-83.3995</w:t>
            </w:r>
          </w:p>
        </w:tc>
        <w:tc>
          <w:tcPr>
            <w:tcW w:w="3339" w:type="dxa"/>
            <w:tcBorders>
              <w:top w:val="nil"/>
              <w:left w:val="nil"/>
              <w:bottom w:val="single" w:sz="4" w:space="0" w:color="auto"/>
              <w:right w:val="single" w:sz="4" w:space="0" w:color="auto"/>
            </w:tcBorders>
            <w:shd w:val="clear" w:color="auto" w:fill="auto"/>
            <w:noWrap/>
            <w:vAlign w:val="center"/>
            <w:hideMark/>
          </w:tcPr>
          <w:p w14:paraId="4581021E"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Lower Cannon Creek</w:t>
            </w:r>
          </w:p>
        </w:tc>
        <w:tc>
          <w:tcPr>
            <w:tcW w:w="862" w:type="dxa"/>
            <w:tcBorders>
              <w:top w:val="nil"/>
              <w:left w:val="nil"/>
              <w:bottom w:val="single" w:sz="4" w:space="0" w:color="auto"/>
              <w:right w:val="single" w:sz="4" w:space="0" w:color="auto"/>
            </w:tcBorders>
            <w:shd w:val="clear" w:color="auto" w:fill="auto"/>
            <w:noWrap/>
            <w:vAlign w:val="center"/>
            <w:hideMark/>
          </w:tcPr>
          <w:p w14:paraId="013B0375"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747.58</w:t>
            </w:r>
          </w:p>
        </w:tc>
        <w:tc>
          <w:tcPr>
            <w:tcW w:w="843" w:type="dxa"/>
            <w:tcBorders>
              <w:top w:val="nil"/>
              <w:left w:val="nil"/>
              <w:bottom w:val="single" w:sz="4" w:space="0" w:color="auto"/>
              <w:right w:val="single" w:sz="4" w:space="0" w:color="auto"/>
            </w:tcBorders>
            <w:shd w:val="clear" w:color="auto" w:fill="auto"/>
            <w:noWrap/>
            <w:vAlign w:val="center"/>
            <w:hideMark/>
          </w:tcPr>
          <w:p w14:paraId="500048B7"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5.02</w:t>
            </w:r>
          </w:p>
        </w:tc>
        <w:tc>
          <w:tcPr>
            <w:tcW w:w="855" w:type="dxa"/>
            <w:tcBorders>
              <w:top w:val="nil"/>
              <w:left w:val="nil"/>
              <w:bottom w:val="single" w:sz="4" w:space="0" w:color="auto"/>
              <w:right w:val="double" w:sz="6" w:space="0" w:color="auto"/>
            </w:tcBorders>
            <w:shd w:val="clear" w:color="auto" w:fill="auto"/>
            <w:noWrap/>
            <w:vAlign w:val="center"/>
            <w:hideMark/>
          </w:tcPr>
          <w:p w14:paraId="35F26A93"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1.49</w:t>
            </w:r>
          </w:p>
        </w:tc>
      </w:tr>
      <w:tr w:rsidR="00660953" w:rsidRPr="00660953" w14:paraId="429C4A03" w14:textId="77777777" w:rsidTr="006B386A">
        <w:trPr>
          <w:trHeight w:val="269"/>
          <w:jc w:val="center"/>
        </w:trPr>
        <w:tc>
          <w:tcPr>
            <w:tcW w:w="964" w:type="dxa"/>
            <w:vMerge/>
            <w:tcBorders>
              <w:top w:val="single" w:sz="4" w:space="0" w:color="auto"/>
              <w:left w:val="double" w:sz="6" w:space="0" w:color="auto"/>
              <w:bottom w:val="double" w:sz="6" w:space="0" w:color="000000"/>
              <w:right w:val="nil"/>
            </w:tcBorders>
            <w:vAlign w:val="center"/>
            <w:hideMark/>
          </w:tcPr>
          <w:p w14:paraId="0DC4D2F1" w14:textId="77777777" w:rsidR="00660953" w:rsidRPr="006B386A" w:rsidRDefault="00660953" w:rsidP="00660953">
            <w:pPr>
              <w:spacing w:after="0" w:line="240" w:lineRule="auto"/>
              <w:rPr>
                <w:rFonts w:ascii="Times New Roman" w:eastAsia="Times New Roman" w:hAnsi="Times New Roman" w:cs="Times New Roman"/>
                <w:b/>
                <w:bCs/>
                <w:color w:val="000000"/>
                <w:sz w:val="16"/>
                <w:szCs w:val="16"/>
              </w:rPr>
            </w:pPr>
          </w:p>
        </w:tc>
        <w:tc>
          <w:tcPr>
            <w:tcW w:w="799" w:type="dxa"/>
            <w:tcBorders>
              <w:top w:val="nil"/>
              <w:left w:val="double" w:sz="6" w:space="0" w:color="auto"/>
              <w:bottom w:val="double" w:sz="6" w:space="0" w:color="auto"/>
              <w:right w:val="single" w:sz="4" w:space="0" w:color="auto"/>
            </w:tcBorders>
            <w:shd w:val="clear" w:color="auto" w:fill="auto"/>
            <w:noWrap/>
            <w:vAlign w:val="center"/>
            <w:hideMark/>
          </w:tcPr>
          <w:p w14:paraId="52DD1256"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35.6624</w:t>
            </w:r>
          </w:p>
        </w:tc>
        <w:tc>
          <w:tcPr>
            <w:tcW w:w="918" w:type="dxa"/>
            <w:tcBorders>
              <w:top w:val="nil"/>
              <w:left w:val="nil"/>
              <w:bottom w:val="double" w:sz="6" w:space="0" w:color="auto"/>
              <w:right w:val="single" w:sz="4" w:space="0" w:color="auto"/>
            </w:tcBorders>
            <w:shd w:val="clear" w:color="auto" w:fill="auto"/>
            <w:noWrap/>
            <w:vAlign w:val="center"/>
            <w:hideMark/>
          </w:tcPr>
          <w:p w14:paraId="06153C38"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-83.3853</w:t>
            </w:r>
          </w:p>
        </w:tc>
        <w:tc>
          <w:tcPr>
            <w:tcW w:w="3339" w:type="dxa"/>
            <w:tcBorders>
              <w:top w:val="nil"/>
              <w:left w:val="nil"/>
              <w:bottom w:val="double" w:sz="6" w:space="0" w:color="auto"/>
              <w:right w:val="single" w:sz="4" w:space="0" w:color="auto"/>
            </w:tcBorders>
            <w:shd w:val="clear" w:color="auto" w:fill="auto"/>
            <w:noWrap/>
            <w:vAlign w:val="center"/>
            <w:hideMark/>
          </w:tcPr>
          <w:p w14:paraId="77B3F50D"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Porters Creek at Campsite 31</w:t>
            </w:r>
          </w:p>
        </w:tc>
        <w:tc>
          <w:tcPr>
            <w:tcW w:w="862" w:type="dxa"/>
            <w:tcBorders>
              <w:top w:val="nil"/>
              <w:left w:val="nil"/>
              <w:bottom w:val="double" w:sz="6" w:space="0" w:color="auto"/>
              <w:right w:val="single" w:sz="4" w:space="0" w:color="auto"/>
            </w:tcBorders>
            <w:shd w:val="clear" w:color="auto" w:fill="auto"/>
            <w:noWrap/>
            <w:vAlign w:val="center"/>
            <w:hideMark/>
          </w:tcPr>
          <w:p w14:paraId="4DCCE337"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995.75</w:t>
            </w:r>
          </w:p>
        </w:tc>
        <w:tc>
          <w:tcPr>
            <w:tcW w:w="843" w:type="dxa"/>
            <w:tcBorders>
              <w:top w:val="nil"/>
              <w:left w:val="nil"/>
              <w:bottom w:val="double" w:sz="6" w:space="0" w:color="auto"/>
              <w:right w:val="single" w:sz="4" w:space="0" w:color="auto"/>
            </w:tcBorders>
            <w:shd w:val="clear" w:color="auto" w:fill="auto"/>
            <w:noWrap/>
            <w:vAlign w:val="center"/>
            <w:hideMark/>
          </w:tcPr>
          <w:p w14:paraId="4835999C"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6.97</w:t>
            </w:r>
          </w:p>
        </w:tc>
        <w:tc>
          <w:tcPr>
            <w:tcW w:w="855" w:type="dxa"/>
            <w:tcBorders>
              <w:top w:val="nil"/>
              <w:left w:val="nil"/>
              <w:bottom w:val="double" w:sz="6" w:space="0" w:color="auto"/>
              <w:right w:val="double" w:sz="6" w:space="0" w:color="auto"/>
            </w:tcBorders>
            <w:shd w:val="clear" w:color="auto" w:fill="auto"/>
            <w:noWrap/>
            <w:vAlign w:val="center"/>
            <w:hideMark/>
          </w:tcPr>
          <w:p w14:paraId="4B52CD56"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1.53</w:t>
            </w:r>
          </w:p>
        </w:tc>
      </w:tr>
    </w:tbl>
    <w:p w14:paraId="127D28AE" w14:textId="4F032BD9" w:rsidR="00660953" w:rsidRDefault="00660953" w:rsidP="00237B6B">
      <w:pPr>
        <w:rPr>
          <w:rFonts w:ascii="Times New Roman" w:hAnsi="Times New Roman" w:cs="Times New Roman"/>
        </w:rPr>
      </w:pPr>
    </w:p>
    <w:p w14:paraId="47B5FE7F" w14:textId="2BF11FBC" w:rsidR="006B386A" w:rsidRDefault="006B386A" w:rsidP="00237B6B">
      <w:pPr>
        <w:rPr>
          <w:rFonts w:ascii="Times New Roman" w:hAnsi="Times New Roman" w:cs="Times New Roman"/>
        </w:rPr>
      </w:pPr>
    </w:p>
    <w:p w14:paraId="5C5B41B7" w14:textId="33F50231" w:rsidR="006B386A" w:rsidRDefault="006B386A" w:rsidP="00237B6B">
      <w:pPr>
        <w:rPr>
          <w:rFonts w:ascii="Times New Roman" w:hAnsi="Times New Roman" w:cs="Times New Roman"/>
        </w:rPr>
      </w:pPr>
    </w:p>
    <w:p w14:paraId="5961DD2D" w14:textId="1A6EFD36" w:rsidR="006B386A" w:rsidRDefault="006B386A" w:rsidP="00237B6B">
      <w:pPr>
        <w:rPr>
          <w:rFonts w:ascii="Times New Roman" w:hAnsi="Times New Roman" w:cs="Times New Roman"/>
        </w:rPr>
      </w:pPr>
    </w:p>
    <w:p w14:paraId="2EF4CFBE" w14:textId="77777777" w:rsidR="006B386A" w:rsidRDefault="006B386A" w:rsidP="00237B6B">
      <w:pPr>
        <w:rPr>
          <w:rFonts w:ascii="Times New Roman" w:hAnsi="Times New Roman" w:cs="Times New Roman"/>
        </w:rPr>
      </w:pPr>
    </w:p>
    <w:tbl>
      <w:tblPr>
        <w:tblW w:w="8778" w:type="dxa"/>
        <w:jc w:val="center"/>
        <w:tblLook w:val="04A0" w:firstRow="1" w:lastRow="0" w:firstColumn="1" w:lastColumn="0" w:noHBand="0" w:noVBand="1"/>
      </w:tblPr>
      <w:tblGrid>
        <w:gridCol w:w="983"/>
        <w:gridCol w:w="815"/>
        <w:gridCol w:w="936"/>
        <w:gridCol w:w="3430"/>
        <w:gridCol w:w="881"/>
        <w:gridCol w:w="861"/>
        <w:gridCol w:w="872"/>
      </w:tblGrid>
      <w:tr w:rsidR="00660953" w:rsidRPr="00660953" w14:paraId="175ED186" w14:textId="77777777" w:rsidTr="006B386A">
        <w:trPr>
          <w:trHeight w:val="271"/>
          <w:jc w:val="center"/>
        </w:trPr>
        <w:tc>
          <w:tcPr>
            <w:tcW w:w="8778" w:type="dxa"/>
            <w:gridSpan w:val="7"/>
            <w:tcBorders>
              <w:top w:val="nil"/>
              <w:left w:val="nil"/>
              <w:bottom w:val="nil"/>
              <w:right w:val="nil"/>
            </w:tcBorders>
            <w:shd w:val="clear" w:color="auto" w:fill="auto"/>
            <w:vAlign w:val="center"/>
            <w:hideMark/>
          </w:tcPr>
          <w:p w14:paraId="200C6A82" w14:textId="7AC1E80B" w:rsidR="00660953" w:rsidRPr="00660953" w:rsidRDefault="00660953" w:rsidP="00660953">
            <w:pPr>
              <w:spacing w:after="0" w:line="240" w:lineRule="auto"/>
              <w:jc w:val="center"/>
              <w:rPr>
                <w:rFonts w:ascii="Times New Roman" w:eastAsia="Times New Roman" w:hAnsi="Times New Roman" w:cs="Times New Roman"/>
                <w:i/>
                <w:iCs/>
                <w:color w:val="000000"/>
                <w:sz w:val="18"/>
                <w:szCs w:val="18"/>
              </w:rPr>
            </w:pPr>
            <w:r w:rsidRPr="00660953">
              <w:rPr>
                <w:rFonts w:ascii="Times New Roman" w:eastAsia="Times New Roman" w:hAnsi="Times New Roman" w:cs="Times New Roman"/>
                <w:i/>
                <w:iCs/>
                <w:color w:val="000000"/>
                <w:sz w:val="18"/>
                <w:szCs w:val="18"/>
              </w:rPr>
              <w:t xml:space="preserve">Table </w:t>
            </w:r>
            <w:r w:rsidR="006B386A">
              <w:rPr>
                <w:rFonts w:ascii="Times New Roman" w:eastAsia="Times New Roman" w:hAnsi="Times New Roman" w:cs="Times New Roman"/>
                <w:i/>
                <w:iCs/>
                <w:color w:val="000000"/>
                <w:sz w:val="18"/>
                <w:szCs w:val="18"/>
              </w:rPr>
              <w:t>A</w:t>
            </w:r>
            <w:r w:rsidR="009B37B9">
              <w:rPr>
                <w:rFonts w:ascii="Times New Roman" w:eastAsia="Times New Roman" w:hAnsi="Times New Roman" w:cs="Times New Roman"/>
                <w:i/>
                <w:iCs/>
                <w:color w:val="000000"/>
                <w:sz w:val="18"/>
                <w:szCs w:val="18"/>
              </w:rPr>
              <w:t>7</w:t>
            </w:r>
            <w:r w:rsidRPr="00660953">
              <w:rPr>
                <w:rFonts w:ascii="Times New Roman" w:eastAsia="Times New Roman" w:hAnsi="Times New Roman" w:cs="Times New Roman"/>
                <w:i/>
                <w:iCs/>
                <w:color w:val="000000"/>
                <w:sz w:val="18"/>
                <w:szCs w:val="18"/>
              </w:rPr>
              <w:t xml:space="preserve">: </w:t>
            </w:r>
            <w:r>
              <w:rPr>
                <w:rFonts w:ascii="Times New Roman" w:eastAsia="Times New Roman" w:hAnsi="Times New Roman" w:cs="Times New Roman"/>
                <w:i/>
                <w:iCs/>
                <w:color w:val="000000"/>
                <w:sz w:val="18"/>
                <w:szCs w:val="18"/>
              </w:rPr>
              <w:t>North Carolina</w:t>
            </w:r>
            <w:r w:rsidRPr="00660953">
              <w:rPr>
                <w:rFonts w:ascii="Times New Roman" w:eastAsia="Times New Roman" w:hAnsi="Times New Roman" w:cs="Times New Roman"/>
                <w:i/>
                <w:iCs/>
                <w:color w:val="000000"/>
                <w:sz w:val="18"/>
                <w:szCs w:val="18"/>
              </w:rPr>
              <w:t>-side GRSM 2020 DOC concentration study sample site descriptions and locations.</w:t>
            </w:r>
          </w:p>
        </w:tc>
      </w:tr>
      <w:tr w:rsidR="00660953" w:rsidRPr="00660953" w14:paraId="60C7AB2B" w14:textId="77777777" w:rsidTr="006B386A">
        <w:trPr>
          <w:trHeight w:val="804"/>
          <w:jc w:val="center"/>
        </w:trPr>
        <w:tc>
          <w:tcPr>
            <w:tcW w:w="983" w:type="dxa"/>
            <w:tcBorders>
              <w:top w:val="nil"/>
              <w:left w:val="nil"/>
              <w:bottom w:val="double" w:sz="6" w:space="0" w:color="auto"/>
              <w:right w:val="nil"/>
            </w:tcBorders>
            <w:shd w:val="clear" w:color="auto" w:fill="auto"/>
            <w:vAlign w:val="bottom"/>
            <w:hideMark/>
          </w:tcPr>
          <w:p w14:paraId="2B98C26B" w14:textId="77777777" w:rsidR="00660953" w:rsidRPr="006B386A" w:rsidRDefault="00660953" w:rsidP="00660953">
            <w:pPr>
              <w:spacing w:after="0" w:line="240" w:lineRule="auto"/>
              <w:jc w:val="center"/>
              <w:rPr>
                <w:rFonts w:ascii="Times New Roman" w:eastAsia="Times New Roman" w:hAnsi="Times New Roman" w:cs="Times New Roman"/>
                <w:b/>
                <w:bCs/>
                <w:color w:val="000000"/>
                <w:sz w:val="16"/>
                <w:szCs w:val="16"/>
              </w:rPr>
            </w:pPr>
            <w:r w:rsidRPr="006B386A">
              <w:rPr>
                <w:rFonts w:ascii="Times New Roman" w:eastAsia="Times New Roman" w:hAnsi="Times New Roman" w:cs="Times New Roman"/>
                <w:b/>
                <w:bCs/>
                <w:color w:val="000000"/>
                <w:sz w:val="16"/>
                <w:szCs w:val="16"/>
              </w:rPr>
              <w:t>Watershed</w:t>
            </w:r>
          </w:p>
        </w:tc>
        <w:tc>
          <w:tcPr>
            <w:tcW w:w="815" w:type="dxa"/>
            <w:tcBorders>
              <w:top w:val="nil"/>
              <w:left w:val="nil"/>
              <w:bottom w:val="nil"/>
              <w:right w:val="nil"/>
            </w:tcBorders>
            <w:shd w:val="clear" w:color="auto" w:fill="auto"/>
            <w:vAlign w:val="bottom"/>
            <w:hideMark/>
          </w:tcPr>
          <w:p w14:paraId="1E675A51" w14:textId="77777777" w:rsidR="00660953" w:rsidRPr="006B386A" w:rsidRDefault="00660953" w:rsidP="00660953">
            <w:pPr>
              <w:spacing w:after="0" w:line="240" w:lineRule="auto"/>
              <w:jc w:val="center"/>
              <w:rPr>
                <w:rFonts w:ascii="Times New Roman" w:eastAsia="Times New Roman" w:hAnsi="Times New Roman" w:cs="Times New Roman"/>
                <w:b/>
                <w:bCs/>
                <w:color w:val="000000"/>
                <w:sz w:val="16"/>
                <w:szCs w:val="16"/>
              </w:rPr>
            </w:pPr>
            <w:r w:rsidRPr="006B386A">
              <w:rPr>
                <w:rFonts w:ascii="Times New Roman" w:eastAsia="Times New Roman" w:hAnsi="Times New Roman" w:cs="Times New Roman"/>
                <w:b/>
                <w:bCs/>
                <w:color w:val="000000"/>
                <w:sz w:val="16"/>
                <w:szCs w:val="16"/>
              </w:rPr>
              <w:t>Latitude</w:t>
            </w:r>
          </w:p>
        </w:tc>
        <w:tc>
          <w:tcPr>
            <w:tcW w:w="936" w:type="dxa"/>
            <w:tcBorders>
              <w:top w:val="nil"/>
              <w:left w:val="nil"/>
              <w:bottom w:val="nil"/>
              <w:right w:val="nil"/>
            </w:tcBorders>
            <w:shd w:val="clear" w:color="auto" w:fill="auto"/>
            <w:vAlign w:val="bottom"/>
            <w:hideMark/>
          </w:tcPr>
          <w:p w14:paraId="7E0087ED" w14:textId="77777777" w:rsidR="00660953" w:rsidRPr="006B386A" w:rsidRDefault="00660953" w:rsidP="00660953">
            <w:pPr>
              <w:spacing w:after="0" w:line="240" w:lineRule="auto"/>
              <w:jc w:val="center"/>
              <w:rPr>
                <w:rFonts w:ascii="Times New Roman" w:eastAsia="Times New Roman" w:hAnsi="Times New Roman" w:cs="Times New Roman"/>
                <w:b/>
                <w:bCs/>
                <w:color w:val="000000"/>
                <w:sz w:val="16"/>
                <w:szCs w:val="16"/>
              </w:rPr>
            </w:pPr>
            <w:r w:rsidRPr="006B386A">
              <w:rPr>
                <w:rFonts w:ascii="Times New Roman" w:eastAsia="Times New Roman" w:hAnsi="Times New Roman" w:cs="Times New Roman"/>
                <w:b/>
                <w:bCs/>
                <w:color w:val="000000"/>
                <w:sz w:val="16"/>
                <w:szCs w:val="16"/>
              </w:rPr>
              <w:t>Longitude</w:t>
            </w:r>
          </w:p>
        </w:tc>
        <w:tc>
          <w:tcPr>
            <w:tcW w:w="3430" w:type="dxa"/>
            <w:tcBorders>
              <w:top w:val="nil"/>
              <w:left w:val="nil"/>
              <w:bottom w:val="nil"/>
              <w:right w:val="nil"/>
            </w:tcBorders>
            <w:shd w:val="clear" w:color="auto" w:fill="auto"/>
            <w:vAlign w:val="bottom"/>
            <w:hideMark/>
          </w:tcPr>
          <w:p w14:paraId="756B7945" w14:textId="77777777" w:rsidR="00660953" w:rsidRPr="006B386A" w:rsidRDefault="00660953" w:rsidP="00660953">
            <w:pPr>
              <w:spacing w:after="0" w:line="240" w:lineRule="auto"/>
              <w:jc w:val="center"/>
              <w:rPr>
                <w:rFonts w:ascii="Times New Roman" w:eastAsia="Times New Roman" w:hAnsi="Times New Roman" w:cs="Times New Roman"/>
                <w:b/>
                <w:bCs/>
                <w:color w:val="000000"/>
                <w:sz w:val="16"/>
                <w:szCs w:val="16"/>
              </w:rPr>
            </w:pPr>
            <w:r w:rsidRPr="006B386A">
              <w:rPr>
                <w:rFonts w:ascii="Times New Roman" w:eastAsia="Times New Roman" w:hAnsi="Times New Roman" w:cs="Times New Roman"/>
                <w:b/>
                <w:bCs/>
                <w:color w:val="000000"/>
                <w:sz w:val="16"/>
                <w:szCs w:val="16"/>
              </w:rPr>
              <w:t>Site Description</w:t>
            </w:r>
          </w:p>
        </w:tc>
        <w:tc>
          <w:tcPr>
            <w:tcW w:w="881" w:type="dxa"/>
            <w:tcBorders>
              <w:top w:val="nil"/>
              <w:left w:val="nil"/>
              <w:bottom w:val="nil"/>
              <w:right w:val="nil"/>
            </w:tcBorders>
            <w:shd w:val="clear" w:color="auto" w:fill="auto"/>
            <w:vAlign w:val="bottom"/>
            <w:hideMark/>
          </w:tcPr>
          <w:p w14:paraId="371834BE" w14:textId="77777777" w:rsidR="00660953" w:rsidRPr="006B386A" w:rsidRDefault="00660953" w:rsidP="00660953">
            <w:pPr>
              <w:spacing w:after="0" w:line="240" w:lineRule="auto"/>
              <w:jc w:val="center"/>
              <w:rPr>
                <w:rFonts w:ascii="Times New Roman" w:eastAsia="Times New Roman" w:hAnsi="Times New Roman" w:cs="Times New Roman"/>
                <w:b/>
                <w:bCs/>
                <w:color w:val="000000"/>
                <w:sz w:val="16"/>
                <w:szCs w:val="16"/>
              </w:rPr>
            </w:pPr>
            <w:r w:rsidRPr="006B386A">
              <w:rPr>
                <w:rFonts w:ascii="Times New Roman" w:eastAsia="Times New Roman" w:hAnsi="Times New Roman" w:cs="Times New Roman"/>
                <w:b/>
                <w:bCs/>
                <w:color w:val="000000"/>
                <w:sz w:val="16"/>
                <w:szCs w:val="16"/>
              </w:rPr>
              <w:t>Elevation (m)</w:t>
            </w:r>
          </w:p>
        </w:tc>
        <w:tc>
          <w:tcPr>
            <w:tcW w:w="861" w:type="dxa"/>
            <w:tcBorders>
              <w:top w:val="nil"/>
              <w:left w:val="nil"/>
              <w:bottom w:val="nil"/>
              <w:right w:val="nil"/>
            </w:tcBorders>
            <w:shd w:val="clear" w:color="auto" w:fill="auto"/>
            <w:vAlign w:val="bottom"/>
            <w:hideMark/>
          </w:tcPr>
          <w:p w14:paraId="36AC2D6C" w14:textId="77777777" w:rsidR="00660953" w:rsidRPr="006B386A" w:rsidRDefault="00660953" w:rsidP="00660953">
            <w:pPr>
              <w:spacing w:after="0" w:line="240" w:lineRule="auto"/>
              <w:jc w:val="center"/>
              <w:rPr>
                <w:rFonts w:ascii="Times New Roman" w:eastAsia="Times New Roman" w:hAnsi="Times New Roman" w:cs="Times New Roman"/>
                <w:b/>
                <w:bCs/>
                <w:color w:val="000000"/>
                <w:sz w:val="16"/>
                <w:szCs w:val="16"/>
              </w:rPr>
            </w:pPr>
            <w:r w:rsidRPr="006B386A">
              <w:rPr>
                <w:rFonts w:ascii="Times New Roman" w:eastAsia="Times New Roman" w:hAnsi="Times New Roman" w:cs="Times New Roman"/>
                <w:b/>
                <w:bCs/>
                <w:color w:val="000000"/>
                <w:sz w:val="16"/>
                <w:szCs w:val="16"/>
              </w:rPr>
              <w:t>Drainage Area (km</w:t>
            </w:r>
            <w:r w:rsidRPr="006B386A">
              <w:rPr>
                <w:rFonts w:ascii="Times New Roman" w:eastAsia="Times New Roman" w:hAnsi="Times New Roman" w:cs="Times New Roman"/>
                <w:b/>
                <w:bCs/>
                <w:color w:val="000000"/>
                <w:sz w:val="16"/>
                <w:szCs w:val="16"/>
                <w:vertAlign w:val="superscript"/>
              </w:rPr>
              <w:t>2</w:t>
            </w:r>
            <w:r w:rsidRPr="006B386A">
              <w:rPr>
                <w:rFonts w:ascii="Times New Roman" w:eastAsia="Times New Roman" w:hAnsi="Times New Roman" w:cs="Times New Roman"/>
                <w:b/>
                <w:bCs/>
                <w:color w:val="000000"/>
                <w:sz w:val="16"/>
                <w:szCs w:val="16"/>
              </w:rPr>
              <w:t>)</w:t>
            </w:r>
          </w:p>
        </w:tc>
        <w:tc>
          <w:tcPr>
            <w:tcW w:w="868" w:type="dxa"/>
            <w:tcBorders>
              <w:top w:val="nil"/>
              <w:left w:val="nil"/>
              <w:bottom w:val="nil"/>
              <w:right w:val="nil"/>
            </w:tcBorders>
            <w:shd w:val="clear" w:color="auto" w:fill="auto"/>
            <w:vAlign w:val="bottom"/>
            <w:hideMark/>
          </w:tcPr>
          <w:p w14:paraId="06575E42" w14:textId="77777777" w:rsidR="00660953" w:rsidRPr="006B386A" w:rsidRDefault="00660953" w:rsidP="00660953">
            <w:pPr>
              <w:spacing w:after="0" w:line="240" w:lineRule="auto"/>
              <w:jc w:val="center"/>
              <w:rPr>
                <w:rFonts w:ascii="Times New Roman" w:eastAsia="Times New Roman" w:hAnsi="Times New Roman" w:cs="Times New Roman"/>
                <w:b/>
                <w:bCs/>
                <w:color w:val="000000"/>
                <w:sz w:val="16"/>
                <w:szCs w:val="16"/>
              </w:rPr>
            </w:pPr>
            <w:r w:rsidRPr="006B386A">
              <w:rPr>
                <w:rFonts w:ascii="Times New Roman" w:eastAsia="Times New Roman" w:hAnsi="Times New Roman" w:cs="Times New Roman"/>
                <w:b/>
                <w:bCs/>
                <w:color w:val="000000"/>
                <w:sz w:val="16"/>
                <w:szCs w:val="16"/>
              </w:rPr>
              <w:t>Drainage Density (</w:t>
            </w:r>
            <w:proofErr w:type="gramStart"/>
            <w:r w:rsidRPr="006B386A">
              <w:rPr>
                <w:rFonts w:ascii="Times New Roman" w:eastAsia="Times New Roman" w:hAnsi="Times New Roman" w:cs="Times New Roman"/>
                <w:b/>
                <w:bCs/>
                <w:color w:val="000000"/>
                <w:sz w:val="16"/>
                <w:szCs w:val="16"/>
              </w:rPr>
              <w:t>km</w:t>
            </w:r>
            <w:r w:rsidRPr="006B386A">
              <w:rPr>
                <w:rFonts w:ascii="Times New Roman" w:eastAsia="Times New Roman" w:hAnsi="Times New Roman" w:cs="Times New Roman"/>
                <w:b/>
                <w:bCs/>
                <w:color w:val="000000"/>
                <w:sz w:val="16"/>
                <w:szCs w:val="16"/>
                <w:vertAlign w:val="superscript"/>
              </w:rPr>
              <w:t>-1</w:t>
            </w:r>
            <w:proofErr w:type="gramEnd"/>
            <w:r w:rsidRPr="006B386A">
              <w:rPr>
                <w:rFonts w:ascii="Times New Roman" w:eastAsia="Times New Roman" w:hAnsi="Times New Roman" w:cs="Times New Roman"/>
                <w:b/>
                <w:bCs/>
                <w:color w:val="000000"/>
                <w:sz w:val="16"/>
                <w:szCs w:val="16"/>
              </w:rPr>
              <w:t>)</w:t>
            </w:r>
          </w:p>
        </w:tc>
      </w:tr>
      <w:tr w:rsidR="00660953" w:rsidRPr="00660953" w14:paraId="60D897A3" w14:textId="77777777" w:rsidTr="006B386A">
        <w:trPr>
          <w:trHeight w:val="285"/>
          <w:jc w:val="center"/>
        </w:trPr>
        <w:tc>
          <w:tcPr>
            <w:tcW w:w="983" w:type="dxa"/>
            <w:vMerge w:val="restart"/>
            <w:tcBorders>
              <w:top w:val="double" w:sz="6" w:space="0" w:color="auto"/>
              <w:left w:val="double" w:sz="6" w:space="0" w:color="auto"/>
              <w:bottom w:val="double" w:sz="6" w:space="0" w:color="auto"/>
              <w:right w:val="nil"/>
            </w:tcBorders>
            <w:shd w:val="clear" w:color="auto" w:fill="auto"/>
            <w:textDirection w:val="btLr"/>
            <w:vAlign w:val="center"/>
            <w:hideMark/>
          </w:tcPr>
          <w:p w14:paraId="66FE7C5E" w14:textId="77777777" w:rsidR="00660953" w:rsidRPr="006B386A" w:rsidRDefault="00660953" w:rsidP="00660953">
            <w:pPr>
              <w:spacing w:after="0" w:line="240" w:lineRule="auto"/>
              <w:jc w:val="center"/>
              <w:rPr>
                <w:rFonts w:ascii="Times New Roman" w:eastAsia="Times New Roman" w:hAnsi="Times New Roman" w:cs="Times New Roman"/>
                <w:b/>
                <w:bCs/>
                <w:color w:val="000000"/>
                <w:sz w:val="16"/>
                <w:szCs w:val="16"/>
              </w:rPr>
            </w:pPr>
            <w:r w:rsidRPr="006B386A">
              <w:rPr>
                <w:rFonts w:ascii="Times New Roman" w:eastAsia="Times New Roman" w:hAnsi="Times New Roman" w:cs="Times New Roman"/>
                <w:b/>
                <w:bCs/>
                <w:color w:val="000000"/>
                <w:sz w:val="16"/>
                <w:szCs w:val="16"/>
              </w:rPr>
              <w:t>Cataloochee Creek</w:t>
            </w:r>
          </w:p>
        </w:tc>
        <w:tc>
          <w:tcPr>
            <w:tcW w:w="815" w:type="dxa"/>
            <w:tcBorders>
              <w:top w:val="double" w:sz="6" w:space="0" w:color="auto"/>
              <w:left w:val="double" w:sz="6" w:space="0" w:color="auto"/>
              <w:bottom w:val="single" w:sz="4" w:space="0" w:color="auto"/>
              <w:right w:val="single" w:sz="4" w:space="0" w:color="auto"/>
            </w:tcBorders>
            <w:shd w:val="clear" w:color="auto" w:fill="auto"/>
            <w:noWrap/>
            <w:vAlign w:val="center"/>
            <w:hideMark/>
          </w:tcPr>
          <w:p w14:paraId="4BF603A1"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35.6669</w:t>
            </w:r>
          </w:p>
        </w:tc>
        <w:tc>
          <w:tcPr>
            <w:tcW w:w="936" w:type="dxa"/>
            <w:tcBorders>
              <w:top w:val="double" w:sz="6" w:space="0" w:color="auto"/>
              <w:left w:val="nil"/>
              <w:bottom w:val="single" w:sz="4" w:space="0" w:color="auto"/>
              <w:right w:val="single" w:sz="4" w:space="0" w:color="auto"/>
            </w:tcBorders>
            <w:shd w:val="clear" w:color="auto" w:fill="auto"/>
            <w:noWrap/>
            <w:vAlign w:val="center"/>
            <w:hideMark/>
          </w:tcPr>
          <w:p w14:paraId="37F61D64"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-83.0727</w:t>
            </w:r>
          </w:p>
        </w:tc>
        <w:tc>
          <w:tcPr>
            <w:tcW w:w="3430" w:type="dxa"/>
            <w:tcBorders>
              <w:top w:val="double" w:sz="6" w:space="0" w:color="auto"/>
              <w:left w:val="nil"/>
              <w:bottom w:val="single" w:sz="4" w:space="0" w:color="auto"/>
              <w:right w:val="single" w:sz="4" w:space="0" w:color="auto"/>
            </w:tcBorders>
            <w:shd w:val="clear" w:color="auto" w:fill="auto"/>
            <w:noWrap/>
            <w:vAlign w:val="center"/>
            <w:hideMark/>
          </w:tcPr>
          <w:p w14:paraId="77D2605D"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Lower Cataloochee Creek</w:t>
            </w:r>
          </w:p>
        </w:tc>
        <w:tc>
          <w:tcPr>
            <w:tcW w:w="881" w:type="dxa"/>
            <w:tcBorders>
              <w:top w:val="double" w:sz="6" w:space="0" w:color="auto"/>
              <w:left w:val="nil"/>
              <w:bottom w:val="single" w:sz="4" w:space="0" w:color="auto"/>
              <w:right w:val="single" w:sz="4" w:space="0" w:color="auto"/>
            </w:tcBorders>
            <w:shd w:val="clear" w:color="auto" w:fill="auto"/>
            <w:noWrap/>
            <w:vAlign w:val="center"/>
            <w:hideMark/>
          </w:tcPr>
          <w:p w14:paraId="5CC7C439"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750.54</w:t>
            </w:r>
          </w:p>
        </w:tc>
        <w:tc>
          <w:tcPr>
            <w:tcW w:w="861" w:type="dxa"/>
            <w:tcBorders>
              <w:top w:val="double" w:sz="6" w:space="0" w:color="auto"/>
              <w:left w:val="nil"/>
              <w:bottom w:val="single" w:sz="4" w:space="0" w:color="auto"/>
              <w:right w:val="single" w:sz="4" w:space="0" w:color="auto"/>
            </w:tcBorders>
            <w:shd w:val="clear" w:color="auto" w:fill="auto"/>
            <w:noWrap/>
            <w:vAlign w:val="center"/>
            <w:hideMark/>
          </w:tcPr>
          <w:p w14:paraId="76BFA308"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127.17</w:t>
            </w:r>
          </w:p>
        </w:tc>
        <w:tc>
          <w:tcPr>
            <w:tcW w:w="868" w:type="dxa"/>
            <w:tcBorders>
              <w:top w:val="double" w:sz="6" w:space="0" w:color="auto"/>
              <w:left w:val="nil"/>
              <w:bottom w:val="single" w:sz="4" w:space="0" w:color="auto"/>
              <w:right w:val="double" w:sz="6" w:space="0" w:color="auto"/>
            </w:tcBorders>
            <w:shd w:val="clear" w:color="auto" w:fill="auto"/>
            <w:noWrap/>
            <w:vAlign w:val="center"/>
            <w:hideMark/>
          </w:tcPr>
          <w:p w14:paraId="30DE726D"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1.98</w:t>
            </w:r>
          </w:p>
        </w:tc>
      </w:tr>
      <w:tr w:rsidR="00660953" w:rsidRPr="00660953" w14:paraId="7F603B5C" w14:textId="77777777" w:rsidTr="006B386A">
        <w:trPr>
          <w:trHeight w:val="271"/>
          <w:jc w:val="center"/>
        </w:trPr>
        <w:tc>
          <w:tcPr>
            <w:tcW w:w="983" w:type="dxa"/>
            <w:vMerge/>
            <w:tcBorders>
              <w:top w:val="double" w:sz="6" w:space="0" w:color="auto"/>
              <w:left w:val="double" w:sz="6" w:space="0" w:color="auto"/>
              <w:bottom w:val="double" w:sz="6" w:space="0" w:color="auto"/>
              <w:right w:val="nil"/>
            </w:tcBorders>
            <w:vAlign w:val="center"/>
            <w:hideMark/>
          </w:tcPr>
          <w:p w14:paraId="703E3276" w14:textId="77777777" w:rsidR="00660953" w:rsidRPr="006B386A" w:rsidRDefault="00660953" w:rsidP="00660953">
            <w:pPr>
              <w:spacing w:after="0" w:line="240" w:lineRule="auto"/>
              <w:rPr>
                <w:rFonts w:ascii="Times New Roman" w:eastAsia="Times New Roman" w:hAnsi="Times New Roman" w:cs="Times New Roman"/>
                <w:b/>
                <w:bCs/>
                <w:color w:val="000000"/>
                <w:sz w:val="16"/>
                <w:szCs w:val="16"/>
              </w:rPr>
            </w:pPr>
          </w:p>
        </w:tc>
        <w:tc>
          <w:tcPr>
            <w:tcW w:w="815" w:type="dxa"/>
            <w:tcBorders>
              <w:top w:val="nil"/>
              <w:left w:val="double" w:sz="6" w:space="0" w:color="auto"/>
              <w:bottom w:val="single" w:sz="4" w:space="0" w:color="auto"/>
              <w:right w:val="single" w:sz="4" w:space="0" w:color="auto"/>
            </w:tcBorders>
            <w:shd w:val="clear" w:color="auto" w:fill="auto"/>
            <w:noWrap/>
            <w:vAlign w:val="center"/>
            <w:hideMark/>
          </w:tcPr>
          <w:p w14:paraId="1D22C870"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35.6692</w:t>
            </w:r>
          </w:p>
        </w:tc>
        <w:tc>
          <w:tcPr>
            <w:tcW w:w="936" w:type="dxa"/>
            <w:tcBorders>
              <w:top w:val="nil"/>
              <w:left w:val="nil"/>
              <w:bottom w:val="single" w:sz="4" w:space="0" w:color="auto"/>
              <w:right w:val="single" w:sz="4" w:space="0" w:color="auto"/>
            </w:tcBorders>
            <w:shd w:val="clear" w:color="auto" w:fill="auto"/>
            <w:noWrap/>
            <w:vAlign w:val="center"/>
            <w:hideMark/>
          </w:tcPr>
          <w:p w14:paraId="5A7035FF"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-83.0728</w:t>
            </w:r>
          </w:p>
        </w:tc>
        <w:tc>
          <w:tcPr>
            <w:tcW w:w="3430" w:type="dxa"/>
            <w:tcBorders>
              <w:top w:val="nil"/>
              <w:left w:val="nil"/>
              <w:bottom w:val="single" w:sz="4" w:space="0" w:color="auto"/>
              <w:right w:val="single" w:sz="4" w:space="0" w:color="auto"/>
            </w:tcBorders>
            <w:shd w:val="clear" w:color="auto" w:fill="auto"/>
            <w:noWrap/>
            <w:vAlign w:val="center"/>
            <w:hideMark/>
          </w:tcPr>
          <w:p w14:paraId="1DD45227"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Lower Little Cataloochee Creek</w:t>
            </w:r>
          </w:p>
        </w:tc>
        <w:tc>
          <w:tcPr>
            <w:tcW w:w="881" w:type="dxa"/>
            <w:tcBorders>
              <w:top w:val="nil"/>
              <w:left w:val="nil"/>
              <w:bottom w:val="single" w:sz="4" w:space="0" w:color="auto"/>
              <w:right w:val="single" w:sz="4" w:space="0" w:color="auto"/>
            </w:tcBorders>
            <w:shd w:val="clear" w:color="auto" w:fill="auto"/>
            <w:noWrap/>
            <w:vAlign w:val="center"/>
            <w:hideMark/>
          </w:tcPr>
          <w:p w14:paraId="756065D3"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751.61</w:t>
            </w:r>
          </w:p>
        </w:tc>
        <w:tc>
          <w:tcPr>
            <w:tcW w:w="861" w:type="dxa"/>
            <w:tcBorders>
              <w:top w:val="nil"/>
              <w:left w:val="nil"/>
              <w:bottom w:val="single" w:sz="4" w:space="0" w:color="auto"/>
              <w:right w:val="single" w:sz="4" w:space="0" w:color="auto"/>
            </w:tcBorders>
            <w:shd w:val="clear" w:color="auto" w:fill="auto"/>
            <w:noWrap/>
            <w:vAlign w:val="center"/>
            <w:hideMark/>
          </w:tcPr>
          <w:p w14:paraId="0E2F50AF"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21.91</w:t>
            </w:r>
          </w:p>
        </w:tc>
        <w:tc>
          <w:tcPr>
            <w:tcW w:w="868" w:type="dxa"/>
            <w:tcBorders>
              <w:top w:val="nil"/>
              <w:left w:val="nil"/>
              <w:bottom w:val="single" w:sz="4" w:space="0" w:color="auto"/>
              <w:right w:val="double" w:sz="6" w:space="0" w:color="auto"/>
            </w:tcBorders>
            <w:shd w:val="clear" w:color="auto" w:fill="auto"/>
            <w:noWrap/>
            <w:vAlign w:val="center"/>
            <w:hideMark/>
          </w:tcPr>
          <w:p w14:paraId="4836F4F5"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2.15</w:t>
            </w:r>
          </w:p>
        </w:tc>
      </w:tr>
      <w:tr w:rsidR="00660953" w:rsidRPr="00660953" w14:paraId="7FE118D4" w14:textId="77777777" w:rsidTr="006B386A">
        <w:trPr>
          <w:trHeight w:val="271"/>
          <w:jc w:val="center"/>
        </w:trPr>
        <w:tc>
          <w:tcPr>
            <w:tcW w:w="983" w:type="dxa"/>
            <w:vMerge/>
            <w:tcBorders>
              <w:top w:val="double" w:sz="6" w:space="0" w:color="auto"/>
              <w:left w:val="double" w:sz="6" w:space="0" w:color="auto"/>
              <w:bottom w:val="double" w:sz="6" w:space="0" w:color="auto"/>
              <w:right w:val="nil"/>
            </w:tcBorders>
            <w:vAlign w:val="center"/>
            <w:hideMark/>
          </w:tcPr>
          <w:p w14:paraId="29D228E4" w14:textId="77777777" w:rsidR="00660953" w:rsidRPr="006B386A" w:rsidRDefault="00660953" w:rsidP="00660953">
            <w:pPr>
              <w:spacing w:after="0" w:line="240" w:lineRule="auto"/>
              <w:rPr>
                <w:rFonts w:ascii="Times New Roman" w:eastAsia="Times New Roman" w:hAnsi="Times New Roman" w:cs="Times New Roman"/>
                <w:b/>
                <w:bCs/>
                <w:color w:val="000000"/>
                <w:sz w:val="16"/>
                <w:szCs w:val="16"/>
              </w:rPr>
            </w:pPr>
          </w:p>
        </w:tc>
        <w:tc>
          <w:tcPr>
            <w:tcW w:w="815" w:type="dxa"/>
            <w:tcBorders>
              <w:top w:val="nil"/>
              <w:left w:val="double" w:sz="6" w:space="0" w:color="auto"/>
              <w:bottom w:val="single" w:sz="4" w:space="0" w:color="auto"/>
              <w:right w:val="single" w:sz="4" w:space="0" w:color="auto"/>
            </w:tcBorders>
            <w:shd w:val="clear" w:color="auto" w:fill="auto"/>
            <w:noWrap/>
            <w:vAlign w:val="center"/>
            <w:hideMark/>
          </w:tcPr>
          <w:p w14:paraId="7E777F07"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35.6467</w:t>
            </w:r>
          </w:p>
        </w:tc>
        <w:tc>
          <w:tcPr>
            <w:tcW w:w="936" w:type="dxa"/>
            <w:tcBorders>
              <w:top w:val="nil"/>
              <w:left w:val="nil"/>
              <w:bottom w:val="single" w:sz="4" w:space="0" w:color="auto"/>
              <w:right w:val="single" w:sz="4" w:space="0" w:color="auto"/>
            </w:tcBorders>
            <w:shd w:val="clear" w:color="auto" w:fill="auto"/>
            <w:noWrap/>
            <w:vAlign w:val="center"/>
            <w:hideMark/>
          </w:tcPr>
          <w:p w14:paraId="49512554"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-83.0753</w:t>
            </w:r>
          </w:p>
        </w:tc>
        <w:tc>
          <w:tcPr>
            <w:tcW w:w="3430" w:type="dxa"/>
            <w:tcBorders>
              <w:top w:val="nil"/>
              <w:left w:val="nil"/>
              <w:bottom w:val="single" w:sz="4" w:space="0" w:color="auto"/>
              <w:right w:val="single" w:sz="4" w:space="0" w:color="auto"/>
            </w:tcBorders>
            <w:shd w:val="clear" w:color="auto" w:fill="auto"/>
            <w:noWrap/>
            <w:vAlign w:val="center"/>
            <w:hideMark/>
          </w:tcPr>
          <w:p w14:paraId="4911F609"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Middle Cataloochee Creek at Bridge</w:t>
            </w:r>
          </w:p>
        </w:tc>
        <w:tc>
          <w:tcPr>
            <w:tcW w:w="881" w:type="dxa"/>
            <w:tcBorders>
              <w:top w:val="nil"/>
              <w:left w:val="nil"/>
              <w:bottom w:val="single" w:sz="4" w:space="0" w:color="auto"/>
              <w:right w:val="single" w:sz="4" w:space="0" w:color="auto"/>
            </w:tcBorders>
            <w:shd w:val="clear" w:color="auto" w:fill="auto"/>
            <w:noWrap/>
            <w:vAlign w:val="center"/>
            <w:hideMark/>
          </w:tcPr>
          <w:p w14:paraId="51188E09"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776.26</w:t>
            </w:r>
          </w:p>
        </w:tc>
        <w:tc>
          <w:tcPr>
            <w:tcW w:w="861" w:type="dxa"/>
            <w:tcBorders>
              <w:top w:val="nil"/>
              <w:left w:val="nil"/>
              <w:bottom w:val="single" w:sz="4" w:space="0" w:color="auto"/>
              <w:right w:val="single" w:sz="4" w:space="0" w:color="auto"/>
            </w:tcBorders>
            <w:shd w:val="clear" w:color="auto" w:fill="auto"/>
            <w:noWrap/>
            <w:vAlign w:val="center"/>
            <w:hideMark/>
          </w:tcPr>
          <w:p w14:paraId="360DD626"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121.21</w:t>
            </w:r>
          </w:p>
        </w:tc>
        <w:tc>
          <w:tcPr>
            <w:tcW w:w="868" w:type="dxa"/>
            <w:tcBorders>
              <w:top w:val="nil"/>
              <w:left w:val="nil"/>
              <w:bottom w:val="single" w:sz="4" w:space="0" w:color="auto"/>
              <w:right w:val="double" w:sz="6" w:space="0" w:color="auto"/>
            </w:tcBorders>
            <w:shd w:val="clear" w:color="auto" w:fill="auto"/>
            <w:noWrap/>
            <w:vAlign w:val="center"/>
            <w:hideMark/>
          </w:tcPr>
          <w:p w14:paraId="4BDD3257"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1.98</w:t>
            </w:r>
          </w:p>
        </w:tc>
      </w:tr>
      <w:tr w:rsidR="00660953" w:rsidRPr="00660953" w14:paraId="5C8D077F" w14:textId="77777777" w:rsidTr="006B386A">
        <w:trPr>
          <w:trHeight w:val="271"/>
          <w:jc w:val="center"/>
        </w:trPr>
        <w:tc>
          <w:tcPr>
            <w:tcW w:w="983" w:type="dxa"/>
            <w:vMerge/>
            <w:tcBorders>
              <w:top w:val="double" w:sz="6" w:space="0" w:color="auto"/>
              <w:left w:val="double" w:sz="6" w:space="0" w:color="auto"/>
              <w:bottom w:val="double" w:sz="6" w:space="0" w:color="auto"/>
              <w:right w:val="nil"/>
            </w:tcBorders>
            <w:vAlign w:val="center"/>
            <w:hideMark/>
          </w:tcPr>
          <w:p w14:paraId="79828C6D" w14:textId="77777777" w:rsidR="00660953" w:rsidRPr="006B386A" w:rsidRDefault="00660953" w:rsidP="00660953">
            <w:pPr>
              <w:spacing w:after="0" w:line="240" w:lineRule="auto"/>
              <w:rPr>
                <w:rFonts w:ascii="Times New Roman" w:eastAsia="Times New Roman" w:hAnsi="Times New Roman" w:cs="Times New Roman"/>
                <w:b/>
                <w:bCs/>
                <w:color w:val="000000"/>
                <w:sz w:val="16"/>
                <w:szCs w:val="16"/>
              </w:rPr>
            </w:pPr>
          </w:p>
        </w:tc>
        <w:tc>
          <w:tcPr>
            <w:tcW w:w="815" w:type="dxa"/>
            <w:tcBorders>
              <w:top w:val="nil"/>
              <w:left w:val="double" w:sz="6" w:space="0" w:color="auto"/>
              <w:bottom w:val="single" w:sz="4" w:space="0" w:color="auto"/>
              <w:right w:val="single" w:sz="4" w:space="0" w:color="auto"/>
            </w:tcBorders>
            <w:shd w:val="clear" w:color="auto" w:fill="auto"/>
            <w:noWrap/>
            <w:vAlign w:val="center"/>
            <w:hideMark/>
          </w:tcPr>
          <w:p w14:paraId="205224EA"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35.6216</w:t>
            </w:r>
          </w:p>
        </w:tc>
        <w:tc>
          <w:tcPr>
            <w:tcW w:w="936" w:type="dxa"/>
            <w:tcBorders>
              <w:top w:val="nil"/>
              <w:left w:val="nil"/>
              <w:bottom w:val="single" w:sz="4" w:space="0" w:color="auto"/>
              <w:right w:val="single" w:sz="4" w:space="0" w:color="auto"/>
            </w:tcBorders>
            <w:shd w:val="clear" w:color="auto" w:fill="auto"/>
            <w:noWrap/>
            <w:vAlign w:val="center"/>
            <w:hideMark/>
          </w:tcPr>
          <w:p w14:paraId="0A5EED78"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-83.1165</w:t>
            </w:r>
          </w:p>
        </w:tc>
        <w:tc>
          <w:tcPr>
            <w:tcW w:w="3430" w:type="dxa"/>
            <w:tcBorders>
              <w:top w:val="nil"/>
              <w:left w:val="nil"/>
              <w:bottom w:val="single" w:sz="4" w:space="0" w:color="auto"/>
              <w:right w:val="single" w:sz="4" w:space="0" w:color="auto"/>
            </w:tcBorders>
            <w:shd w:val="clear" w:color="auto" w:fill="auto"/>
            <w:noWrap/>
            <w:vAlign w:val="center"/>
            <w:hideMark/>
          </w:tcPr>
          <w:p w14:paraId="76C8BA81"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Rough Fork at Caldwell House</w:t>
            </w:r>
          </w:p>
        </w:tc>
        <w:tc>
          <w:tcPr>
            <w:tcW w:w="881" w:type="dxa"/>
            <w:tcBorders>
              <w:top w:val="nil"/>
              <w:left w:val="nil"/>
              <w:bottom w:val="single" w:sz="4" w:space="0" w:color="auto"/>
              <w:right w:val="single" w:sz="4" w:space="0" w:color="auto"/>
            </w:tcBorders>
            <w:shd w:val="clear" w:color="auto" w:fill="auto"/>
            <w:noWrap/>
            <w:vAlign w:val="center"/>
            <w:hideMark/>
          </w:tcPr>
          <w:p w14:paraId="0DA7E39F"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847.04</w:t>
            </w:r>
          </w:p>
        </w:tc>
        <w:tc>
          <w:tcPr>
            <w:tcW w:w="861" w:type="dxa"/>
            <w:tcBorders>
              <w:top w:val="nil"/>
              <w:left w:val="nil"/>
              <w:bottom w:val="single" w:sz="4" w:space="0" w:color="auto"/>
              <w:right w:val="single" w:sz="4" w:space="0" w:color="auto"/>
            </w:tcBorders>
            <w:shd w:val="clear" w:color="auto" w:fill="auto"/>
            <w:noWrap/>
            <w:vAlign w:val="center"/>
            <w:hideMark/>
          </w:tcPr>
          <w:p w14:paraId="7CD40EDE"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23.36</w:t>
            </w:r>
          </w:p>
        </w:tc>
        <w:tc>
          <w:tcPr>
            <w:tcW w:w="868" w:type="dxa"/>
            <w:tcBorders>
              <w:top w:val="nil"/>
              <w:left w:val="nil"/>
              <w:bottom w:val="single" w:sz="4" w:space="0" w:color="auto"/>
              <w:right w:val="double" w:sz="6" w:space="0" w:color="auto"/>
            </w:tcBorders>
            <w:shd w:val="clear" w:color="auto" w:fill="auto"/>
            <w:noWrap/>
            <w:vAlign w:val="center"/>
            <w:hideMark/>
          </w:tcPr>
          <w:p w14:paraId="6E4B5F1F"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1.85</w:t>
            </w:r>
          </w:p>
        </w:tc>
      </w:tr>
      <w:tr w:rsidR="00660953" w:rsidRPr="00660953" w14:paraId="22B95538" w14:textId="77777777" w:rsidTr="006B386A">
        <w:trPr>
          <w:trHeight w:val="271"/>
          <w:jc w:val="center"/>
        </w:trPr>
        <w:tc>
          <w:tcPr>
            <w:tcW w:w="983" w:type="dxa"/>
            <w:vMerge/>
            <w:tcBorders>
              <w:top w:val="double" w:sz="6" w:space="0" w:color="auto"/>
              <w:left w:val="double" w:sz="6" w:space="0" w:color="auto"/>
              <w:bottom w:val="double" w:sz="6" w:space="0" w:color="auto"/>
              <w:right w:val="nil"/>
            </w:tcBorders>
            <w:vAlign w:val="center"/>
            <w:hideMark/>
          </w:tcPr>
          <w:p w14:paraId="296567E2" w14:textId="77777777" w:rsidR="00660953" w:rsidRPr="006B386A" w:rsidRDefault="00660953" w:rsidP="00660953">
            <w:pPr>
              <w:spacing w:after="0" w:line="240" w:lineRule="auto"/>
              <w:rPr>
                <w:rFonts w:ascii="Times New Roman" w:eastAsia="Times New Roman" w:hAnsi="Times New Roman" w:cs="Times New Roman"/>
                <w:b/>
                <w:bCs/>
                <w:color w:val="000000"/>
                <w:sz w:val="16"/>
                <w:szCs w:val="16"/>
              </w:rPr>
            </w:pPr>
          </w:p>
        </w:tc>
        <w:tc>
          <w:tcPr>
            <w:tcW w:w="815" w:type="dxa"/>
            <w:tcBorders>
              <w:top w:val="nil"/>
              <w:left w:val="double" w:sz="6" w:space="0" w:color="auto"/>
              <w:bottom w:val="single" w:sz="4" w:space="0" w:color="auto"/>
              <w:right w:val="single" w:sz="4" w:space="0" w:color="auto"/>
            </w:tcBorders>
            <w:shd w:val="clear" w:color="auto" w:fill="auto"/>
            <w:noWrap/>
            <w:vAlign w:val="center"/>
            <w:hideMark/>
          </w:tcPr>
          <w:p w14:paraId="324F0D4A"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35.6390</w:t>
            </w:r>
          </w:p>
        </w:tc>
        <w:tc>
          <w:tcPr>
            <w:tcW w:w="936" w:type="dxa"/>
            <w:tcBorders>
              <w:top w:val="nil"/>
              <w:left w:val="nil"/>
              <w:bottom w:val="single" w:sz="4" w:space="0" w:color="auto"/>
              <w:right w:val="single" w:sz="4" w:space="0" w:color="auto"/>
            </w:tcBorders>
            <w:shd w:val="clear" w:color="auto" w:fill="auto"/>
            <w:noWrap/>
            <w:vAlign w:val="center"/>
            <w:hideMark/>
          </w:tcPr>
          <w:p w14:paraId="1DBD8E9A"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-83.1308</w:t>
            </w:r>
          </w:p>
        </w:tc>
        <w:tc>
          <w:tcPr>
            <w:tcW w:w="3430" w:type="dxa"/>
            <w:tcBorders>
              <w:top w:val="nil"/>
              <w:left w:val="nil"/>
              <w:bottom w:val="single" w:sz="4" w:space="0" w:color="auto"/>
              <w:right w:val="single" w:sz="4" w:space="0" w:color="auto"/>
            </w:tcBorders>
            <w:shd w:val="clear" w:color="auto" w:fill="auto"/>
            <w:noWrap/>
            <w:vAlign w:val="center"/>
            <w:hideMark/>
          </w:tcPr>
          <w:p w14:paraId="0C145EB3"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Palmer Creek Above Pretty Hollow Creek</w:t>
            </w:r>
          </w:p>
        </w:tc>
        <w:tc>
          <w:tcPr>
            <w:tcW w:w="881" w:type="dxa"/>
            <w:tcBorders>
              <w:top w:val="nil"/>
              <w:left w:val="nil"/>
              <w:bottom w:val="single" w:sz="4" w:space="0" w:color="auto"/>
              <w:right w:val="single" w:sz="4" w:space="0" w:color="auto"/>
            </w:tcBorders>
            <w:shd w:val="clear" w:color="auto" w:fill="auto"/>
            <w:noWrap/>
            <w:vAlign w:val="center"/>
            <w:hideMark/>
          </w:tcPr>
          <w:p w14:paraId="0481A7B6"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918.24</w:t>
            </w:r>
          </w:p>
        </w:tc>
        <w:tc>
          <w:tcPr>
            <w:tcW w:w="861" w:type="dxa"/>
            <w:tcBorders>
              <w:top w:val="nil"/>
              <w:left w:val="nil"/>
              <w:bottom w:val="single" w:sz="4" w:space="0" w:color="auto"/>
              <w:right w:val="single" w:sz="4" w:space="0" w:color="auto"/>
            </w:tcBorders>
            <w:shd w:val="clear" w:color="auto" w:fill="auto"/>
            <w:noWrap/>
            <w:vAlign w:val="center"/>
            <w:hideMark/>
          </w:tcPr>
          <w:p w14:paraId="7D0BAACF"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21.65</w:t>
            </w:r>
          </w:p>
        </w:tc>
        <w:tc>
          <w:tcPr>
            <w:tcW w:w="868" w:type="dxa"/>
            <w:tcBorders>
              <w:top w:val="nil"/>
              <w:left w:val="nil"/>
              <w:bottom w:val="single" w:sz="4" w:space="0" w:color="auto"/>
              <w:right w:val="double" w:sz="6" w:space="0" w:color="auto"/>
            </w:tcBorders>
            <w:shd w:val="clear" w:color="auto" w:fill="auto"/>
            <w:noWrap/>
            <w:vAlign w:val="center"/>
            <w:hideMark/>
          </w:tcPr>
          <w:p w14:paraId="43A4C228"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1.79</w:t>
            </w:r>
          </w:p>
        </w:tc>
      </w:tr>
      <w:tr w:rsidR="00660953" w:rsidRPr="00660953" w14:paraId="63EBB65B" w14:textId="77777777" w:rsidTr="006B386A">
        <w:trPr>
          <w:trHeight w:val="271"/>
          <w:jc w:val="center"/>
        </w:trPr>
        <w:tc>
          <w:tcPr>
            <w:tcW w:w="983" w:type="dxa"/>
            <w:vMerge/>
            <w:tcBorders>
              <w:top w:val="double" w:sz="6" w:space="0" w:color="auto"/>
              <w:left w:val="double" w:sz="6" w:space="0" w:color="auto"/>
              <w:bottom w:val="double" w:sz="6" w:space="0" w:color="auto"/>
              <w:right w:val="nil"/>
            </w:tcBorders>
            <w:vAlign w:val="center"/>
            <w:hideMark/>
          </w:tcPr>
          <w:p w14:paraId="3B071345" w14:textId="77777777" w:rsidR="00660953" w:rsidRPr="006B386A" w:rsidRDefault="00660953" w:rsidP="00660953">
            <w:pPr>
              <w:spacing w:after="0" w:line="240" w:lineRule="auto"/>
              <w:rPr>
                <w:rFonts w:ascii="Times New Roman" w:eastAsia="Times New Roman" w:hAnsi="Times New Roman" w:cs="Times New Roman"/>
                <w:b/>
                <w:bCs/>
                <w:color w:val="000000"/>
                <w:sz w:val="16"/>
                <w:szCs w:val="16"/>
              </w:rPr>
            </w:pPr>
          </w:p>
        </w:tc>
        <w:tc>
          <w:tcPr>
            <w:tcW w:w="815" w:type="dxa"/>
            <w:tcBorders>
              <w:top w:val="nil"/>
              <w:left w:val="double" w:sz="6" w:space="0" w:color="auto"/>
              <w:bottom w:val="single" w:sz="4" w:space="0" w:color="auto"/>
              <w:right w:val="single" w:sz="4" w:space="0" w:color="auto"/>
            </w:tcBorders>
            <w:shd w:val="clear" w:color="auto" w:fill="auto"/>
            <w:noWrap/>
            <w:vAlign w:val="center"/>
            <w:hideMark/>
          </w:tcPr>
          <w:p w14:paraId="197B1450"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35.6630</w:t>
            </w:r>
          </w:p>
        </w:tc>
        <w:tc>
          <w:tcPr>
            <w:tcW w:w="936" w:type="dxa"/>
            <w:tcBorders>
              <w:top w:val="nil"/>
              <w:left w:val="nil"/>
              <w:bottom w:val="single" w:sz="4" w:space="0" w:color="auto"/>
              <w:right w:val="single" w:sz="4" w:space="0" w:color="auto"/>
            </w:tcBorders>
            <w:shd w:val="clear" w:color="auto" w:fill="auto"/>
            <w:noWrap/>
            <w:vAlign w:val="center"/>
            <w:hideMark/>
          </w:tcPr>
          <w:p w14:paraId="21C6F72A"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-83.1359</w:t>
            </w:r>
          </w:p>
        </w:tc>
        <w:tc>
          <w:tcPr>
            <w:tcW w:w="3430" w:type="dxa"/>
            <w:tcBorders>
              <w:top w:val="nil"/>
              <w:left w:val="nil"/>
              <w:bottom w:val="single" w:sz="4" w:space="0" w:color="auto"/>
              <w:right w:val="single" w:sz="4" w:space="0" w:color="auto"/>
            </w:tcBorders>
            <w:shd w:val="clear" w:color="auto" w:fill="auto"/>
            <w:noWrap/>
            <w:vAlign w:val="center"/>
            <w:hideMark/>
          </w:tcPr>
          <w:p w14:paraId="6904BF47"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Pretty Hollow Creek at Log Bridge</w:t>
            </w:r>
          </w:p>
        </w:tc>
        <w:tc>
          <w:tcPr>
            <w:tcW w:w="881" w:type="dxa"/>
            <w:tcBorders>
              <w:top w:val="nil"/>
              <w:left w:val="nil"/>
              <w:bottom w:val="single" w:sz="4" w:space="0" w:color="auto"/>
              <w:right w:val="single" w:sz="4" w:space="0" w:color="auto"/>
            </w:tcBorders>
            <w:shd w:val="clear" w:color="auto" w:fill="auto"/>
            <w:noWrap/>
            <w:vAlign w:val="center"/>
            <w:hideMark/>
          </w:tcPr>
          <w:p w14:paraId="762AE965"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1166.23</w:t>
            </w:r>
          </w:p>
        </w:tc>
        <w:tc>
          <w:tcPr>
            <w:tcW w:w="861" w:type="dxa"/>
            <w:tcBorders>
              <w:top w:val="nil"/>
              <w:left w:val="nil"/>
              <w:bottom w:val="single" w:sz="4" w:space="0" w:color="auto"/>
              <w:right w:val="single" w:sz="4" w:space="0" w:color="auto"/>
            </w:tcBorders>
            <w:shd w:val="clear" w:color="auto" w:fill="auto"/>
            <w:noWrap/>
            <w:vAlign w:val="center"/>
            <w:hideMark/>
          </w:tcPr>
          <w:p w14:paraId="6748C964"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4.92</w:t>
            </w:r>
          </w:p>
        </w:tc>
        <w:tc>
          <w:tcPr>
            <w:tcW w:w="868" w:type="dxa"/>
            <w:tcBorders>
              <w:top w:val="nil"/>
              <w:left w:val="nil"/>
              <w:bottom w:val="single" w:sz="4" w:space="0" w:color="auto"/>
              <w:right w:val="double" w:sz="6" w:space="0" w:color="auto"/>
            </w:tcBorders>
            <w:shd w:val="clear" w:color="auto" w:fill="auto"/>
            <w:noWrap/>
            <w:vAlign w:val="center"/>
            <w:hideMark/>
          </w:tcPr>
          <w:p w14:paraId="6E62EB59"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1.84</w:t>
            </w:r>
          </w:p>
        </w:tc>
      </w:tr>
      <w:tr w:rsidR="00660953" w:rsidRPr="00660953" w14:paraId="7C31C134" w14:textId="77777777" w:rsidTr="006B386A">
        <w:trPr>
          <w:trHeight w:val="271"/>
          <w:jc w:val="center"/>
        </w:trPr>
        <w:tc>
          <w:tcPr>
            <w:tcW w:w="983" w:type="dxa"/>
            <w:vMerge/>
            <w:tcBorders>
              <w:top w:val="double" w:sz="6" w:space="0" w:color="auto"/>
              <w:left w:val="double" w:sz="6" w:space="0" w:color="auto"/>
              <w:bottom w:val="double" w:sz="6" w:space="0" w:color="auto"/>
              <w:right w:val="nil"/>
            </w:tcBorders>
            <w:vAlign w:val="center"/>
            <w:hideMark/>
          </w:tcPr>
          <w:p w14:paraId="64BFB92B" w14:textId="77777777" w:rsidR="00660953" w:rsidRPr="006B386A" w:rsidRDefault="00660953" w:rsidP="00660953">
            <w:pPr>
              <w:spacing w:after="0" w:line="240" w:lineRule="auto"/>
              <w:rPr>
                <w:rFonts w:ascii="Times New Roman" w:eastAsia="Times New Roman" w:hAnsi="Times New Roman" w:cs="Times New Roman"/>
                <w:b/>
                <w:bCs/>
                <w:color w:val="000000"/>
                <w:sz w:val="16"/>
                <w:szCs w:val="16"/>
              </w:rPr>
            </w:pPr>
          </w:p>
        </w:tc>
        <w:tc>
          <w:tcPr>
            <w:tcW w:w="815" w:type="dxa"/>
            <w:tcBorders>
              <w:top w:val="nil"/>
              <w:left w:val="double" w:sz="6" w:space="0" w:color="auto"/>
              <w:bottom w:val="single" w:sz="4" w:space="0" w:color="auto"/>
              <w:right w:val="single" w:sz="4" w:space="0" w:color="auto"/>
            </w:tcBorders>
            <w:shd w:val="clear" w:color="auto" w:fill="auto"/>
            <w:noWrap/>
            <w:vAlign w:val="center"/>
            <w:hideMark/>
          </w:tcPr>
          <w:p w14:paraId="2A2F86FB"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35.6711</w:t>
            </w:r>
          </w:p>
        </w:tc>
        <w:tc>
          <w:tcPr>
            <w:tcW w:w="936" w:type="dxa"/>
            <w:tcBorders>
              <w:top w:val="nil"/>
              <w:left w:val="nil"/>
              <w:bottom w:val="single" w:sz="4" w:space="0" w:color="auto"/>
              <w:right w:val="single" w:sz="4" w:space="0" w:color="auto"/>
            </w:tcBorders>
            <w:shd w:val="clear" w:color="auto" w:fill="auto"/>
            <w:noWrap/>
            <w:vAlign w:val="center"/>
            <w:hideMark/>
          </w:tcPr>
          <w:p w14:paraId="7C5A1549"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-83.1390</w:t>
            </w:r>
          </w:p>
        </w:tc>
        <w:tc>
          <w:tcPr>
            <w:tcW w:w="3430" w:type="dxa"/>
            <w:tcBorders>
              <w:top w:val="nil"/>
              <w:left w:val="nil"/>
              <w:bottom w:val="single" w:sz="4" w:space="0" w:color="auto"/>
              <w:right w:val="single" w:sz="4" w:space="0" w:color="auto"/>
            </w:tcBorders>
            <w:shd w:val="clear" w:color="auto" w:fill="auto"/>
            <w:noWrap/>
            <w:vAlign w:val="center"/>
            <w:hideMark/>
          </w:tcPr>
          <w:p w14:paraId="26EF8403"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Onion Bed Branch</w:t>
            </w:r>
          </w:p>
        </w:tc>
        <w:tc>
          <w:tcPr>
            <w:tcW w:w="881" w:type="dxa"/>
            <w:tcBorders>
              <w:top w:val="nil"/>
              <w:left w:val="nil"/>
              <w:bottom w:val="single" w:sz="4" w:space="0" w:color="auto"/>
              <w:right w:val="single" w:sz="4" w:space="0" w:color="auto"/>
            </w:tcBorders>
            <w:shd w:val="clear" w:color="auto" w:fill="auto"/>
            <w:noWrap/>
            <w:vAlign w:val="center"/>
            <w:hideMark/>
          </w:tcPr>
          <w:p w14:paraId="4DA82F8C"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1260.74</w:t>
            </w:r>
          </w:p>
        </w:tc>
        <w:tc>
          <w:tcPr>
            <w:tcW w:w="861" w:type="dxa"/>
            <w:tcBorders>
              <w:top w:val="nil"/>
              <w:left w:val="nil"/>
              <w:bottom w:val="single" w:sz="4" w:space="0" w:color="auto"/>
              <w:right w:val="single" w:sz="4" w:space="0" w:color="auto"/>
            </w:tcBorders>
            <w:shd w:val="clear" w:color="auto" w:fill="auto"/>
            <w:noWrap/>
            <w:vAlign w:val="center"/>
            <w:hideMark/>
          </w:tcPr>
          <w:p w14:paraId="4834DA23"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1.71</w:t>
            </w:r>
          </w:p>
        </w:tc>
        <w:tc>
          <w:tcPr>
            <w:tcW w:w="868" w:type="dxa"/>
            <w:tcBorders>
              <w:top w:val="nil"/>
              <w:left w:val="nil"/>
              <w:bottom w:val="single" w:sz="4" w:space="0" w:color="auto"/>
              <w:right w:val="double" w:sz="6" w:space="0" w:color="auto"/>
            </w:tcBorders>
            <w:shd w:val="clear" w:color="auto" w:fill="auto"/>
            <w:noWrap/>
            <w:vAlign w:val="center"/>
            <w:hideMark/>
          </w:tcPr>
          <w:p w14:paraId="2EA1471C"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1.84</w:t>
            </w:r>
          </w:p>
        </w:tc>
      </w:tr>
      <w:tr w:rsidR="00660953" w:rsidRPr="00660953" w14:paraId="7D540E4C" w14:textId="77777777" w:rsidTr="006B386A">
        <w:trPr>
          <w:trHeight w:val="271"/>
          <w:jc w:val="center"/>
        </w:trPr>
        <w:tc>
          <w:tcPr>
            <w:tcW w:w="983" w:type="dxa"/>
            <w:vMerge w:val="restart"/>
            <w:tcBorders>
              <w:top w:val="nil"/>
              <w:left w:val="double" w:sz="6" w:space="0" w:color="auto"/>
              <w:bottom w:val="double" w:sz="6" w:space="0" w:color="auto"/>
              <w:right w:val="nil"/>
            </w:tcBorders>
            <w:shd w:val="clear" w:color="auto" w:fill="auto"/>
            <w:textDirection w:val="btLr"/>
            <w:vAlign w:val="center"/>
            <w:hideMark/>
          </w:tcPr>
          <w:p w14:paraId="1BCDE566" w14:textId="77777777" w:rsidR="00660953" w:rsidRPr="006B386A" w:rsidRDefault="00660953" w:rsidP="00660953">
            <w:pPr>
              <w:spacing w:after="0" w:line="240" w:lineRule="auto"/>
              <w:jc w:val="center"/>
              <w:rPr>
                <w:rFonts w:ascii="Times New Roman" w:eastAsia="Times New Roman" w:hAnsi="Times New Roman" w:cs="Times New Roman"/>
                <w:b/>
                <w:bCs/>
                <w:color w:val="000000"/>
                <w:sz w:val="16"/>
                <w:szCs w:val="16"/>
              </w:rPr>
            </w:pPr>
            <w:r w:rsidRPr="006B386A">
              <w:rPr>
                <w:rFonts w:ascii="Times New Roman" w:eastAsia="Times New Roman" w:hAnsi="Times New Roman" w:cs="Times New Roman"/>
                <w:b/>
                <w:bCs/>
                <w:color w:val="000000"/>
                <w:sz w:val="16"/>
                <w:szCs w:val="16"/>
              </w:rPr>
              <w:t>Deep Creek</w:t>
            </w:r>
          </w:p>
        </w:tc>
        <w:tc>
          <w:tcPr>
            <w:tcW w:w="815" w:type="dxa"/>
            <w:tcBorders>
              <w:top w:val="nil"/>
              <w:left w:val="double" w:sz="6" w:space="0" w:color="auto"/>
              <w:bottom w:val="single" w:sz="4" w:space="0" w:color="auto"/>
              <w:right w:val="single" w:sz="4" w:space="0" w:color="auto"/>
            </w:tcBorders>
            <w:shd w:val="clear" w:color="auto" w:fill="auto"/>
            <w:noWrap/>
            <w:vAlign w:val="center"/>
            <w:hideMark/>
          </w:tcPr>
          <w:p w14:paraId="44E6371F"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35.4583</w:t>
            </w:r>
          </w:p>
        </w:tc>
        <w:tc>
          <w:tcPr>
            <w:tcW w:w="936" w:type="dxa"/>
            <w:tcBorders>
              <w:top w:val="nil"/>
              <w:left w:val="nil"/>
              <w:bottom w:val="single" w:sz="4" w:space="0" w:color="auto"/>
              <w:right w:val="single" w:sz="4" w:space="0" w:color="auto"/>
            </w:tcBorders>
            <w:shd w:val="clear" w:color="auto" w:fill="auto"/>
            <w:noWrap/>
            <w:vAlign w:val="center"/>
            <w:hideMark/>
          </w:tcPr>
          <w:p w14:paraId="4EDD7B86"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-83.4379</w:t>
            </w:r>
          </w:p>
        </w:tc>
        <w:tc>
          <w:tcPr>
            <w:tcW w:w="3430" w:type="dxa"/>
            <w:tcBorders>
              <w:top w:val="nil"/>
              <w:left w:val="nil"/>
              <w:bottom w:val="single" w:sz="4" w:space="0" w:color="auto"/>
              <w:right w:val="single" w:sz="4" w:space="0" w:color="auto"/>
            </w:tcBorders>
            <w:shd w:val="clear" w:color="auto" w:fill="auto"/>
            <w:noWrap/>
            <w:vAlign w:val="center"/>
            <w:hideMark/>
          </w:tcPr>
          <w:p w14:paraId="21D8A6AA"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Deep Creek at GRSM Boundary</w:t>
            </w:r>
          </w:p>
        </w:tc>
        <w:tc>
          <w:tcPr>
            <w:tcW w:w="881" w:type="dxa"/>
            <w:tcBorders>
              <w:top w:val="nil"/>
              <w:left w:val="nil"/>
              <w:bottom w:val="single" w:sz="4" w:space="0" w:color="auto"/>
              <w:right w:val="single" w:sz="4" w:space="0" w:color="auto"/>
            </w:tcBorders>
            <w:shd w:val="clear" w:color="auto" w:fill="auto"/>
            <w:noWrap/>
            <w:vAlign w:val="center"/>
            <w:hideMark/>
          </w:tcPr>
          <w:p w14:paraId="0F7E7937"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546.57</w:t>
            </w:r>
          </w:p>
        </w:tc>
        <w:tc>
          <w:tcPr>
            <w:tcW w:w="861" w:type="dxa"/>
            <w:tcBorders>
              <w:top w:val="nil"/>
              <w:left w:val="nil"/>
              <w:bottom w:val="single" w:sz="4" w:space="0" w:color="auto"/>
              <w:right w:val="single" w:sz="4" w:space="0" w:color="auto"/>
            </w:tcBorders>
            <w:shd w:val="clear" w:color="auto" w:fill="auto"/>
            <w:noWrap/>
            <w:vAlign w:val="center"/>
            <w:hideMark/>
          </w:tcPr>
          <w:p w14:paraId="01FCE1F7"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107.46</w:t>
            </w:r>
          </w:p>
        </w:tc>
        <w:tc>
          <w:tcPr>
            <w:tcW w:w="868" w:type="dxa"/>
            <w:tcBorders>
              <w:top w:val="nil"/>
              <w:left w:val="nil"/>
              <w:bottom w:val="single" w:sz="4" w:space="0" w:color="auto"/>
              <w:right w:val="double" w:sz="6" w:space="0" w:color="auto"/>
            </w:tcBorders>
            <w:shd w:val="clear" w:color="auto" w:fill="auto"/>
            <w:noWrap/>
            <w:vAlign w:val="center"/>
            <w:hideMark/>
          </w:tcPr>
          <w:p w14:paraId="5D756FEF"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1.69</w:t>
            </w:r>
          </w:p>
        </w:tc>
      </w:tr>
      <w:tr w:rsidR="00660953" w:rsidRPr="00660953" w14:paraId="10B0D1BF" w14:textId="77777777" w:rsidTr="006B386A">
        <w:trPr>
          <w:trHeight w:val="271"/>
          <w:jc w:val="center"/>
        </w:trPr>
        <w:tc>
          <w:tcPr>
            <w:tcW w:w="983" w:type="dxa"/>
            <w:vMerge/>
            <w:tcBorders>
              <w:top w:val="nil"/>
              <w:left w:val="double" w:sz="6" w:space="0" w:color="auto"/>
              <w:bottom w:val="double" w:sz="6" w:space="0" w:color="auto"/>
              <w:right w:val="nil"/>
            </w:tcBorders>
            <w:vAlign w:val="center"/>
            <w:hideMark/>
          </w:tcPr>
          <w:p w14:paraId="1CB56EBA" w14:textId="77777777" w:rsidR="00660953" w:rsidRPr="006B386A" w:rsidRDefault="00660953" w:rsidP="00660953">
            <w:pPr>
              <w:spacing w:after="0" w:line="240" w:lineRule="auto"/>
              <w:rPr>
                <w:rFonts w:ascii="Times New Roman" w:eastAsia="Times New Roman" w:hAnsi="Times New Roman" w:cs="Times New Roman"/>
                <w:b/>
                <w:bCs/>
                <w:color w:val="000000"/>
                <w:sz w:val="16"/>
                <w:szCs w:val="16"/>
              </w:rPr>
            </w:pPr>
          </w:p>
        </w:tc>
        <w:tc>
          <w:tcPr>
            <w:tcW w:w="815" w:type="dxa"/>
            <w:tcBorders>
              <w:top w:val="nil"/>
              <w:left w:val="double" w:sz="6" w:space="0" w:color="auto"/>
              <w:bottom w:val="single" w:sz="4" w:space="0" w:color="auto"/>
              <w:right w:val="single" w:sz="4" w:space="0" w:color="auto"/>
            </w:tcBorders>
            <w:shd w:val="clear" w:color="auto" w:fill="auto"/>
            <w:noWrap/>
            <w:vAlign w:val="center"/>
            <w:hideMark/>
          </w:tcPr>
          <w:p w14:paraId="77658572"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35.4837</w:t>
            </w:r>
          </w:p>
        </w:tc>
        <w:tc>
          <w:tcPr>
            <w:tcW w:w="936" w:type="dxa"/>
            <w:tcBorders>
              <w:top w:val="nil"/>
              <w:left w:val="nil"/>
              <w:bottom w:val="single" w:sz="4" w:space="0" w:color="auto"/>
              <w:right w:val="single" w:sz="4" w:space="0" w:color="auto"/>
            </w:tcBorders>
            <w:shd w:val="clear" w:color="auto" w:fill="auto"/>
            <w:noWrap/>
            <w:vAlign w:val="center"/>
            <w:hideMark/>
          </w:tcPr>
          <w:p w14:paraId="0CBD693E"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-83.4104</w:t>
            </w:r>
          </w:p>
        </w:tc>
        <w:tc>
          <w:tcPr>
            <w:tcW w:w="3430" w:type="dxa"/>
            <w:tcBorders>
              <w:top w:val="nil"/>
              <w:left w:val="nil"/>
              <w:bottom w:val="single" w:sz="4" w:space="0" w:color="auto"/>
              <w:right w:val="single" w:sz="4" w:space="0" w:color="auto"/>
            </w:tcBorders>
            <w:shd w:val="clear" w:color="auto" w:fill="auto"/>
            <w:noWrap/>
            <w:vAlign w:val="center"/>
            <w:hideMark/>
          </w:tcPr>
          <w:p w14:paraId="597B28B1"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Indian Creek above Laney Cemetery</w:t>
            </w:r>
          </w:p>
        </w:tc>
        <w:tc>
          <w:tcPr>
            <w:tcW w:w="881" w:type="dxa"/>
            <w:tcBorders>
              <w:top w:val="nil"/>
              <w:left w:val="nil"/>
              <w:bottom w:val="single" w:sz="4" w:space="0" w:color="auto"/>
              <w:right w:val="single" w:sz="4" w:space="0" w:color="auto"/>
            </w:tcBorders>
            <w:shd w:val="clear" w:color="auto" w:fill="auto"/>
            <w:noWrap/>
            <w:vAlign w:val="center"/>
            <w:hideMark/>
          </w:tcPr>
          <w:p w14:paraId="64D4FED7"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654.68</w:t>
            </w:r>
          </w:p>
        </w:tc>
        <w:tc>
          <w:tcPr>
            <w:tcW w:w="861" w:type="dxa"/>
            <w:tcBorders>
              <w:top w:val="nil"/>
              <w:left w:val="nil"/>
              <w:bottom w:val="single" w:sz="4" w:space="0" w:color="auto"/>
              <w:right w:val="single" w:sz="4" w:space="0" w:color="auto"/>
            </w:tcBorders>
            <w:shd w:val="clear" w:color="auto" w:fill="auto"/>
            <w:noWrap/>
            <w:vAlign w:val="center"/>
            <w:hideMark/>
          </w:tcPr>
          <w:p w14:paraId="5A417790"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18.41</w:t>
            </w:r>
          </w:p>
        </w:tc>
        <w:tc>
          <w:tcPr>
            <w:tcW w:w="868" w:type="dxa"/>
            <w:tcBorders>
              <w:top w:val="nil"/>
              <w:left w:val="nil"/>
              <w:bottom w:val="single" w:sz="4" w:space="0" w:color="auto"/>
              <w:right w:val="double" w:sz="6" w:space="0" w:color="auto"/>
            </w:tcBorders>
            <w:shd w:val="clear" w:color="auto" w:fill="auto"/>
            <w:noWrap/>
            <w:vAlign w:val="center"/>
            <w:hideMark/>
          </w:tcPr>
          <w:p w14:paraId="1C94BA03"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1.70</w:t>
            </w:r>
          </w:p>
        </w:tc>
      </w:tr>
      <w:tr w:rsidR="00660953" w:rsidRPr="00660953" w14:paraId="4143E81A" w14:textId="77777777" w:rsidTr="006B386A">
        <w:trPr>
          <w:trHeight w:val="271"/>
          <w:jc w:val="center"/>
        </w:trPr>
        <w:tc>
          <w:tcPr>
            <w:tcW w:w="983" w:type="dxa"/>
            <w:vMerge/>
            <w:tcBorders>
              <w:top w:val="nil"/>
              <w:left w:val="double" w:sz="6" w:space="0" w:color="auto"/>
              <w:bottom w:val="double" w:sz="6" w:space="0" w:color="auto"/>
              <w:right w:val="nil"/>
            </w:tcBorders>
            <w:vAlign w:val="center"/>
            <w:hideMark/>
          </w:tcPr>
          <w:p w14:paraId="6A6B38E4" w14:textId="77777777" w:rsidR="00660953" w:rsidRPr="006B386A" w:rsidRDefault="00660953" w:rsidP="00660953">
            <w:pPr>
              <w:spacing w:after="0" w:line="240" w:lineRule="auto"/>
              <w:rPr>
                <w:rFonts w:ascii="Times New Roman" w:eastAsia="Times New Roman" w:hAnsi="Times New Roman" w:cs="Times New Roman"/>
                <w:b/>
                <w:bCs/>
                <w:color w:val="000000"/>
                <w:sz w:val="16"/>
                <w:szCs w:val="16"/>
              </w:rPr>
            </w:pPr>
          </w:p>
        </w:tc>
        <w:tc>
          <w:tcPr>
            <w:tcW w:w="815" w:type="dxa"/>
            <w:tcBorders>
              <w:top w:val="nil"/>
              <w:left w:val="double" w:sz="6" w:space="0" w:color="auto"/>
              <w:bottom w:val="single" w:sz="4" w:space="0" w:color="auto"/>
              <w:right w:val="single" w:sz="4" w:space="0" w:color="auto"/>
            </w:tcBorders>
            <w:shd w:val="clear" w:color="auto" w:fill="auto"/>
            <w:noWrap/>
            <w:vAlign w:val="center"/>
            <w:hideMark/>
          </w:tcPr>
          <w:p w14:paraId="2E727EFC"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35.5159</w:t>
            </w:r>
          </w:p>
        </w:tc>
        <w:tc>
          <w:tcPr>
            <w:tcW w:w="936" w:type="dxa"/>
            <w:tcBorders>
              <w:top w:val="nil"/>
              <w:left w:val="nil"/>
              <w:bottom w:val="single" w:sz="4" w:space="0" w:color="auto"/>
              <w:right w:val="single" w:sz="4" w:space="0" w:color="auto"/>
            </w:tcBorders>
            <w:shd w:val="clear" w:color="auto" w:fill="auto"/>
            <w:noWrap/>
            <w:vAlign w:val="center"/>
            <w:hideMark/>
          </w:tcPr>
          <w:p w14:paraId="797E628F"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-83.4244</w:t>
            </w:r>
          </w:p>
        </w:tc>
        <w:tc>
          <w:tcPr>
            <w:tcW w:w="3430" w:type="dxa"/>
            <w:tcBorders>
              <w:top w:val="nil"/>
              <w:left w:val="nil"/>
              <w:bottom w:val="single" w:sz="4" w:space="0" w:color="auto"/>
              <w:right w:val="single" w:sz="4" w:space="0" w:color="auto"/>
            </w:tcBorders>
            <w:shd w:val="clear" w:color="auto" w:fill="auto"/>
            <w:noWrap/>
            <w:vAlign w:val="center"/>
            <w:hideMark/>
          </w:tcPr>
          <w:p w14:paraId="00980010"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Deep Creek at Campsite 58</w:t>
            </w:r>
          </w:p>
        </w:tc>
        <w:tc>
          <w:tcPr>
            <w:tcW w:w="881" w:type="dxa"/>
            <w:tcBorders>
              <w:top w:val="nil"/>
              <w:left w:val="nil"/>
              <w:bottom w:val="single" w:sz="4" w:space="0" w:color="auto"/>
              <w:right w:val="single" w:sz="4" w:space="0" w:color="auto"/>
            </w:tcBorders>
            <w:shd w:val="clear" w:color="auto" w:fill="auto"/>
            <w:noWrap/>
            <w:vAlign w:val="center"/>
            <w:hideMark/>
          </w:tcPr>
          <w:p w14:paraId="62471FE1"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712.74</w:t>
            </w:r>
          </w:p>
        </w:tc>
        <w:tc>
          <w:tcPr>
            <w:tcW w:w="861" w:type="dxa"/>
            <w:tcBorders>
              <w:top w:val="nil"/>
              <w:left w:val="nil"/>
              <w:bottom w:val="single" w:sz="4" w:space="0" w:color="auto"/>
              <w:right w:val="single" w:sz="4" w:space="0" w:color="auto"/>
            </w:tcBorders>
            <w:shd w:val="clear" w:color="auto" w:fill="auto"/>
            <w:noWrap/>
            <w:vAlign w:val="center"/>
            <w:hideMark/>
          </w:tcPr>
          <w:p w14:paraId="5D9EF22C"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60.35</w:t>
            </w:r>
          </w:p>
        </w:tc>
        <w:tc>
          <w:tcPr>
            <w:tcW w:w="868" w:type="dxa"/>
            <w:tcBorders>
              <w:top w:val="nil"/>
              <w:left w:val="nil"/>
              <w:bottom w:val="single" w:sz="4" w:space="0" w:color="auto"/>
              <w:right w:val="double" w:sz="6" w:space="0" w:color="auto"/>
            </w:tcBorders>
            <w:shd w:val="clear" w:color="auto" w:fill="auto"/>
            <w:noWrap/>
            <w:vAlign w:val="center"/>
            <w:hideMark/>
          </w:tcPr>
          <w:p w14:paraId="35BD7BD2"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1.59</w:t>
            </w:r>
          </w:p>
        </w:tc>
      </w:tr>
      <w:tr w:rsidR="00660953" w:rsidRPr="00660953" w14:paraId="750881B3" w14:textId="77777777" w:rsidTr="006B386A">
        <w:trPr>
          <w:trHeight w:val="271"/>
          <w:jc w:val="center"/>
        </w:trPr>
        <w:tc>
          <w:tcPr>
            <w:tcW w:w="983" w:type="dxa"/>
            <w:vMerge/>
            <w:tcBorders>
              <w:top w:val="nil"/>
              <w:left w:val="double" w:sz="6" w:space="0" w:color="auto"/>
              <w:bottom w:val="double" w:sz="6" w:space="0" w:color="auto"/>
              <w:right w:val="nil"/>
            </w:tcBorders>
            <w:vAlign w:val="center"/>
            <w:hideMark/>
          </w:tcPr>
          <w:p w14:paraId="652C0BDA" w14:textId="77777777" w:rsidR="00660953" w:rsidRPr="006B386A" w:rsidRDefault="00660953" w:rsidP="00660953">
            <w:pPr>
              <w:spacing w:after="0" w:line="240" w:lineRule="auto"/>
              <w:rPr>
                <w:rFonts w:ascii="Times New Roman" w:eastAsia="Times New Roman" w:hAnsi="Times New Roman" w:cs="Times New Roman"/>
                <w:b/>
                <w:bCs/>
                <w:color w:val="000000"/>
                <w:sz w:val="16"/>
                <w:szCs w:val="16"/>
              </w:rPr>
            </w:pPr>
          </w:p>
        </w:tc>
        <w:tc>
          <w:tcPr>
            <w:tcW w:w="815" w:type="dxa"/>
            <w:tcBorders>
              <w:top w:val="nil"/>
              <w:left w:val="double" w:sz="6" w:space="0" w:color="auto"/>
              <w:bottom w:val="single" w:sz="4" w:space="0" w:color="auto"/>
              <w:right w:val="single" w:sz="4" w:space="0" w:color="auto"/>
            </w:tcBorders>
            <w:shd w:val="clear" w:color="auto" w:fill="auto"/>
            <w:noWrap/>
            <w:vAlign w:val="center"/>
            <w:hideMark/>
          </w:tcPr>
          <w:p w14:paraId="65CFA54D"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35.5684</w:t>
            </w:r>
          </w:p>
        </w:tc>
        <w:tc>
          <w:tcPr>
            <w:tcW w:w="936" w:type="dxa"/>
            <w:tcBorders>
              <w:top w:val="nil"/>
              <w:left w:val="nil"/>
              <w:bottom w:val="single" w:sz="4" w:space="0" w:color="auto"/>
              <w:right w:val="single" w:sz="4" w:space="0" w:color="auto"/>
            </w:tcBorders>
            <w:shd w:val="clear" w:color="auto" w:fill="auto"/>
            <w:noWrap/>
            <w:vAlign w:val="center"/>
            <w:hideMark/>
          </w:tcPr>
          <w:p w14:paraId="6A056585"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-83.4256</w:t>
            </w:r>
          </w:p>
        </w:tc>
        <w:tc>
          <w:tcPr>
            <w:tcW w:w="3430" w:type="dxa"/>
            <w:tcBorders>
              <w:top w:val="nil"/>
              <w:left w:val="nil"/>
              <w:bottom w:val="single" w:sz="4" w:space="0" w:color="auto"/>
              <w:right w:val="single" w:sz="4" w:space="0" w:color="auto"/>
            </w:tcBorders>
            <w:shd w:val="clear" w:color="auto" w:fill="auto"/>
            <w:noWrap/>
            <w:vAlign w:val="center"/>
            <w:hideMark/>
          </w:tcPr>
          <w:p w14:paraId="6C148464"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Deep Creek at 1000 m</w:t>
            </w:r>
          </w:p>
        </w:tc>
        <w:tc>
          <w:tcPr>
            <w:tcW w:w="881" w:type="dxa"/>
            <w:tcBorders>
              <w:top w:val="nil"/>
              <w:left w:val="nil"/>
              <w:bottom w:val="single" w:sz="4" w:space="0" w:color="auto"/>
              <w:right w:val="single" w:sz="4" w:space="0" w:color="auto"/>
            </w:tcBorders>
            <w:shd w:val="clear" w:color="auto" w:fill="auto"/>
            <w:noWrap/>
            <w:vAlign w:val="center"/>
            <w:hideMark/>
          </w:tcPr>
          <w:p w14:paraId="6A27F1CD"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978.35</w:t>
            </w:r>
          </w:p>
        </w:tc>
        <w:tc>
          <w:tcPr>
            <w:tcW w:w="861" w:type="dxa"/>
            <w:tcBorders>
              <w:top w:val="nil"/>
              <w:left w:val="nil"/>
              <w:bottom w:val="single" w:sz="4" w:space="0" w:color="auto"/>
              <w:right w:val="single" w:sz="4" w:space="0" w:color="auto"/>
            </w:tcBorders>
            <w:shd w:val="clear" w:color="auto" w:fill="auto"/>
            <w:noWrap/>
            <w:vAlign w:val="center"/>
            <w:hideMark/>
          </w:tcPr>
          <w:p w14:paraId="197440E2"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12.77</w:t>
            </w:r>
          </w:p>
        </w:tc>
        <w:tc>
          <w:tcPr>
            <w:tcW w:w="868" w:type="dxa"/>
            <w:tcBorders>
              <w:top w:val="nil"/>
              <w:left w:val="nil"/>
              <w:bottom w:val="single" w:sz="4" w:space="0" w:color="auto"/>
              <w:right w:val="double" w:sz="6" w:space="0" w:color="auto"/>
            </w:tcBorders>
            <w:shd w:val="clear" w:color="auto" w:fill="auto"/>
            <w:noWrap/>
            <w:vAlign w:val="center"/>
            <w:hideMark/>
          </w:tcPr>
          <w:p w14:paraId="1BE9D7CD"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2.02</w:t>
            </w:r>
          </w:p>
        </w:tc>
      </w:tr>
      <w:tr w:rsidR="00660953" w:rsidRPr="00660953" w14:paraId="1D284069" w14:textId="77777777" w:rsidTr="006B386A">
        <w:trPr>
          <w:trHeight w:val="271"/>
          <w:jc w:val="center"/>
        </w:trPr>
        <w:tc>
          <w:tcPr>
            <w:tcW w:w="983" w:type="dxa"/>
            <w:vMerge/>
            <w:tcBorders>
              <w:top w:val="nil"/>
              <w:left w:val="double" w:sz="6" w:space="0" w:color="auto"/>
              <w:bottom w:val="double" w:sz="6" w:space="0" w:color="auto"/>
              <w:right w:val="nil"/>
            </w:tcBorders>
            <w:vAlign w:val="center"/>
            <w:hideMark/>
          </w:tcPr>
          <w:p w14:paraId="6264B300" w14:textId="77777777" w:rsidR="00660953" w:rsidRPr="006B386A" w:rsidRDefault="00660953" w:rsidP="00660953">
            <w:pPr>
              <w:spacing w:after="0" w:line="240" w:lineRule="auto"/>
              <w:rPr>
                <w:rFonts w:ascii="Times New Roman" w:eastAsia="Times New Roman" w:hAnsi="Times New Roman" w:cs="Times New Roman"/>
                <w:b/>
                <w:bCs/>
                <w:color w:val="000000"/>
                <w:sz w:val="16"/>
                <w:szCs w:val="16"/>
              </w:rPr>
            </w:pPr>
          </w:p>
        </w:tc>
        <w:tc>
          <w:tcPr>
            <w:tcW w:w="815" w:type="dxa"/>
            <w:tcBorders>
              <w:top w:val="nil"/>
              <w:left w:val="double" w:sz="6" w:space="0" w:color="auto"/>
              <w:bottom w:val="single" w:sz="4" w:space="0" w:color="auto"/>
              <w:right w:val="single" w:sz="4" w:space="0" w:color="auto"/>
            </w:tcBorders>
            <w:shd w:val="clear" w:color="auto" w:fill="auto"/>
            <w:noWrap/>
            <w:vAlign w:val="center"/>
            <w:hideMark/>
          </w:tcPr>
          <w:p w14:paraId="4C33F452"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35.5901</w:t>
            </w:r>
          </w:p>
        </w:tc>
        <w:tc>
          <w:tcPr>
            <w:tcW w:w="936" w:type="dxa"/>
            <w:tcBorders>
              <w:top w:val="nil"/>
              <w:left w:val="nil"/>
              <w:bottom w:val="single" w:sz="4" w:space="0" w:color="auto"/>
              <w:right w:val="single" w:sz="4" w:space="0" w:color="auto"/>
            </w:tcBorders>
            <w:shd w:val="clear" w:color="auto" w:fill="auto"/>
            <w:noWrap/>
            <w:vAlign w:val="center"/>
            <w:hideMark/>
          </w:tcPr>
          <w:p w14:paraId="0030C828"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-83.4285</w:t>
            </w:r>
          </w:p>
        </w:tc>
        <w:tc>
          <w:tcPr>
            <w:tcW w:w="3430" w:type="dxa"/>
            <w:tcBorders>
              <w:top w:val="nil"/>
              <w:left w:val="nil"/>
              <w:bottom w:val="single" w:sz="4" w:space="0" w:color="auto"/>
              <w:right w:val="single" w:sz="4" w:space="0" w:color="auto"/>
            </w:tcBorders>
            <w:shd w:val="clear" w:color="auto" w:fill="auto"/>
            <w:noWrap/>
            <w:vAlign w:val="center"/>
            <w:hideMark/>
          </w:tcPr>
          <w:p w14:paraId="6A7B5C41"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Deep Creek at 1200 m</w:t>
            </w:r>
          </w:p>
        </w:tc>
        <w:tc>
          <w:tcPr>
            <w:tcW w:w="881" w:type="dxa"/>
            <w:tcBorders>
              <w:top w:val="nil"/>
              <w:left w:val="nil"/>
              <w:bottom w:val="single" w:sz="4" w:space="0" w:color="auto"/>
              <w:right w:val="single" w:sz="4" w:space="0" w:color="auto"/>
            </w:tcBorders>
            <w:shd w:val="clear" w:color="auto" w:fill="auto"/>
            <w:noWrap/>
            <w:vAlign w:val="center"/>
            <w:hideMark/>
          </w:tcPr>
          <w:p w14:paraId="198F0C86"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1166.20</w:t>
            </w:r>
          </w:p>
        </w:tc>
        <w:tc>
          <w:tcPr>
            <w:tcW w:w="861" w:type="dxa"/>
            <w:tcBorders>
              <w:top w:val="nil"/>
              <w:left w:val="nil"/>
              <w:bottom w:val="single" w:sz="4" w:space="0" w:color="auto"/>
              <w:right w:val="single" w:sz="4" w:space="0" w:color="auto"/>
            </w:tcBorders>
            <w:shd w:val="clear" w:color="auto" w:fill="auto"/>
            <w:noWrap/>
            <w:vAlign w:val="center"/>
            <w:hideMark/>
          </w:tcPr>
          <w:p w14:paraId="1FE0298D"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1.94</w:t>
            </w:r>
          </w:p>
        </w:tc>
        <w:tc>
          <w:tcPr>
            <w:tcW w:w="868" w:type="dxa"/>
            <w:tcBorders>
              <w:top w:val="nil"/>
              <w:left w:val="nil"/>
              <w:bottom w:val="single" w:sz="4" w:space="0" w:color="auto"/>
              <w:right w:val="double" w:sz="6" w:space="0" w:color="auto"/>
            </w:tcBorders>
            <w:shd w:val="clear" w:color="auto" w:fill="auto"/>
            <w:noWrap/>
            <w:vAlign w:val="center"/>
            <w:hideMark/>
          </w:tcPr>
          <w:p w14:paraId="75A6DAE4"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2.00</w:t>
            </w:r>
          </w:p>
        </w:tc>
      </w:tr>
      <w:tr w:rsidR="00660953" w:rsidRPr="00660953" w14:paraId="325BDAE4" w14:textId="77777777" w:rsidTr="006B386A">
        <w:trPr>
          <w:trHeight w:val="271"/>
          <w:jc w:val="center"/>
        </w:trPr>
        <w:tc>
          <w:tcPr>
            <w:tcW w:w="983" w:type="dxa"/>
            <w:vMerge w:val="restart"/>
            <w:tcBorders>
              <w:top w:val="nil"/>
              <w:left w:val="double" w:sz="6" w:space="0" w:color="auto"/>
              <w:bottom w:val="double" w:sz="6" w:space="0" w:color="auto"/>
              <w:right w:val="nil"/>
            </w:tcBorders>
            <w:shd w:val="clear" w:color="auto" w:fill="auto"/>
            <w:textDirection w:val="btLr"/>
            <w:vAlign w:val="center"/>
            <w:hideMark/>
          </w:tcPr>
          <w:p w14:paraId="2C3BBF0F" w14:textId="77777777" w:rsidR="00660953" w:rsidRPr="006B386A" w:rsidRDefault="00660953" w:rsidP="00660953">
            <w:pPr>
              <w:spacing w:after="0" w:line="240" w:lineRule="auto"/>
              <w:jc w:val="center"/>
              <w:rPr>
                <w:rFonts w:ascii="Times New Roman" w:eastAsia="Times New Roman" w:hAnsi="Times New Roman" w:cs="Times New Roman"/>
                <w:b/>
                <w:bCs/>
                <w:color w:val="000000"/>
                <w:sz w:val="16"/>
                <w:szCs w:val="16"/>
              </w:rPr>
            </w:pPr>
            <w:r w:rsidRPr="006B386A">
              <w:rPr>
                <w:rFonts w:ascii="Times New Roman" w:eastAsia="Times New Roman" w:hAnsi="Times New Roman" w:cs="Times New Roman"/>
                <w:b/>
                <w:bCs/>
                <w:color w:val="000000"/>
                <w:sz w:val="16"/>
                <w:szCs w:val="16"/>
              </w:rPr>
              <w:t>Hazel Creek</w:t>
            </w:r>
          </w:p>
        </w:tc>
        <w:tc>
          <w:tcPr>
            <w:tcW w:w="815" w:type="dxa"/>
            <w:tcBorders>
              <w:top w:val="nil"/>
              <w:left w:val="double" w:sz="6" w:space="0" w:color="auto"/>
              <w:bottom w:val="single" w:sz="4" w:space="0" w:color="auto"/>
              <w:right w:val="single" w:sz="4" w:space="0" w:color="auto"/>
            </w:tcBorders>
            <w:shd w:val="clear" w:color="auto" w:fill="auto"/>
            <w:noWrap/>
            <w:vAlign w:val="center"/>
            <w:hideMark/>
          </w:tcPr>
          <w:p w14:paraId="0B1D5DCC"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35.4742</w:t>
            </w:r>
          </w:p>
        </w:tc>
        <w:tc>
          <w:tcPr>
            <w:tcW w:w="936" w:type="dxa"/>
            <w:tcBorders>
              <w:top w:val="nil"/>
              <w:left w:val="nil"/>
              <w:bottom w:val="single" w:sz="4" w:space="0" w:color="auto"/>
              <w:right w:val="single" w:sz="4" w:space="0" w:color="auto"/>
            </w:tcBorders>
            <w:shd w:val="clear" w:color="auto" w:fill="auto"/>
            <w:noWrap/>
            <w:vAlign w:val="center"/>
            <w:hideMark/>
          </w:tcPr>
          <w:p w14:paraId="00A40932"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-83.7224</w:t>
            </w:r>
          </w:p>
        </w:tc>
        <w:tc>
          <w:tcPr>
            <w:tcW w:w="3430" w:type="dxa"/>
            <w:tcBorders>
              <w:top w:val="nil"/>
              <w:left w:val="nil"/>
              <w:bottom w:val="single" w:sz="4" w:space="0" w:color="auto"/>
              <w:right w:val="single" w:sz="4" w:space="0" w:color="auto"/>
            </w:tcBorders>
            <w:shd w:val="clear" w:color="auto" w:fill="auto"/>
            <w:noWrap/>
            <w:vAlign w:val="center"/>
            <w:hideMark/>
          </w:tcPr>
          <w:p w14:paraId="30016B7A"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Hazel Creek at Bridge Upstream of Campsite 86</w:t>
            </w:r>
          </w:p>
        </w:tc>
        <w:tc>
          <w:tcPr>
            <w:tcW w:w="881" w:type="dxa"/>
            <w:tcBorders>
              <w:top w:val="nil"/>
              <w:left w:val="nil"/>
              <w:bottom w:val="single" w:sz="4" w:space="0" w:color="auto"/>
              <w:right w:val="single" w:sz="4" w:space="0" w:color="auto"/>
            </w:tcBorders>
            <w:shd w:val="clear" w:color="auto" w:fill="auto"/>
            <w:noWrap/>
            <w:vAlign w:val="center"/>
            <w:hideMark/>
          </w:tcPr>
          <w:p w14:paraId="4184F685"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524.07</w:t>
            </w:r>
          </w:p>
        </w:tc>
        <w:tc>
          <w:tcPr>
            <w:tcW w:w="861" w:type="dxa"/>
            <w:tcBorders>
              <w:top w:val="nil"/>
              <w:left w:val="nil"/>
              <w:bottom w:val="single" w:sz="4" w:space="0" w:color="auto"/>
              <w:right w:val="single" w:sz="4" w:space="0" w:color="auto"/>
            </w:tcBorders>
            <w:shd w:val="clear" w:color="auto" w:fill="auto"/>
            <w:noWrap/>
            <w:vAlign w:val="center"/>
            <w:hideMark/>
          </w:tcPr>
          <w:p w14:paraId="24F2316F"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115.77</w:t>
            </w:r>
          </w:p>
        </w:tc>
        <w:tc>
          <w:tcPr>
            <w:tcW w:w="868" w:type="dxa"/>
            <w:tcBorders>
              <w:top w:val="nil"/>
              <w:left w:val="nil"/>
              <w:bottom w:val="single" w:sz="4" w:space="0" w:color="auto"/>
              <w:right w:val="double" w:sz="6" w:space="0" w:color="auto"/>
            </w:tcBorders>
            <w:shd w:val="clear" w:color="auto" w:fill="auto"/>
            <w:noWrap/>
            <w:vAlign w:val="center"/>
            <w:hideMark/>
          </w:tcPr>
          <w:p w14:paraId="7A5F3AB3"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2.07</w:t>
            </w:r>
          </w:p>
        </w:tc>
      </w:tr>
      <w:tr w:rsidR="00660953" w:rsidRPr="00660953" w14:paraId="1AF214D1" w14:textId="77777777" w:rsidTr="006B386A">
        <w:trPr>
          <w:trHeight w:val="271"/>
          <w:jc w:val="center"/>
        </w:trPr>
        <w:tc>
          <w:tcPr>
            <w:tcW w:w="983" w:type="dxa"/>
            <w:vMerge/>
            <w:tcBorders>
              <w:top w:val="nil"/>
              <w:left w:val="double" w:sz="6" w:space="0" w:color="auto"/>
              <w:bottom w:val="double" w:sz="6" w:space="0" w:color="auto"/>
              <w:right w:val="nil"/>
            </w:tcBorders>
            <w:vAlign w:val="center"/>
            <w:hideMark/>
          </w:tcPr>
          <w:p w14:paraId="08E92C08" w14:textId="77777777" w:rsidR="00660953" w:rsidRPr="006B386A" w:rsidRDefault="00660953" w:rsidP="00660953">
            <w:pPr>
              <w:spacing w:after="0" w:line="240" w:lineRule="auto"/>
              <w:rPr>
                <w:rFonts w:ascii="Times New Roman" w:eastAsia="Times New Roman" w:hAnsi="Times New Roman" w:cs="Times New Roman"/>
                <w:b/>
                <w:bCs/>
                <w:color w:val="000000"/>
                <w:sz w:val="16"/>
                <w:szCs w:val="16"/>
              </w:rPr>
            </w:pPr>
          </w:p>
        </w:tc>
        <w:tc>
          <w:tcPr>
            <w:tcW w:w="815" w:type="dxa"/>
            <w:tcBorders>
              <w:top w:val="nil"/>
              <w:left w:val="double" w:sz="6" w:space="0" w:color="auto"/>
              <w:bottom w:val="single" w:sz="4" w:space="0" w:color="auto"/>
              <w:right w:val="single" w:sz="4" w:space="0" w:color="auto"/>
            </w:tcBorders>
            <w:shd w:val="clear" w:color="auto" w:fill="auto"/>
            <w:noWrap/>
            <w:vAlign w:val="center"/>
            <w:hideMark/>
          </w:tcPr>
          <w:p w14:paraId="744AE228"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35.4938</w:t>
            </w:r>
          </w:p>
        </w:tc>
        <w:tc>
          <w:tcPr>
            <w:tcW w:w="936" w:type="dxa"/>
            <w:tcBorders>
              <w:top w:val="nil"/>
              <w:left w:val="nil"/>
              <w:bottom w:val="single" w:sz="4" w:space="0" w:color="auto"/>
              <w:right w:val="single" w:sz="4" w:space="0" w:color="auto"/>
            </w:tcBorders>
            <w:shd w:val="clear" w:color="auto" w:fill="auto"/>
            <w:noWrap/>
            <w:vAlign w:val="center"/>
            <w:hideMark/>
          </w:tcPr>
          <w:p w14:paraId="77D2FBA9"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-83.6887</w:t>
            </w:r>
          </w:p>
        </w:tc>
        <w:tc>
          <w:tcPr>
            <w:tcW w:w="3430" w:type="dxa"/>
            <w:tcBorders>
              <w:top w:val="nil"/>
              <w:left w:val="nil"/>
              <w:bottom w:val="single" w:sz="4" w:space="0" w:color="auto"/>
              <w:right w:val="single" w:sz="4" w:space="0" w:color="auto"/>
            </w:tcBorders>
            <w:shd w:val="clear" w:color="auto" w:fill="auto"/>
            <w:noWrap/>
            <w:vAlign w:val="center"/>
            <w:hideMark/>
          </w:tcPr>
          <w:p w14:paraId="740D6838"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Hazel Creek Below Haw Gap Creek</w:t>
            </w:r>
          </w:p>
        </w:tc>
        <w:tc>
          <w:tcPr>
            <w:tcW w:w="881" w:type="dxa"/>
            <w:tcBorders>
              <w:top w:val="nil"/>
              <w:left w:val="nil"/>
              <w:bottom w:val="single" w:sz="4" w:space="0" w:color="auto"/>
              <w:right w:val="single" w:sz="4" w:space="0" w:color="auto"/>
            </w:tcBorders>
            <w:shd w:val="clear" w:color="auto" w:fill="auto"/>
            <w:noWrap/>
            <w:vAlign w:val="center"/>
            <w:hideMark/>
          </w:tcPr>
          <w:p w14:paraId="416426DA"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662.18</w:t>
            </w:r>
          </w:p>
        </w:tc>
        <w:tc>
          <w:tcPr>
            <w:tcW w:w="861" w:type="dxa"/>
            <w:tcBorders>
              <w:top w:val="nil"/>
              <w:left w:val="nil"/>
              <w:bottom w:val="single" w:sz="4" w:space="0" w:color="auto"/>
              <w:right w:val="single" w:sz="4" w:space="0" w:color="auto"/>
            </w:tcBorders>
            <w:shd w:val="clear" w:color="auto" w:fill="auto"/>
            <w:noWrap/>
            <w:vAlign w:val="center"/>
            <w:hideMark/>
          </w:tcPr>
          <w:p w14:paraId="3A335270"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100.49</w:t>
            </w:r>
          </w:p>
        </w:tc>
        <w:tc>
          <w:tcPr>
            <w:tcW w:w="868" w:type="dxa"/>
            <w:tcBorders>
              <w:top w:val="nil"/>
              <w:left w:val="nil"/>
              <w:bottom w:val="single" w:sz="4" w:space="0" w:color="auto"/>
              <w:right w:val="double" w:sz="6" w:space="0" w:color="auto"/>
            </w:tcBorders>
            <w:shd w:val="clear" w:color="auto" w:fill="auto"/>
            <w:noWrap/>
            <w:vAlign w:val="center"/>
            <w:hideMark/>
          </w:tcPr>
          <w:p w14:paraId="5DEE52F9"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2.03</w:t>
            </w:r>
          </w:p>
        </w:tc>
      </w:tr>
      <w:tr w:rsidR="00660953" w:rsidRPr="00660953" w14:paraId="763F1C7A" w14:textId="77777777" w:rsidTr="006B386A">
        <w:trPr>
          <w:trHeight w:val="271"/>
          <w:jc w:val="center"/>
        </w:trPr>
        <w:tc>
          <w:tcPr>
            <w:tcW w:w="983" w:type="dxa"/>
            <w:vMerge/>
            <w:tcBorders>
              <w:top w:val="nil"/>
              <w:left w:val="double" w:sz="6" w:space="0" w:color="auto"/>
              <w:bottom w:val="double" w:sz="6" w:space="0" w:color="auto"/>
              <w:right w:val="nil"/>
            </w:tcBorders>
            <w:vAlign w:val="center"/>
            <w:hideMark/>
          </w:tcPr>
          <w:p w14:paraId="54156127" w14:textId="77777777" w:rsidR="00660953" w:rsidRPr="006B386A" w:rsidRDefault="00660953" w:rsidP="00660953">
            <w:pPr>
              <w:spacing w:after="0" w:line="240" w:lineRule="auto"/>
              <w:rPr>
                <w:rFonts w:ascii="Times New Roman" w:eastAsia="Times New Roman" w:hAnsi="Times New Roman" w:cs="Times New Roman"/>
                <w:b/>
                <w:bCs/>
                <w:color w:val="000000"/>
                <w:sz w:val="16"/>
                <w:szCs w:val="16"/>
              </w:rPr>
            </w:pPr>
          </w:p>
        </w:tc>
        <w:tc>
          <w:tcPr>
            <w:tcW w:w="815" w:type="dxa"/>
            <w:tcBorders>
              <w:top w:val="nil"/>
              <w:left w:val="double" w:sz="6" w:space="0" w:color="auto"/>
              <w:bottom w:val="single" w:sz="4" w:space="0" w:color="auto"/>
              <w:right w:val="single" w:sz="4" w:space="0" w:color="auto"/>
            </w:tcBorders>
            <w:shd w:val="clear" w:color="auto" w:fill="auto"/>
            <w:noWrap/>
            <w:vAlign w:val="center"/>
            <w:hideMark/>
          </w:tcPr>
          <w:p w14:paraId="533CFD18"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35.4948</w:t>
            </w:r>
          </w:p>
        </w:tc>
        <w:tc>
          <w:tcPr>
            <w:tcW w:w="936" w:type="dxa"/>
            <w:tcBorders>
              <w:top w:val="nil"/>
              <w:left w:val="nil"/>
              <w:bottom w:val="single" w:sz="4" w:space="0" w:color="auto"/>
              <w:right w:val="single" w:sz="4" w:space="0" w:color="auto"/>
            </w:tcBorders>
            <w:shd w:val="clear" w:color="auto" w:fill="auto"/>
            <w:noWrap/>
            <w:vAlign w:val="center"/>
            <w:hideMark/>
          </w:tcPr>
          <w:p w14:paraId="65C65915"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-83.6890</w:t>
            </w:r>
          </w:p>
        </w:tc>
        <w:tc>
          <w:tcPr>
            <w:tcW w:w="3430" w:type="dxa"/>
            <w:tcBorders>
              <w:top w:val="nil"/>
              <w:left w:val="nil"/>
              <w:bottom w:val="single" w:sz="4" w:space="0" w:color="auto"/>
              <w:right w:val="single" w:sz="4" w:space="0" w:color="auto"/>
            </w:tcBorders>
            <w:shd w:val="clear" w:color="auto" w:fill="auto"/>
            <w:noWrap/>
            <w:vAlign w:val="center"/>
            <w:hideMark/>
          </w:tcPr>
          <w:p w14:paraId="055472E5"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Haw Gap Creek at Bridge Near Campsite 84</w:t>
            </w:r>
          </w:p>
        </w:tc>
        <w:tc>
          <w:tcPr>
            <w:tcW w:w="881" w:type="dxa"/>
            <w:tcBorders>
              <w:top w:val="nil"/>
              <w:left w:val="nil"/>
              <w:bottom w:val="single" w:sz="4" w:space="0" w:color="auto"/>
              <w:right w:val="single" w:sz="4" w:space="0" w:color="auto"/>
            </w:tcBorders>
            <w:shd w:val="clear" w:color="auto" w:fill="auto"/>
            <w:noWrap/>
            <w:vAlign w:val="center"/>
            <w:hideMark/>
          </w:tcPr>
          <w:p w14:paraId="13C85CC3"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668.24</w:t>
            </w:r>
          </w:p>
        </w:tc>
        <w:tc>
          <w:tcPr>
            <w:tcW w:w="861" w:type="dxa"/>
            <w:tcBorders>
              <w:top w:val="nil"/>
              <w:left w:val="nil"/>
              <w:bottom w:val="single" w:sz="4" w:space="0" w:color="auto"/>
              <w:right w:val="single" w:sz="4" w:space="0" w:color="auto"/>
            </w:tcBorders>
            <w:shd w:val="clear" w:color="auto" w:fill="auto"/>
            <w:noWrap/>
            <w:vAlign w:val="center"/>
            <w:hideMark/>
          </w:tcPr>
          <w:p w14:paraId="089B66B5"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13.16</w:t>
            </w:r>
          </w:p>
        </w:tc>
        <w:tc>
          <w:tcPr>
            <w:tcW w:w="868" w:type="dxa"/>
            <w:tcBorders>
              <w:top w:val="nil"/>
              <w:left w:val="nil"/>
              <w:bottom w:val="single" w:sz="4" w:space="0" w:color="auto"/>
              <w:right w:val="double" w:sz="6" w:space="0" w:color="auto"/>
            </w:tcBorders>
            <w:shd w:val="clear" w:color="auto" w:fill="auto"/>
            <w:noWrap/>
            <w:vAlign w:val="center"/>
            <w:hideMark/>
          </w:tcPr>
          <w:p w14:paraId="4CBFD444"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1.88</w:t>
            </w:r>
          </w:p>
        </w:tc>
      </w:tr>
      <w:tr w:rsidR="00660953" w:rsidRPr="00660953" w14:paraId="425E164C" w14:textId="77777777" w:rsidTr="006B386A">
        <w:trPr>
          <w:trHeight w:val="271"/>
          <w:jc w:val="center"/>
        </w:trPr>
        <w:tc>
          <w:tcPr>
            <w:tcW w:w="983" w:type="dxa"/>
            <w:vMerge/>
            <w:tcBorders>
              <w:top w:val="nil"/>
              <w:left w:val="double" w:sz="6" w:space="0" w:color="auto"/>
              <w:bottom w:val="double" w:sz="6" w:space="0" w:color="auto"/>
              <w:right w:val="nil"/>
            </w:tcBorders>
            <w:vAlign w:val="center"/>
            <w:hideMark/>
          </w:tcPr>
          <w:p w14:paraId="6E34641C" w14:textId="77777777" w:rsidR="00660953" w:rsidRPr="006B386A" w:rsidRDefault="00660953" w:rsidP="00660953">
            <w:pPr>
              <w:spacing w:after="0" w:line="240" w:lineRule="auto"/>
              <w:rPr>
                <w:rFonts w:ascii="Times New Roman" w:eastAsia="Times New Roman" w:hAnsi="Times New Roman" w:cs="Times New Roman"/>
                <w:b/>
                <w:bCs/>
                <w:color w:val="000000"/>
                <w:sz w:val="16"/>
                <w:szCs w:val="16"/>
              </w:rPr>
            </w:pPr>
          </w:p>
        </w:tc>
        <w:tc>
          <w:tcPr>
            <w:tcW w:w="815" w:type="dxa"/>
            <w:tcBorders>
              <w:top w:val="nil"/>
              <w:left w:val="double" w:sz="6" w:space="0" w:color="auto"/>
              <w:bottom w:val="single" w:sz="4" w:space="0" w:color="auto"/>
              <w:right w:val="single" w:sz="4" w:space="0" w:color="auto"/>
            </w:tcBorders>
            <w:shd w:val="clear" w:color="auto" w:fill="auto"/>
            <w:noWrap/>
            <w:vAlign w:val="center"/>
            <w:hideMark/>
          </w:tcPr>
          <w:p w14:paraId="6AF186AC"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35.5002</w:t>
            </w:r>
          </w:p>
        </w:tc>
        <w:tc>
          <w:tcPr>
            <w:tcW w:w="936" w:type="dxa"/>
            <w:tcBorders>
              <w:top w:val="nil"/>
              <w:left w:val="nil"/>
              <w:bottom w:val="single" w:sz="4" w:space="0" w:color="auto"/>
              <w:right w:val="single" w:sz="4" w:space="0" w:color="auto"/>
            </w:tcBorders>
            <w:shd w:val="clear" w:color="auto" w:fill="auto"/>
            <w:noWrap/>
            <w:vAlign w:val="center"/>
            <w:hideMark/>
          </w:tcPr>
          <w:p w14:paraId="4EC8621B"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-83.6803</w:t>
            </w:r>
          </w:p>
        </w:tc>
        <w:tc>
          <w:tcPr>
            <w:tcW w:w="3430" w:type="dxa"/>
            <w:tcBorders>
              <w:top w:val="nil"/>
              <w:left w:val="nil"/>
              <w:bottom w:val="single" w:sz="4" w:space="0" w:color="auto"/>
              <w:right w:val="single" w:sz="4" w:space="0" w:color="auto"/>
            </w:tcBorders>
            <w:shd w:val="clear" w:color="auto" w:fill="auto"/>
            <w:noWrap/>
            <w:vAlign w:val="center"/>
            <w:hideMark/>
          </w:tcPr>
          <w:p w14:paraId="786875C1"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Bone Valley Creek</w:t>
            </w:r>
          </w:p>
        </w:tc>
        <w:tc>
          <w:tcPr>
            <w:tcW w:w="881" w:type="dxa"/>
            <w:tcBorders>
              <w:top w:val="nil"/>
              <w:left w:val="nil"/>
              <w:bottom w:val="single" w:sz="4" w:space="0" w:color="auto"/>
              <w:right w:val="single" w:sz="4" w:space="0" w:color="auto"/>
            </w:tcBorders>
            <w:shd w:val="clear" w:color="auto" w:fill="auto"/>
            <w:noWrap/>
            <w:vAlign w:val="center"/>
            <w:hideMark/>
          </w:tcPr>
          <w:p w14:paraId="5A7A660C"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694.43</w:t>
            </w:r>
          </w:p>
        </w:tc>
        <w:tc>
          <w:tcPr>
            <w:tcW w:w="861" w:type="dxa"/>
            <w:tcBorders>
              <w:top w:val="nil"/>
              <w:left w:val="nil"/>
              <w:bottom w:val="single" w:sz="4" w:space="0" w:color="auto"/>
              <w:right w:val="single" w:sz="4" w:space="0" w:color="auto"/>
            </w:tcBorders>
            <w:shd w:val="clear" w:color="auto" w:fill="auto"/>
            <w:noWrap/>
            <w:vAlign w:val="center"/>
            <w:hideMark/>
          </w:tcPr>
          <w:p w14:paraId="24A9BACB"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30.82</w:t>
            </w:r>
          </w:p>
        </w:tc>
        <w:tc>
          <w:tcPr>
            <w:tcW w:w="868" w:type="dxa"/>
            <w:tcBorders>
              <w:top w:val="nil"/>
              <w:left w:val="nil"/>
              <w:bottom w:val="single" w:sz="4" w:space="0" w:color="auto"/>
              <w:right w:val="double" w:sz="6" w:space="0" w:color="auto"/>
            </w:tcBorders>
            <w:shd w:val="clear" w:color="auto" w:fill="auto"/>
            <w:noWrap/>
            <w:vAlign w:val="center"/>
            <w:hideMark/>
          </w:tcPr>
          <w:p w14:paraId="1E6FCED2"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1.88</w:t>
            </w:r>
          </w:p>
        </w:tc>
      </w:tr>
      <w:tr w:rsidR="00660953" w:rsidRPr="00660953" w14:paraId="6939354B" w14:textId="77777777" w:rsidTr="006B386A">
        <w:trPr>
          <w:trHeight w:val="271"/>
          <w:jc w:val="center"/>
        </w:trPr>
        <w:tc>
          <w:tcPr>
            <w:tcW w:w="983" w:type="dxa"/>
            <w:vMerge/>
            <w:tcBorders>
              <w:top w:val="nil"/>
              <w:left w:val="double" w:sz="6" w:space="0" w:color="auto"/>
              <w:bottom w:val="double" w:sz="6" w:space="0" w:color="auto"/>
              <w:right w:val="nil"/>
            </w:tcBorders>
            <w:vAlign w:val="center"/>
            <w:hideMark/>
          </w:tcPr>
          <w:p w14:paraId="2E8A2A71" w14:textId="77777777" w:rsidR="00660953" w:rsidRPr="006B386A" w:rsidRDefault="00660953" w:rsidP="00660953">
            <w:pPr>
              <w:spacing w:after="0" w:line="240" w:lineRule="auto"/>
              <w:rPr>
                <w:rFonts w:ascii="Times New Roman" w:eastAsia="Times New Roman" w:hAnsi="Times New Roman" w:cs="Times New Roman"/>
                <w:b/>
                <w:bCs/>
                <w:color w:val="000000"/>
                <w:sz w:val="16"/>
                <w:szCs w:val="16"/>
              </w:rPr>
            </w:pPr>
          </w:p>
        </w:tc>
        <w:tc>
          <w:tcPr>
            <w:tcW w:w="815" w:type="dxa"/>
            <w:tcBorders>
              <w:top w:val="nil"/>
              <w:left w:val="double" w:sz="6" w:space="0" w:color="auto"/>
              <w:bottom w:val="single" w:sz="4" w:space="0" w:color="auto"/>
              <w:right w:val="single" w:sz="4" w:space="0" w:color="auto"/>
            </w:tcBorders>
            <w:shd w:val="clear" w:color="auto" w:fill="auto"/>
            <w:noWrap/>
            <w:vAlign w:val="center"/>
            <w:hideMark/>
          </w:tcPr>
          <w:p w14:paraId="058AF9CF"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35.4994</w:t>
            </w:r>
          </w:p>
        </w:tc>
        <w:tc>
          <w:tcPr>
            <w:tcW w:w="936" w:type="dxa"/>
            <w:tcBorders>
              <w:top w:val="nil"/>
              <w:left w:val="nil"/>
              <w:bottom w:val="single" w:sz="4" w:space="0" w:color="auto"/>
              <w:right w:val="single" w:sz="4" w:space="0" w:color="auto"/>
            </w:tcBorders>
            <w:shd w:val="clear" w:color="auto" w:fill="auto"/>
            <w:noWrap/>
            <w:vAlign w:val="center"/>
            <w:hideMark/>
          </w:tcPr>
          <w:p w14:paraId="3F9E3BFD"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-83.6950</w:t>
            </w:r>
          </w:p>
        </w:tc>
        <w:tc>
          <w:tcPr>
            <w:tcW w:w="3430" w:type="dxa"/>
            <w:tcBorders>
              <w:top w:val="nil"/>
              <w:left w:val="nil"/>
              <w:bottom w:val="single" w:sz="4" w:space="0" w:color="auto"/>
              <w:right w:val="single" w:sz="4" w:space="0" w:color="auto"/>
            </w:tcBorders>
            <w:shd w:val="clear" w:color="auto" w:fill="auto"/>
            <w:noWrap/>
            <w:vAlign w:val="center"/>
            <w:hideMark/>
          </w:tcPr>
          <w:p w14:paraId="34701ED2"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Sugar Fork Above Haw Gap Creek</w:t>
            </w:r>
          </w:p>
        </w:tc>
        <w:tc>
          <w:tcPr>
            <w:tcW w:w="881" w:type="dxa"/>
            <w:tcBorders>
              <w:top w:val="nil"/>
              <w:left w:val="nil"/>
              <w:bottom w:val="single" w:sz="4" w:space="0" w:color="auto"/>
              <w:right w:val="single" w:sz="4" w:space="0" w:color="auto"/>
            </w:tcBorders>
            <w:shd w:val="clear" w:color="auto" w:fill="auto"/>
            <w:noWrap/>
            <w:vAlign w:val="center"/>
            <w:hideMark/>
          </w:tcPr>
          <w:p w14:paraId="4C5B23D2"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698.94</w:t>
            </w:r>
          </w:p>
        </w:tc>
        <w:tc>
          <w:tcPr>
            <w:tcW w:w="861" w:type="dxa"/>
            <w:tcBorders>
              <w:top w:val="nil"/>
              <w:left w:val="nil"/>
              <w:bottom w:val="single" w:sz="4" w:space="0" w:color="auto"/>
              <w:right w:val="single" w:sz="4" w:space="0" w:color="auto"/>
            </w:tcBorders>
            <w:shd w:val="clear" w:color="auto" w:fill="auto"/>
            <w:noWrap/>
            <w:vAlign w:val="center"/>
            <w:hideMark/>
          </w:tcPr>
          <w:p w14:paraId="5F7A1EB5"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4.33</w:t>
            </w:r>
          </w:p>
        </w:tc>
        <w:tc>
          <w:tcPr>
            <w:tcW w:w="868" w:type="dxa"/>
            <w:tcBorders>
              <w:top w:val="nil"/>
              <w:left w:val="nil"/>
              <w:bottom w:val="single" w:sz="4" w:space="0" w:color="auto"/>
              <w:right w:val="double" w:sz="6" w:space="0" w:color="auto"/>
            </w:tcBorders>
            <w:shd w:val="clear" w:color="auto" w:fill="auto"/>
            <w:noWrap/>
            <w:vAlign w:val="center"/>
            <w:hideMark/>
          </w:tcPr>
          <w:p w14:paraId="6AF8E369"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1.68</w:t>
            </w:r>
          </w:p>
        </w:tc>
      </w:tr>
      <w:tr w:rsidR="00660953" w:rsidRPr="00660953" w14:paraId="4A68026F" w14:textId="77777777" w:rsidTr="006B386A">
        <w:trPr>
          <w:trHeight w:val="271"/>
          <w:jc w:val="center"/>
        </w:trPr>
        <w:tc>
          <w:tcPr>
            <w:tcW w:w="983" w:type="dxa"/>
            <w:vMerge/>
            <w:tcBorders>
              <w:top w:val="nil"/>
              <w:left w:val="double" w:sz="6" w:space="0" w:color="auto"/>
              <w:bottom w:val="double" w:sz="6" w:space="0" w:color="auto"/>
              <w:right w:val="nil"/>
            </w:tcBorders>
            <w:vAlign w:val="center"/>
            <w:hideMark/>
          </w:tcPr>
          <w:p w14:paraId="52BE6BB7" w14:textId="77777777" w:rsidR="00660953" w:rsidRPr="006B386A" w:rsidRDefault="00660953" w:rsidP="00660953">
            <w:pPr>
              <w:spacing w:after="0" w:line="240" w:lineRule="auto"/>
              <w:rPr>
                <w:rFonts w:ascii="Times New Roman" w:eastAsia="Times New Roman" w:hAnsi="Times New Roman" w:cs="Times New Roman"/>
                <w:b/>
                <w:bCs/>
                <w:color w:val="000000"/>
                <w:sz w:val="16"/>
                <w:szCs w:val="16"/>
              </w:rPr>
            </w:pPr>
          </w:p>
        </w:tc>
        <w:tc>
          <w:tcPr>
            <w:tcW w:w="815" w:type="dxa"/>
            <w:tcBorders>
              <w:top w:val="nil"/>
              <w:left w:val="double" w:sz="6" w:space="0" w:color="auto"/>
              <w:bottom w:val="single" w:sz="4" w:space="0" w:color="auto"/>
              <w:right w:val="single" w:sz="4" w:space="0" w:color="auto"/>
            </w:tcBorders>
            <w:shd w:val="clear" w:color="auto" w:fill="auto"/>
            <w:noWrap/>
            <w:vAlign w:val="center"/>
            <w:hideMark/>
          </w:tcPr>
          <w:p w14:paraId="6E3733C7"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35.5034</w:t>
            </w:r>
          </w:p>
        </w:tc>
        <w:tc>
          <w:tcPr>
            <w:tcW w:w="936" w:type="dxa"/>
            <w:tcBorders>
              <w:top w:val="nil"/>
              <w:left w:val="nil"/>
              <w:bottom w:val="single" w:sz="4" w:space="0" w:color="auto"/>
              <w:right w:val="single" w:sz="4" w:space="0" w:color="auto"/>
            </w:tcBorders>
            <w:shd w:val="clear" w:color="auto" w:fill="auto"/>
            <w:noWrap/>
            <w:vAlign w:val="center"/>
            <w:hideMark/>
          </w:tcPr>
          <w:p w14:paraId="56CA5380"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-83.6593</w:t>
            </w:r>
          </w:p>
        </w:tc>
        <w:tc>
          <w:tcPr>
            <w:tcW w:w="3430" w:type="dxa"/>
            <w:tcBorders>
              <w:top w:val="nil"/>
              <w:left w:val="nil"/>
              <w:bottom w:val="single" w:sz="4" w:space="0" w:color="auto"/>
              <w:right w:val="single" w:sz="4" w:space="0" w:color="auto"/>
            </w:tcBorders>
            <w:shd w:val="clear" w:color="auto" w:fill="auto"/>
            <w:noWrap/>
            <w:vAlign w:val="center"/>
            <w:hideMark/>
          </w:tcPr>
          <w:p w14:paraId="2AF2393B"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Hazel Creek at Cold Spring Gap Trail</w:t>
            </w:r>
          </w:p>
        </w:tc>
        <w:tc>
          <w:tcPr>
            <w:tcW w:w="881" w:type="dxa"/>
            <w:tcBorders>
              <w:top w:val="nil"/>
              <w:left w:val="nil"/>
              <w:bottom w:val="single" w:sz="4" w:space="0" w:color="auto"/>
              <w:right w:val="single" w:sz="4" w:space="0" w:color="auto"/>
            </w:tcBorders>
            <w:shd w:val="clear" w:color="auto" w:fill="auto"/>
            <w:noWrap/>
            <w:vAlign w:val="center"/>
            <w:hideMark/>
          </w:tcPr>
          <w:p w14:paraId="298A5D35"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749.56</w:t>
            </w:r>
          </w:p>
        </w:tc>
        <w:tc>
          <w:tcPr>
            <w:tcW w:w="861" w:type="dxa"/>
            <w:tcBorders>
              <w:top w:val="nil"/>
              <w:left w:val="nil"/>
              <w:bottom w:val="single" w:sz="4" w:space="0" w:color="auto"/>
              <w:right w:val="single" w:sz="4" w:space="0" w:color="auto"/>
            </w:tcBorders>
            <w:shd w:val="clear" w:color="auto" w:fill="auto"/>
            <w:noWrap/>
            <w:vAlign w:val="center"/>
            <w:hideMark/>
          </w:tcPr>
          <w:p w14:paraId="3C268CC0"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45.32</w:t>
            </w:r>
          </w:p>
        </w:tc>
        <w:tc>
          <w:tcPr>
            <w:tcW w:w="868" w:type="dxa"/>
            <w:tcBorders>
              <w:top w:val="nil"/>
              <w:left w:val="nil"/>
              <w:bottom w:val="single" w:sz="4" w:space="0" w:color="auto"/>
              <w:right w:val="double" w:sz="6" w:space="0" w:color="auto"/>
            </w:tcBorders>
            <w:shd w:val="clear" w:color="auto" w:fill="auto"/>
            <w:noWrap/>
            <w:vAlign w:val="center"/>
            <w:hideMark/>
          </w:tcPr>
          <w:p w14:paraId="2DF27B11"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2.21</w:t>
            </w:r>
          </w:p>
        </w:tc>
      </w:tr>
      <w:tr w:rsidR="00660953" w:rsidRPr="00660953" w14:paraId="3EED0E48" w14:textId="77777777" w:rsidTr="006B386A">
        <w:trPr>
          <w:trHeight w:val="271"/>
          <w:jc w:val="center"/>
        </w:trPr>
        <w:tc>
          <w:tcPr>
            <w:tcW w:w="983" w:type="dxa"/>
            <w:vMerge/>
            <w:tcBorders>
              <w:top w:val="nil"/>
              <w:left w:val="double" w:sz="6" w:space="0" w:color="auto"/>
              <w:bottom w:val="double" w:sz="6" w:space="0" w:color="auto"/>
              <w:right w:val="nil"/>
            </w:tcBorders>
            <w:vAlign w:val="center"/>
            <w:hideMark/>
          </w:tcPr>
          <w:p w14:paraId="13322C33" w14:textId="77777777" w:rsidR="00660953" w:rsidRPr="006B386A" w:rsidRDefault="00660953" w:rsidP="00660953">
            <w:pPr>
              <w:spacing w:after="0" w:line="240" w:lineRule="auto"/>
              <w:rPr>
                <w:rFonts w:ascii="Times New Roman" w:eastAsia="Times New Roman" w:hAnsi="Times New Roman" w:cs="Times New Roman"/>
                <w:b/>
                <w:bCs/>
                <w:color w:val="000000"/>
                <w:sz w:val="16"/>
                <w:szCs w:val="16"/>
              </w:rPr>
            </w:pPr>
          </w:p>
        </w:tc>
        <w:tc>
          <w:tcPr>
            <w:tcW w:w="815" w:type="dxa"/>
            <w:tcBorders>
              <w:top w:val="nil"/>
              <w:left w:val="double" w:sz="6" w:space="0" w:color="auto"/>
              <w:bottom w:val="single" w:sz="4" w:space="0" w:color="auto"/>
              <w:right w:val="single" w:sz="4" w:space="0" w:color="auto"/>
            </w:tcBorders>
            <w:shd w:val="clear" w:color="auto" w:fill="auto"/>
            <w:noWrap/>
            <w:vAlign w:val="center"/>
            <w:hideMark/>
          </w:tcPr>
          <w:p w14:paraId="06D66C22"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35.5230</w:t>
            </w:r>
          </w:p>
        </w:tc>
        <w:tc>
          <w:tcPr>
            <w:tcW w:w="936" w:type="dxa"/>
            <w:tcBorders>
              <w:top w:val="nil"/>
              <w:left w:val="nil"/>
              <w:bottom w:val="single" w:sz="4" w:space="0" w:color="auto"/>
              <w:right w:val="single" w:sz="4" w:space="0" w:color="auto"/>
            </w:tcBorders>
            <w:shd w:val="clear" w:color="auto" w:fill="auto"/>
            <w:noWrap/>
            <w:vAlign w:val="center"/>
            <w:hideMark/>
          </w:tcPr>
          <w:p w14:paraId="6AFF1264"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-83.6312</w:t>
            </w:r>
          </w:p>
        </w:tc>
        <w:tc>
          <w:tcPr>
            <w:tcW w:w="3430" w:type="dxa"/>
            <w:tcBorders>
              <w:top w:val="nil"/>
              <w:left w:val="nil"/>
              <w:bottom w:val="single" w:sz="4" w:space="0" w:color="auto"/>
              <w:right w:val="single" w:sz="4" w:space="0" w:color="auto"/>
            </w:tcBorders>
            <w:shd w:val="clear" w:color="auto" w:fill="auto"/>
            <w:noWrap/>
            <w:vAlign w:val="center"/>
            <w:hideMark/>
          </w:tcPr>
          <w:p w14:paraId="56716F74"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Walker Creek Above Hazel Creek Trail</w:t>
            </w:r>
          </w:p>
        </w:tc>
        <w:tc>
          <w:tcPr>
            <w:tcW w:w="881" w:type="dxa"/>
            <w:tcBorders>
              <w:top w:val="nil"/>
              <w:left w:val="nil"/>
              <w:bottom w:val="single" w:sz="4" w:space="0" w:color="auto"/>
              <w:right w:val="single" w:sz="4" w:space="0" w:color="auto"/>
            </w:tcBorders>
            <w:shd w:val="clear" w:color="auto" w:fill="auto"/>
            <w:noWrap/>
            <w:vAlign w:val="center"/>
            <w:hideMark/>
          </w:tcPr>
          <w:p w14:paraId="58CD88FC"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874.56</w:t>
            </w:r>
          </w:p>
        </w:tc>
        <w:tc>
          <w:tcPr>
            <w:tcW w:w="861" w:type="dxa"/>
            <w:tcBorders>
              <w:top w:val="nil"/>
              <w:left w:val="nil"/>
              <w:bottom w:val="single" w:sz="4" w:space="0" w:color="auto"/>
              <w:right w:val="single" w:sz="4" w:space="0" w:color="auto"/>
            </w:tcBorders>
            <w:shd w:val="clear" w:color="auto" w:fill="auto"/>
            <w:noWrap/>
            <w:vAlign w:val="center"/>
            <w:hideMark/>
          </w:tcPr>
          <w:p w14:paraId="600D0F33"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7.54</w:t>
            </w:r>
          </w:p>
        </w:tc>
        <w:tc>
          <w:tcPr>
            <w:tcW w:w="868" w:type="dxa"/>
            <w:tcBorders>
              <w:top w:val="nil"/>
              <w:left w:val="nil"/>
              <w:bottom w:val="single" w:sz="4" w:space="0" w:color="auto"/>
              <w:right w:val="double" w:sz="6" w:space="0" w:color="auto"/>
            </w:tcBorders>
            <w:shd w:val="clear" w:color="auto" w:fill="auto"/>
            <w:noWrap/>
            <w:vAlign w:val="center"/>
            <w:hideMark/>
          </w:tcPr>
          <w:p w14:paraId="700D07B1"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1.69</w:t>
            </w:r>
          </w:p>
        </w:tc>
      </w:tr>
      <w:tr w:rsidR="00660953" w:rsidRPr="00660953" w14:paraId="25260540" w14:textId="77777777" w:rsidTr="006B386A">
        <w:trPr>
          <w:trHeight w:val="271"/>
          <w:jc w:val="center"/>
        </w:trPr>
        <w:tc>
          <w:tcPr>
            <w:tcW w:w="983" w:type="dxa"/>
            <w:vMerge/>
            <w:tcBorders>
              <w:top w:val="nil"/>
              <w:left w:val="double" w:sz="6" w:space="0" w:color="auto"/>
              <w:bottom w:val="double" w:sz="6" w:space="0" w:color="auto"/>
              <w:right w:val="nil"/>
            </w:tcBorders>
            <w:vAlign w:val="center"/>
            <w:hideMark/>
          </w:tcPr>
          <w:p w14:paraId="2749B919" w14:textId="77777777" w:rsidR="00660953" w:rsidRPr="006B386A" w:rsidRDefault="00660953" w:rsidP="00660953">
            <w:pPr>
              <w:spacing w:after="0" w:line="240" w:lineRule="auto"/>
              <w:rPr>
                <w:rFonts w:ascii="Times New Roman" w:eastAsia="Times New Roman" w:hAnsi="Times New Roman" w:cs="Times New Roman"/>
                <w:b/>
                <w:bCs/>
                <w:color w:val="000000"/>
                <w:sz w:val="16"/>
                <w:szCs w:val="16"/>
              </w:rPr>
            </w:pPr>
          </w:p>
        </w:tc>
        <w:tc>
          <w:tcPr>
            <w:tcW w:w="815" w:type="dxa"/>
            <w:tcBorders>
              <w:top w:val="nil"/>
              <w:left w:val="double" w:sz="6" w:space="0" w:color="auto"/>
              <w:bottom w:val="single" w:sz="4" w:space="0" w:color="auto"/>
              <w:right w:val="single" w:sz="4" w:space="0" w:color="auto"/>
            </w:tcBorders>
            <w:shd w:val="clear" w:color="auto" w:fill="auto"/>
            <w:noWrap/>
            <w:vAlign w:val="center"/>
            <w:hideMark/>
          </w:tcPr>
          <w:p w14:paraId="524EBEDC"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35.5301</w:t>
            </w:r>
          </w:p>
        </w:tc>
        <w:tc>
          <w:tcPr>
            <w:tcW w:w="936" w:type="dxa"/>
            <w:tcBorders>
              <w:top w:val="nil"/>
              <w:left w:val="nil"/>
              <w:bottom w:val="single" w:sz="4" w:space="0" w:color="auto"/>
              <w:right w:val="single" w:sz="4" w:space="0" w:color="auto"/>
            </w:tcBorders>
            <w:shd w:val="clear" w:color="auto" w:fill="auto"/>
            <w:noWrap/>
            <w:vAlign w:val="center"/>
            <w:hideMark/>
          </w:tcPr>
          <w:p w14:paraId="31FCE267"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-83.6207</w:t>
            </w:r>
          </w:p>
        </w:tc>
        <w:tc>
          <w:tcPr>
            <w:tcW w:w="3430" w:type="dxa"/>
            <w:tcBorders>
              <w:top w:val="nil"/>
              <w:left w:val="nil"/>
              <w:bottom w:val="single" w:sz="4" w:space="0" w:color="auto"/>
              <w:right w:val="single" w:sz="4" w:space="0" w:color="auto"/>
            </w:tcBorders>
            <w:shd w:val="clear" w:color="auto" w:fill="auto"/>
            <w:noWrap/>
            <w:vAlign w:val="center"/>
            <w:hideMark/>
          </w:tcPr>
          <w:p w14:paraId="4D865326"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Hazel Creek Just Below Proctor Creek Confluence</w:t>
            </w:r>
          </w:p>
        </w:tc>
        <w:tc>
          <w:tcPr>
            <w:tcW w:w="881" w:type="dxa"/>
            <w:tcBorders>
              <w:top w:val="nil"/>
              <w:left w:val="nil"/>
              <w:bottom w:val="single" w:sz="4" w:space="0" w:color="auto"/>
              <w:right w:val="single" w:sz="4" w:space="0" w:color="auto"/>
            </w:tcBorders>
            <w:shd w:val="clear" w:color="auto" w:fill="auto"/>
            <w:noWrap/>
            <w:vAlign w:val="center"/>
            <w:hideMark/>
          </w:tcPr>
          <w:p w14:paraId="3530A874"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925.65</w:t>
            </w:r>
          </w:p>
        </w:tc>
        <w:tc>
          <w:tcPr>
            <w:tcW w:w="861" w:type="dxa"/>
            <w:tcBorders>
              <w:top w:val="nil"/>
              <w:left w:val="nil"/>
              <w:bottom w:val="single" w:sz="4" w:space="0" w:color="auto"/>
              <w:right w:val="single" w:sz="4" w:space="0" w:color="auto"/>
            </w:tcBorders>
            <w:shd w:val="clear" w:color="auto" w:fill="auto"/>
            <w:noWrap/>
            <w:vAlign w:val="center"/>
            <w:hideMark/>
          </w:tcPr>
          <w:p w14:paraId="26BB4734"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23.93</w:t>
            </w:r>
          </w:p>
        </w:tc>
        <w:tc>
          <w:tcPr>
            <w:tcW w:w="868" w:type="dxa"/>
            <w:tcBorders>
              <w:top w:val="nil"/>
              <w:left w:val="nil"/>
              <w:bottom w:val="single" w:sz="4" w:space="0" w:color="auto"/>
              <w:right w:val="double" w:sz="6" w:space="0" w:color="auto"/>
            </w:tcBorders>
            <w:shd w:val="clear" w:color="auto" w:fill="auto"/>
            <w:noWrap/>
            <w:vAlign w:val="center"/>
            <w:hideMark/>
          </w:tcPr>
          <w:p w14:paraId="79A7604B"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1.75</w:t>
            </w:r>
          </w:p>
        </w:tc>
      </w:tr>
      <w:tr w:rsidR="00660953" w:rsidRPr="00660953" w14:paraId="60A1610C" w14:textId="77777777" w:rsidTr="006B386A">
        <w:trPr>
          <w:trHeight w:val="271"/>
          <w:jc w:val="center"/>
        </w:trPr>
        <w:tc>
          <w:tcPr>
            <w:tcW w:w="983" w:type="dxa"/>
            <w:vMerge/>
            <w:tcBorders>
              <w:top w:val="nil"/>
              <w:left w:val="double" w:sz="6" w:space="0" w:color="auto"/>
              <w:bottom w:val="double" w:sz="6" w:space="0" w:color="auto"/>
              <w:right w:val="nil"/>
            </w:tcBorders>
            <w:vAlign w:val="center"/>
            <w:hideMark/>
          </w:tcPr>
          <w:p w14:paraId="3EA42039" w14:textId="77777777" w:rsidR="00660953" w:rsidRPr="006B386A" w:rsidRDefault="00660953" w:rsidP="00660953">
            <w:pPr>
              <w:spacing w:after="0" w:line="240" w:lineRule="auto"/>
              <w:rPr>
                <w:rFonts w:ascii="Times New Roman" w:eastAsia="Times New Roman" w:hAnsi="Times New Roman" w:cs="Times New Roman"/>
                <w:b/>
                <w:bCs/>
                <w:color w:val="000000"/>
                <w:sz w:val="16"/>
                <w:szCs w:val="16"/>
              </w:rPr>
            </w:pPr>
          </w:p>
        </w:tc>
        <w:tc>
          <w:tcPr>
            <w:tcW w:w="815" w:type="dxa"/>
            <w:tcBorders>
              <w:top w:val="nil"/>
              <w:left w:val="double" w:sz="6" w:space="0" w:color="auto"/>
              <w:bottom w:val="single" w:sz="4" w:space="0" w:color="auto"/>
              <w:right w:val="single" w:sz="4" w:space="0" w:color="auto"/>
            </w:tcBorders>
            <w:shd w:val="clear" w:color="auto" w:fill="auto"/>
            <w:noWrap/>
            <w:vAlign w:val="center"/>
            <w:hideMark/>
          </w:tcPr>
          <w:p w14:paraId="3974F87C"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35.5347</w:t>
            </w:r>
          </w:p>
        </w:tc>
        <w:tc>
          <w:tcPr>
            <w:tcW w:w="936" w:type="dxa"/>
            <w:tcBorders>
              <w:top w:val="nil"/>
              <w:left w:val="nil"/>
              <w:bottom w:val="single" w:sz="4" w:space="0" w:color="auto"/>
              <w:right w:val="single" w:sz="4" w:space="0" w:color="auto"/>
            </w:tcBorders>
            <w:shd w:val="clear" w:color="auto" w:fill="auto"/>
            <w:noWrap/>
            <w:vAlign w:val="center"/>
            <w:hideMark/>
          </w:tcPr>
          <w:p w14:paraId="576D755A"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-83.6029</w:t>
            </w:r>
          </w:p>
        </w:tc>
        <w:tc>
          <w:tcPr>
            <w:tcW w:w="3430" w:type="dxa"/>
            <w:tcBorders>
              <w:top w:val="nil"/>
              <w:left w:val="nil"/>
              <w:bottom w:val="single" w:sz="4" w:space="0" w:color="auto"/>
              <w:right w:val="single" w:sz="4" w:space="0" w:color="auto"/>
            </w:tcBorders>
            <w:shd w:val="clear" w:color="auto" w:fill="auto"/>
            <w:noWrap/>
            <w:vAlign w:val="center"/>
            <w:hideMark/>
          </w:tcPr>
          <w:p w14:paraId="1D3BE267"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Hazel Creek at 1000 m</w:t>
            </w:r>
          </w:p>
        </w:tc>
        <w:tc>
          <w:tcPr>
            <w:tcW w:w="881" w:type="dxa"/>
            <w:tcBorders>
              <w:top w:val="nil"/>
              <w:left w:val="nil"/>
              <w:bottom w:val="single" w:sz="4" w:space="0" w:color="auto"/>
              <w:right w:val="single" w:sz="4" w:space="0" w:color="auto"/>
            </w:tcBorders>
            <w:shd w:val="clear" w:color="auto" w:fill="auto"/>
            <w:noWrap/>
            <w:vAlign w:val="center"/>
            <w:hideMark/>
          </w:tcPr>
          <w:p w14:paraId="1D6941B1"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1030.89</w:t>
            </w:r>
          </w:p>
        </w:tc>
        <w:tc>
          <w:tcPr>
            <w:tcW w:w="861" w:type="dxa"/>
            <w:tcBorders>
              <w:top w:val="nil"/>
              <w:left w:val="nil"/>
              <w:bottom w:val="single" w:sz="4" w:space="0" w:color="auto"/>
              <w:right w:val="single" w:sz="4" w:space="0" w:color="auto"/>
            </w:tcBorders>
            <w:shd w:val="clear" w:color="auto" w:fill="auto"/>
            <w:noWrap/>
            <w:vAlign w:val="center"/>
            <w:hideMark/>
          </w:tcPr>
          <w:p w14:paraId="6A09E696"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8.08</w:t>
            </w:r>
          </w:p>
        </w:tc>
        <w:tc>
          <w:tcPr>
            <w:tcW w:w="868" w:type="dxa"/>
            <w:tcBorders>
              <w:top w:val="nil"/>
              <w:left w:val="nil"/>
              <w:bottom w:val="single" w:sz="4" w:space="0" w:color="auto"/>
              <w:right w:val="double" w:sz="6" w:space="0" w:color="auto"/>
            </w:tcBorders>
            <w:shd w:val="clear" w:color="auto" w:fill="auto"/>
            <w:noWrap/>
            <w:vAlign w:val="center"/>
            <w:hideMark/>
          </w:tcPr>
          <w:p w14:paraId="18DFE6AE"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1.53</w:t>
            </w:r>
          </w:p>
        </w:tc>
      </w:tr>
      <w:tr w:rsidR="00660953" w:rsidRPr="00660953" w14:paraId="3FD62235" w14:textId="77777777" w:rsidTr="006B386A">
        <w:trPr>
          <w:trHeight w:val="285"/>
          <w:jc w:val="center"/>
        </w:trPr>
        <w:tc>
          <w:tcPr>
            <w:tcW w:w="983" w:type="dxa"/>
            <w:vMerge/>
            <w:tcBorders>
              <w:top w:val="nil"/>
              <w:left w:val="double" w:sz="6" w:space="0" w:color="auto"/>
              <w:bottom w:val="double" w:sz="6" w:space="0" w:color="auto"/>
              <w:right w:val="nil"/>
            </w:tcBorders>
            <w:vAlign w:val="center"/>
            <w:hideMark/>
          </w:tcPr>
          <w:p w14:paraId="2A150046" w14:textId="77777777" w:rsidR="00660953" w:rsidRPr="006B386A" w:rsidRDefault="00660953" w:rsidP="00660953">
            <w:pPr>
              <w:spacing w:after="0" w:line="240" w:lineRule="auto"/>
              <w:rPr>
                <w:rFonts w:ascii="Times New Roman" w:eastAsia="Times New Roman" w:hAnsi="Times New Roman" w:cs="Times New Roman"/>
                <w:b/>
                <w:bCs/>
                <w:color w:val="000000"/>
                <w:sz w:val="16"/>
                <w:szCs w:val="16"/>
              </w:rPr>
            </w:pPr>
          </w:p>
        </w:tc>
        <w:tc>
          <w:tcPr>
            <w:tcW w:w="815" w:type="dxa"/>
            <w:tcBorders>
              <w:top w:val="single" w:sz="4" w:space="0" w:color="auto"/>
              <w:left w:val="double" w:sz="6" w:space="0" w:color="auto"/>
              <w:bottom w:val="double" w:sz="4" w:space="0" w:color="auto"/>
              <w:right w:val="single" w:sz="4" w:space="0" w:color="auto"/>
            </w:tcBorders>
            <w:shd w:val="clear" w:color="auto" w:fill="auto"/>
            <w:noWrap/>
            <w:vAlign w:val="center"/>
            <w:hideMark/>
          </w:tcPr>
          <w:p w14:paraId="02B83B06"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35.5475</w:t>
            </w:r>
          </w:p>
        </w:tc>
        <w:tc>
          <w:tcPr>
            <w:tcW w:w="936" w:type="dxa"/>
            <w:tcBorders>
              <w:top w:val="single" w:sz="4" w:space="0" w:color="auto"/>
              <w:left w:val="nil"/>
              <w:bottom w:val="double" w:sz="4" w:space="0" w:color="auto"/>
              <w:right w:val="single" w:sz="4" w:space="0" w:color="auto"/>
            </w:tcBorders>
            <w:shd w:val="clear" w:color="auto" w:fill="auto"/>
            <w:noWrap/>
            <w:vAlign w:val="center"/>
            <w:hideMark/>
          </w:tcPr>
          <w:p w14:paraId="70BD147E"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-83.5824</w:t>
            </w:r>
          </w:p>
        </w:tc>
        <w:tc>
          <w:tcPr>
            <w:tcW w:w="3430" w:type="dxa"/>
            <w:tcBorders>
              <w:top w:val="single" w:sz="4" w:space="0" w:color="auto"/>
              <w:left w:val="nil"/>
              <w:bottom w:val="double" w:sz="4" w:space="0" w:color="auto"/>
              <w:right w:val="single" w:sz="4" w:space="0" w:color="auto"/>
            </w:tcBorders>
            <w:shd w:val="clear" w:color="auto" w:fill="auto"/>
            <w:noWrap/>
            <w:vAlign w:val="center"/>
            <w:hideMark/>
          </w:tcPr>
          <w:p w14:paraId="20C81246"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Hazel Creek Above Cascades</w:t>
            </w:r>
          </w:p>
        </w:tc>
        <w:tc>
          <w:tcPr>
            <w:tcW w:w="881" w:type="dxa"/>
            <w:tcBorders>
              <w:top w:val="single" w:sz="4" w:space="0" w:color="auto"/>
              <w:left w:val="nil"/>
              <w:bottom w:val="double" w:sz="4" w:space="0" w:color="auto"/>
              <w:right w:val="single" w:sz="4" w:space="0" w:color="auto"/>
            </w:tcBorders>
            <w:shd w:val="clear" w:color="auto" w:fill="auto"/>
            <w:noWrap/>
            <w:vAlign w:val="center"/>
            <w:hideMark/>
          </w:tcPr>
          <w:p w14:paraId="3671D295"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1222.03</w:t>
            </w:r>
          </w:p>
        </w:tc>
        <w:tc>
          <w:tcPr>
            <w:tcW w:w="861" w:type="dxa"/>
            <w:tcBorders>
              <w:top w:val="single" w:sz="4" w:space="0" w:color="auto"/>
              <w:left w:val="nil"/>
              <w:bottom w:val="double" w:sz="4" w:space="0" w:color="auto"/>
              <w:right w:val="single" w:sz="4" w:space="0" w:color="auto"/>
            </w:tcBorders>
            <w:shd w:val="clear" w:color="auto" w:fill="auto"/>
            <w:noWrap/>
            <w:vAlign w:val="center"/>
            <w:hideMark/>
          </w:tcPr>
          <w:p w14:paraId="47A87F16"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2.95</w:t>
            </w:r>
          </w:p>
        </w:tc>
        <w:tc>
          <w:tcPr>
            <w:tcW w:w="868" w:type="dxa"/>
            <w:tcBorders>
              <w:top w:val="single" w:sz="4" w:space="0" w:color="auto"/>
              <w:left w:val="nil"/>
              <w:bottom w:val="double" w:sz="4" w:space="0" w:color="auto"/>
              <w:right w:val="double" w:sz="6" w:space="0" w:color="auto"/>
            </w:tcBorders>
            <w:shd w:val="clear" w:color="auto" w:fill="auto"/>
            <w:noWrap/>
            <w:vAlign w:val="center"/>
            <w:hideMark/>
          </w:tcPr>
          <w:p w14:paraId="26204A7B" w14:textId="77777777" w:rsidR="00660953" w:rsidRPr="006B386A" w:rsidRDefault="00660953" w:rsidP="00660953">
            <w:pPr>
              <w:spacing w:after="0" w:line="240" w:lineRule="auto"/>
              <w:jc w:val="center"/>
              <w:rPr>
                <w:rFonts w:ascii="Times New Roman" w:eastAsia="Times New Roman" w:hAnsi="Times New Roman" w:cs="Times New Roman"/>
                <w:color w:val="000000"/>
                <w:sz w:val="16"/>
                <w:szCs w:val="16"/>
              </w:rPr>
            </w:pPr>
            <w:r w:rsidRPr="006B386A">
              <w:rPr>
                <w:rFonts w:ascii="Times New Roman" w:eastAsia="Times New Roman" w:hAnsi="Times New Roman" w:cs="Times New Roman"/>
                <w:color w:val="000000"/>
                <w:sz w:val="16"/>
                <w:szCs w:val="16"/>
              </w:rPr>
              <w:t>1.35</w:t>
            </w:r>
          </w:p>
        </w:tc>
      </w:tr>
    </w:tbl>
    <w:p w14:paraId="7436E649" w14:textId="44275B8D" w:rsidR="00660953" w:rsidRDefault="00660953" w:rsidP="00237B6B">
      <w:pPr>
        <w:rPr>
          <w:rFonts w:ascii="Times New Roman" w:hAnsi="Times New Roman" w:cs="Times New Roman"/>
        </w:rPr>
      </w:pPr>
    </w:p>
    <w:p w14:paraId="34EFFF93" w14:textId="0ACD2798" w:rsidR="00EB74C9" w:rsidRDefault="00EB74C9" w:rsidP="00237B6B">
      <w:pPr>
        <w:rPr>
          <w:rFonts w:ascii="Times New Roman" w:hAnsi="Times New Roman" w:cs="Times New Roman"/>
        </w:rPr>
      </w:pPr>
    </w:p>
    <w:p w14:paraId="7B74A804" w14:textId="455E8B54" w:rsidR="00EB74C9" w:rsidRDefault="00EB74C9" w:rsidP="00237B6B">
      <w:pPr>
        <w:rPr>
          <w:rFonts w:ascii="Times New Roman" w:hAnsi="Times New Roman" w:cs="Times New Roman"/>
        </w:rPr>
      </w:pPr>
    </w:p>
    <w:p w14:paraId="5713E251" w14:textId="49645AB5" w:rsidR="00EB74C9" w:rsidRDefault="00EB74C9" w:rsidP="00237B6B">
      <w:pPr>
        <w:rPr>
          <w:rFonts w:ascii="Times New Roman" w:hAnsi="Times New Roman" w:cs="Times New Roman"/>
        </w:rPr>
      </w:pPr>
    </w:p>
    <w:p w14:paraId="29F8BC9A" w14:textId="46683A89" w:rsidR="00EB74C9" w:rsidRDefault="00EB74C9" w:rsidP="00237B6B">
      <w:pPr>
        <w:rPr>
          <w:rFonts w:ascii="Times New Roman" w:hAnsi="Times New Roman" w:cs="Times New Roman"/>
        </w:rPr>
      </w:pPr>
    </w:p>
    <w:p w14:paraId="279A6466" w14:textId="130BE4BF" w:rsidR="00EB74C9" w:rsidRDefault="00EB74C9" w:rsidP="00237B6B">
      <w:pPr>
        <w:rPr>
          <w:rFonts w:ascii="Times New Roman" w:hAnsi="Times New Roman" w:cs="Times New Roman"/>
        </w:rPr>
      </w:pPr>
    </w:p>
    <w:p w14:paraId="4A5326DD" w14:textId="78F8B903" w:rsidR="00EB74C9" w:rsidRDefault="00EB74C9" w:rsidP="00237B6B">
      <w:pPr>
        <w:rPr>
          <w:rFonts w:ascii="Times New Roman" w:hAnsi="Times New Roman" w:cs="Times New Roman"/>
        </w:rPr>
      </w:pPr>
    </w:p>
    <w:tbl>
      <w:tblPr>
        <w:tblStyle w:val="TableGrid"/>
        <w:tblW w:w="0" w:type="auto"/>
        <w:tblLook w:val="04A0" w:firstRow="1" w:lastRow="0" w:firstColumn="1" w:lastColumn="0" w:noHBand="0" w:noVBand="1"/>
      </w:tblPr>
      <w:tblGrid>
        <w:gridCol w:w="4705"/>
        <w:gridCol w:w="4645"/>
      </w:tblGrid>
      <w:tr w:rsidR="001051FA" w14:paraId="7DE2C2A5" w14:textId="77777777" w:rsidTr="00BF1DDC">
        <w:tc>
          <w:tcPr>
            <w:tcW w:w="4705" w:type="dxa"/>
          </w:tcPr>
          <w:p w14:paraId="67665263" w14:textId="75CEEA5F" w:rsidR="001051FA" w:rsidRDefault="001051FA" w:rsidP="00EB74C9">
            <w:pPr>
              <w:jc w:val="center"/>
              <w:rPr>
                <w:rFonts w:ascii="Times New Roman" w:hAnsi="Times New Roman" w:cs="Times New Roman"/>
              </w:rPr>
            </w:pPr>
            <w:r>
              <w:rPr>
                <w:noProof/>
              </w:rPr>
              <w:drawing>
                <wp:inline distT="0" distB="0" distL="0" distR="0" wp14:anchorId="1E02253E" wp14:editId="00033D8D">
                  <wp:extent cx="2838450" cy="2438400"/>
                  <wp:effectExtent l="0" t="0" r="0" b="0"/>
                  <wp:docPr id="10" name="Chart 10">
                    <a:extLst xmlns:a="http://schemas.openxmlformats.org/drawingml/2006/main">
                      <a:ext uri="{FF2B5EF4-FFF2-40B4-BE49-F238E27FC236}">
                        <a16:creationId xmlns:a16="http://schemas.microsoft.com/office/drawing/2014/main" id="{583F85FB-7996-49F6-BAFE-EB0FE20A915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6"/>
                    </a:graphicData>
                  </a:graphic>
                </wp:inline>
              </w:drawing>
            </w:r>
          </w:p>
        </w:tc>
        <w:tc>
          <w:tcPr>
            <w:tcW w:w="4645" w:type="dxa"/>
          </w:tcPr>
          <w:p w14:paraId="5B73A08A" w14:textId="35B60ABB" w:rsidR="001051FA" w:rsidRDefault="001051FA" w:rsidP="00EB74C9">
            <w:pPr>
              <w:jc w:val="center"/>
              <w:rPr>
                <w:rFonts w:ascii="Times New Roman" w:hAnsi="Times New Roman" w:cs="Times New Roman"/>
              </w:rPr>
            </w:pPr>
            <w:r>
              <w:rPr>
                <w:noProof/>
              </w:rPr>
              <w:drawing>
                <wp:inline distT="0" distB="0" distL="0" distR="0" wp14:anchorId="23C68585" wp14:editId="0CC0D09F">
                  <wp:extent cx="2771775" cy="2438400"/>
                  <wp:effectExtent l="0" t="0" r="9525" b="0"/>
                  <wp:docPr id="26" name="Chart 26">
                    <a:extLst xmlns:a="http://schemas.openxmlformats.org/drawingml/2006/main">
                      <a:ext uri="{FF2B5EF4-FFF2-40B4-BE49-F238E27FC236}">
                        <a16:creationId xmlns:a16="http://schemas.microsoft.com/office/drawing/2014/main" id="{AB4D712A-FF89-449B-9B4D-842E01F885C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7"/>
                    </a:graphicData>
                  </a:graphic>
                </wp:inline>
              </w:drawing>
            </w:r>
          </w:p>
        </w:tc>
      </w:tr>
      <w:tr w:rsidR="001051FA" w14:paraId="13355378" w14:textId="77777777" w:rsidTr="00BF1DDC">
        <w:tc>
          <w:tcPr>
            <w:tcW w:w="4705" w:type="dxa"/>
          </w:tcPr>
          <w:p w14:paraId="7F521F16" w14:textId="05B6277D" w:rsidR="001051FA" w:rsidRDefault="00F23232" w:rsidP="00EB74C9">
            <w:pPr>
              <w:jc w:val="center"/>
              <w:rPr>
                <w:rFonts w:ascii="Times New Roman" w:hAnsi="Times New Roman" w:cs="Times New Roman"/>
              </w:rPr>
            </w:pPr>
            <w:r>
              <w:rPr>
                <w:noProof/>
              </w:rPr>
              <w:drawing>
                <wp:inline distT="0" distB="0" distL="0" distR="0" wp14:anchorId="381593D1" wp14:editId="12B7C8F7">
                  <wp:extent cx="2857500" cy="2476500"/>
                  <wp:effectExtent l="0" t="0" r="0" b="0"/>
                  <wp:docPr id="27" name="Chart 27">
                    <a:extLst xmlns:a="http://schemas.openxmlformats.org/drawingml/2006/main">
                      <a:ext uri="{FF2B5EF4-FFF2-40B4-BE49-F238E27FC236}">
                        <a16:creationId xmlns:a16="http://schemas.microsoft.com/office/drawing/2014/main" id="{01A1D235-4258-4FB7-8EB2-4D6D126FE5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8"/>
                    </a:graphicData>
                  </a:graphic>
                </wp:inline>
              </w:drawing>
            </w:r>
          </w:p>
        </w:tc>
        <w:tc>
          <w:tcPr>
            <w:tcW w:w="4645" w:type="dxa"/>
          </w:tcPr>
          <w:p w14:paraId="0C7F859B" w14:textId="3661EBA5" w:rsidR="001051FA" w:rsidRDefault="00F23232" w:rsidP="00EB74C9">
            <w:pPr>
              <w:jc w:val="center"/>
              <w:rPr>
                <w:rFonts w:ascii="Times New Roman" w:hAnsi="Times New Roman" w:cs="Times New Roman"/>
              </w:rPr>
            </w:pPr>
            <w:r>
              <w:rPr>
                <w:noProof/>
              </w:rPr>
              <w:drawing>
                <wp:inline distT="0" distB="0" distL="0" distR="0" wp14:anchorId="6599D82E" wp14:editId="72921DEE">
                  <wp:extent cx="2781300" cy="2495550"/>
                  <wp:effectExtent l="0" t="0" r="0" b="0"/>
                  <wp:docPr id="29" name="Chart 29">
                    <a:extLst xmlns:a="http://schemas.openxmlformats.org/drawingml/2006/main">
                      <a:ext uri="{FF2B5EF4-FFF2-40B4-BE49-F238E27FC236}">
                        <a16:creationId xmlns:a16="http://schemas.microsoft.com/office/drawing/2014/main" id="{238B7C30-B80E-46DD-A811-549336B8E0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9"/>
                    </a:graphicData>
                  </a:graphic>
                </wp:inline>
              </w:drawing>
            </w:r>
          </w:p>
        </w:tc>
      </w:tr>
      <w:tr w:rsidR="001051FA" w14:paraId="0935F591" w14:textId="77777777" w:rsidTr="00E42229">
        <w:tc>
          <w:tcPr>
            <w:tcW w:w="4705" w:type="dxa"/>
            <w:tcBorders>
              <w:bottom w:val="single" w:sz="4" w:space="0" w:color="auto"/>
            </w:tcBorders>
          </w:tcPr>
          <w:p w14:paraId="7FCFD2FE" w14:textId="3247E520" w:rsidR="001051FA" w:rsidRDefault="00F23232" w:rsidP="00EB74C9">
            <w:pPr>
              <w:jc w:val="center"/>
              <w:rPr>
                <w:rFonts w:ascii="Times New Roman" w:hAnsi="Times New Roman" w:cs="Times New Roman"/>
              </w:rPr>
            </w:pPr>
            <w:r>
              <w:rPr>
                <w:noProof/>
              </w:rPr>
              <w:drawing>
                <wp:inline distT="0" distB="0" distL="0" distR="0" wp14:anchorId="0B2DCAEE" wp14:editId="3E5B7B6E">
                  <wp:extent cx="2857500" cy="2495550"/>
                  <wp:effectExtent l="0" t="0" r="0" b="0"/>
                  <wp:docPr id="33" name="Chart 33">
                    <a:extLst xmlns:a="http://schemas.openxmlformats.org/drawingml/2006/main">
                      <a:ext uri="{FF2B5EF4-FFF2-40B4-BE49-F238E27FC236}">
                        <a16:creationId xmlns:a16="http://schemas.microsoft.com/office/drawing/2014/main" id="{A3CFA5DF-16B4-4909-8F4A-7FCDADFBCFE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0"/>
                    </a:graphicData>
                  </a:graphic>
                </wp:inline>
              </w:drawing>
            </w:r>
          </w:p>
        </w:tc>
        <w:tc>
          <w:tcPr>
            <w:tcW w:w="4645" w:type="dxa"/>
            <w:tcBorders>
              <w:bottom w:val="single" w:sz="4" w:space="0" w:color="auto"/>
            </w:tcBorders>
          </w:tcPr>
          <w:p w14:paraId="62DE6783" w14:textId="4DEA6AB8" w:rsidR="001051FA" w:rsidRDefault="00F23232" w:rsidP="00EB74C9">
            <w:pPr>
              <w:jc w:val="center"/>
              <w:rPr>
                <w:rFonts w:ascii="Times New Roman" w:hAnsi="Times New Roman" w:cs="Times New Roman"/>
              </w:rPr>
            </w:pPr>
            <w:r>
              <w:rPr>
                <w:noProof/>
              </w:rPr>
              <w:drawing>
                <wp:inline distT="0" distB="0" distL="0" distR="0" wp14:anchorId="350CF654" wp14:editId="14FFC8FC">
                  <wp:extent cx="2819400" cy="2486025"/>
                  <wp:effectExtent l="0" t="0" r="0" b="9525"/>
                  <wp:docPr id="36" name="Chart 36">
                    <a:extLst xmlns:a="http://schemas.openxmlformats.org/drawingml/2006/main">
                      <a:ext uri="{FF2B5EF4-FFF2-40B4-BE49-F238E27FC236}">
                        <a16:creationId xmlns:a16="http://schemas.microsoft.com/office/drawing/2014/main" id="{800419D7-5D09-400A-98F9-C2C4E880E15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1"/>
                    </a:graphicData>
                  </a:graphic>
                </wp:inline>
              </w:drawing>
            </w:r>
          </w:p>
        </w:tc>
      </w:tr>
      <w:tr w:rsidR="00F23232" w14:paraId="4F21F4C8" w14:textId="77777777" w:rsidTr="00E42229">
        <w:tc>
          <w:tcPr>
            <w:tcW w:w="9350" w:type="dxa"/>
            <w:gridSpan w:val="2"/>
            <w:tcBorders>
              <w:top w:val="single" w:sz="4" w:space="0" w:color="auto"/>
              <w:left w:val="nil"/>
              <w:bottom w:val="nil"/>
              <w:right w:val="nil"/>
            </w:tcBorders>
          </w:tcPr>
          <w:p w14:paraId="10621FA0" w14:textId="77777777" w:rsidR="006B386A" w:rsidRDefault="006B386A" w:rsidP="00EB74C9">
            <w:pPr>
              <w:jc w:val="center"/>
              <w:rPr>
                <w:rFonts w:ascii="Times New Roman" w:hAnsi="Times New Roman" w:cs="Times New Roman"/>
                <w:i/>
                <w:iCs/>
                <w:sz w:val="18"/>
                <w:szCs w:val="18"/>
              </w:rPr>
            </w:pPr>
          </w:p>
          <w:p w14:paraId="71E73D27" w14:textId="67431CFB" w:rsidR="00F23232" w:rsidRPr="00E42229" w:rsidRDefault="00F23232" w:rsidP="00EB74C9">
            <w:pPr>
              <w:jc w:val="center"/>
              <w:rPr>
                <w:rFonts w:ascii="Times New Roman" w:hAnsi="Times New Roman" w:cs="Times New Roman"/>
                <w:i/>
                <w:iCs/>
                <w:sz w:val="18"/>
                <w:szCs w:val="18"/>
              </w:rPr>
            </w:pPr>
            <w:r w:rsidRPr="00E42229">
              <w:rPr>
                <w:rFonts w:ascii="Times New Roman" w:hAnsi="Times New Roman" w:cs="Times New Roman"/>
                <w:i/>
                <w:iCs/>
                <w:sz w:val="18"/>
                <w:szCs w:val="18"/>
              </w:rPr>
              <w:t xml:space="preserve">Figure </w:t>
            </w:r>
            <w:r w:rsidR="006B386A">
              <w:rPr>
                <w:rFonts w:ascii="Times New Roman" w:hAnsi="Times New Roman" w:cs="Times New Roman"/>
                <w:i/>
                <w:iCs/>
                <w:sz w:val="18"/>
                <w:szCs w:val="18"/>
              </w:rPr>
              <w:t>A</w:t>
            </w:r>
            <w:r w:rsidRPr="00E42229">
              <w:rPr>
                <w:rFonts w:ascii="Times New Roman" w:hAnsi="Times New Roman" w:cs="Times New Roman"/>
                <w:i/>
                <w:iCs/>
                <w:sz w:val="18"/>
                <w:szCs w:val="18"/>
              </w:rPr>
              <w:t xml:space="preserve">1: Dissolved </w:t>
            </w:r>
            <w:r w:rsidR="00237542">
              <w:rPr>
                <w:rFonts w:ascii="Times New Roman" w:hAnsi="Times New Roman" w:cs="Times New Roman"/>
                <w:i/>
                <w:iCs/>
                <w:sz w:val="18"/>
                <w:szCs w:val="18"/>
              </w:rPr>
              <w:t>o</w:t>
            </w:r>
            <w:r w:rsidRPr="00E42229">
              <w:rPr>
                <w:rFonts w:ascii="Times New Roman" w:hAnsi="Times New Roman" w:cs="Times New Roman"/>
                <w:i/>
                <w:iCs/>
                <w:sz w:val="18"/>
                <w:szCs w:val="18"/>
              </w:rPr>
              <w:t xml:space="preserve">rganic </w:t>
            </w:r>
            <w:r w:rsidR="00237542">
              <w:rPr>
                <w:rFonts w:ascii="Times New Roman" w:hAnsi="Times New Roman" w:cs="Times New Roman"/>
                <w:i/>
                <w:iCs/>
                <w:sz w:val="18"/>
                <w:szCs w:val="18"/>
              </w:rPr>
              <w:t>c</w:t>
            </w:r>
            <w:r w:rsidRPr="00E42229">
              <w:rPr>
                <w:rFonts w:ascii="Times New Roman" w:hAnsi="Times New Roman" w:cs="Times New Roman"/>
                <w:i/>
                <w:iCs/>
                <w:sz w:val="18"/>
                <w:szCs w:val="18"/>
              </w:rPr>
              <w:t xml:space="preserve">arbon vs. </w:t>
            </w:r>
            <w:r w:rsidR="00237542">
              <w:rPr>
                <w:rFonts w:ascii="Times New Roman" w:hAnsi="Times New Roman" w:cs="Times New Roman"/>
                <w:i/>
                <w:iCs/>
                <w:sz w:val="18"/>
                <w:szCs w:val="18"/>
              </w:rPr>
              <w:t>t</w:t>
            </w:r>
            <w:r w:rsidRPr="00E42229">
              <w:rPr>
                <w:rFonts w:ascii="Times New Roman" w:hAnsi="Times New Roman" w:cs="Times New Roman"/>
                <w:i/>
                <w:iCs/>
                <w:sz w:val="18"/>
                <w:szCs w:val="18"/>
              </w:rPr>
              <w:t xml:space="preserve">est </w:t>
            </w:r>
            <w:r w:rsidR="00237542">
              <w:rPr>
                <w:rFonts w:ascii="Times New Roman" w:hAnsi="Times New Roman" w:cs="Times New Roman"/>
                <w:i/>
                <w:iCs/>
                <w:sz w:val="18"/>
                <w:szCs w:val="18"/>
              </w:rPr>
              <w:t>p</w:t>
            </w:r>
            <w:r w:rsidRPr="00E42229">
              <w:rPr>
                <w:rFonts w:ascii="Times New Roman" w:hAnsi="Times New Roman" w:cs="Times New Roman"/>
                <w:i/>
                <w:iCs/>
                <w:sz w:val="18"/>
                <w:szCs w:val="18"/>
              </w:rPr>
              <w:t>arameters (set 1)</w:t>
            </w:r>
          </w:p>
        </w:tc>
      </w:tr>
    </w:tbl>
    <w:p w14:paraId="278E03F3" w14:textId="09718661" w:rsidR="00EB74C9" w:rsidRDefault="00EB74C9" w:rsidP="00EB74C9">
      <w:pPr>
        <w:jc w:val="center"/>
        <w:rPr>
          <w:rFonts w:ascii="Times New Roman" w:hAnsi="Times New Roman" w:cs="Times New Roman"/>
        </w:rPr>
      </w:pPr>
    </w:p>
    <w:p w14:paraId="44321A05" w14:textId="5A428B4B" w:rsidR="00EB74C9" w:rsidRDefault="00EB74C9" w:rsidP="00EB74C9">
      <w:pPr>
        <w:jc w:val="center"/>
        <w:rPr>
          <w:rFonts w:ascii="Times New Roman" w:hAnsi="Times New Roman" w:cs="Times New Roman"/>
        </w:rPr>
      </w:pPr>
    </w:p>
    <w:tbl>
      <w:tblPr>
        <w:tblStyle w:val="TableGrid"/>
        <w:tblW w:w="0" w:type="auto"/>
        <w:tblLook w:val="04A0" w:firstRow="1" w:lastRow="0" w:firstColumn="1" w:lastColumn="0" w:noHBand="0" w:noVBand="1"/>
      </w:tblPr>
      <w:tblGrid>
        <w:gridCol w:w="4660"/>
        <w:gridCol w:w="4690"/>
      </w:tblGrid>
      <w:tr w:rsidR="00F23232" w14:paraId="4FC25C17" w14:textId="77777777" w:rsidTr="000143E7">
        <w:tc>
          <w:tcPr>
            <w:tcW w:w="4705" w:type="dxa"/>
          </w:tcPr>
          <w:p w14:paraId="2B82B57C" w14:textId="050102A4" w:rsidR="00F23232" w:rsidRDefault="00F23232" w:rsidP="000143E7">
            <w:pPr>
              <w:jc w:val="center"/>
              <w:rPr>
                <w:rFonts w:ascii="Times New Roman" w:hAnsi="Times New Roman" w:cs="Times New Roman"/>
              </w:rPr>
            </w:pPr>
            <w:r>
              <w:rPr>
                <w:noProof/>
              </w:rPr>
              <w:drawing>
                <wp:inline distT="0" distB="0" distL="0" distR="0" wp14:anchorId="12CEF7C4" wp14:editId="74D9ADCC">
                  <wp:extent cx="2857500" cy="2428875"/>
                  <wp:effectExtent l="0" t="0" r="0" b="9525"/>
                  <wp:docPr id="37" name="Chart 37">
                    <a:extLst xmlns:a="http://schemas.openxmlformats.org/drawingml/2006/main">
                      <a:ext uri="{FF2B5EF4-FFF2-40B4-BE49-F238E27FC236}">
                        <a16:creationId xmlns:a16="http://schemas.microsoft.com/office/drawing/2014/main" id="{95BB62A4-5329-4174-8F6D-6143C28C02C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2"/>
                    </a:graphicData>
                  </a:graphic>
                </wp:inline>
              </w:drawing>
            </w:r>
          </w:p>
        </w:tc>
        <w:tc>
          <w:tcPr>
            <w:tcW w:w="4645" w:type="dxa"/>
          </w:tcPr>
          <w:p w14:paraId="5079125D" w14:textId="506935AE" w:rsidR="00F23232" w:rsidRDefault="00F23232" w:rsidP="000143E7">
            <w:pPr>
              <w:jc w:val="center"/>
              <w:rPr>
                <w:rFonts w:ascii="Times New Roman" w:hAnsi="Times New Roman" w:cs="Times New Roman"/>
              </w:rPr>
            </w:pPr>
            <w:r>
              <w:rPr>
                <w:noProof/>
              </w:rPr>
              <w:drawing>
                <wp:inline distT="0" distB="0" distL="0" distR="0" wp14:anchorId="6F3D2189" wp14:editId="109596C5">
                  <wp:extent cx="2828925" cy="2447925"/>
                  <wp:effectExtent l="0" t="0" r="9525" b="9525"/>
                  <wp:docPr id="38" name="Chart 38">
                    <a:extLst xmlns:a="http://schemas.openxmlformats.org/drawingml/2006/main">
                      <a:ext uri="{FF2B5EF4-FFF2-40B4-BE49-F238E27FC236}">
                        <a16:creationId xmlns:a16="http://schemas.microsoft.com/office/drawing/2014/main" id="{B28CC352-0733-4E92-83C9-2B50F2F580F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3"/>
                    </a:graphicData>
                  </a:graphic>
                </wp:inline>
              </w:drawing>
            </w:r>
          </w:p>
        </w:tc>
      </w:tr>
      <w:tr w:rsidR="00F23232" w14:paraId="17DD44CA" w14:textId="77777777" w:rsidTr="000143E7">
        <w:tc>
          <w:tcPr>
            <w:tcW w:w="4705" w:type="dxa"/>
          </w:tcPr>
          <w:p w14:paraId="6E53C42E" w14:textId="1F2F6094" w:rsidR="00F23232" w:rsidRDefault="00F23232" w:rsidP="000143E7">
            <w:pPr>
              <w:jc w:val="center"/>
              <w:rPr>
                <w:rFonts w:ascii="Times New Roman" w:hAnsi="Times New Roman" w:cs="Times New Roman"/>
              </w:rPr>
            </w:pPr>
            <w:r>
              <w:rPr>
                <w:noProof/>
              </w:rPr>
              <w:drawing>
                <wp:inline distT="0" distB="0" distL="0" distR="0" wp14:anchorId="7798D23F" wp14:editId="7A4961CF">
                  <wp:extent cx="2857500" cy="2438400"/>
                  <wp:effectExtent l="0" t="0" r="0" b="0"/>
                  <wp:docPr id="40" name="Chart 40">
                    <a:extLst xmlns:a="http://schemas.openxmlformats.org/drawingml/2006/main">
                      <a:ext uri="{FF2B5EF4-FFF2-40B4-BE49-F238E27FC236}">
                        <a16:creationId xmlns:a16="http://schemas.microsoft.com/office/drawing/2014/main" id="{726027ED-4E9D-421F-8417-70AFA7266EC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4"/>
                    </a:graphicData>
                  </a:graphic>
                </wp:inline>
              </w:drawing>
            </w:r>
          </w:p>
        </w:tc>
        <w:tc>
          <w:tcPr>
            <w:tcW w:w="4645" w:type="dxa"/>
          </w:tcPr>
          <w:p w14:paraId="1E9A1325" w14:textId="38289920" w:rsidR="00F23232" w:rsidRDefault="00F23232" w:rsidP="000143E7">
            <w:pPr>
              <w:jc w:val="center"/>
              <w:rPr>
                <w:rFonts w:ascii="Times New Roman" w:hAnsi="Times New Roman" w:cs="Times New Roman"/>
              </w:rPr>
            </w:pPr>
            <w:r>
              <w:rPr>
                <w:noProof/>
              </w:rPr>
              <w:drawing>
                <wp:inline distT="0" distB="0" distL="0" distR="0" wp14:anchorId="08872736" wp14:editId="46B6F6A5">
                  <wp:extent cx="2867025" cy="2447925"/>
                  <wp:effectExtent l="0" t="0" r="9525" b="9525"/>
                  <wp:docPr id="43" name="Chart 43">
                    <a:extLst xmlns:a="http://schemas.openxmlformats.org/drawingml/2006/main">
                      <a:ext uri="{FF2B5EF4-FFF2-40B4-BE49-F238E27FC236}">
                        <a16:creationId xmlns:a16="http://schemas.microsoft.com/office/drawing/2014/main" id="{40E5609E-B642-45D5-9400-1F72067FB61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5"/>
                    </a:graphicData>
                  </a:graphic>
                </wp:inline>
              </w:drawing>
            </w:r>
          </w:p>
        </w:tc>
      </w:tr>
      <w:tr w:rsidR="00F23232" w14:paraId="26A0A4BB" w14:textId="77777777" w:rsidTr="00E42229">
        <w:tc>
          <w:tcPr>
            <w:tcW w:w="4705" w:type="dxa"/>
            <w:tcBorders>
              <w:bottom w:val="single" w:sz="4" w:space="0" w:color="auto"/>
            </w:tcBorders>
          </w:tcPr>
          <w:p w14:paraId="1EA4C4C3" w14:textId="284EAC12" w:rsidR="00F23232" w:rsidRDefault="00F23232" w:rsidP="000143E7">
            <w:pPr>
              <w:jc w:val="center"/>
              <w:rPr>
                <w:rFonts w:ascii="Times New Roman" w:hAnsi="Times New Roman" w:cs="Times New Roman"/>
              </w:rPr>
            </w:pPr>
            <w:r>
              <w:rPr>
                <w:noProof/>
              </w:rPr>
              <w:drawing>
                <wp:inline distT="0" distB="0" distL="0" distR="0" wp14:anchorId="6D2BEB4E" wp14:editId="54FA7B2C">
                  <wp:extent cx="2828925" cy="2686050"/>
                  <wp:effectExtent l="0" t="0" r="9525" b="0"/>
                  <wp:docPr id="44" name="Chart 44">
                    <a:extLst xmlns:a="http://schemas.openxmlformats.org/drawingml/2006/main">
                      <a:ext uri="{FF2B5EF4-FFF2-40B4-BE49-F238E27FC236}">
                        <a16:creationId xmlns:a16="http://schemas.microsoft.com/office/drawing/2014/main" id="{8B321291-F7EE-4C78-9157-8489AC9C539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6"/>
                    </a:graphicData>
                  </a:graphic>
                </wp:inline>
              </w:drawing>
            </w:r>
          </w:p>
        </w:tc>
        <w:tc>
          <w:tcPr>
            <w:tcW w:w="4645" w:type="dxa"/>
            <w:tcBorders>
              <w:bottom w:val="single" w:sz="4" w:space="0" w:color="auto"/>
            </w:tcBorders>
          </w:tcPr>
          <w:p w14:paraId="321D3C57" w14:textId="2A123C90" w:rsidR="00F23232" w:rsidRDefault="00F23232" w:rsidP="000143E7">
            <w:pPr>
              <w:jc w:val="center"/>
              <w:rPr>
                <w:rFonts w:ascii="Times New Roman" w:hAnsi="Times New Roman" w:cs="Times New Roman"/>
              </w:rPr>
            </w:pPr>
            <w:r>
              <w:rPr>
                <w:noProof/>
              </w:rPr>
              <w:drawing>
                <wp:inline distT="0" distB="0" distL="0" distR="0" wp14:anchorId="18AA2B52" wp14:editId="57959563">
                  <wp:extent cx="2867025" cy="2686050"/>
                  <wp:effectExtent l="0" t="0" r="9525" b="0"/>
                  <wp:docPr id="45" name="Chart 45">
                    <a:extLst xmlns:a="http://schemas.openxmlformats.org/drawingml/2006/main">
                      <a:ext uri="{FF2B5EF4-FFF2-40B4-BE49-F238E27FC236}">
                        <a16:creationId xmlns:a16="http://schemas.microsoft.com/office/drawing/2014/main" id="{EC20F6C4-0EBE-46D9-A830-0DA4AEEC056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7"/>
                    </a:graphicData>
                  </a:graphic>
                </wp:inline>
              </w:drawing>
            </w:r>
          </w:p>
        </w:tc>
      </w:tr>
      <w:tr w:rsidR="00F23232" w14:paraId="523E5104" w14:textId="77777777" w:rsidTr="00E42229">
        <w:tc>
          <w:tcPr>
            <w:tcW w:w="9350" w:type="dxa"/>
            <w:gridSpan w:val="2"/>
            <w:tcBorders>
              <w:top w:val="single" w:sz="4" w:space="0" w:color="auto"/>
              <w:left w:val="nil"/>
              <w:bottom w:val="nil"/>
              <w:right w:val="nil"/>
            </w:tcBorders>
          </w:tcPr>
          <w:p w14:paraId="486213CE" w14:textId="77777777" w:rsidR="006B386A" w:rsidRDefault="006B386A" w:rsidP="000143E7">
            <w:pPr>
              <w:jc w:val="center"/>
              <w:rPr>
                <w:rFonts w:ascii="Times New Roman" w:hAnsi="Times New Roman" w:cs="Times New Roman"/>
                <w:i/>
                <w:iCs/>
                <w:sz w:val="18"/>
                <w:szCs w:val="18"/>
              </w:rPr>
            </w:pPr>
          </w:p>
          <w:p w14:paraId="7BDC6C94" w14:textId="03FA349C" w:rsidR="00F23232" w:rsidRPr="00E42229" w:rsidRDefault="00F23232" w:rsidP="000143E7">
            <w:pPr>
              <w:jc w:val="center"/>
              <w:rPr>
                <w:rFonts w:ascii="Times New Roman" w:hAnsi="Times New Roman" w:cs="Times New Roman"/>
                <w:i/>
                <w:iCs/>
                <w:sz w:val="18"/>
                <w:szCs w:val="18"/>
              </w:rPr>
            </w:pPr>
            <w:r w:rsidRPr="00E42229">
              <w:rPr>
                <w:rFonts w:ascii="Times New Roman" w:hAnsi="Times New Roman" w:cs="Times New Roman"/>
                <w:i/>
                <w:iCs/>
                <w:sz w:val="18"/>
                <w:szCs w:val="18"/>
              </w:rPr>
              <w:t xml:space="preserve">Figure </w:t>
            </w:r>
            <w:r w:rsidR="006B386A">
              <w:rPr>
                <w:rFonts w:ascii="Times New Roman" w:hAnsi="Times New Roman" w:cs="Times New Roman"/>
                <w:i/>
                <w:iCs/>
                <w:sz w:val="18"/>
                <w:szCs w:val="18"/>
              </w:rPr>
              <w:t>A</w:t>
            </w:r>
            <w:r w:rsidRPr="00E42229">
              <w:rPr>
                <w:rFonts w:ascii="Times New Roman" w:hAnsi="Times New Roman" w:cs="Times New Roman"/>
                <w:i/>
                <w:iCs/>
                <w:sz w:val="18"/>
                <w:szCs w:val="18"/>
              </w:rPr>
              <w:t xml:space="preserve">2: Dissolved </w:t>
            </w:r>
            <w:r w:rsidR="00237542">
              <w:rPr>
                <w:rFonts w:ascii="Times New Roman" w:hAnsi="Times New Roman" w:cs="Times New Roman"/>
                <w:i/>
                <w:iCs/>
                <w:sz w:val="18"/>
                <w:szCs w:val="18"/>
              </w:rPr>
              <w:t>o</w:t>
            </w:r>
            <w:r w:rsidRPr="00E42229">
              <w:rPr>
                <w:rFonts w:ascii="Times New Roman" w:hAnsi="Times New Roman" w:cs="Times New Roman"/>
                <w:i/>
                <w:iCs/>
                <w:sz w:val="18"/>
                <w:szCs w:val="18"/>
              </w:rPr>
              <w:t xml:space="preserve">rganic </w:t>
            </w:r>
            <w:r w:rsidR="00237542">
              <w:rPr>
                <w:rFonts w:ascii="Times New Roman" w:hAnsi="Times New Roman" w:cs="Times New Roman"/>
                <w:i/>
                <w:iCs/>
                <w:sz w:val="18"/>
                <w:szCs w:val="18"/>
              </w:rPr>
              <w:t>c</w:t>
            </w:r>
            <w:r w:rsidRPr="00E42229">
              <w:rPr>
                <w:rFonts w:ascii="Times New Roman" w:hAnsi="Times New Roman" w:cs="Times New Roman"/>
                <w:i/>
                <w:iCs/>
                <w:sz w:val="18"/>
                <w:szCs w:val="18"/>
              </w:rPr>
              <w:t xml:space="preserve">arbon vs. </w:t>
            </w:r>
            <w:r w:rsidR="00237542">
              <w:rPr>
                <w:rFonts w:ascii="Times New Roman" w:hAnsi="Times New Roman" w:cs="Times New Roman"/>
                <w:i/>
                <w:iCs/>
                <w:sz w:val="18"/>
                <w:szCs w:val="18"/>
              </w:rPr>
              <w:t>t</w:t>
            </w:r>
            <w:r w:rsidRPr="00E42229">
              <w:rPr>
                <w:rFonts w:ascii="Times New Roman" w:hAnsi="Times New Roman" w:cs="Times New Roman"/>
                <w:i/>
                <w:iCs/>
                <w:sz w:val="18"/>
                <w:szCs w:val="18"/>
              </w:rPr>
              <w:t xml:space="preserve">est </w:t>
            </w:r>
            <w:r w:rsidR="00237542">
              <w:rPr>
                <w:rFonts w:ascii="Times New Roman" w:hAnsi="Times New Roman" w:cs="Times New Roman"/>
                <w:i/>
                <w:iCs/>
                <w:sz w:val="18"/>
                <w:szCs w:val="18"/>
              </w:rPr>
              <w:t>p</w:t>
            </w:r>
            <w:r w:rsidRPr="00E42229">
              <w:rPr>
                <w:rFonts w:ascii="Times New Roman" w:hAnsi="Times New Roman" w:cs="Times New Roman"/>
                <w:i/>
                <w:iCs/>
                <w:sz w:val="18"/>
                <w:szCs w:val="18"/>
              </w:rPr>
              <w:t>arameters (set 2)</w:t>
            </w:r>
          </w:p>
        </w:tc>
      </w:tr>
    </w:tbl>
    <w:p w14:paraId="3BC4C5CE" w14:textId="46F3A314" w:rsidR="005C115E" w:rsidRDefault="005C115E" w:rsidP="00EB74C9">
      <w:pPr>
        <w:jc w:val="center"/>
        <w:rPr>
          <w:rFonts w:ascii="Times New Roman" w:hAnsi="Times New Roman" w:cs="Times New Roman"/>
        </w:rPr>
      </w:pPr>
    </w:p>
    <w:tbl>
      <w:tblPr>
        <w:tblStyle w:val="TableGrid"/>
        <w:tblW w:w="9439" w:type="dxa"/>
        <w:tblLook w:val="04A0" w:firstRow="1" w:lastRow="0" w:firstColumn="1" w:lastColumn="0" w:noHBand="0" w:noVBand="1"/>
      </w:tblPr>
      <w:tblGrid>
        <w:gridCol w:w="4716"/>
        <w:gridCol w:w="4746"/>
      </w:tblGrid>
      <w:tr w:rsidR="00F23232" w14:paraId="5997291D" w14:textId="77777777" w:rsidTr="00E42229">
        <w:trPr>
          <w:trHeight w:val="3986"/>
        </w:trPr>
        <w:tc>
          <w:tcPr>
            <w:tcW w:w="4704" w:type="dxa"/>
          </w:tcPr>
          <w:p w14:paraId="5C18C077" w14:textId="7AA7228D" w:rsidR="00F23232" w:rsidRDefault="00F23232" w:rsidP="000143E7">
            <w:pPr>
              <w:jc w:val="center"/>
              <w:rPr>
                <w:rFonts w:ascii="Times New Roman" w:hAnsi="Times New Roman" w:cs="Times New Roman"/>
              </w:rPr>
            </w:pPr>
            <w:r>
              <w:rPr>
                <w:noProof/>
              </w:rPr>
              <w:drawing>
                <wp:inline distT="0" distB="0" distL="0" distR="0" wp14:anchorId="78E58743" wp14:editId="6FC19054">
                  <wp:extent cx="2847975" cy="2447925"/>
                  <wp:effectExtent l="0" t="0" r="9525" b="9525"/>
                  <wp:docPr id="41" name="Chart 41">
                    <a:extLst xmlns:a="http://schemas.openxmlformats.org/drawingml/2006/main">
                      <a:ext uri="{FF2B5EF4-FFF2-40B4-BE49-F238E27FC236}">
                        <a16:creationId xmlns:a16="http://schemas.microsoft.com/office/drawing/2014/main" id="{AF85381C-A229-4EFB-9FED-C6A354E8FBC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8"/>
                    </a:graphicData>
                  </a:graphic>
                </wp:inline>
              </w:drawing>
            </w:r>
          </w:p>
        </w:tc>
        <w:tc>
          <w:tcPr>
            <w:tcW w:w="4735" w:type="dxa"/>
          </w:tcPr>
          <w:p w14:paraId="3C9C773D" w14:textId="61D361DC" w:rsidR="00F23232" w:rsidRDefault="00F23232" w:rsidP="000143E7">
            <w:pPr>
              <w:jc w:val="center"/>
              <w:rPr>
                <w:rFonts w:ascii="Times New Roman" w:hAnsi="Times New Roman" w:cs="Times New Roman"/>
              </w:rPr>
            </w:pPr>
            <w:r>
              <w:rPr>
                <w:noProof/>
              </w:rPr>
              <w:drawing>
                <wp:inline distT="0" distB="0" distL="0" distR="0" wp14:anchorId="055E1BF4" wp14:editId="55686E94">
                  <wp:extent cx="2876550" cy="2457450"/>
                  <wp:effectExtent l="0" t="0" r="0" b="0"/>
                  <wp:docPr id="42" name="Chart 42">
                    <a:extLst xmlns:a="http://schemas.openxmlformats.org/drawingml/2006/main">
                      <a:ext uri="{FF2B5EF4-FFF2-40B4-BE49-F238E27FC236}">
                        <a16:creationId xmlns:a16="http://schemas.microsoft.com/office/drawing/2014/main" id="{0E870F3A-96C7-4791-8BC0-E340DD55003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9"/>
                    </a:graphicData>
                  </a:graphic>
                </wp:inline>
              </w:drawing>
            </w:r>
          </w:p>
        </w:tc>
      </w:tr>
      <w:tr w:rsidR="00F23232" w14:paraId="7A76ED9C" w14:textId="77777777" w:rsidTr="00E42229">
        <w:trPr>
          <w:trHeight w:val="4001"/>
        </w:trPr>
        <w:tc>
          <w:tcPr>
            <w:tcW w:w="9439" w:type="dxa"/>
            <w:gridSpan w:val="2"/>
            <w:tcBorders>
              <w:bottom w:val="single" w:sz="4" w:space="0" w:color="auto"/>
            </w:tcBorders>
          </w:tcPr>
          <w:p w14:paraId="07559D0F" w14:textId="16C1B863" w:rsidR="00F23232" w:rsidRDefault="00F23232" w:rsidP="000143E7">
            <w:pPr>
              <w:jc w:val="center"/>
              <w:rPr>
                <w:rFonts w:ascii="Times New Roman" w:hAnsi="Times New Roman" w:cs="Times New Roman"/>
              </w:rPr>
            </w:pPr>
            <w:r>
              <w:rPr>
                <w:noProof/>
              </w:rPr>
              <w:drawing>
                <wp:inline distT="0" distB="0" distL="0" distR="0" wp14:anchorId="61096254" wp14:editId="3701F00E">
                  <wp:extent cx="4276725" cy="2476500"/>
                  <wp:effectExtent l="0" t="0" r="9525" b="0"/>
                  <wp:docPr id="46" name="Chart 46">
                    <a:extLst xmlns:a="http://schemas.openxmlformats.org/drawingml/2006/main">
                      <a:ext uri="{FF2B5EF4-FFF2-40B4-BE49-F238E27FC236}">
                        <a16:creationId xmlns:a16="http://schemas.microsoft.com/office/drawing/2014/main" id="{D2B6DAA0-A305-49AC-9EE8-E061DA86596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0"/>
                    </a:graphicData>
                  </a:graphic>
                </wp:inline>
              </w:drawing>
            </w:r>
          </w:p>
        </w:tc>
      </w:tr>
      <w:tr w:rsidR="00F23232" w14:paraId="059BA091" w14:textId="77777777" w:rsidTr="00E42229">
        <w:trPr>
          <w:trHeight w:val="216"/>
        </w:trPr>
        <w:tc>
          <w:tcPr>
            <w:tcW w:w="9439" w:type="dxa"/>
            <w:gridSpan w:val="2"/>
            <w:tcBorders>
              <w:top w:val="single" w:sz="4" w:space="0" w:color="auto"/>
              <w:left w:val="nil"/>
              <w:bottom w:val="nil"/>
              <w:right w:val="nil"/>
            </w:tcBorders>
          </w:tcPr>
          <w:p w14:paraId="63EA2FC1" w14:textId="77777777" w:rsidR="006B386A" w:rsidRDefault="006B386A" w:rsidP="000143E7">
            <w:pPr>
              <w:jc w:val="center"/>
              <w:rPr>
                <w:rFonts w:ascii="Times New Roman" w:hAnsi="Times New Roman" w:cs="Times New Roman"/>
                <w:i/>
                <w:iCs/>
                <w:sz w:val="18"/>
                <w:szCs w:val="18"/>
              </w:rPr>
            </w:pPr>
          </w:p>
          <w:p w14:paraId="233A109A" w14:textId="134DC6D5" w:rsidR="00F23232" w:rsidRPr="00E42229" w:rsidRDefault="00F23232" w:rsidP="000143E7">
            <w:pPr>
              <w:jc w:val="center"/>
              <w:rPr>
                <w:rFonts w:ascii="Times New Roman" w:hAnsi="Times New Roman" w:cs="Times New Roman"/>
                <w:i/>
                <w:iCs/>
                <w:sz w:val="18"/>
                <w:szCs w:val="18"/>
              </w:rPr>
            </w:pPr>
            <w:r w:rsidRPr="00E42229">
              <w:rPr>
                <w:rFonts w:ascii="Times New Roman" w:hAnsi="Times New Roman" w:cs="Times New Roman"/>
                <w:i/>
                <w:iCs/>
                <w:sz w:val="18"/>
                <w:szCs w:val="18"/>
              </w:rPr>
              <w:t xml:space="preserve">Figure </w:t>
            </w:r>
            <w:r w:rsidR="006B386A">
              <w:rPr>
                <w:rFonts w:ascii="Times New Roman" w:hAnsi="Times New Roman" w:cs="Times New Roman"/>
                <w:i/>
                <w:iCs/>
                <w:sz w:val="18"/>
                <w:szCs w:val="18"/>
              </w:rPr>
              <w:t>A</w:t>
            </w:r>
            <w:r w:rsidRPr="00E42229">
              <w:rPr>
                <w:rFonts w:ascii="Times New Roman" w:hAnsi="Times New Roman" w:cs="Times New Roman"/>
                <w:i/>
                <w:iCs/>
                <w:sz w:val="18"/>
                <w:szCs w:val="18"/>
              </w:rPr>
              <w:t xml:space="preserve">3: Dissolved </w:t>
            </w:r>
            <w:r w:rsidR="00237542">
              <w:rPr>
                <w:rFonts w:ascii="Times New Roman" w:hAnsi="Times New Roman" w:cs="Times New Roman"/>
                <w:i/>
                <w:iCs/>
                <w:sz w:val="18"/>
                <w:szCs w:val="18"/>
              </w:rPr>
              <w:t>o</w:t>
            </w:r>
            <w:r w:rsidRPr="00E42229">
              <w:rPr>
                <w:rFonts w:ascii="Times New Roman" w:hAnsi="Times New Roman" w:cs="Times New Roman"/>
                <w:i/>
                <w:iCs/>
                <w:sz w:val="18"/>
                <w:szCs w:val="18"/>
              </w:rPr>
              <w:t xml:space="preserve">rganic </w:t>
            </w:r>
            <w:r w:rsidR="00237542">
              <w:rPr>
                <w:rFonts w:ascii="Times New Roman" w:hAnsi="Times New Roman" w:cs="Times New Roman"/>
                <w:i/>
                <w:iCs/>
                <w:sz w:val="18"/>
                <w:szCs w:val="18"/>
              </w:rPr>
              <w:t>c</w:t>
            </w:r>
            <w:r w:rsidRPr="00E42229">
              <w:rPr>
                <w:rFonts w:ascii="Times New Roman" w:hAnsi="Times New Roman" w:cs="Times New Roman"/>
                <w:i/>
                <w:iCs/>
                <w:sz w:val="18"/>
                <w:szCs w:val="18"/>
              </w:rPr>
              <w:t xml:space="preserve">arbon vs. </w:t>
            </w:r>
            <w:r w:rsidR="00237542">
              <w:rPr>
                <w:rFonts w:ascii="Times New Roman" w:hAnsi="Times New Roman" w:cs="Times New Roman"/>
                <w:i/>
                <w:iCs/>
                <w:sz w:val="18"/>
                <w:szCs w:val="18"/>
              </w:rPr>
              <w:t>t</w:t>
            </w:r>
            <w:r w:rsidRPr="00E42229">
              <w:rPr>
                <w:rFonts w:ascii="Times New Roman" w:hAnsi="Times New Roman" w:cs="Times New Roman"/>
                <w:i/>
                <w:iCs/>
                <w:sz w:val="18"/>
                <w:szCs w:val="18"/>
              </w:rPr>
              <w:t xml:space="preserve">est </w:t>
            </w:r>
            <w:r w:rsidR="00237542">
              <w:rPr>
                <w:rFonts w:ascii="Times New Roman" w:hAnsi="Times New Roman" w:cs="Times New Roman"/>
                <w:i/>
                <w:iCs/>
                <w:sz w:val="18"/>
                <w:szCs w:val="18"/>
              </w:rPr>
              <w:t>p</w:t>
            </w:r>
            <w:r w:rsidRPr="00E42229">
              <w:rPr>
                <w:rFonts w:ascii="Times New Roman" w:hAnsi="Times New Roman" w:cs="Times New Roman"/>
                <w:i/>
                <w:iCs/>
                <w:sz w:val="18"/>
                <w:szCs w:val="18"/>
              </w:rPr>
              <w:t>arameters (set 3)</w:t>
            </w:r>
          </w:p>
        </w:tc>
      </w:tr>
    </w:tbl>
    <w:p w14:paraId="6F74E742" w14:textId="461126E8" w:rsidR="00EE69EF" w:rsidRDefault="00EE69EF" w:rsidP="00EB74C9">
      <w:pPr>
        <w:jc w:val="center"/>
        <w:rPr>
          <w:rFonts w:ascii="Times New Roman" w:hAnsi="Times New Roman" w:cs="Times New Roman"/>
        </w:rPr>
      </w:pPr>
    </w:p>
    <w:p w14:paraId="1B0E5A24" w14:textId="42C3825D" w:rsidR="00EE69EF" w:rsidRDefault="00EE69EF" w:rsidP="00EB74C9">
      <w:pPr>
        <w:jc w:val="center"/>
        <w:rPr>
          <w:rFonts w:ascii="Times New Roman" w:hAnsi="Times New Roman" w:cs="Times New Roman"/>
        </w:rPr>
      </w:pPr>
    </w:p>
    <w:p w14:paraId="77D4A4E4" w14:textId="19ADDEBE" w:rsidR="00501968" w:rsidRDefault="00501968" w:rsidP="00EB74C9">
      <w:pPr>
        <w:jc w:val="center"/>
        <w:rPr>
          <w:rFonts w:ascii="Times New Roman" w:hAnsi="Times New Roman" w:cs="Times New Roman"/>
        </w:rPr>
      </w:pPr>
    </w:p>
    <w:p w14:paraId="3F02C134" w14:textId="35A190CF" w:rsidR="00EB74C9" w:rsidRDefault="00EB74C9" w:rsidP="00EB74C9">
      <w:pPr>
        <w:jc w:val="center"/>
        <w:rPr>
          <w:rFonts w:ascii="Times New Roman" w:hAnsi="Times New Roman" w:cs="Times New Roman"/>
        </w:rPr>
      </w:pPr>
    </w:p>
    <w:p w14:paraId="3B3A3BC3" w14:textId="22147A98" w:rsidR="00EB74C9" w:rsidRDefault="00EB74C9">
      <w:pPr>
        <w:jc w:val="center"/>
        <w:rPr>
          <w:rFonts w:ascii="Times New Roman" w:hAnsi="Times New Roman" w:cs="Times New Roman"/>
        </w:rPr>
      </w:pPr>
    </w:p>
    <w:p w14:paraId="2686B898" w14:textId="78CCCDA1" w:rsidR="005C115E" w:rsidRDefault="005C115E" w:rsidP="00BF1DDC">
      <w:pPr>
        <w:jc w:val="center"/>
        <w:rPr>
          <w:rFonts w:ascii="Times New Roman" w:hAnsi="Times New Roman" w:cs="Times New Roman"/>
        </w:rPr>
      </w:pPr>
    </w:p>
    <w:p w14:paraId="71FA86E3" w14:textId="53F6EBCE" w:rsidR="00EB74C9" w:rsidRPr="00B63C6D" w:rsidRDefault="00EB74C9" w:rsidP="00237B6B">
      <w:pPr>
        <w:rPr>
          <w:rFonts w:ascii="Times New Roman" w:hAnsi="Times New Roman" w:cs="Times New Roman"/>
          <w:sz w:val="23"/>
          <w:szCs w:val="23"/>
        </w:rPr>
      </w:pPr>
    </w:p>
    <w:p w14:paraId="42C1319A" w14:textId="0898ACC7" w:rsidR="000B343A" w:rsidRPr="00B63C6D" w:rsidRDefault="000B343A" w:rsidP="00237B6B">
      <w:pPr>
        <w:rPr>
          <w:rFonts w:ascii="Times New Roman" w:hAnsi="Times New Roman" w:cs="Times New Roman"/>
          <w:sz w:val="23"/>
          <w:szCs w:val="23"/>
        </w:rPr>
      </w:pPr>
    </w:p>
    <w:p w14:paraId="6428FAE0" w14:textId="132D4024" w:rsidR="000B343A" w:rsidRPr="00B63C6D" w:rsidRDefault="000B343A" w:rsidP="00237B6B">
      <w:pPr>
        <w:rPr>
          <w:rFonts w:ascii="Times New Roman" w:hAnsi="Times New Roman" w:cs="Times New Roman"/>
          <w:sz w:val="23"/>
          <w:szCs w:val="23"/>
        </w:rPr>
      </w:pPr>
    </w:p>
    <w:p w14:paraId="71283645" w14:textId="6E77D2EF" w:rsidR="000B343A" w:rsidRPr="00B63C6D" w:rsidRDefault="00B63C6D" w:rsidP="00237B6B">
      <w:pPr>
        <w:rPr>
          <w:rFonts w:ascii="Times New Roman" w:hAnsi="Times New Roman" w:cs="Times New Roman"/>
          <w:b/>
          <w:bCs/>
          <w:sz w:val="23"/>
          <w:szCs w:val="23"/>
        </w:rPr>
      </w:pPr>
      <w:r w:rsidRPr="00B63C6D">
        <w:rPr>
          <w:rFonts w:ascii="Times New Roman" w:hAnsi="Times New Roman" w:cs="Times New Roman"/>
          <w:b/>
          <w:bCs/>
          <w:sz w:val="23"/>
          <w:szCs w:val="23"/>
        </w:rPr>
        <w:lastRenderedPageBreak/>
        <w:t>VITA</w:t>
      </w:r>
    </w:p>
    <w:p w14:paraId="23FEB46A" w14:textId="2FF6A64A" w:rsidR="00B63C6D" w:rsidRPr="00B63C6D" w:rsidRDefault="00B63C6D" w:rsidP="00B63C6D">
      <w:pPr>
        <w:spacing w:line="480" w:lineRule="auto"/>
        <w:ind w:firstLine="720"/>
        <w:rPr>
          <w:rFonts w:ascii="Times New Roman" w:hAnsi="Times New Roman" w:cs="Times New Roman"/>
          <w:sz w:val="23"/>
          <w:szCs w:val="23"/>
        </w:rPr>
      </w:pPr>
      <w:r>
        <w:rPr>
          <w:rFonts w:ascii="Times New Roman" w:hAnsi="Times New Roman" w:cs="Times New Roman"/>
          <w:sz w:val="23"/>
          <w:szCs w:val="23"/>
        </w:rPr>
        <w:t>Jason Brown is a native of central Virginia but has relocated numerous times to Texas, Oklahoma, and later to Tennessee. He attended the University of Tennessee, Knoxville where he graduated summa cum laude with a Bachelor of Science in Environmental and Soil Sciences. He then continued his education and the University of Tennessee, Knoxville by pursuing a Master of Science degree in Biosystems Engineering Technology</w:t>
      </w:r>
      <w:r w:rsidR="00787A8E">
        <w:rPr>
          <w:rFonts w:ascii="Times New Roman" w:hAnsi="Times New Roman" w:cs="Times New Roman"/>
          <w:sz w:val="23"/>
          <w:szCs w:val="23"/>
        </w:rPr>
        <w:t>. His research interests include studying the dynamics of environmental responses to human intervention and the impacts on biota through chemical alterations. After graduation, he will continue his research to a Doctor of Philosophy degree in the Plants, Soils, and Environmental major with a concentration in Environmental and Soil Sciences.</w:t>
      </w:r>
    </w:p>
    <w:sectPr w:rsidR="00B63C6D" w:rsidRPr="00B63C6D" w:rsidSect="00A171E5">
      <w:pgSz w:w="12240" w:h="15840"/>
      <w:pgMar w:top="1440" w:right="1440" w:bottom="1440" w:left="1440" w:header="720" w:footer="720" w:gutter="0"/>
      <w:pgNumType w:start="39"/>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C36457" w14:textId="77777777" w:rsidR="001B6A5B" w:rsidRDefault="001B6A5B" w:rsidP="006A069C">
      <w:pPr>
        <w:spacing w:after="0" w:line="240" w:lineRule="auto"/>
      </w:pPr>
      <w:r>
        <w:separator/>
      </w:r>
    </w:p>
  </w:endnote>
  <w:endnote w:type="continuationSeparator" w:id="0">
    <w:p w14:paraId="26B0E85A" w14:textId="77777777" w:rsidR="001B6A5B" w:rsidRDefault="001B6A5B" w:rsidP="006A06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dvTT3713a231+20">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3"/>
        <w:szCs w:val="23"/>
      </w:rPr>
      <w:id w:val="299973609"/>
      <w:docPartObj>
        <w:docPartGallery w:val="Page Numbers (Bottom of Page)"/>
        <w:docPartUnique/>
      </w:docPartObj>
    </w:sdtPr>
    <w:sdtEndPr>
      <w:rPr>
        <w:noProof/>
      </w:rPr>
    </w:sdtEndPr>
    <w:sdtContent>
      <w:p w14:paraId="56347476" w14:textId="77777777" w:rsidR="00C6135F" w:rsidRPr="00B4278D" w:rsidRDefault="00C6135F" w:rsidP="00B4278D">
        <w:pPr>
          <w:pStyle w:val="Footer"/>
          <w:jc w:val="center"/>
          <w:rPr>
            <w:rFonts w:ascii="Times New Roman" w:hAnsi="Times New Roman" w:cs="Times New Roman"/>
            <w:sz w:val="23"/>
            <w:szCs w:val="23"/>
          </w:rPr>
        </w:pPr>
        <w:r w:rsidRPr="00356836">
          <w:rPr>
            <w:rFonts w:ascii="Times New Roman" w:hAnsi="Times New Roman" w:cs="Times New Roman"/>
            <w:sz w:val="23"/>
            <w:szCs w:val="23"/>
          </w:rPr>
          <w:fldChar w:fldCharType="begin"/>
        </w:r>
        <w:r w:rsidRPr="00356836">
          <w:rPr>
            <w:rFonts w:ascii="Times New Roman" w:hAnsi="Times New Roman" w:cs="Times New Roman"/>
            <w:sz w:val="23"/>
            <w:szCs w:val="23"/>
          </w:rPr>
          <w:instrText xml:space="preserve"> PAGE   \* MERGEFORMAT </w:instrText>
        </w:r>
        <w:r w:rsidRPr="00356836">
          <w:rPr>
            <w:rFonts w:ascii="Times New Roman" w:hAnsi="Times New Roman" w:cs="Times New Roman"/>
            <w:sz w:val="23"/>
            <w:szCs w:val="23"/>
          </w:rPr>
          <w:fldChar w:fldCharType="separate"/>
        </w:r>
        <w:r w:rsidRPr="00356836">
          <w:rPr>
            <w:rFonts w:ascii="Times New Roman" w:hAnsi="Times New Roman" w:cs="Times New Roman"/>
            <w:noProof/>
            <w:sz w:val="23"/>
            <w:szCs w:val="23"/>
          </w:rPr>
          <w:t>2</w:t>
        </w:r>
        <w:r w:rsidRPr="00356836">
          <w:rPr>
            <w:rFonts w:ascii="Times New Roman" w:hAnsi="Times New Roman" w:cs="Times New Roman"/>
            <w:noProof/>
            <w:sz w:val="23"/>
            <w:szCs w:val="23"/>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F25FA" w14:textId="77777777" w:rsidR="00C6135F" w:rsidRDefault="00C6135F">
    <w:pPr>
      <w:pStyle w:val="Footer"/>
      <w:jc w:val="center"/>
    </w:pPr>
  </w:p>
  <w:p w14:paraId="5B50F0A3" w14:textId="77777777" w:rsidR="00C6135F" w:rsidRDefault="00C613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3"/>
        <w:szCs w:val="23"/>
      </w:rPr>
      <w:id w:val="-141345851"/>
      <w:docPartObj>
        <w:docPartGallery w:val="Page Numbers (Bottom of Page)"/>
        <w:docPartUnique/>
      </w:docPartObj>
    </w:sdtPr>
    <w:sdtEndPr>
      <w:rPr>
        <w:noProof/>
      </w:rPr>
    </w:sdtEndPr>
    <w:sdtContent>
      <w:p w14:paraId="0246E018" w14:textId="331AFB64" w:rsidR="000143E7" w:rsidRPr="00B4278D" w:rsidRDefault="00356836" w:rsidP="00B4278D">
        <w:pPr>
          <w:pStyle w:val="Footer"/>
          <w:jc w:val="center"/>
          <w:rPr>
            <w:rFonts w:ascii="Times New Roman" w:hAnsi="Times New Roman" w:cs="Times New Roman"/>
            <w:sz w:val="23"/>
            <w:szCs w:val="23"/>
          </w:rPr>
        </w:pPr>
        <w:r w:rsidRPr="00356836">
          <w:rPr>
            <w:rFonts w:ascii="Times New Roman" w:hAnsi="Times New Roman" w:cs="Times New Roman"/>
            <w:sz w:val="23"/>
            <w:szCs w:val="23"/>
          </w:rPr>
          <w:fldChar w:fldCharType="begin"/>
        </w:r>
        <w:r w:rsidRPr="00356836">
          <w:rPr>
            <w:rFonts w:ascii="Times New Roman" w:hAnsi="Times New Roman" w:cs="Times New Roman"/>
            <w:sz w:val="23"/>
            <w:szCs w:val="23"/>
          </w:rPr>
          <w:instrText xml:space="preserve"> PAGE   \* MERGEFORMAT </w:instrText>
        </w:r>
        <w:r w:rsidRPr="00356836">
          <w:rPr>
            <w:rFonts w:ascii="Times New Roman" w:hAnsi="Times New Roman" w:cs="Times New Roman"/>
            <w:sz w:val="23"/>
            <w:szCs w:val="23"/>
          </w:rPr>
          <w:fldChar w:fldCharType="separate"/>
        </w:r>
        <w:r w:rsidRPr="00356836">
          <w:rPr>
            <w:rFonts w:ascii="Times New Roman" w:hAnsi="Times New Roman" w:cs="Times New Roman"/>
            <w:noProof/>
            <w:sz w:val="23"/>
            <w:szCs w:val="23"/>
          </w:rPr>
          <w:t>2</w:t>
        </w:r>
        <w:r w:rsidRPr="00356836">
          <w:rPr>
            <w:rFonts w:ascii="Times New Roman" w:hAnsi="Times New Roman" w:cs="Times New Roman"/>
            <w:noProof/>
            <w:sz w:val="23"/>
            <w:szCs w:val="23"/>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D04CF" w14:textId="7B02A007" w:rsidR="00357F38" w:rsidRDefault="00357F38">
    <w:pPr>
      <w:pStyle w:val="Footer"/>
      <w:jc w:val="center"/>
    </w:pPr>
  </w:p>
  <w:p w14:paraId="6A30A1E4" w14:textId="77777777" w:rsidR="000143E7" w:rsidRDefault="000143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A09459" w14:textId="77777777" w:rsidR="001B6A5B" w:rsidRDefault="001B6A5B" w:rsidP="006A069C">
      <w:pPr>
        <w:spacing w:after="0" w:line="240" w:lineRule="auto"/>
      </w:pPr>
      <w:r>
        <w:separator/>
      </w:r>
    </w:p>
  </w:footnote>
  <w:footnote w:type="continuationSeparator" w:id="0">
    <w:p w14:paraId="094528BF" w14:textId="77777777" w:rsidR="001B6A5B" w:rsidRDefault="001B6A5B" w:rsidP="006A06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40FFD"/>
    <w:multiLevelType w:val="hybridMultilevel"/>
    <w:tmpl w:val="7DCEA40E"/>
    <w:lvl w:ilvl="0" w:tplc="481E09F8">
      <w:start w:val="1"/>
      <w:numFmt w:val="decimal"/>
      <w:lvlText w:val="%1."/>
      <w:lvlJc w:val="left"/>
      <w:pPr>
        <w:ind w:left="36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5F7761"/>
    <w:multiLevelType w:val="hybridMultilevel"/>
    <w:tmpl w:val="171840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907EF"/>
    <w:multiLevelType w:val="hybridMultilevel"/>
    <w:tmpl w:val="34A403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3776FEA"/>
    <w:multiLevelType w:val="hybridMultilevel"/>
    <w:tmpl w:val="6BA86E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B642E8E"/>
    <w:multiLevelType w:val="hybridMultilevel"/>
    <w:tmpl w:val="644415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B6B"/>
    <w:rsid w:val="00000CF1"/>
    <w:rsid w:val="00001142"/>
    <w:rsid w:val="00005937"/>
    <w:rsid w:val="0001081B"/>
    <w:rsid w:val="00010F77"/>
    <w:rsid w:val="00011E7D"/>
    <w:rsid w:val="000143E7"/>
    <w:rsid w:val="00023075"/>
    <w:rsid w:val="00023137"/>
    <w:rsid w:val="00024057"/>
    <w:rsid w:val="00024A72"/>
    <w:rsid w:val="000323FF"/>
    <w:rsid w:val="00032B34"/>
    <w:rsid w:val="0003324E"/>
    <w:rsid w:val="0003473E"/>
    <w:rsid w:val="000360A9"/>
    <w:rsid w:val="000367B7"/>
    <w:rsid w:val="00036AA1"/>
    <w:rsid w:val="000406D5"/>
    <w:rsid w:val="00040F16"/>
    <w:rsid w:val="00044714"/>
    <w:rsid w:val="0004488D"/>
    <w:rsid w:val="000462D5"/>
    <w:rsid w:val="00053664"/>
    <w:rsid w:val="00061AD3"/>
    <w:rsid w:val="00067C06"/>
    <w:rsid w:val="00070416"/>
    <w:rsid w:val="000704F9"/>
    <w:rsid w:val="00080294"/>
    <w:rsid w:val="000802F2"/>
    <w:rsid w:val="00084397"/>
    <w:rsid w:val="000879B5"/>
    <w:rsid w:val="00087C3D"/>
    <w:rsid w:val="00093F70"/>
    <w:rsid w:val="00094330"/>
    <w:rsid w:val="000A0152"/>
    <w:rsid w:val="000A22DD"/>
    <w:rsid w:val="000A455F"/>
    <w:rsid w:val="000A6E16"/>
    <w:rsid w:val="000B19BF"/>
    <w:rsid w:val="000B343A"/>
    <w:rsid w:val="000B6261"/>
    <w:rsid w:val="000B7D36"/>
    <w:rsid w:val="000C0365"/>
    <w:rsid w:val="000C1806"/>
    <w:rsid w:val="000C1A28"/>
    <w:rsid w:val="000C21D9"/>
    <w:rsid w:val="000C4A09"/>
    <w:rsid w:val="000C4F8A"/>
    <w:rsid w:val="000C6B88"/>
    <w:rsid w:val="000C789C"/>
    <w:rsid w:val="000C7DB3"/>
    <w:rsid w:val="000D0BB1"/>
    <w:rsid w:val="000D20EB"/>
    <w:rsid w:val="000D6249"/>
    <w:rsid w:val="000E32F5"/>
    <w:rsid w:val="000E7739"/>
    <w:rsid w:val="000F1597"/>
    <w:rsid w:val="000F1843"/>
    <w:rsid w:val="000F5139"/>
    <w:rsid w:val="00100927"/>
    <w:rsid w:val="00101414"/>
    <w:rsid w:val="00101CDC"/>
    <w:rsid w:val="001051FA"/>
    <w:rsid w:val="00110566"/>
    <w:rsid w:val="00112640"/>
    <w:rsid w:val="001127C1"/>
    <w:rsid w:val="00112EBF"/>
    <w:rsid w:val="00117FE4"/>
    <w:rsid w:val="001236A5"/>
    <w:rsid w:val="00123B14"/>
    <w:rsid w:val="00124AF9"/>
    <w:rsid w:val="00130AAA"/>
    <w:rsid w:val="001329D2"/>
    <w:rsid w:val="00132AE4"/>
    <w:rsid w:val="00134A00"/>
    <w:rsid w:val="00135856"/>
    <w:rsid w:val="00137223"/>
    <w:rsid w:val="00140A87"/>
    <w:rsid w:val="001414DB"/>
    <w:rsid w:val="00144425"/>
    <w:rsid w:val="00146A7B"/>
    <w:rsid w:val="00151A5F"/>
    <w:rsid w:val="00153015"/>
    <w:rsid w:val="0015305F"/>
    <w:rsid w:val="00154B78"/>
    <w:rsid w:val="00157167"/>
    <w:rsid w:val="0015716C"/>
    <w:rsid w:val="00160B4A"/>
    <w:rsid w:val="0016219F"/>
    <w:rsid w:val="00162B13"/>
    <w:rsid w:val="001650F3"/>
    <w:rsid w:val="00165F5A"/>
    <w:rsid w:val="001664C6"/>
    <w:rsid w:val="001673D1"/>
    <w:rsid w:val="00173098"/>
    <w:rsid w:val="0017655C"/>
    <w:rsid w:val="00176F68"/>
    <w:rsid w:val="00181695"/>
    <w:rsid w:val="00182F9B"/>
    <w:rsid w:val="001843A1"/>
    <w:rsid w:val="001843F4"/>
    <w:rsid w:val="001873A2"/>
    <w:rsid w:val="00187E8A"/>
    <w:rsid w:val="00190D08"/>
    <w:rsid w:val="00192DF3"/>
    <w:rsid w:val="0019306F"/>
    <w:rsid w:val="00194A17"/>
    <w:rsid w:val="00194C24"/>
    <w:rsid w:val="001A0BED"/>
    <w:rsid w:val="001A0CD8"/>
    <w:rsid w:val="001A10DB"/>
    <w:rsid w:val="001A119F"/>
    <w:rsid w:val="001A6327"/>
    <w:rsid w:val="001A653E"/>
    <w:rsid w:val="001A6E2B"/>
    <w:rsid w:val="001A7319"/>
    <w:rsid w:val="001B4065"/>
    <w:rsid w:val="001B422A"/>
    <w:rsid w:val="001B6A5B"/>
    <w:rsid w:val="001C0806"/>
    <w:rsid w:val="001C1960"/>
    <w:rsid w:val="001D12AE"/>
    <w:rsid w:val="001D2BEA"/>
    <w:rsid w:val="001D4A40"/>
    <w:rsid w:val="001D4B79"/>
    <w:rsid w:val="001D6EB3"/>
    <w:rsid w:val="001D7962"/>
    <w:rsid w:val="001E05E1"/>
    <w:rsid w:val="001E68AA"/>
    <w:rsid w:val="001F22B1"/>
    <w:rsid w:val="001F62A2"/>
    <w:rsid w:val="001F7257"/>
    <w:rsid w:val="00200667"/>
    <w:rsid w:val="00205028"/>
    <w:rsid w:val="0020548D"/>
    <w:rsid w:val="0020603F"/>
    <w:rsid w:val="0020646E"/>
    <w:rsid w:val="0021028E"/>
    <w:rsid w:val="00211AB0"/>
    <w:rsid w:val="00212030"/>
    <w:rsid w:val="00214F0F"/>
    <w:rsid w:val="0021575F"/>
    <w:rsid w:val="00217EEB"/>
    <w:rsid w:val="00225CCB"/>
    <w:rsid w:val="00225DF8"/>
    <w:rsid w:val="00226706"/>
    <w:rsid w:val="00230D5A"/>
    <w:rsid w:val="00237542"/>
    <w:rsid w:val="00237B6B"/>
    <w:rsid w:val="00240D78"/>
    <w:rsid w:val="0024383E"/>
    <w:rsid w:val="00243E89"/>
    <w:rsid w:val="00245FC6"/>
    <w:rsid w:val="00246FE1"/>
    <w:rsid w:val="002471BB"/>
    <w:rsid w:val="002473C7"/>
    <w:rsid w:val="00247518"/>
    <w:rsid w:val="002506CC"/>
    <w:rsid w:val="00255EE6"/>
    <w:rsid w:val="00257A08"/>
    <w:rsid w:val="00260C69"/>
    <w:rsid w:val="00260F46"/>
    <w:rsid w:val="002612E7"/>
    <w:rsid w:val="00262A8F"/>
    <w:rsid w:val="00264B37"/>
    <w:rsid w:val="00267CE0"/>
    <w:rsid w:val="002757E9"/>
    <w:rsid w:val="00280504"/>
    <w:rsid w:val="00280965"/>
    <w:rsid w:val="00280E84"/>
    <w:rsid w:val="00285445"/>
    <w:rsid w:val="002873FA"/>
    <w:rsid w:val="00293202"/>
    <w:rsid w:val="00294A52"/>
    <w:rsid w:val="00294B6B"/>
    <w:rsid w:val="002965D9"/>
    <w:rsid w:val="002969B1"/>
    <w:rsid w:val="002B01BD"/>
    <w:rsid w:val="002B0452"/>
    <w:rsid w:val="002B2365"/>
    <w:rsid w:val="002B3CD1"/>
    <w:rsid w:val="002C5663"/>
    <w:rsid w:val="002C5AC1"/>
    <w:rsid w:val="002D2392"/>
    <w:rsid w:val="002D2884"/>
    <w:rsid w:val="002D2CCC"/>
    <w:rsid w:val="002D5E70"/>
    <w:rsid w:val="002D6383"/>
    <w:rsid w:val="002E310E"/>
    <w:rsid w:val="002E7862"/>
    <w:rsid w:val="002F2667"/>
    <w:rsid w:val="002F3B48"/>
    <w:rsid w:val="002F7D6D"/>
    <w:rsid w:val="0030104B"/>
    <w:rsid w:val="00302EFE"/>
    <w:rsid w:val="0030700C"/>
    <w:rsid w:val="00307875"/>
    <w:rsid w:val="00307922"/>
    <w:rsid w:val="00317206"/>
    <w:rsid w:val="00322C0D"/>
    <w:rsid w:val="00324681"/>
    <w:rsid w:val="003303D6"/>
    <w:rsid w:val="00333641"/>
    <w:rsid w:val="00336665"/>
    <w:rsid w:val="00337086"/>
    <w:rsid w:val="00337B84"/>
    <w:rsid w:val="00344DA8"/>
    <w:rsid w:val="0034529B"/>
    <w:rsid w:val="00345311"/>
    <w:rsid w:val="00345ED9"/>
    <w:rsid w:val="00347CB1"/>
    <w:rsid w:val="00350036"/>
    <w:rsid w:val="00350596"/>
    <w:rsid w:val="0035102E"/>
    <w:rsid w:val="0035237F"/>
    <w:rsid w:val="003538BD"/>
    <w:rsid w:val="003543D8"/>
    <w:rsid w:val="0035679A"/>
    <w:rsid w:val="00356836"/>
    <w:rsid w:val="00357F38"/>
    <w:rsid w:val="00363A0B"/>
    <w:rsid w:val="00363EBB"/>
    <w:rsid w:val="00372A0B"/>
    <w:rsid w:val="00373DC3"/>
    <w:rsid w:val="00375C64"/>
    <w:rsid w:val="00382D72"/>
    <w:rsid w:val="003848F5"/>
    <w:rsid w:val="003900B4"/>
    <w:rsid w:val="00392174"/>
    <w:rsid w:val="003925B4"/>
    <w:rsid w:val="0039535A"/>
    <w:rsid w:val="00395787"/>
    <w:rsid w:val="0039613A"/>
    <w:rsid w:val="00397069"/>
    <w:rsid w:val="003A0027"/>
    <w:rsid w:val="003A0050"/>
    <w:rsid w:val="003A0156"/>
    <w:rsid w:val="003A26AB"/>
    <w:rsid w:val="003A31F1"/>
    <w:rsid w:val="003A4B86"/>
    <w:rsid w:val="003A6B0B"/>
    <w:rsid w:val="003A6F99"/>
    <w:rsid w:val="003B1940"/>
    <w:rsid w:val="003B4215"/>
    <w:rsid w:val="003B631C"/>
    <w:rsid w:val="003C1810"/>
    <w:rsid w:val="003C644E"/>
    <w:rsid w:val="003C6B4A"/>
    <w:rsid w:val="003D0221"/>
    <w:rsid w:val="003E0C76"/>
    <w:rsid w:val="003E0FCB"/>
    <w:rsid w:val="003E1A74"/>
    <w:rsid w:val="003E22AC"/>
    <w:rsid w:val="003E371B"/>
    <w:rsid w:val="003E4F15"/>
    <w:rsid w:val="003E5106"/>
    <w:rsid w:val="003E67B1"/>
    <w:rsid w:val="003E6D12"/>
    <w:rsid w:val="003E7230"/>
    <w:rsid w:val="003F5C67"/>
    <w:rsid w:val="003F5E32"/>
    <w:rsid w:val="003F66BF"/>
    <w:rsid w:val="003F7834"/>
    <w:rsid w:val="00402089"/>
    <w:rsid w:val="0040244B"/>
    <w:rsid w:val="00402CC7"/>
    <w:rsid w:val="0040423E"/>
    <w:rsid w:val="004053F2"/>
    <w:rsid w:val="004076D4"/>
    <w:rsid w:val="00407F95"/>
    <w:rsid w:val="00413AC1"/>
    <w:rsid w:val="004143F3"/>
    <w:rsid w:val="00421B65"/>
    <w:rsid w:val="0042287B"/>
    <w:rsid w:val="004263C1"/>
    <w:rsid w:val="00432EB7"/>
    <w:rsid w:val="0043379B"/>
    <w:rsid w:val="00434850"/>
    <w:rsid w:val="0045057F"/>
    <w:rsid w:val="00454AFC"/>
    <w:rsid w:val="00454E83"/>
    <w:rsid w:val="00456FCB"/>
    <w:rsid w:val="00466595"/>
    <w:rsid w:val="0046661F"/>
    <w:rsid w:val="00473B46"/>
    <w:rsid w:val="0047658F"/>
    <w:rsid w:val="00476D3B"/>
    <w:rsid w:val="00480092"/>
    <w:rsid w:val="0048187D"/>
    <w:rsid w:val="00481DDA"/>
    <w:rsid w:val="00483287"/>
    <w:rsid w:val="00484C9C"/>
    <w:rsid w:val="004872D1"/>
    <w:rsid w:val="00490BFF"/>
    <w:rsid w:val="00492E0E"/>
    <w:rsid w:val="00497FCB"/>
    <w:rsid w:val="004A0EE9"/>
    <w:rsid w:val="004A23F2"/>
    <w:rsid w:val="004A3484"/>
    <w:rsid w:val="004A3AFB"/>
    <w:rsid w:val="004A44B1"/>
    <w:rsid w:val="004A4AD6"/>
    <w:rsid w:val="004A5012"/>
    <w:rsid w:val="004A730C"/>
    <w:rsid w:val="004A7F8A"/>
    <w:rsid w:val="004B049D"/>
    <w:rsid w:val="004B0E3F"/>
    <w:rsid w:val="004B272C"/>
    <w:rsid w:val="004B496C"/>
    <w:rsid w:val="004B5897"/>
    <w:rsid w:val="004B765C"/>
    <w:rsid w:val="004C1A58"/>
    <w:rsid w:val="004C61DD"/>
    <w:rsid w:val="004D02F0"/>
    <w:rsid w:val="004D4B8C"/>
    <w:rsid w:val="004D50D5"/>
    <w:rsid w:val="004D6035"/>
    <w:rsid w:val="004E1992"/>
    <w:rsid w:val="004E510F"/>
    <w:rsid w:val="004F5C8A"/>
    <w:rsid w:val="004F5C9B"/>
    <w:rsid w:val="00501968"/>
    <w:rsid w:val="00503C38"/>
    <w:rsid w:val="00504784"/>
    <w:rsid w:val="00504DF0"/>
    <w:rsid w:val="005079F5"/>
    <w:rsid w:val="0051332C"/>
    <w:rsid w:val="00515265"/>
    <w:rsid w:val="00515B10"/>
    <w:rsid w:val="0052393D"/>
    <w:rsid w:val="005257F0"/>
    <w:rsid w:val="00527076"/>
    <w:rsid w:val="00530563"/>
    <w:rsid w:val="00531881"/>
    <w:rsid w:val="00533AE4"/>
    <w:rsid w:val="00540C89"/>
    <w:rsid w:val="0054320D"/>
    <w:rsid w:val="005440CF"/>
    <w:rsid w:val="00545339"/>
    <w:rsid w:val="005508EC"/>
    <w:rsid w:val="005545AC"/>
    <w:rsid w:val="00560433"/>
    <w:rsid w:val="00561D7B"/>
    <w:rsid w:val="00563701"/>
    <w:rsid w:val="00563B29"/>
    <w:rsid w:val="00565B36"/>
    <w:rsid w:val="005676FB"/>
    <w:rsid w:val="00567791"/>
    <w:rsid w:val="005703A2"/>
    <w:rsid w:val="005706EC"/>
    <w:rsid w:val="00572274"/>
    <w:rsid w:val="00575641"/>
    <w:rsid w:val="00576A42"/>
    <w:rsid w:val="00582017"/>
    <w:rsid w:val="00582DE0"/>
    <w:rsid w:val="00585985"/>
    <w:rsid w:val="0059309F"/>
    <w:rsid w:val="00593190"/>
    <w:rsid w:val="005970AB"/>
    <w:rsid w:val="00597E96"/>
    <w:rsid w:val="005A179B"/>
    <w:rsid w:val="005A1C16"/>
    <w:rsid w:val="005A3199"/>
    <w:rsid w:val="005A5F80"/>
    <w:rsid w:val="005B13A7"/>
    <w:rsid w:val="005B1583"/>
    <w:rsid w:val="005B3583"/>
    <w:rsid w:val="005B50E2"/>
    <w:rsid w:val="005B6458"/>
    <w:rsid w:val="005C042F"/>
    <w:rsid w:val="005C115E"/>
    <w:rsid w:val="005C4143"/>
    <w:rsid w:val="005C4814"/>
    <w:rsid w:val="005C65AD"/>
    <w:rsid w:val="005D0CA3"/>
    <w:rsid w:val="005D2AA8"/>
    <w:rsid w:val="005D6ECE"/>
    <w:rsid w:val="005E1D46"/>
    <w:rsid w:val="005E30F2"/>
    <w:rsid w:val="005E4363"/>
    <w:rsid w:val="005E6BDB"/>
    <w:rsid w:val="005F6D68"/>
    <w:rsid w:val="006012C2"/>
    <w:rsid w:val="00601D07"/>
    <w:rsid w:val="00610166"/>
    <w:rsid w:val="00617A00"/>
    <w:rsid w:val="006210E1"/>
    <w:rsid w:val="00621174"/>
    <w:rsid w:val="00621EB7"/>
    <w:rsid w:val="00626A3B"/>
    <w:rsid w:val="006305FD"/>
    <w:rsid w:val="00630649"/>
    <w:rsid w:val="00631B94"/>
    <w:rsid w:val="006337AC"/>
    <w:rsid w:val="00633984"/>
    <w:rsid w:val="00635335"/>
    <w:rsid w:val="00637765"/>
    <w:rsid w:val="006438EA"/>
    <w:rsid w:val="00644773"/>
    <w:rsid w:val="006473FE"/>
    <w:rsid w:val="00651C32"/>
    <w:rsid w:val="00655D91"/>
    <w:rsid w:val="006569D6"/>
    <w:rsid w:val="00660953"/>
    <w:rsid w:val="00660C08"/>
    <w:rsid w:val="00660C99"/>
    <w:rsid w:val="00661BF2"/>
    <w:rsid w:val="00665BDC"/>
    <w:rsid w:val="0067322E"/>
    <w:rsid w:val="006739E0"/>
    <w:rsid w:val="00676D5B"/>
    <w:rsid w:val="00680DD9"/>
    <w:rsid w:val="00682C72"/>
    <w:rsid w:val="00687363"/>
    <w:rsid w:val="00691D17"/>
    <w:rsid w:val="00694189"/>
    <w:rsid w:val="00697C58"/>
    <w:rsid w:val="00697DB8"/>
    <w:rsid w:val="006A069C"/>
    <w:rsid w:val="006A135E"/>
    <w:rsid w:val="006A271E"/>
    <w:rsid w:val="006A3DCB"/>
    <w:rsid w:val="006A663B"/>
    <w:rsid w:val="006A68D3"/>
    <w:rsid w:val="006A6AED"/>
    <w:rsid w:val="006A7DDF"/>
    <w:rsid w:val="006B386A"/>
    <w:rsid w:val="006B4499"/>
    <w:rsid w:val="006C2A18"/>
    <w:rsid w:val="006C46B8"/>
    <w:rsid w:val="006C5C14"/>
    <w:rsid w:val="006C71CB"/>
    <w:rsid w:val="006D1D36"/>
    <w:rsid w:val="006D513E"/>
    <w:rsid w:val="006E1E70"/>
    <w:rsid w:val="006E2AD0"/>
    <w:rsid w:val="006E3FFA"/>
    <w:rsid w:val="006E479A"/>
    <w:rsid w:val="006E62E0"/>
    <w:rsid w:val="006E6978"/>
    <w:rsid w:val="006F0C77"/>
    <w:rsid w:val="006F7E78"/>
    <w:rsid w:val="00702DEE"/>
    <w:rsid w:val="00706649"/>
    <w:rsid w:val="00707784"/>
    <w:rsid w:val="007109BB"/>
    <w:rsid w:val="00712371"/>
    <w:rsid w:val="007147B0"/>
    <w:rsid w:val="0071506F"/>
    <w:rsid w:val="00717CDD"/>
    <w:rsid w:val="00717F77"/>
    <w:rsid w:val="00721E4D"/>
    <w:rsid w:val="007244B2"/>
    <w:rsid w:val="00727D16"/>
    <w:rsid w:val="00731075"/>
    <w:rsid w:val="00733E5E"/>
    <w:rsid w:val="007364A3"/>
    <w:rsid w:val="007402FE"/>
    <w:rsid w:val="0074121F"/>
    <w:rsid w:val="007413F2"/>
    <w:rsid w:val="00741838"/>
    <w:rsid w:val="00741F8A"/>
    <w:rsid w:val="0074430C"/>
    <w:rsid w:val="007501B4"/>
    <w:rsid w:val="00753C3F"/>
    <w:rsid w:val="007545E7"/>
    <w:rsid w:val="0075584B"/>
    <w:rsid w:val="00764B71"/>
    <w:rsid w:val="00764DD0"/>
    <w:rsid w:val="00764EA2"/>
    <w:rsid w:val="007668FC"/>
    <w:rsid w:val="00767356"/>
    <w:rsid w:val="00767E51"/>
    <w:rsid w:val="007758FF"/>
    <w:rsid w:val="00776A01"/>
    <w:rsid w:val="00777FA1"/>
    <w:rsid w:val="00780B70"/>
    <w:rsid w:val="007816DA"/>
    <w:rsid w:val="00782567"/>
    <w:rsid w:val="00783DC8"/>
    <w:rsid w:val="00787A8E"/>
    <w:rsid w:val="007901DE"/>
    <w:rsid w:val="007904F0"/>
    <w:rsid w:val="00791A4D"/>
    <w:rsid w:val="007A23A0"/>
    <w:rsid w:val="007A276F"/>
    <w:rsid w:val="007A3F7F"/>
    <w:rsid w:val="007A5F0C"/>
    <w:rsid w:val="007B3114"/>
    <w:rsid w:val="007B325B"/>
    <w:rsid w:val="007B3F64"/>
    <w:rsid w:val="007B4FE0"/>
    <w:rsid w:val="007B6AC5"/>
    <w:rsid w:val="007C312B"/>
    <w:rsid w:val="007C6A35"/>
    <w:rsid w:val="007C7642"/>
    <w:rsid w:val="007D2FE2"/>
    <w:rsid w:val="007D4953"/>
    <w:rsid w:val="007D4980"/>
    <w:rsid w:val="007D4B69"/>
    <w:rsid w:val="007D5DAC"/>
    <w:rsid w:val="007E0156"/>
    <w:rsid w:val="007E268C"/>
    <w:rsid w:val="007E4082"/>
    <w:rsid w:val="007E4BB4"/>
    <w:rsid w:val="007E5170"/>
    <w:rsid w:val="007F06B6"/>
    <w:rsid w:val="007F1307"/>
    <w:rsid w:val="007F2FA6"/>
    <w:rsid w:val="007F5C09"/>
    <w:rsid w:val="007F6E85"/>
    <w:rsid w:val="007F74A5"/>
    <w:rsid w:val="00800A20"/>
    <w:rsid w:val="008028FF"/>
    <w:rsid w:val="00803281"/>
    <w:rsid w:val="00803FF7"/>
    <w:rsid w:val="0080746A"/>
    <w:rsid w:val="008101F8"/>
    <w:rsid w:val="0081081C"/>
    <w:rsid w:val="00811A4D"/>
    <w:rsid w:val="00812291"/>
    <w:rsid w:val="00812B72"/>
    <w:rsid w:val="00812E01"/>
    <w:rsid w:val="00817C08"/>
    <w:rsid w:val="00817C15"/>
    <w:rsid w:val="00820CD2"/>
    <w:rsid w:val="008235AE"/>
    <w:rsid w:val="00824B29"/>
    <w:rsid w:val="00825C79"/>
    <w:rsid w:val="008350C8"/>
    <w:rsid w:val="00835B98"/>
    <w:rsid w:val="00840A58"/>
    <w:rsid w:val="008461EA"/>
    <w:rsid w:val="008474BF"/>
    <w:rsid w:val="00851CC9"/>
    <w:rsid w:val="00851EF1"/>
    <w:rsid w:val="00856DD1"/>
    <w:rsid w:val="0086093A"/>
    <w:rsid w:val="00860D95"/>
    <w:rsid w:val="0086139C"/>
    <w:rsid w:val="008616B5"/>
    <w:rsid w:val="00862A15"/>
    <w:rsid w:val="00864430"/>
    <w:rsid w:val="00864885"/>
    <w:rsid w:val="00870AC0"/>
    <w:rsid w:val="00871BF8"/>
    <w:rsid w:val="00873B4D"/>
    <w:rsid w:val="00874301"/>
    <w:rsid w:val="00880763"/>
    <w:rsid w:val="00881327"/>
    <w:rsid w:val="00882171"/>
    <w:rsid w:val="00882D59"/>
    <w:rsid w:val="008835AF"/>
    <w:rsid w:val="008857DC"/>
    <w:rsid w:val="00885D8B"/>
    <w:rsid w:val="00885E20"/>
    <w:rsid w:val="008865AE"/>
    <w:rsid w:val="00886759"/>
    <w:rsid w:val="00892F8D"/>
    <w:rsid w:val="00894BF9"/>
    <w:rsid w:val="0089534A"/>
    <w:rsid w:val="00895863"/>
    <w:rsid w:val="00896A02"/>
    <w:rsid w:val="00897371"/>
    <w:rsid w:val="00897CA0"/>
    <w:rsid w:val="008A1904"/>
    <w:rsid w:val="008A28C0"/>
    <w:rsid w:val="008A2E40"/>
    <w:rsid w:val="008A4E7B"/>
    <w:rsid w:val="008A67FB"/>
    <w:rsid w:val="008A7165"/>
    <w:rsid w:val="008A778D"/>
    <w:rsid w:val="008A7B06"/>
    <w:rsid w:val="008B1067"/>
    <w:rsid w:val="008C4CC4"/>
    <w:rsid w:val="008D088B"/>
    <w:rsid w:val="008D1777"/>
    <w:rsid w:val="008D2E84"/>
    <w:rsid w:val="008D35B2"/>
    <w:rsid w:val="008D4C9E"/>
    <w:rsid w:val="008E022C"/>
    <w:rsid w:val="008E1925"/>
    <w:rsid w:val="008E1EFE"/>
    <w:rsid w:val="008E2851"/>
    <w:rsid w:val="008E3971"/>
    <w:rsid w:val="008E5D9B"/>
    <w:rsid w:val="008E7E3A"/>
    <w:rsid w:val="008F114E"/>
    <w:rsid w:val="008F31A8"/>
    <w:rsid w:val="008F4E3A"/>
    <w:rsid w:val="008F75A5"/>
    <w:rsid w:val="0090103C"/>
    <w:rsid w:val="009062B8"/>
    <w:rsid w:val="00906E92"/>
    <w:rsid w:val="00910AAB"/>
    <w:rsid w:val="00913E7D"/>
    <w:rsid w:val="00915B02"/>
    <w:rsid w:val="00916768"/>
    <w:rsid w:val="00917F4B"/>
    <w:rsid w:val="0092119F"/>
    <w:rsid w:val="00923253"/>
    <w:rsid w:val="00923CD0"/>
    <w:rsid w:val="009248F6"/>
    <w:rsid w:val="0092495E"/>
    <w:rsid w:val="0092543B"/>
    <w:rsid w:val="00925637"/>
    <w:rsid w:val="00930A2D"/>
    <w:rsid w:val="0093118A"/>
    <w:rsid w:val="00936175"/>
    <w:rsid w:val="00937D25"/>
    <w:rsid w:val="00940598"/>
    <w:rsid w:val="009410CE"/>
    <w:rsid w:val="00945DD9"/>
    <w:rsid w:val="00946932"/>
    <w:rsid w:val="00946A27"/>
    <w:rsid w:val="00950BE3"/>
    <w:rsid w:val="009520D1"/>
    <w:rsid w:val="00952BD5"/>
    <w:rsid w:val="00954362"/>
    <w:rsid w:val="00955CEF"/>
    <w:rsid w:val="00955EBB"/>
    <w:rsid w:val="00960206"/>
    <w:rsid w:val="00960C9F"/>
    <w:rsid w:val="009723B6"/>
    <w:rsid w:val="00973113"/>
    <w:rsid w:val="00975063"/>
    <w:rsid w:val="00976879"/>
    <w:rsid w:val="0097755A"/>
    <w:rsid w:val="00980A21"/>
    <w:rsid w:val="00980F91"/>
    <w:rsid w:val="00981778"/>
    <w:rsid w:val="00987DED"/>
    <w:rsid w:val="009916E5"/>
    <w:rsid w:val="0099281F"/>
    <w:rsid w:val="0099469A"/>
    <w:rsid w:val="009954DB"/>
    <w:rsid w:val="009959DF"/>
    <w:rsid w:val="00997170"/>
    <w:rsid w:val="00997645"/>
    <w:rsid w:val="009A084C"/>
    <w:rsid w:val="009A50F2"/>
    <w:rsid w:val="009A5866"/>
    <w:rsid w:val="009B37B9"/>
    <w:rsid w:val="009B4FBB"/>
    <w:rsid w:val="009B5792"/>
    <w:rsid w:val="009B64FE"/>
    <w:rsid w:val="009C24B4"/>
    <w:rsid w:val="009C3927"/>
    <w:rsid w:val="009C4BEC"/>
    <w:rsid w:val="009C51D3"/>
    <w:rsid w:val="009C78BA"/>
    <w:rsid w:val="009D193A"/>
    <w:rsid w:val="009D1D8E"/>
    <w:rsid w:val="009D1DF7"/>
    <w:rsid w:val="009D275B"/>
    <w:rsid w:val="009D57B9"/>
    <w:rsid w:val="009D78DF"/>
    <w:rsid w:val="009E02C8"/>
    <w:rsid w:val="009E1F7C"/>
    <w:rsid w:val="009F0A9B"/>
    <w:rsid w:val="009F1873"/>
    <w:rsid w:val="009F1BB1"/>
    <w:rsid w:val="009F2FCD"/>
    <w:rsid w:val="009F3996"/>
    <w:rsid w:val="009F3F08"/>
    <w:rsid w:val="009F5DCA"/>
    <w:rsid w:val="009F7EF0"/>
    <w:rsid w:val="00A0167A"/>
    <w:rsid w:val="00A06EA6"/>
    <w:rsid w:val="00A0795C"/>
    <w:rsid w:val="00A10446"/>
    <w:rsid w:val="00A135FF"/>
    <w:rsid w:val="00A15CFF"/>
    <w:rsid w:val="00A1615D"/>
    <w:rsid w:val="00A168F3"/>
    <w:rsid w:val="00A171E5"/>
    <w:rsid w:val="00A1745D"/>
    <w:rsid w:val="00A20403"/>
    <w:rsid w:val="00A22200"/>
    <w:rsid w:val="00A24A38"/>
    <w:rsid w:val="00A25E87"/>
    <w:rsid w:val="00A3142D"/>
    <w:rsid w:val="00A33FA3"/>
    <w:rsid w:val="00A340CE"/>
    <w:rsid w:val="00A34C14"/>
    <w:rsid w:val="00A4103F"/>
    <w:rsid w:val="00A424F5"/>
    <w:rsid w:val="00A43B0D"/>
    <w:rsid w:val="00A442BE"/>
    <w:rsid w:val="00A47A16"/>
    <w:rsid w:val="00A533FD"/>
    <w:rsid w:val="00A5349C"/>
    <w:rsid w:val="00A53860"/>
    <w:rsid w:val="00A53991"/>
    <w:rsid w:val="00A557BD"/>
    <w:rsid w:val="00A56D1A"/>
    <w:rsid w:val="00A56D1F"/>
    <w:rsid w:val="00A63B3A"/>
    <w:rsid w:val="00A64575"/>
    <w:rsid w:val="00A65F06"/>
    <w:rsid w:val="00A71759"/>
    <w:rsid w:val="00A7371E"/>
    <w:rsid w:val="00A73C10"/>
    <w:rsid w:val="00A74ED1"/>
    <w:rsid w:val="00A75F67"/>
    <w:rsid w:val="00A806E4"/>
    <w:rsid w:val="00A82633"/>
    <w:rsid w:val="00A85318"/>
    <w:rsid w:val="00A873F3"/>
    <w:rsid w:val="00A904B6"/>
    <w:rsid w:val="00A910C1"/>
    <w:rsid w:val="00A9403A"/>
    <w:rsid w:val="00A972CF"/>
    <w:rsid w:val="00AA2B72"/>
    <w:rsid w:val="00AA35DB"/>
    <w:rsid w:val="00AA36BB"/>
    <w:rsid w:val="00AA49FE"/>
    <w:rsid w:val="00AA4ED4"/>
    <w:rsid w:val="00AB11AC"/>
    <w:rsid w:val="00AB3DD1"/>
    <w:rsid w:val="00AB5C87"/>
    <w:rsid w:val="00AB6870"/>
    <w:rsid w:val="00AC1086"/>
    <w:rsid w:val="00AC43B7"/>
    <w:rsid w:val="00AD1F3D"/>
    <w:rsid w:val="00AD23FE"/>
    <w:rsid w:val="00AD4834"/>
    <w:rsid w:val="00AD70D5"/>
    <w:rsid w:val="00AE75B2"/>
    <w:rsid w:val="00AF007B"/>
    <w:rsid w:val="00AF316D"/>
    <w:rsid w:val="00AF4419"/>
    <w:rsid w:val="00B00D12"/>
    <w:rsid w:val="00B033C1"/>
    <w:rsid w:val="00B10586"/>
    <w:rsid w:val="00B118C7"/>
    <w:rsid w:val="00B146AE"/>
    <w:rsid w:val="00B15F2A"/>
    <w:rsid w:val="00B163B2"/>
    <w:rsid w:val="00B16BD1"/>
    <w:rsid w:val="00B20769"/>
    <w:rsid w:val="00B215B7"/>
    <w:rsid w:val="00B21E79"/>
    <w:rsid w:val="00B2668C"/>
    <w:rsid w:val="00B34611"/>
    <w:rsid w:val="00B34C0F"/>
    <w:rsid w:val="00B4060D"/>
    <w:rsid w:val="00B4217C"/>
    <w:rsid w:val="00B4220D"/>
    <w:rsid w:val="00B42213"/>
    <w:rsid w:val="00B4278D"/>
    <w:rsid w:val="00B43BDB"/>
    <w:rsid w:val="00B51D5B"/>
    <w:rsid w:val="00B5211F"/>
    <w:rsid w:val="00B5512A"/>
    <w:rsid w:val="00B61918"/>
    <w:rsid w:val="00B63C6D"/>
    <w:rsid w:val="00B649AA"/>
    <w:rsid w:val="00B656A0"/>
    <w:rsid w:val="00B656CB"/>
    <w:rsid w:val="00B659F5"/>
    <w:rsid w:val="00B66C3E"/>
    <w:rsid w:val="00B71FCD"/>
    <w:rsid w:val="00B74690"/>
    <w:rsid w:val="00B84C88"/>
    <w:rsid w:val="00B85245"/>
    <w:rsid w:val="00B91C08"/>
    <w:rsid w:val="00B93876"/>
    <w:rsid w:val="00B97057"/>
    <w:rsid w:val="00BA2EE0"/>
    <w:rsid w:val="00BA4CEB"/>
    <w:rsid w:val="00BA6C14"/>
    <w:rsid w:val="00BB1CB4"/>
    <w:rsid w:val="00BB2263"/>
    <w:rsid w:val="00BB3163"/>
    <w:rsid w:val="00BB464D"/>
    <w:rsid w:val="00BB745B"/>
    <w:rsid w:val="00BC027A"/>
    <w:rsid w:val="00BC0764"/>
    <w:rsid w:val="00BC36CE"/>
    <w:rsid w:val="00BC4BEA"/>
    <w:rsid w:val="00BD5630"/>
    <w:rsid w:val="00BE1021"/>
    <w:rsid w:val="00BE105A"/>
    <w:rsid w:val="00BE48CD"/>
    <w:rsid w:val="00BE603D"/>
    <w:rsid w:val="00BE6597"/>
    <w:rsid w:val="00BF1DDC"/>
    <w:rsid w:val="00BF73FB"/>
    <w:rsid w:val="00C02E3B"/>
    <w:rsid w:val="00C03DA2"/>
    <w:rsid w:val="00C07453"/>
    <w:rsid w:val="00C10781"/>
    <w:rsid w:val="00C1273F"/>
    <w:rsid w:val="00C142E5"/>
    <w:rsid w:val="00C247CC"/>
    <w:rsid w:val="00C266A2"/>
    <w:rsid w:val="00C26776"/>
    <w:rsid w:val="00C26BDF"/>
    <w:rsid w:val="00C30C13"/>
    <w:rsid w:val="00C340AB"/>
    <w:rsid w:val="00C40AFE"/>
    <w:rsid w:val="00C4289C"/>
    <w:rsid w:val="00C435EF"/>
    <w:rsid w:val="00C4489E"/>
    <w:rsid w:val="00C44995"/>
    <w:rsid w:val="00C44BCD"/>
    <w:rsid w:val="00C53946"/>
    <w:rsid w:val="00C54F7C"/>
    <w:rsid w:val="00C571C9"/>
    <w:rsid w:val="00C6077E"/>
    <w:rsid w:val="00C6135F"/>
    <w:rsid w:val="00C62B05"/>
    <w:rsid w:val="00C64CC5"/>
    <w:rsid w:val="00C651E5"/>
    <w:rsid w:val="00C67A47"/>
    <w:rsid w:val="00C67ED6"/>
    <w:rsid w:val="00C718DA"/>
    <w:rsid w:val="00C7215F"/>
    <w:rsid w:val="00C7387B"/>
    <w:rsid w:val="00C73AC0"/>
    <w:rsid w:val="00C749A4"/>
    <w:rsid w:val="00C77261"/>
    <w:rsid w:val="00C80E0D"/>
    <w:rsid w:val="00C811B6"/>
    <w:rsid w:val="00C83C6C"/>
    <w:rsid w:val="00C85B67"/>
    <w:rsid w:val="00C86BB5"/>
    <w:rsid w:val="00C90AEE"/>
    <w:rsid w:val="00C93045"/>
    <w:rsid w:val="00CA2C69"/>
    <w:rsid w:val="00CA3AB3"/>
    <w:rsid w:val="00CA4344"/>
    <w:rsid w:val="00CB16D2"/>
    <w:rsid w:val="00CB43B4"/>
    <w:rsid w:val="00CB6AED"/>
    <w:rsid w:val="00CB71AA"/>
    <w:rsid w:val="00CC0346"/>
    <w:rsid w:val="00CC2217"/>
    <w:rsid w:val="00CD1A7A"/>
    <w:rsid w:val="00CD2436"/>
    <w:rsid w:val="00CD3D39"/>
    <w:rsid w:val="00CD4E22"/>
    <w:rsid w:val="00CD59B8"/>
    <w:rsid w:val="00CD5D59"/>
    <w:rsid w:val="00CD5D9A"/>
    <w:rsid w:val="00CD60AD"/>
    <w:rsid w:val="00CD6A73"/>
    <w:rsid w:val="00CD7579"/>
    <w:rsid w:val="00CE0C83"/>
    <w:rsid w:val="00CE4BD0"/>
    <w:rsid w:val="00CE586A"/>
    <w:rsid w:val="00CE76C3"/>
    <w:rsid w:val="00CE785A"/>
    <w:rsid w:val="00CF4F86"/>
    <w:rsid w:val="00CF5019"/>
    <w:rsid w:val="00D0130B"/>
    <w:rsid w:val="00D05E61"/>
    <w:rsid w:val="00D07E83"/>
    <w:rsid w:val="00D108A2"/>
    <w:rsid w:val="00D10AF8"/>
    <w:rsid w:val="00D11745"/>
    <w:rsid w:val="00D14A89"/>
    <w:rsid w:val="00D15C32"/>
    <w:rsid w:val="00D17B01"/>
    <w:rsid w:val="00D22FAC"/>
    <w:rsid w:val="00D23C61"/>
    <w:rsid w:val="00D25A1F"/>
    <w:rsid w:val="00D32725"/>
    <w:rsid w:val="00D34E3C"/>
    <w:rsid w:val="00D4262F"/>
    <w:rsid w:val="00D427FF"/>
    <w:rsid w:val="00D430EC"/>
    <w:rsid w:val="00D438B3"/>
    <w:rsid w:val="00D47810"/>
    <w:rsid w:val="00D51117"/>
    <w:rsid w:val="00D55431"/>
    <w:rsid w:val="00D55761"/>
    <w:rsid w:val="00D56EC0"/>
    <w:rsid w:val="00D612B0"/>
    <w:rsid w:val="00D61A1B"/>
    <w:rsid w:val="00D61C58"/>
    <w:rsid w:val="00D64E99"/>
    <w:rsid w:val="00D66255"/>
    <w:rsid w:val="00D66B8C"/>
    <w:rsid w:val="00D67452"/>
    <w:rsid w:val="00D74764"/>
    <w:rsid w:val="00D8144B"/>
    <w:rsid w:val="00D81C2B"/>
    <w:rsid w:val="00D85CFF"/>
    <w:rsid w:val="00D9026D"/>
    <w:rsid w:val="00D90E3B"/>
    <w:rsid w:val="00D9147A"/>
    <w:rsid w:val="00D91F24"/>
    <w:rsid w:val="00D92DF0"/>
    <w:rsid w:val="00D9304D"/>
    <w:rsid w:val="00D95933"/>
    <w:rsid w:val="00DA7287"/>
    <w:rsid w:val="00DC1065"/>
    <w:rsid w:val="00DC117D"/>
    <w:rsid w:val="00DC1C20"/>
    <w:rsid w:val="00DC6991"/>
    <w:rsid w:val="00DC6AE7"/>
    <w:rsid w:val="00DD2063"/>
    <w:rsid w:val="00DD596A"/>
    <w:rsid w:val="00DD6B2F"/>
    <w:rsid w:val="00DE1423"/>
    <w:rsid w:val="00DE2505"/>
    <w:rsid w:val="00DE2B8D"/>
    <w:rsid w:val="00DE440C"/>
    <w:rsid w:val="00DE50A1"/>
    <w:rsid w:val="00DE5EC9"/>
    <w:rsid w:val="00DE642C"/>
    <w:rsid w:val="00DF4EB5"/>
    <w:rsid w:val="00DF594B"/>
    <w:rsid w:val="00DF5E78"/>
    <w:rsid w:val="00E00579"/>
    <w:rsid w:val="00E02C43"/>
    <w:rsid w:val="00E043F6"/>
    <w:rsid w:val="00E11CAB"/>
    <w:rsid w:val="00E13F44"/>
    <w:rsid w:val="00E26CC1"/>
    <w:rsid w:val="00E27431"/>
    <w:rsid w:val="00E27934"/>
    <w:rsid w:val="00E27D6B"/>
    <w:rsid w:val="00E3003D"/>
    <w:rsid w:val="00E318BB"/>
    <w:rsid w:val="00E3375B"/>
    <w:rsid w:val="00E33F67"/>
    <w:rsid w:val="00E33FCD"/>
    <w:rsid w:val="00E377AF"/>
    <w:rsid w:val="00E37F73"/>
    <w:rsid w:val="00E41F99"/>
    <w:rsid w:val="00E42229"/>
    <w:rsid w:val="00E4279E"/>
    <w:rsid w:val="00E43766"/>
    <w:rsid w:val="00E4382F"/>
    <w:rsid w:val="00E44294"/>
    <w:rsid w:val="00E45A50"/>
    <w:rsid w:val="00E47B03"/>
    <w:rsid w:val="00E51D77"/>
    <w:rsid w:val="00E5498C"/>
    <w:rsid w:val="00E6062D"/>
    <w:rsid w:val="00E7130A"/>
    <w:rsid w:val="00E721C8"/>
    <w:rsid w:val="00E76781"/>
    <w:rsid w:val="00E86408"/>
    <w:rsid w:val="00E86613"/>
    <w:rsid w:val="00E86801"/>
    <w:rsid w:val="00E87538"/>
    <w:rsid w:val="00E90254"/>
    <w:rsid w:val="00E9034E"/>
    <w:rsid w:val="00E92613"/>
    <w:rsid w:val="00E92E8F"/>
    <w:rsid w:val="00E9373B"/>
    <w:rsid w:val="00EA7163"/>
    <w:rsid w:val="00EB00B5"/>
    <w:rsid w:val="00EB2316"/>
    <w:rsid w:val="00EB2584"/>
    <w:rsid w:val="00EB2C4E"/>
    <w:rsid w:val="00EB3492"/>
    <w:rsid w:val="00EB495D"/>
    <w:rsid w:val="00EB57D6"/>
    <w:rsid w:val="00EB685A"/>
    <w:rsid w:val="00EB6BDF"/>
    <w:rsid w:val="00EB74C9"/>
    <w:rsid w:val="00EC094E"/>
    <w:rsid w:val="00EC1FD0"/>
    <w:rsid w:val="00EC4156"/>
    <w:rsid w:val="00EC5DA3"/>
    <w:rsid w:val="00EC73F1"/>
    <w:rsid w:val="00ED0908"/>
    <w:rsid w:val="00ED4EAD"/>
    <w:rsid w:val="00ED653E"/>
    <w:rsid w:val="00EE2FDB"/>
    <w:rsid w:val="00EE3DEA"/>
    <w:rsid w:val="00EE4257"/>
    <w:rsid w:val="00EE5453"/>
    <w:rsid w:val="00EE69EF"/>
    <w:rsid w:val="00EE73AB"/>
    <w:rsid w:val="00EE759B"/>
    <w:rsid w:val="00EE7C17"/>
    <w:rsid w:val="00EF4E0F"/>
    <w:rsid w:val="00F02C17"/>
    <w:rsid w:val="00F02E10"/>
    <w:rsid w:val="00F03E0E"/>
    <w:rsid w:val="00F069A7"/>
    <w:rsid w:val="00F11F9F"/>
    <w:rsid w:val="00F15ECC"/>
    <w:rsid w:val="00F16D61"/>
    <w:rsid w:val="00F20118"/>
    <w:rsid w:val="00F201D6"/>
    <w:rsid w:val="00F23232"/>
    <w:rsid w:val="00F23794"/>
    <w:rsid w:val="00F240A9"/>
    <w:rsid w:val="00F34406"/>
    <w:rsid w:val="00F3461B"/>
    <w:rsid w:val="00F42682"/>
    <w:rsid w:val="00F4348D"/>
    <w:rsid w:val="00F45E34"/>
    <w:rsid w:val="00F47A4E"/>
    <w:rsid w:val="00F514FA"/>
    <w:rsid w:val="00F55A96"/>
    <w:rsid w:val="00F56B8C"/>
    <w:rsid w:val="00F57972"/>
    <w:rsid w:val="00F614A4"/>
    <w:rsid w:val="00F64E41"/>
    <w:rsid w:val="00F67B56"/>
    <w:rsid w:val="00F7234B"/>
    <w:rsid w:val="00F77E96"/>
    <w:rsid w:val="00F80152"/>
    <w:rsid w:val="00F81C64"/>
    <w:rsid w:val="00F8216F"/>
    <w:rsid w:val="00F85E1B"/>
    <w:rsid w:val="00F91ACA"/>
    <w:rsid w:val="00F924C2"/>
    <w:rsid w:val="00F95D9C"/>
    <w:rsid w:val="00F95ED2"/>
    <w:rsid w:val="00F97C54"/>
    <w:rsid w:val="00FA0144"/>
    <w:rsid w:val="00FA0C6D"/>
    <w:rsid w:val="00FA0E37"/>
    <w:rsid w:val="00FA31E0"/>
    <w:rsid w:val="00FA6DD7"/>
    <w:rsid w:val="00FB027B"/>
    <w:rsid w:val="00FB0966"/>
    <w:rsid w:val="00FB591A"/>
    <w:rsid w:val="00FB684D"/>
    <w:rsid w:val="00FC1145"/>
    <w:rsid w:val="00FC1E79"/>
    <w:rsid w:val="00FD5455"/>
    <w:rsid w:val="00FD66A0"/>
    <w:rsid w:val="00FE09FF"/>
    <w:rsid w:val="00FE213C"/>
    <w:rsid w:val="00FE37E6"/>
    <w:rsid w:val="00FE7010"/>
    <w:rsid w:val="00FE72C5"/>
    <w:rsid w:val="00FF1112"/>
    <w:rsid w:val="00FF2BF3"/>
    <w:rsid w:val="00FF59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9B6CB"/>
  <w15:chartTrackingRefBased/>
  <w15:docId w15:val="{869DD5C6-FD7D-4334-A90D-1C09FF7D9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DD206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uiPriority w:val="99"/>
    <w:rsid w:val="00237B6B"/>
    <w:pPr>
      <w:autoSpaceDE w:val="0"/>
      <w:autoSpaceDN w:val="0"/>
      <w:adjustRightInd w:val="0"/>
      <w:spacing w:after="0" w:line="240" w:lineRule="auto"/>
    </w:pPr>
    <w:rPr>
      <w:rFonts w:ascii="Times New Roman" w:hAnsi="Times New Roman" w:cs="Times New Roman"/>
      <w:sz w:val="24"/>
      <w:szCs w:val="24"/>
    </w:rPr>
  </w:style>
  <w:style w:type="character" w:styleId="Hyperlink">
    <w:name w:val="Hyperlink"/>
    <w:uiPriority w:val="99"/>
    <w:rsid w:val="00237B6B"/>
    <w:rPr>
      <w:color w:val="000000"/>
    </w:rPr>
  </w:style>
  <w:style w:type="paragraph" w:styleId="TOC2">
    <w:name w:val="toc 2"/>
    <w:basedOn w:val="Normal"/>
    <w:next w:val="Normal"/>
    <w:uiPriority w:val="99"/>
    <w:rsid w:val="00237B6B"/>
    <w:pPr>
      <w:autoSpaceDE w:val="0"/>
      <w:autoSpaceDN w:val="0"/>
      <w:adjustRightInd w:val="0"/>
      <w:spacing w:after="0" w:line="240" w:lineRule="auto"/>
    </w:pPr>
    <w:rPr>
      <w:rFonts w:ascii="Times New Roman" w:hAnsi="Times New Roman" w:cs="Times New Roman"/>
      <w:sz w:val="24"/>
      <w:szCs w:val="24"/>
    </w:rPr>
  </w:style>
  <w:style w:type="paragraph" w:styleId="TOC3">
    <w:name w:val="toc 3"/>
    <w:basedOn w:val="Normal"/>
    <w:next w:val="Normal"/>
    <w:uiPriority w:val="99"/>
    <w:rsid w:val="00237B6B"/>
    <w:pPr>
      <w:autoSpaceDE w:val="0"/>
      <w:autoSpaceDN w:val="0"/>
      <w:adjustRightInd w:val="0"/>
      <w:spacing w:after="0" w:line="240" w:lineRule="auto"/>
    </w:pPr>
    <w:rPr>
      <w:rFonts w:ascii="Times New Roman" w:hAnsi="Times New Roman" w:cs="Times New Roman"/>
      <w:sz w:val="24"/>
      <w:szCs w:val="24"/>
    </w:rPr>
  </w:style>
  <w:style w:type="paragraph" w:styleId="TableofFigures">
    <w:name w:val="table of figures"/>
    <w:basedOn w:val="Normal"/>
    <w:next w:val="Normal"/>
    <w:uiPriority w:val="99"/>
    <w:rsid w:val="00237B6B"/>
    <w:pPr>
      <w:autoSpaceDE w:val="0"/>
      <w:autoSpaceDN w:val="0"/>
      <w:adjustRightInd w:val="0"/>
      <w:spacing w:after="0" w:line="240" w:lineRule="auto"/>
    </w:pPr>
    <w:rPr>
      <w:rFonts w:ascii="Times New Roman" w:hAnsi="Times New Roman" w:cs="Times New Roman"/>
      <w:sz w:val="24"/>
      <w:szCs w:val="24"/>
    </w:rPr>
  </w:style>
  <w:style w:type="paragraph" w:styleId="Header">
    <w:name w:val="header"/>
    <w:basedOn w:val="Normal"/>
    <w:link w:val="HeaderChar"/>
    <w:uiPriority w:val="99"/>
    <w:unhideWhenUsed/>
    <w:rsid w:val="006A06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069C"/>
  </w:style>
  <w:style w:type="paragraph" w:styleId="Footer">
    <w:name w:val="footer"/>
    <w:basedOn w:val="Normal"/>
    <w:link w:val="FooterChar"/>
    <w:uiPriority w:val="99"/>
    <w:unhideWhenUsed/>
    <w:rsid w:val="006A06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069C"/>
  </w:style>
  <w:style w:type="character" w:customStyle="1" w:styleId="e24kjd">
    <w:name w:val="e24kjd"/>
    <w:basedOn w:val="DefaultParagraphFont"/>
    <w:rsid w:val="00D34E3C"/>
  </w:style>
  <w:style w:type="character" w:customStyle="1" w:styleId="BalloonTextChar">
    <w:name w:val="Balloon Text Char"/>
    <w:basedOn w:val="DefaultParagraphFont"/>
    <w:link w:val="BalloonText"/>
    <w:uiPriority w:val="99"/>
    <w:semiHidden/>
    <w:rsid w:val="00D34E3C"/>
    <w:rPr>
      <w:rFonts w:ascii="Segoe UI" w:hAnsi="Segoe UI" w:cs="Segoe UI"/>
      <w:sz w:val="18"/>
      <w:szCs w:val="18"/>
    </w:rPr>
  </w:style>
  <w:style w:type="paragraph" w:styleId="BalloonText">
    <w:name w:val="Balloon Text"/>
    <w:basedOn w:val="Normal"/>
    <w:link w:val="BalloonTextChar"/>
    <w:uiPriority w:val="99"/>
    <w:semiHidden/>
    <w:unhideWhenUsed/>
    <w:rsid w:val="00D34E3C"/>
    <w:pPr>
      <w:spacing w:after="0" w:line="240" w:lineRule="auto"/>
    </w:pPr>
    <w:rPr>
      <w:rFonts w:ascii="Segoe UI" w:hAnsi="Segoe UI" w:cs="Segoe UI"/>
      <w:sz w:val="18"/>
      <w:szCs w:val="18"/>
    </w:rPr>
  </w:style>
  <w:style w:type="table" w:styleId="TableGrid">
    <w:name w:val="Table Grid"/>
    <w:basedOn w:val="TableNormal"/>
    <w:uiPriority w:val="39"/>
    <w:rsid w:val="00D34E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DefaultParagraphFont"/>
    <w:rsid w:val="00D34E3C"/>
  </w:style>
  <w:style w:type="character" w:styleId="Emphasis">
    <w:name w:val="Emphasis"/>
    <w:basedOn w:val="DefaultParagraphFont"/>
    <w:uiPriority w:val="20"/>
    <w:qFormat/>
    <w:rsid w:val="00D34E3C"/>
    <w:rPr>
      <w:i/>
      <w:iCs/>
    </w:rPr>
  </w:style>
  <w:style w:type="paragraph" w:styleId="Caption">
    <w:name w:val="caption"/>
    <w:basedOn w:val="Normal"/>
    <w:next w:val="Normal"/>
    <w:uiPriority w:val="35"/>
    <w:unhideWhenUsed/>
    <w:qFormat/>
    <w:rsid w:val="00D34E3C"/>
    <w:pPr>
      <w:spacing w:after="200" w:line="240" w:lineRule="auto"/>
    </w:pPr>
    <w:rPr>
      <w:i/>
      <w:iCs/>
      <w:color w:val="44546A" w:themeColor="text2"/>
      <w:sz w:val="18"/>
      <w:szCs w:val="18"/>
    </w:rPr>
  </w:style>
  <w:style w:type="paragraph" w:styleId="ListParagraph">
    <w:name w:val="List Paragraph"/>
    <w:basedOn w:val="Normal"/>
    <w:uiPriority w:val="34"/>
    <w:qFormat/>
    <w:rsid w:val="00D34E3C"/>
    <w:pPr>
      <w:spacing w:after="200" w:line="276" w:lineRule="auto"/>
      <w:ind w:left="720"/>
      <w:contextualSpacing/>
    </w:pPr>
  </w:style>
  <w:style w:type="paragraph" w:customStyle="1" w:styleId="nrpsLiteratureCited">
    <w:name w:val="nrps Literature Cited"/>
    <w:link w:val="nrpsLiteratureCitedChar"/>
    <w:qFormat/>
    <w:rsid w:val="00D34E3C"/>
    <w:pPr>
      <w:spacing w:after="240" w:line="240" w:lineRule="auto"/>
      <w:ind w:left="360" w:hanging="360"/>
    </w:pPr>
    <w:rPr>
      <w:rFonts w:ascii="Times New Roman" w:eastAsia="Times New Roman" w:hAnsi="Times New Roman" w:cs="Times New Roman"/>
      <w:sz w:val="24"/>
      <w:szCs w:val="24"/>
    </w:rPr>
  </w:style>
  <w:style w:type="character" w:customStyle="1" w:styleId="nrpsLiteratureCitedChar">
    <w:name w:val="nrps Literature Cited Char"/>
    <w:basedOn w:val="DefaultParagraphFont"/>
    <w:link w:val="nrpsLiteratureCited"/>
    <w:rsid w:val="00D34E3C"/>
    <w:rPr>
      <w:rFonts w:ascii="Times New Roman" w:eastAsia="Times New Roman" w:hAnsi="Times New Roman" w:cs="Times New Roman"/>
      <w:sz w:val="24"/>
      <w:szCs w:val="24"/>
    </w:rPr>
  </w:style>
  <w:style w:type="paragraph" w:customStyle="1" w:styleId="CenteredTex">
    <w:name w:val="Centered Tex"/>
    <w:basedOn w:val="Normal"/>
    <w:rsid w:val="00D34E3C"/>
    <w:pPr>
      <w:widowControl w:val="0"/>
      <w:autoSpaceDE w:val="0"/>
      <w:autoSpaceDN w:val="0"/>
      <w:adjustRightInd w:val="0"/>
      <w:spacing w:after="0" w:line="240" w:lineRule="auto"/>
      <w:jc w:val="center"/>
    </w:pPr>
    <w:rPr>
      <w:rFonts w:ascii="Arial" w:eastAsia="SimSun" w:hAnsi="Arial" w:cs="Arial"/>
      <w:sz w:val="24"/>
      <w:szCs w:val="24"/>
    </w:rPr>
  </w:style>
  <w:style w:type="character" w:customStyle="1" w:styleId="hgkelc">
    <w:name w:val="hgkelc"/>
    <w:basedOn w:val="DefaultParagraphFont"/>
    <w:rsid w:val="006337AC"/>
  </w:style>
  <w:style w:type="character" w:customStyle="1" w:styleId="acopre">
    <w:name w:val="acopre"/>
    <w:basedOn w:val="DefaultParagraphFont"/>
    <w:rsid w:val="00676D5B"/>
  </w:style>
  <w:style w:type="paragraph" w:styleId="NormalWeb">
    <w:name w:val="Normal (Web)"/>
    <w:basedOn w:val="Normal"/>
    <w:uiPriority w:val="99"/>
    <w:semiHidden/>
    <w:unhideWhenUsed/>
    <w:rsid w:val="000C7DB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DD2063"/>
    <w:rPr>
      <w:rFonts w:ascii="Times New Roman" w:eastAsia="Times New Roman" w:hAnsi="Times New Roman" w:cs="Times New Roman"/>
      <w:b/>
      <w:bCs/>
      <w:sz w:val="36"/>
      <w:szCs w:val="36"/>
    </w:rPr>
  </w:style>
  <w:style w:type="character" w:styleId="CommentReference">
    <w:name w:val="annotation reference"/>
    <w:basedOn w:val="DefaultParagraphFont"/>
    <w:uiPriority w:val="99"/>
    <w:semiHidden/>
    <w:unhideWhenUsed/>
    <w:rsid w:val="00F514FA"/>
    <w:rPr>
      <w:sz w:val="16"/>
      <w:szCs w:val="16"/>
    </w:rPr>
  </w:style>
  <w:style w:type="paragraph" w:styleId="CommentText">
    <w:name w:val="annotation text"/>
    <w:basedOn w:val="Normal"/>
    <w:link w:val="CommentTextChar"/>
    <w:uiPriority w:val="99"/>
    <w:semiHidden/>
    <w:unhideWhenUsed/>
    <w:rsid w:val="00F514FA"/>
    <w:pPr>
      <w:spacing w:line="240" w:lineRule="auto"/>
    </w:pPr>
    <w:rPr>
      <w:sz w:val="20"/>
      <w:szCs w:val="20"/>
    </w:rPr>
  </w:style>
  <w:style w:type="character" w:customStyle="1" w:styleId="CommentTextChar">
    <w:name w:val="Comment Text Char"/>
    <w:basedOn w:val="DefaultParagraphFont"/>
    <w:link w:val="CommentText"/>
    <w:uiPriority w:val="99"/>
    <w:semiHidden/>
    <w:rsid w:val="00F514FA"/>
    <w:rPr>
      <w:sz w:val="20"/>
      <w:szCs w:val="20"/>
    </w:rPr>
  </w:style>
  <w:style w:type="paragraph" w:styleId="CommentSubject">
    <w:name w:val="annotation subject"/>
    <w:basedOn w:val="CommentText"/>
    <w:next w:val="CommentText"/>
    <w:link w:val="CommentSubjectChar"/>
    <w:uiPriority w:val="99"/>
    <w:semiHidden/>
    <w:unhideWhenUsed/>
    <w:rsid w:val="00F514FA"/>
    <w:rPr>
      <w:b/>
      <w:bCs/>
    </w:rPr>
  </w:style>
  <w:style w:type="character" w:customStyle="1" w:styleId="CommentSubjectChar">
    <w:name w:val="Comment Subject Char"/>
    <w:basedOn w:val="CommentTextChar"/>
    <w:link w:val="CommentSubject"/>
    <w:uiPriority w:val="99"/>
    <w:semiHidden/>
    <w:rsid w:val="00F514FA"/>
    <w:rPr>
      <w:b/>
      <w:bCs/>
      <w:sz w:val="20"/>
      <w:szCs w:val="20"/>
    </w:rPr>
  </w:style>
  <w:style w:type="character" w:styleId="UnresolvedMention">
    <w:name w:val="Unresolved Mention"/>
    <w:basedOn w:val="DefaultParagraphFont"/>
    <w:uiPriority w:val="99"/>
    <w:semiHidden/>
    <w:unhideWhenUsed/>
    <w:rsid w:val="00665BDC"/>
    <w:rPr>
      <w:color w:val="605E5C"/>
      <w:shd w:val="clear" w:color="auto" w:fill="E1DFDD"/>
    </w:rPr>
  </w:style>
  <w:style w:type="paragraph" w:styleId="Revision">
    <w:name w:val="Revision"/>
    <w:hidden/>
    <w:uiPriority w:val="99"/>
    <w:semiHidden/>
    <w:rsid w:val="00146A7B"/>
    <w:pPr>
      <w:spacing w:after="0" w:line="240" w:lineRule="auto"/>
    </w:pPr>
  </w:style>
  <w:style w:type="character" w:styleId="PlaceholderText">
    <w:name w:val="Placeholder Text"/>
    <w:basedOn w:val="DefaultParagraphFont"/>
    <w:uiPriority w:val="99"/>
    <w:semiHidden/>
    <w:rsid w:val="0098177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97460">
      <w:bodyDiv w:val="1"/>
      <w:marLeft w:val="0"/>
      <w:marRight w:val="0"/>
      <w:marTop w:val="0"/>
      <w:marBottom w:val="0"/>
      <w:divBdr>
        <w:top w:val="none" w:sz="0" w:space="0" w:color="auto"/>
        <w:left w:val="none" w:sz="0" w:space="0" w:color="auto"/>
        <w:bottom w:val="none" w:sz="0" w:space="0" w:color="auto"/>
        <w:right w:val="none" w:sz="0" w:space="0" w:color="auto"/>
      </w:divBdr>
    </w:div>
    <w:div w:id="37556077">
      <w:bodyDiv w:val="1"/>
      <w:marLeft w:val="0"/>
      <w:marRight w:val="0"/>
      <w:marTop w:val="0"/>
      <w:marBottom w:val="0"/>
      <w:divBdr>
        <w:top w:val="none" w:sz="0" w:space="0" w:color="auto"/>
        <w:left w:val="none" w:sz="0" w:space="0" w:color="auto"/>
        <w:bottom w:val="none" w:sz="0" w:space="0" w:color="auto"/>
        <w:right w:val="none" w:sz="0" w:space="0" w:color="auto"/>
      </w:divBdr>
    </w:div>
    <w:div w:id="95369705">
      <w:bodyDiv w:val="1"/>
      <w:marLeft w:val="0"/>
      <w:marRight w:val="0"/>
      <w:marTop w:val="0"/>
      <w:marBottom w:val="0"/>
      <w:divBdr>
        <w:top w:val="none" w:sz="0" w:space="0" w:color="auto"/>
        <w:left w:val="none" w:sz="0" w:space="0" w:color="auto"/>
        <w:bottom w:val="none" w:sz="0" w:space="0" w:color="auto"/>
        <w:right w:val="none" w:sz="0" w:space="0" w:color="auto"/>
      </w:divBdr>
    </w:div>
    <w:div w:id="105119976">
      <w:bodyDiv w:val="1"/>
      <w:marLeft w:val="0"/>
      <w:marRight w:val="0"/>
      <w:marTop w:val="0"/>
      <w:marBottom w:val="0"/>
      <w:divBdr>
        <w:top w:val="none" w:sz="0" w:space="0" w:color="auto"/>
        <w:left w:val="none" w:sz="0" w:space="0" w:color="auto"/>
        <w:bottom w:val="none" w:sz="0" w:space="0" w:color="auto"/>
        <w:right w:val="none" w:sz="0" w:space="0" w:color="auto"/>
      </w:divBdr>
    </w:div>
    <w:div w:id="105203002">
      <w:bodyDiv w:val="1"/>
      <w:marLeft w:val="0"/>
      <w:marRight w:val="0"/>
      <w:marTop w:val="0"/>
      <w:marBottom w:val="0"/>
      <w:divBdr>
        <w:top w:val="none" w:sz="0" w:space="0" w:color="auto"/>
        <w:left w:val="none" w:sz="0" w:space="0" w:color="auto"/>
        <w:bottom w:val="none" w:sz="0" w:space="0" w:color="auto"/>
        <w:right w:val="none" w:sz="0" w:space="0" w:color="auto"/>
      </w:divBdr>
    </w:div>
    <w:div w:id="131221034">
      <w:bodyDiv w:val="1"/>
      <w:marLeft w:val="0"/>
      <w:marRight w:val="0"/>
      <w:marTop w:val="0"/>
      <w:marBottom w:val="0"/>
      <w:divBdr>
        <w:top w:val="none" w:sz="0" w:space="0" w:color="auto"/>
        <w:left w:val="none" w:sz="0" w:space="0" w:color="auto"/>
        <w:bottom w:val="none" w:sz="0" w:space="0" w:color="auto"/>
        <w:right w:val="none" w:sz="0" w:space="0" w:color="auto"/>
      </w:divBdr>
    </w:div>
    <w:div w:id="136845871">
      <w:bodyDiv w:val="1"/>
      <w:marLeft w:val="0"/>
      <w:marRight w:val="0"/>
      <w:marTop w:val="0"/>
      <w:marBottom w:val="0"/>
      <w:divBdr>
        <w:top w:val="none" w:sz="0" w:space="0" w:color="auto"/>
        <w:left w:val="none" w:sz="0" w:space="0" w:color="auto"/>
        <w:bottom w:val="none" w:sz="0" w:space="0" w:color="auto"/>
        <w:right w:val="none" w:sz="0" w:space="0" w:color="auto"/>
      </w:divBdr>
    </w:div>
    <w:div w:id="233205152">
      <w:bodyDiv w:val="1"/>
      <w:marLeft w:val="0"/>
      <w:marRight w:val="0"/>
      <w:marTop w:val="0"/>
      <w:marBottom w:val="0"/>
      <w:divBdr>
        <w:top w:val="none" w:sz="0" w:space="0" w:color="auto"/>
        <w:left w:val="none" w:sz="0" w:space="0" w:color="auto"/>
        <w:bottom w:val="none" w:sz="0" w:space="0" w:color="auto"/>
        <w:right w:val="none" w:sz="0" w:space="0" w:color="auto"/>
      </w:divBdr>
    </w:div>
    <w:div w:id="242767008">
      <w:bodyDiv w:val="1"/>
      <w:marLeft w:val="0"/>
      <w:marRight w:val="0"/>
      <w:marTop w:val="0"/>
      <w:marBottom w:val="0"/>
      <w:divBdr>
        <w:top w:val="none" w:sz="0" w:space="0" w:color="auto"/>
        <w:left w:val="none" w:sz="0" w:space="0" w:color="auto"/>
        <w:bottom w:val="none" w:sz="0" w:space="0" w:color="auto"/>
        <w:right w:val="none" w:sz="0" w:space="0" w:color="auto"/>
      </w:divBdr>
    </w:div>
    <w:div w:id="271397568">
      <w:bodyDiv w:val="1"/>
      <w:marLeft w:val="0"/>
      <w:marRight w:val="0"/>
      <w:marTop w:val="0"/>
      <w:marBottom w:val="0"/>
      <w:divBdr>
        <w:top w:val="none" w:sz="0" w:space="0" w:color="auto"/>
        <w:left w:val="none" w:sz="0" w:space="0" w:color="auto"/>
        <w:bottom w:val="none" w:sz="0" w:space="0" w:color="auto"/>
        <w:right w:val="none" w:sz="0" w:space="0" w:color="auto"/>
      </w:divBdr>
    </w:div>
    <w:div w:id="274412500">
      <w:bodyDiv w:val="1"/>
      <w:marLeft w:val="0"/>
      <w:marRight w:val="0"/>
      <w:marTop w:val="0"/>
      <w:marBottom w:val="0"/>
      <w:divBdr>
        <w:top w:val="none" w:sz="0" w:space="0" w:color="auto"/>
        <w:left w:val="none" w:sz="0" w:space="0" w:color="auto"/>
        <w:bottom w:val="none" w:sz="0" w:space="0" w:color="auto"/>
        <w:right w:val="none" w:sz="0" w:space="0" w:color="auto"/>
      </w:divBdr>
    </w:div>
    <w:div w:id="341124694">
      <w:bodyDiv w:val="1"/>
      <w:marLeft w:val="0"/>
      <w:marRight w:val="0"/>
      <w:marTop w:val="0"/>
      <w:marBottom w:val="0"/>
      <w:divBdr>
        <w:top w:val="none" w:sz="0" w:space="0" w:color="auto"/>
        <w:left w:val="none" w:sz="0" w:space="0" w:color="auto"/>
        <w:bottom w:val="none" w:sz="0" w:space="0" w:color="auto"/>
        <w:right w:val="none" w:sz="0" w:space="0" w:color="auto"/>
      </w:divBdr>
    </w:div>
    <w:div w:id="353728280">
      <w:bodyDiv w:val="1"/>
      <w:marLeft w:val="0"/>
      <w:marRight w:val="0"/>
      <w:marTop w:val="0"/>
      <w:marBottom w:val="0"/>
      <w:divBdr>
        <w:top w:val="none" w:sz="0" w:space="0" w:color="auto"/>
        <w:left w:val="none" w:sz="0" w:space="0" w:color="auto"/>
        <w:bottom w:val="none" w:sz="0" w:space="0" w:color="auto"/>
        <w:right w:val="none" w:sz="0" w:space="0" w:color="auto"/>
      </w:divBdr>
    </w:div>
    <w:div w:id="383456796">
      <w:bodyDiv w:val="1"/>
      <w:marLeft w:val="0"/>
      <w:marRight w:val="0"/>
      <w:marTop w:val="0"/>
      <w:marBottom w:val="0"/>
      <w:divBdr>
        <w:top w:val="none" w:sz="0" w:space="0" w:color="auto"/>
        <w:left w:val="none" w:sz="0" w:space="0" w:color="auto"/>
        <w:bottom w:val="none" w:sz="0" w:space="0" w:color="auto"/>
        <w:right w:val="none" w:sz="0" w:space="0" w:color="auto"/>
      </w:divBdr>
    </w:div>
    <w:div w:id="446824558">
      <w:bodyDiv w:val="1"/>
      <w:marLeft w:val="0"/>
      <w:marRight w:val="0"/>
      <w:marTop w:val="0"/>
      <w:marBottom w:val="0"/>
      <w:divBdr>
        <w:top w:val="none" w:sz="0" w:space="0" w:color="auto"/>
        <w:left w:val="none" w:sz="0" w:space="0" w:color="auto"/>
        <w:bottom w:val="none" w:sz="0" w:space="0" w:color="auto"/>
        <w:right w:val="none" w:sz="0" w:space="0" w:color="auto"/>
      </w:divBdr>
    </w:div>
    <w:div w:id="477456811">
      <w:bodyDiv w:val="1"/>
      <w:marLeft w:val="0"/>
      <w:marRight w:val="0"/>
      <w:marTop w:val="0"/>
      <w:marBottom w:val="0"/>
      <w:divBdr>
        <w:top w:val="none" w:sz="0" w:space="0" w:color="auto"/>
        <w:left w:val="none" w:sz="0" w:space="0" w:color="auto"/>
        <w:bottom w:val="none" w:sz="0" w:space="0" w:color="auto"/>
        <w:right w:val="none" w:sz="0" w:space="0" w:color="auto"/>
      </w:divBdr>
    </w:div>
    <w:div w:id="524102472">
      <w:bodyDiv w:val="1"/>
      <w:marLeft w:val="0"/>
      <w:marRight w:val="0"/>
      <w:marTop w:val="0"/>
      <w:marBottom w:val="0"/>
      <w:divBdr>
        <w:top w:val="none" w:sz="0" w:space="0" w:color="auto"/>
        <w:left w:val="none" w:sz="0" w:space="0" w:color="auto"/>
        <w:bottom w:val="none" w:sz="0" w:space="0" w:color="auto"/>
        <w:right w:val="none" w:sz="0" w:space="0" w:color="auto"/>
      </w:divBdr>
      <w:divsChild>
        <w:div w:id="1227645808">
          <w:marLeft w:val="0"/>
          <w:marRight w:val="0"/>
          <w:marTop w:val="0"/>
          <w:marBottom w:val="0"/>
          <w:divBdr>
            <w:top w:val="none" w:sz="0" w:space="0" w:color="auto"/>
            <w:left w:val="none" w:sz="0" w:space="0" w:color="auto"/>
            <w:bottom w:val="none" w:sz="0" w:space="0" w:color="auto"/>
            <w:right w:val="none" w:sz="0" w:space="0" w:color="auto"/>
          </w:divBdr>
        </w:div>
        <w:div w:id="1493646364">
          <w:marLeft w:val="0"/>
          <w:marRight w:val="0"/>
          <w:marTop w:val="0"/>
          <w:marBottom w:val="0"/>
          <w:divBdr>
            <w:top w:val="none" w:sz="0" w:space="0" w:color="auto"/>
            <w:left w:val="none" w:sz="0" w:space="0" w:color="auto"/>
            <w:bottom w:val="none" w:sz="0" w:space="0" w:color="auto"/>
            <w:right w:val="none" w:sz="0" w:space="0" w:color="auto"/>
          </w:divBdr>
        </w:div>
        <w:div w:id="337076513">
          <w:marLeft w:val="0"/>
          <w:marRight w:val="0"/>
          <w:marTop w:val="0"/>
          <w:marBottom w:val="0"/>
          <w:divBdr>
            <w:top w:val="none" w:sz="0" w:space="0" w:color="auto"/>
            <w:left w:val="none" w:sz="0" w:space="0" w:color="auto"/>
            <w:bottom w:val="none" w:sz="0" w:space="0" w:color="auto"/>
            <w:right w:val="none" w:sz="0" w:space="0" w:color="auto"/>
          </w:divBdr>
        </w:div>
        <w:div w:id="1717271151">
          <w:marLeft w:val="0"/>
          <w:marRight w:val="0"/>
          <w:marTop w:val="0"/>
          <w:marBottom w:val="0"/>
          <w:divBdr>
            <w:top w:val="none" w:sz="0" w:space="0" w:color="auto"/>
            <w:left w:val="none" w:sz="0" w:space="0" w:color="auto"/>
            <w:bottom w:val="none" w:sz="0" w:space="0" w:color="auto"/>
            <w:right w:val="none" w:sz="0" w:space="0" w:color="auto"/>
          </w:divBdr>
        </w:div>
      </w:divsChild>
    </w:div>
    <w:div w:id="545525501">
      <w:bodyDiv w:val="1"/>
      <w:marLeft w:val="0"/>
      <w:marRight w:val="0"/>
      <w:marTop w:val="0"/>
      <w:marBottom w:val="0"/>
      <w:divBdr>
        <w:top w:val="none" w:sz="0" w:space="0" w:color="auto"/>
        <w:left w:val="none" w:sz="0" w:space="0" w:color="auto"/>
        <w:bottom w:val="none" w:sz="0" w:space="0" w:color="auto"/>
        <w:right w:val="none" w:sz="0" w:space="0" w:color="auto"/>
      </w:divBdr>
    </w:div>
    <w:div w:id="573515839">
      <w:bodyDiv w:val="1"/>
      <w:marLeft w:val="0"/>
      <w:marRight w:val="0"/>
      <w:marTop w:val="0"/>
      <w:marBottom w:val="0"/>
      <w:divBdr>
        <w:top w:val="none" w:sz="0" w:space="0" w:color="auto"/>
        <w:left w:val="none" w:sz="0" w:space="0" w:color="auto"/>
        <w:bottom w:val="none" w:sz="0" w:space="0" w:color="auto"/>
        <w:right w:val="none" w:sz="0" w:space="0" w:color="auto"/>
      </w:divBdr>
    </w:div>
    <w:div w:id="626548711">
      <w:bodyDiv w:val="1"/>
      <w:marLeft w:val="0"/>
      <w:marRight w:val="0"/>
      <w:marTop w:val="0"/>
      <w:marBottom w:val="0"/>
      <w:divBdr>
        <w:top w:val="none" w:sz="0" w:space="0" w:color="auto"/>
        <w:left w:val="none" w:sz="0" w:space="0" w:color="auto"/>
        <w:bottom w:val="none" w:sz="0" w:space="0" w:color="auto"/>
        <w:right w:val="none" w:sz="0" w:space="0" w:color="auto"/>
      </w:divBdr>
    </w:div>
    <w:div w:id="640504625">
      <w:bodyDiv w:val="1"/>
      <w:marLeft w:val="0"/>
      <w:marRight w:val="0"/>
      <w:marTop w:val="0"/>
      <w:marBottom w:val="0"/>
      <w:divBdr>
        <w:top w:val="none" w:sz="0" w:space="0" w:color="auto"/>
        <w:left w:val="none" w:sz="0" w:space="0" w:color="auto"/>
        <w:bottom w:val="none" w:sz="0" w:space="0" w:color="auto"/>
        <w:right w:val="none" w:sz="0" w:space="0" w:color="auto"/>
      </w:divBdr>
    </w:div>
    <w:div w:id="643508266">
      <w:bodyDiv w:val="1"/>
      <w:marLeft w:val="0"/>
      <w:marRight w:val="0"/>
      <w:marTop w:val="0"/>
      <w:marBottom w:val="0"/>
      <w:divBdr>
        <w:top w:val="none" w:sz="0" w:space="0" w:color="auto"/>
        <w:left w:val="none" w:sz="0" w:space="0" w:color="auto"/>
        <w:bottom w:val="none" w:sz="0" w:space="0" w:color="auto"/>
        <w:right w:val="none" w:sz="0" w:space="0" w:color="auto"/>
      </w:divBdr>
    </w:div>
    <w:div w:id="701639304">
      <w:bodyDiv w:val="1"/>
      <w:marLeft w:val="0"/>
      <w:marRight w:val="0"/>
      <w:marTop w:val="0"/>
      <w:marBottom w:val="0"/>
      <w:divBdr>
        <w:top w:val="none" w:sz="0" w:space="0" w:color="auto"/>
        <w:left w:val="none" w:sz="0" w:space="0" w:color="auto"/>
        <w:bottom w:val="none" w:sz="0" w:space="0" w:color="auto"/>
        <w:right w:val="none" w:sz="0" w:space="0" w:color="auto"/>
      </w:divBdr>
    </w:div>
    <w:div w:id="716586984">
      <w:bodyDiv w:val="1"/>
      <w:marLeft w:val="0"/>
      <w:marRight w:val="0"/>
      <w:marTop w:val="0"/>
      <w:marBottom w:val="0"/>
      <w:divBdr>
        <w:top w:val="none" w:sz="0" w:space="0" w:color="auto"/>
        <w:left w:val="none" w:sz="0" w:space="0" w:color="auto"/>
        <w:bottom w:val="none" w:sz="0" w:space="0" w:color="auto"/>
        <w:right w:val="none" w:sz="0" w:space="0" w:color="auto"/>
      </w:divBdr>
    </w:div>
    <w:div w:id="724060493">
      <w:bodyDiv w:val="1"/>
      <w:marLeft w:val="0"/>
      <w:marRight w:val="0"/>
      <w:marTop w:val="0"/>
      <w:marBottom w:val="0"/>
      <w:divBdr>
        <w:top w:val="none" w:sz="0" w:space="0" w:color="auto"/>
        <w:left w:val="none" w:sz="0" w:space="0" w:color="auto"/>
        <w:bottom w:val="none" w:sz="0" w:space="0" w:color="auto"/>
        <w:right w:val="none" w:sz="0" w:space="0" w:color="auto"/>
      </w:divBdr>
    </w:div>
    <w:div w:id="735855267">
      <w:bodyDiv w:val="1"/>
      <w:marLeft w:val="0"/>
      <w:marRight w:val="0"/>
      <w:marTop w:val="0"/>
      <w:marBottom w:val="0"/>
      <w:divBdr>
        <w:top w:val="none" w:sz="0" w:space="0" w:color="auto"/>
        <w:left w:val="none" w:sz="0" w:space="0" w:color="auto"/>
        <w:bottom w:val="none" w:sz="0" w:space="0" w:color="auto"/>
        <w:right w:val="none" w:sz="0" w:space="0" w:color="auto"/>
      </w:divBdr>
    </w:div>
    <w:div w:id="735932884">
      <w:bodyDiv w:val="1"/>
      <w:marLeft w:val="0"/>
      <w:marRight w:val="0"/>
      <w:marTop w:val="0"/>
      <w:marBottom w:val="0"/>
      <w:divBdr>
        <w:top w:val="none" w:sz="0" w:space="0" w:color="auto"/>
        <w:left w:val="none" w:sz="0" w:space="0" w:color="auto"/>
        <w:bottom w:val="none" w:sz="0" w:space="0" w:color="auto"/>
        <w:right w:val="none" w:sz="0" w:space="0" w:color="auto"/>
      </w:divBdr>
    </w:div>
    <w:div w:id="736438473">
      <w:bodyDiv w:val="1"/>
      <w:marLeft w:val="0"/>
      <w:marRight w:val="0"/>
      <w:marTop w:val="0"/>
      <w:marBottom w:val="0"/>
      <w:divBdr>
        <w:top w:val="none" w:sz="0" w:space="0" w:color="auto"/>
        <w:left w:val="none" w:sz="0" w:space="0" w:color="auto"/>
        <w:bottom w:val="none" w:sz="0" w:space="0" w:color="auto"/>
        <w:right w:val="none" w:sz="0" w:space="0" w:color="auto"/>
      </w:divBdr>
    </w:div>
    <w:div w:id="789518666">
      <w:bodyDiv w:val="1"/>
      <w:marLeft w:val="0"/>
      <w:marRight w:val="0"/>
      <w:marTop w:val="0"/>
      <w:marBottom w:val="0"/>
      <w:divBdr>
        <w:top w:val="none" w:sz="0" w:space="0" w:color="auto"/>
        <w:left w:val="none" w:sz="0" w:space="0" w:color="auto"/>
        <w:bottom w:val="none" w:sz="0" w:space="0" w:color="auto"/>
        <w:right w:val="none" w:sz="0" w:space="0" w:color="auto"/>
      </w:divBdr>
    </w:div>
    <w:div w:id="822159498">
      <w:bodyDiv w:val="1"/>
      <w:marLeft w:val="0"/>
      <w:marRight w:val="0"/>
      <w:marTop w:val="0"/>
      <w:marBottom w:val="0"/>
      <w:divBdr>
        <w:top w:val="none" w:sz="0" w:space="0" w:color="auto"/>
        <w:left w:val="none" w:sz="0" w:space="0" w:color="auto"/>
        <w:bottom w:val="none" w:sz="0" w:space="0" w:color="auto"/>
        <w:right w:val="none" w:sz="0" w:space="0" w:color="auto"/>
      </w:divBdr>
    </w:div>
    <w:div w:id="858737414">
      <w:bodyDiv w:val="1"/>
      <w:marLeft w:val="0"/>
      <w:marRight w:val="0"/>
      <w:marTop w:val="0"/>
      <w:marBottom w:val="0"/>
      <w:divBdr>
        <w:top w:val="none" w:sz="0" w:space="0" w:color="auto"/>
        <w:left w:val="none" w:sz="0" w:space="0" w:color="auto"/>
        <w:bottom w:val="none" w:sz="0" w:space="0" w:color="auto"/>
        <w:right w:val="none" w:sz="0" w:space="0" w:color="auto"/>
      </w:divBdr>
    </w:div>
    <w:div w:id="881013834">
      <w:bodyDiv w:val="1"/>
      <w:marLeft w:val="0"/>
      <w:marRight w:val="0"/>
      <w:marTop w:val="0"/>
      <w:marBottom w:val="0"/>
      <w:divBdr>
        <w:top w:val="none" w:sz="0" w:space="0" w:color="auto"/>
        <w:left w:val="none" w:sz="0" w:space="0" w:color="auto"/>
        <w:bottom w:val="none" w:sz="0" w:space="0" w:color="auto"/>
        <w:right w:val="none" w:sz="0" w:space="0" w:color="auto"/>
      </w:divBdr>
    </w:div>
    <w:div w:id="929699099">
      <w:bodyDiv w:val="1"/>
      <w:marLeft w:val="0"/>
      <w:marRight w:val="0"/>
      <w:marTop w:val="0"/>
      <w:marBottom w:val="0"/>
      <w:divBdr>
        <w:top w:val="none" w:sz="0" w:space="0" w:color="auto"/>
        <w:left w:val="none" w:sz="0" w:space="0" w:color="auto"/>
        <w:bottom w:val="none" w:sz="0" w:space="0" w:color="auto"/>
        <w:right w:val="none" w:sz="0" w:space="0" w:color="auto"/>
      </w:divBdr>
    </w:div>
    <w:div w:id="937954582">
      <w:bodyDiv w:val="1"/>
      <w:marLeft w:val="0"/>
      <w:marRight w:val="0"/>
      <w:marTop w:val="0"/>
      <w:marBottom w:val="0"/>
      <w:divBdr>
        <w:top w:val="none" w:sz="0" w:space="0" w:color="auto"/>
        <w:left w:val="none" w:sz="0" w:space="0" w:color="auto"/>
        <w:bottom w:val="none" w:sz="0" w:space="0" w:color="auto"/>
        <w:right w:val="none" w:sz="0" w:space="0" w:color="auto"/>
      </w:divBdr>
    </w:div>
    <w:div w:id="952127929">
      <w:bodyDiv w:val="1"/>
      <w:marLeft w:val="0"/>
      <w:marRight w:val="0"/>
      <w:marTop w:val="0"/>
      <w:marBottom w:val="0"/>
      <w:divBdr>
        <w:top w:val="none" w:sz="0" w:space="0" w:color="auto"/>
        <w:left w:val="none" w:sz="0" w:space="0" w:color="auto"/>
        <w:bottom w:val="none" w:sz="0" w:space="0" w:color="auto"/>
        <w:right w:val="none" w:sz="0" w:space="0" w:color="auto"/>
      </w:divBdr>
    </w:div>
    <w:div w:id="953907915">
      <w:bodyDiv w:val="1"/>
      <w:marLeft w:val="0"/>
      <w:marRight w:val="0"/>
      <w:marTop w:val="0"/>
      <w:marBottom w:val="0"/>
      <w:divBdr>
        <w:top w:val="none" w:sz="0" w:space="0" w:color="auto"/>
        <w:left w:val="none" w:sz="0" w:space="0" w:color="auto"/>
        <w:bottom w:val="none" w:sz="0" w:space="0" w:color="auto"/>
        <w:right w:val="none" w:sz="0" w:space="0" w:color="auto"/>
      </w:divBdr>
    </w:div>
    <w:div w:id="1053383763">
      <w:bodyDiv w:val="1"/>
      <w:marLeft w:val="0"/>
      <w:marRight w:val="0"/>
      <w:marTop w:val="0"/>
      <w:marBottom w:val="0"/>
      <w:divBdr>
        <w:top w:val="none" w:sz="0" w:space="0" w:color="auto"/>
        <w:left w:val="none" w:sz="0" w:space="0" w:color="auto"/>
        <w:bottom w:val="none" w:sz="0" w:space="0" w:color="auto"/>
        <w:right w:val="none" w:sz="0" w:space="0" w:color="auto"/>
      </w:divBdr>
    </w:div>
    <w:div w:id="1092579805">
      <w:bodyDiv w:val="1"/>
      <w:marLeft w:val="0"/>
      <w:marRight w:val="0"/>
      <w:marTop w:val="0"/>
      <w:marBottom w:val="0"/>
      <w:divBdr>
        <w:top w:val="none" w:sz="0" w:space="0" w:color="auto"/>
        <w:left w:val="none" w:sz="0" w:space="0" w:color="auto"/>
        <w:bottom w:val="none" w:sz="0" w:space="0" w:color="auto"/>
        <w:right w:val="none" w:sz="0" w:space="0" w:color="auto"/>
      </w:divBdr>
    </w:div>
    <w:div w:id="1122312340">
      <w:bodyDiv w:val="1"/>
      <w:marLeft w:val="0"/>
      <w:marRight w:val="0"/>
      <w:marTop w:val="0"/>
      <w:marBottom w:val="0"/>
      <w:divBdr>
        <w:top w:val="none" w:sz="0" w:space="0" w:color="auto"/>
        <w:left w:val="none" w:sz="0" w:space="0" w:color="auto"/>
        <w:bottom w:val="none" w:sz="0" w:space="0" w:color="auto"/>
        <w:right w:val="none" w:sz="0" w:space="0" w:color="auto"/>
      </w:divBdr>
    </w:div>
    <w:div w:id="1142312854">
      <w:bodyDiv w:val="1"/>
      <w:marLeft w:val="0"/>
      <w:marRight w:val="0"/>
      <w:marTop w:val="0"/>
      <w:marBottom w:val="0"/>
      <w:divBdr>
        <w:top w:val="none" w:sz="0" w:space="0" w:color="auto"/>
        <w:left w:val="none" w:sz="0" w:space="0" w:color="auto"/>
        <w:bottom w:val="none" w:sz="0" w:space="0" w:color="auto"/>
        <w:right w:val="none" w:sz="0" w:space="0" w:color="auto"/>
      </w:divBdr>
    </w:div>
    <w:div w:id="1219324734">
      <w:bodyDiv w:val="1"/>
      <w:marLeft w:val="0"/>
      <w:marRight w:val="0"/>
      <w:marTop w:val="0"/>
      <w:marBottom w:val="0"/>
      <w:divBdr>
        <w:top w:val="none" w:sz="0" w:space="0" w:color="auto"/>
        <w:left w:val="none" w:sz="0" w:space="0" w:color="auto"/>
        <w:bottom w:val="none" w:sz="0" w:space="0" w:color="auto"/>
        <w:right w:val="none" w:sz="0" w:space="0" w:color="auto"/>
      </w:divBdr>
    </w:div>
    <w:div w:id="1281229605">
      <w:bodyDiv w:val="1"/>
      <w:marLeft w:val="0"/>
      <w:marRight w:val="0"/>
      <w:marTop w:val="0"/>
      <w:marBottom w:val="0"/>
      <w:divBdr>
        <w:top w:val="none" w:sz="0" w:space="0" w:color="auto"/>
        <w:left w:val="none" w:sz="0" w:space="0" w:color="auto"/>
        <w:bottom w:val="none" w:sz="0" w:space="0" w:color="auto"/>
        <w:right w:val="none" w:sz="0" w:space="0" w:color="auto"/>
      </w:divBdr>
    </w:div>
    <w:div w:id="1338968338">
      <w:bodyDiv w:val="1"/>
      <w:marLeft w:val="0"/>
      <w:marRight w:val="0"/>
      <w:marTop w:val="0"/>
      <w:marBottom w:val="0"/>
      <w:divBdr>
        <w:top w:val="none" w:sz="0" w:space="0" w:color="auto"/>
        <w:left w:val="none" w:sz="0" w:space="0" w:color="auto"/>
        <w:bottom w:val="none" w:sz="0" w:space="0" w:color="auto"/>
        <w:right w:val="none" w:sz="0" w:space="0" w:color="auto"/>
      </w:divBdr>
    </w:div>
    <w:div w:id="1477600922">
      <w:bodyDiv w:val="1"/>
      <w:marLeft w:val="0"/>
      <w:marRight w:val="0"/>
      <w:marTop w:val="0"/>
      <w:marBottom w:val="0"/>
      <w:divBdr>
        <w:top w:val="none" w:sz="0" w:space="0" w:color="auto"/>
        <w:left w:val="none" w:sz="0" w:space="0" w:color="auto"/>
        <w:bottom w:val="none" w:sz="0" w:space="0" w:color="auto"/>
        <w:right w:val="none" w:sz="0" w:space="0" w:color="auto"/>
      </w:divBdr>
    </w:div>
    <w:div w:id="1509368755">
      <w:bodyDiv w:val="1"/>
      <w:marLeft w:val="0"/>
      <w:marRight w:val="0"/>
      <w:marTop w:val="0"/>
      <w:marBottom w:val="0"/>
      <w:divBdr>
        <w:top w:val="none" w:sz="0" w:space="0" w:color="auto"/>
        <w:left w:val="none" w:sz="0" w:space="0" w:color="auto"/>
        <w:bottom w:val="none" w:sz="0" w:space="0" w:color="auto"/>
        <w:right w:val="none" w:sz="0" w:space="0" w:color="auto"/>
      </w:divBdr>
    </w:div>
    <w:div w:id="1553465483">
      <w:bodyDiv w:val="1"/>
      <w:marLeft w:val="0"/>
      <w:marRight w:val="0"/>
      <w:marTop w:val="0"/>
      <w:marBottom w:val="0"/>
      <w:divBdr>
        <w:top w:val="none" w:sz="0" w:space="0" w:color="auto"/>
        <w:left w:val="none" w:sz="0" w:space="0" w:color="auto"/>
        <w:bottom w:val="none" w:sz="0" w:space="0" w:color="auto"/>
        <w:right w:val="none" w:sz="0" w:space="0" w:color="auto"/>
      </w:divBdr>
    </w:div>
    <w:div w:id="1562056626">
      <w:bodyDiv w:val="1"/>
      <w:marLeft w:val="0"/>
      <w:marRight w:val="0"/>
      <w:marTop w:val="0"/>
      <w:marBottom w:val="0"/>
      <w:divBdr>
        <w:top w:val="none" w:sz="0" w:space="0" w:color="auto"/>
        <w:left w:val="none" w:sz="0" w:space="0" w:color="auto"/>
        <w:bottom w:val="none" w:sz="0" w:space="0" w:color="auto"/>
        <w:right w:val="none" w:sz="0" w:space="0" w:color="auto"/>
      </w:divBdr>
    </w:div>
    <w:div w:id="1572227309">
      <w:bodyDiv w:val="1"/>
      <w:marLeft w:val="0"/>
      <w:marRight w:val="0"/>
      <w:marTop w:val="0"/>
      <w:marBottom w:val="0"/>
      <w:divBdr>
        <w:top w:val="none" w:sz="0" w:space="0" w:color="auto"/>
        <w:left w:val="none" w:sz="0" w:space="0" w:color="auto"/>
        <w:bottom w:val="none" w:sz="0" w:space="0" w:color="auto"/>
        <w:right w:val="none" w:sz="0" w:space="0" w:color="auto"/>
      </w:divBdr>
    </w:div>
    <w:div w:id="1576820409">
      <w:bodyDiv w:val="1"/>
      <w:marLeft w:val="0"/>
      <w:marRight w:val="0"/>
      <w:marTop w:val="0"/>
      <w:marBottom w:val="0"/>
      <w:divBdr>
        <w:top w:val="none" w:sz="0" w:space="0" w:color="auto"/>
        <w:left w:val="none" w:sz="0" w:space="0" w:color="auto"/>
        <w:bottom w:val="none" w:sz="0" w:space="0" w:color="auto"/>
        <w:right w:val="none" w:sz="0" w:space="0" w:color="auto"/>
      </w:divBdr>
    </w:div>
    <w:div w:id="1660647553">
      <w:bodyDiv w:val="1"/>
      <w:marLeft w:val="0"/>
      <w:marRight w:val="0"/>
      <w:marTop w:val="0"/>
      <w:marBottom w:val="0"/>
      <w:divBdr>
        <w:top w:val="none" w:sz="0" w:space="0" w:color="auto"/>
        <w:left w:val="none" w:sz="0" w:space="0" w:color="auto"/>
        <w:bottom w:val="none" w:sz="0" w:space="0" w:color="auto"/>
        <w:right w:val="none" w:sz="0" w:space="0" w:color="auto"/>
      </w:divBdr>
    </w:div>
    <w:div w:id="1755010402">
      <w:bodyDiv w:val="1"/>
      <w:marLeft w:val="0"/>
      <w:marRight w:val="0"/>
      <w:marTop w:val="0"/>
      <w:marBottom w:val="0"/>
      <w:divBdr>
        <w:top w:val="none" w:sz="0" w:space="0" w:color="auto"/>
        <w:left w:val="none" w:sz="0" w:space="0" w:color="auto"/>
        <w:bottom w:val="none" w:sz="0" w:space="0" w:color="auto"/>
        <w:right w:val="none" w:sz="0" w:space="0" w:color="auto"/>
      </w:divBdr>
    </w:div>
    <w:div w:id="1790927871">
      <w:bodyDiv w:val="1"/>
      <w:marLeft w:val="0"/>
      <w:marRight w:val="0"/>
      <w:marTop w:val="0"/>
      <w:marBottom w:val="0"/>
      <w:divBdr>
        <w:top w:val="none" w:sz="0" w:space="0" w:color="auto"/>
        <w:left w:val="none" w:sz="0" w:space="0" w:color="auto"/>
        <w:bottom w:val="none" w:sz="0" w:space="0" w:color="auto"/>
        <w:right w:val="none" w:sz="0" w:space="0" w:color="auto"/>
      </w:divBdr>
    </w:div>
    <w:div w:id="1804232332">
      <w:bodyDiv w:val="1"/>
      <w:marLeft w:val="0"/>
      <w:marRight w:val="0"/>
      <w:marTop w:val="0"/>
      <w:marBottom w:val="0"/>
      <w:divBdr>
        <w:top w:val="none" w:sz="0" w:space="0" w:color="auto"/>
        <w:left w:val="none" w:sz="0" w:space="0" w:color="auto"/>
        <w:bottom w:val="none" w:sz="0" w:space="0" w:color="auto"/>
        <w:right w:val="none" w:sz="0" w:space="0" w:color="auto"/>
      </w:divBdr>
    </w:div>
    <w:div w:id="1815219686">
      <w:bodyDiv w:val="1"/>
      <w:marLeft w:val="0"/>
      <w:marRight w:val="0"/>
      <w:marTop w:val="0"/>
      <w:marBottom w:val="0"/>
      <w:divBdr>
        <w:top w:val="none" w:sz="0" w:space="0" w:color="auto"/>
        <w:left w:val="none" w:sz="0" w:space="0" w:color="auto"/>
        <w:bottom w:val="none" w:sz="0" w:space="0" w:color="auto"/>
        <w:right w:val="none" w:sz="0" w:space="0" w:color="auto"/>
      </w:divBdr>
    </w:div>
    <w:div w:id="1820460454">
      <w:bodyDiv w:val="1"/>
      <w:marLeft w:val="0"/>
      <w:marRight w:val="0"/>
      <w:marTop w:val="0"/>
      <w:marBottom w:val="0"/>
      <w:divBdr>
        <w:top w:val="none" w:sz="0" w:space="0" w:color="auto"/>
        <w:left w:val="none" w:sz="0" w:space="0" w:color="auto"/>
        <w:bottom w:val="none" w:sz="0" w:space="0" w:color="auto"/>
        <w:right w:val="none" w:sz="0" w:space="0" w:color="auto"/>
      </w:divBdr>
    </w:div>
    <w:div w:id="1869757795">
      <w:bodyDiv w:val="1"/>
      <w:marLeft w:val="0"/>
      <w:marRight w:val="0"/>
      <w:marTop w:val="0"/>
      <w:marBottom w:val="0"/>
      <w:divBdr>
        <w:top w:val="none" w:sz="0" w:space="0" w:color="auto"/>
        <w:left w:val="none" w:sz="0" w:space="0" w:color="auto"/>
        <w:bottom w:val="none" w:sz="0" w:space="0" w:color="auto"/>
        <w:right w:val="none" w:sz="0" w:space="0" w:color="auto"/>
      </w:divBdr>
    </w:div>
    <w:div w:id="1930501727">
      <w:bodyDiv w:val="1"/>
      <w:marLeft w:val="0"/>
      <w:marRight w:val="0"/>
      <w:marTop w:val="0"/>
      <w:marBottom w:val="0"/>
      <w:divBdr>
        <w:top w:val="none" w:sz="0" w:space="0" w:color="auto"/>
        <w:left w:val="none" w:sz="0" w:space="0" w:color="auto"/>
        <w:bottom w:val="none" w:sz="0" w:space="0" w:color="auto"/>
        <w:right w:val="none" w:sz="0" w:space="0" w:color="auto"/>
      </w:divBdr>
    </w:div>
    <w:div w:id="1969705936">
      <w:bodyDiv w:val="1"/>
      <w:marLeft w:val="0"/>
      <w:marRight w:val="0"/>
      <w:marTop w:val="0"/>
      <w:marBottom w:val="0"/>
      <w:divBdr>
        <w:top w:val="none" w:sz="0" w:space="0" w:color="auto"/>
        <w:left w:val="none" w:sz="0" w:space="0" w:color="auto"/>
        <w:bottom w:val="none" w:sz="0" w:space="0" w:color="auto"/>
        <w:right w:val="none" w:sz="0" w:space="0" w:color="auto"/>
      </w:divBdr>
    </w:div>
    <w:div w:id="1972905331">
      <w:bodyDiv w:val="1"/>
      <w:marLeft w:val="0"/>
      <w:marRight w:val="0"/>
      <w:marTop w:val="0"/>
      <w:marBottom w:val="0"/>
      <w:divBdr>
        <w:top w:val="none" w:sz="0" w:space="0" w:color="auto"/>
        <w:left w:val="none" w:sz="0" w:space="0" w:color="auto"/>
        <w:bottom w:val="none" w:sz="0" w:space="0" w:color="auto"/>
        <w:right w:val="none" w:sz="0" w:space="0" w:color="auto"/>
      </w:divBdr>
    </w:div>
    <w:div w:id="2026709183">
      <w:bodyDiv w:val="1"/>
      <w:marLeft w:val="0"/>
      <w:marRight w:val="0"/>
      <w:marTop w:val="0"/>
      <w:marBottom w:val="0"/>
      <w:divBdr>
        <w:top w:val="none" w:sz="0" w:space="0" w:color="auto"/>
        <w:left w:val="none" w:sz="0" w:space="0" w:color="auto"/>
        <w:bottom w:val="none" w:sz="0" w:space="0" w:color="auto"/>
        <w:right w:val="none" w:sz="0" w:space="0" w:color="auto"/>
      </w:divBdr>
    </w:div>
    <w:div w:id="2030519237">
      <w:bodyDiv w:val="1"/>
      <w:marLeft w:val="0"/>
      <w:marRight w:val="0"/>
      <w:marTop w:val="0"/>
      <w:marBottom w:val="0"/>
      <w:divBdr>
        <w:top w:val="none" w:sz="0" w:space="0" w:color="auto"/>
        <w:left w:val="none" w:sz="0" w:space="0" w:color="auto"/>
        <w:bottom w:val="none" w:sz="0" w:space="0" w:color="auto"/>
        <w:right w:val="none" w:sz="0" w:space="0" w:color="auto"/>
      </w:divBdr>
    </w:div>
    <w:div w:id="2033342164">
      <w:bodyDiv w:val="1"/>
      <w:marLeft w:val="0"/>
      <w:marRight w:val="0"/>
      <w:marTop w:val="0"/>
      <w:marBottom w:val="0"/>
      <w:divBdr>
        <w:top w:val="none" w:sz="0" w:space="0" w:color="auto"/>
        <w:left w:val="none" w:sz="0" w:space="0" w:color="auto"/>
        <w:bottom w:val="none" w:sz="0" w:space="0" w:color="auto"/>
        <w:right w:val="none" w:sz="0" w:space="0" w:color="auto"/>
      </w:divBdr>
    </w:div>
    <w:div w:id="2056151488">
      <w:bodyDiv w:val="1"/>
      <w:marLeft w:val="0"/>
      <w:marRight w:val="0"/>
      <w:marTop w:val="0"/>
      <w:marBottom w:val="0"/>
      <w:divBdr>
        <w:top w:val="none" w:sz="0" w:space="0" w:color="auto"/>
        <w:left w:val="none" w:sz="0" w:space="0" w:color="auto"/>
        <w:bottom w:val="none" w:sz="0" w:space="0" w:color="auto"/>
        <w:right w:val="none" w:sz="0" w:space="0" w:color="auto"/>
      </w:divBdr>
    </w:div>
    <w:div w:id="2141993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hdphoto" Target="media/hdphoto1.wdp"/><Relationship Id="rId18" Type="http://schemas.microsoft.com/office/2014/relationships/chartEx" Target="charts/chartEx1.xml"/><Relationship Id="rId109" Type="http://schemas.openxmlformats.org/officeDocument/2006/relationships/image" Target="media/image47.png"/><Relationship Id="rId117" Type="http://schemas.openxmlformats.org/officeDocument/2006/relationships/chart" Target="charts/chart2.xml"/><Relationship Id="rId76" Type="http://schemas.openxmlformats.org/officeDocument/2006/relationships/image" Target="media/image31.png"/><Relationship Id="rId84" Type="http://schemas.microsoft.com/office/2014/relationships/chartEx" Target="charts/chartEx9.xml"/><Relationship Id="rId89" Type="http://schemas.openxmlformats.org/officeDocument/2006/relationships/image" Target="media/image37.png"/><Relationship Id="rId97" Type="http://schemas.openxmlformats.org/officeDocument/2006/relationships/image" Target="media/image41.png"/><Relationship Id="rId104" Type="http://schemas.microsoft.com/office/2014/relationships/chartEx" Target="charts/chartEx19.xml"/><Relationship Id="rId112" Type="http://schemas.microsoft.com/office/2014/relationships/chartEx" Target="charts/chartEx23.xml"/><Relationship Id="rId120" Type="http://schemas.openxmlformats.org/officeDocument/2006/relationships/chart" Target="charts/chart5.xml"/><Relationship Id="rId125" Type="http://schemas.openxmlformats.org/officeDocument/2006/relationships/chart" Target="charts/chart10.xml"/><Relationship Id="rId7" Type="http://schemas.openxmlformats.org/officeDocument/2006/relationships/endnotes" Target="endnotes.xml"/><Relationship Id="rId71" Type="http://schemas.microsoft.com/office/2014/relationships/chartEx" Target="charts/chartEx2.xml"/><Relationship Id="rId92" Type="http://schemas.microsoft.com/office/2014/relationships/chartEx" Target="charts/chartEx13.xml"/><Relationship Id="rId2" Type="http://schemas.openxmlformats.org/officeDocument/2006/relationships/numbering" Target="numbering.xml"/><Relationship Id="rId16" Type="http://schemas.openxmlformats.org/officeDocument/2006/relationships/image" Target="media/image3.jpeg"/><Relationship Id="rId107" Type="http://schemas.openxmlformats.org/officeDocument/2006/relationships/image" Target="media/image46.png"/><Relationship Id="rId11" Type="http://schemas.openxmlformats.org/officeDocument/2006/relationships/footer" Target="footer4.xml"/><Relationship Id="rId74" Type="http://schemas.openxmlformats.org/officeDocument/2006/relationships/image" Target="media/image30.png"/><Relationship Id="rId79" Type="http://schemas.microsoft.com/office/2014/relationships/chartEx" Target="charts/chartEx6.xml"/><Relationship Id="rId87" Type="http://schemas.openxmlformats.org/officeDocument/2006/relationships/image" Target="media/image36.png"/><Relationship Id="rId102" Type="http://schemas.microsoft.com/office/2014/relationships/chartEx" Target="charts/chartEx18.xml"/><Relationship Id="rId110" Type="http://schemas.microsoft.com/office/2014/relationships/chartEx" Target="charts/chartEx22.xml"/><Relationship Id="rId115" Type="http://schemas.openxmlformats.org/officeDocument/2006/relationships/image" Target="media/image6.png"/><Relationship Id="rId123" Type="http://schemas.openxmlformats.org/officeDocument/2006/relationships/chart" Target="charts/chart8.xml"/><Relationship Id="rId128" Type="http://schemas.openxmlformats.org/officeDocument/2006/relationships/chart" Target="charts/chart13.xml"/><Relationship Id="rId131" Type="http://schemas.openxmlformats.org/officeDocument/2006/relationships/fontTable" Target="fontTable.xml"/><Relationship Id="rId5" Type="http://schemas.openxmlformats.org/officeDocument/2006/relationships/webSettings" Target="webSettings.xml"/><Relationship Id="rId82" Type="http://schemas.microsoft.com/office/2014/relationships/chartEx" Target="charts/chartEx8.xml"/><Relationship Id="rId90" Type="http://schemas.microsoft.com/office/2014/relationships/chartEx" Target="charts/chartEx12.xml"/><Relationship Id="rId95" Type="http://schemas.openxmlformats.org/officeDocument/2006/relationships/image" Target="media/image40.png"/><Relationship Id="rId10" Type="http://schemas.openxmlformats.org/officeDocument/2006/relationships/footer" Target="footer3.xml"/><Relationship Id="rId73" Type="http://schemas.microsoft.com/office/2014/relationships/chartEx" Target="charts/chartEx3.xml"/><Relationship Id="rId78" Type="http://schemas.openxmlformats.org/officeDocument/2006/relationships/image" Target="media/image32.png"/><Relationship Id="rId81" Type="http://schemas.openxmlformats.org/officeDocument/2006/relationships/image" Target="media/image33.png"/><Relationship Id="rId86" Type="http://schemas.microsoft.com/office/2014/relationships/chartEx" Target="charts/chartEx10.xml"/><Relationship Id="rId94" Type="http://schemas.microsoft.com/office/2014/relationships/chartEx" Target="charts/chartEx14.xml"/><Relationship Id="rId99" Type="http://schemas.openxmlformats.org/officeDocument/2006/relationships/image" Target="media/image42.png"/><Relationship Id="rId101" Type="http://schemas.openxmlformats.org/officeDocument/2006/relationships/image" Target="media/image43.png"/><Relationship Id="rId122" Type="http://schemas.openxmlformats.org/officeDocument/2006/relationships/chart" Target="charts/chart7.xml"/><Relationship Id="rId130" Type="http://schemas.openxmlformats.org/officeDocument/2006/relationships/chart" Target="charts/chart15.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2.png"/><Relationship Id="rId77" Type="http://schemas.microsoft.com/office/2014/relationships/chartEx" Target="charts/chartEx5.xml"/><Relationship Id="rId100" Type="http://schemas.microsoft.com/office/2014/relationships/chartEx" Target="charts/chartEx17.xml"/><Relationship Id="rId105" Type="http://schemas.openxmlformats.org/officeDocument/2006/relationships/image" Target="media/image45.png"/><Relationship Id="rId113" Type="http://schemas.openxmlformats.org/officeDocument/2006/relationships/image" Target="media/image49.png"/><Relationship Id="rId118" Type="http://schemas.openxmlformats.org/officeDocument/2006/relationships/chart" Target="charts/chart3.xml"/><Relationship Id="rId126" Type="http://schemas.openxmlformats.org/officeDocument/2006/relationships/chart" Target="charts/chart11.xml"/><Relationship Id="rId8" Type="http://schemas.openxmlformats.org/officeDocument/2006/relationships/footer" Target="footer1.xml"/><Relationship Id="rId72" Type="http://schemas.openxmlformats.org/officeDocument/2006/relationships/image" Target="media/image29.png"/><Relationship Id="rId80" Type="http://schemas.microsoft.com/office/2014/relationships/chartEx" Target="charts/chartEx7.xml"/><Relationship Id="rId85" Type="http://schemas.openxmlformats.org/officeDocument/2006/relationships/image" Target="media/image35.png"/><Relationship Id="rId93" Type="http://schemas.openxmlformats.org/officeDocument/2006/relationships/image" Target="media/image39.png"/><Relationship Id="rId98" Type="http://schemas.microsoft.com/office/2014/relationships/chartEx" Target="charts/chartEx16.xml"/><Relationship Id="rId121" Type="http://schemas.openxmlformats.org/officeDocument/2006/relationships/chart" Target="charts/chart6.xml"/><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4.png"/><Relationship Id="rId103" Type="http://schemas.openxmlformats.org/officeDocument/2006/relationships/image" Target="media/image44.png"/><Relationship Id="rId108" Type="http://schemas.microsoft.com/office/2014/relationships/chartEx" Target="charts/chartEx21.xml"/><Relationship Id="rId116" Type="http://schemas.openxmlformats.org/officeDocument/2006/relationships/chart" Target="charts/chart1.xml"/><Relationship Id="rId124" Type="http://schemas.openxmlformats.org/officeDocument/2006/relationships/chart" Target="charts/chart9.xml"/><Relationship Id="rId129" Type="http://schemas.openxmlformats.org/officeDocument/2006/relationships/chart" Target="charts/chart14.xml"/><Relationship Id="rId70" Type="http://schemas.openxmlformats.org/officeDocument/2006/relationships/image" Target="media/image280.png"/><Relationship Id="rId75" Type="http://schemas.microsoft.com/office/2014/relationships/chartEx" Target="charts/chartEx4.xml"/><Relationship Id="rId83" Type="http://schemas.openxmlformats.org/officeDocument/2006/relationships/image" Target="media/image34.png"/><Relationship Id="rId88" Type="http://schemas.microsoft.com/office/2014/relationships/chartEx" Target="charts/chartEx11.xml"/><Relationship Id="rId91" Type="http://schemas.openxmlformats.org/officeDocument/2006/relationships/image" Target="media/image38.png"/><Relationship Id="rId96" Type="http://schemas.microsoft.com/office/2014/relationships/chartEx" Target="charts/chartEx15.xml"/><Relationship Id="rId111" Type="http://schemas.openxmlformats.org/officeDocument/2006/relationships/image" Target="media/image48.png"/><Relationship Id="rId13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microsoft.com/office/2007/relationships/hdphoto" Target="media/hdphoto2.wdp"/><Relationship Id="rId28" Type="http://schemas.openxmlformats.org/officeDocument/2006/relationships/image" Target="media/image8.png"/><Relationship Id="rId106" Type="http://schemas.microsoft.com/office/2014/relationships/chartEx" Target="charts/chartEx20.xml"/><Relationship Id="rId114" Type="http://schemas.openxmlformats.org/officeDocument/2006/relationships/image" Target="media/image5.png"/><Relationship Id="rId119" Type="http://schemas.openxmlformats.org/officeDocument/2006/relationships/chart" Target="charts/chart4.xml"/><Relationship Id="rId127" Type="http://schemas.openxmlformats.org/officeDocument/2006/relationships/chart" Target="charts/chart12.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jason\Documents\Living%20File\Professional\Education\UT\Grad%20Project\Thesis%20Documents\DOC%20Data\Formatted%20DOC%20Data%20v2.0.xlsx" TargetMode="External"/><Relationship Id="rId2" Type="http://schemas.microsoft.com/office/2011/relationships/chartColorStyle" Target="colors24.xml"/><Relationship Id="rId1" Type="http://schemas.microsoft.com/office/2011/relationships/chartStyle" Target="style24.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jason\Documents\Living%20File\Professional\Education\UT\Grad%20Project\Thesis%20Documents\DOC%20Data\Formatted%20DOC%20Data%20v2.0.xlsx" TargetMode="External"/><Relationship Id="rId2" Type="http://schemas.microsoft.com/office/2011/relationships/chartColorStyle" Target="colors25.xml"/><Relationship Id="rId1" Type="http://schemas.microsoft.com/office/2011/relationships/chartStyle" Target="style25.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jason\Documents\Living%20File\Professional\Education\UT\Grad%20Project\Thesis%20Documents\DOC%20Data\Formatted%20DOC%20Data%20v2.0.xlsx" TargetMode="External"/><Relationship Id="rId2" Type="http://schemas.microsoft.com/office/2011/relationships/chartColorStyle" Target="colors26.xml"/><Relationship Id="rId1" Type="http://schemas.microsoft.com/office/2011/relationships/chartStyle" Target="style26.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jason\Documents\Living%20File\Professional\Education\UT\Grad%20Project\Thesis%20Documents\DOC%20Data\Formatted%20DOC%20Data%20v2.0.xlsx" TargetMode="External"/><Relationship Id="rId2" Type="http://schemas.microsoft.com/office/2011/relationships/chartColorStyle" Target="colors27.xml"/><Relationship Id="rId1" Type="http://schemas.microsoft.com/office/2011/relationships/chartStyle" Target="style27.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jason\Documents\Living%20File\Professional\Education\UT\Grad%20Project\Thesis%20Documents\DOC%20Data\Formatted%20DOC%20Data%20v2.0.xlsx" TargetMode="External"/><Relationship Id="rId2" Type="http://schemas.microsoft.com/office/2011/relationships/chartColorStyle" Target="colors28.xml"/><Relationship Id="rId1" Type="http://schemas.microsoft.com/office/2011/relationships/chartStyle" Target="style28.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jason\Documents\Living%20File\Professional\Education\UT\Grad%20Project\Thesis%20Documents\DOC%20Data\Formatted%20DOC%20Data%20v2.0.xlsx" TargetMode="External"/><Relationship Id="rId2" Type="http://schemas.microsoft.com/office/2011/relationships/chartColorStyle" Target="colors29.xml"/><Relationship Id="rId1" Type="http://schemas.microsoft.com/office/2011/relationships/chartStyle" Target="style29.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jason\Documents\Living%20File\Professional\Education\UT\Grad%20Project\Thesis%20Documents\DOC%20Data\Formatted%20DOC%20Data%20v2.0.xlsx" TargetMode="External"/><Relationship Id="rId2" Type="http://schemas.microsoft.com/office/2011/relationships/chartColorStyle" Target="colors30.xml"/><Relationship Id="rId1" Type="http://schemas.microsoft.com/office/2011/relationships/chartStyle" Target="style30.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jason\Documents\Living%20File\Professional\Education\UT\Grad%20Project\Thesis%20Documents\DOC%20Data\Formatted%20DOC%20Data%20v2.0.xlsx" TargetMode="External"/><Relationship Id="rId2" Type="http://schemas.microsoft.com/office/2011/relationships/chartColorStyle" Target="colors31.xml"/><Relationship Id="rId1" Type="http://schemas.microsoft.com/office/2011/relationships/chartStyle" Target="style31.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jason\Documents\Living%20File\Professional\Education\UT\Grad%20Project\Thesis%20Documents\DOC%20Data\Formatted%20DOC%20Data%20v2.0.xlsx" TargetMode="External"/><Relationship Id="rId2" Type="http://schemas.microsoft.com/office/2011/relationships/chartColorStyle" Target="colors32.xml"/><Relationship Id="rId1" Type="http://schemas.microsoft.com/office/2011/relationships/chartStyle" Target="style32.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jason\Documents\Living%20File\Professional\Education\UT\Grad%20Project\Thesis%20Documents\DOC%20Data\Formatted%20DOC%20Data%20v2.0.xlsx" TargetMode="External"/><Relationship Id="rId2" Type="http://schemas.microsoft.com/office/2011/relationships/chartColorStyle" Target="colors33.xml"/><Relationship Id="rId1" Type="http://schemas.microsoft.com/office/2011/relationships/chartStyle" Target="style33.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jason\Documents\Living%20File\Professional\Education\UT\Grad%20Project\Thesis%20Documents\DOC%20Data\Formatted%20DOC%20Data%20v2.0.xlsx" TargetMode="External"/><Relationship Id="rId2" Type="http://schemas.microsoft.com/office/2011/relationships/chartColorStyle" Target="colors34.xml"/><Relationship Id="rId1" Type="http://schemas.microsoft.com/office/2011/relationships/chartStyle" Target="style34.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jason\Documents\Living%20File\Professional\Education\UT\Grad%20Project\Thesis%20Documents\DOC%20Data\Formatted%20DOC%20Data%20v2.0.xlsx" TargetMode="External"/><Relationship Id="rId2" Type="http://schemas.microsoft.com/office/2011/relationships/chartColorStyle" Target="colors35.xml"/><Relationship Id="rId1" Type="http://schemas.microsoft.com/office/2011/relationships/chartStyle" Target="style35.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jason\Documents\Living%20File\Professional\Education\UT\Grad%20Project\Thesis%20Documents\DOC%20Data\Formatted%20DOC%20Data%20v2.0.xlsx" TargetMode="External"/><Relationship Id="rId2" Type="http://schemas.microsoft.com/office/2011/relationships/chartColorStyle" Target="colors36.xml"/><Relationship Id="rId1" Type="http://schemas.microsoft.com/office/2011/relationships/chartStyle" Target="style36.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jason\Documents\Living%20File\Professional\Education\UT\Grad%20Project\Thesis%20Documents\DOC%20Data\Formatted%20DOC%20Data%20v2.0.xlsx" TargetMode="External"/><Relationship Id="rId2" Type="http://schemas.microsoft.com/office/2011/relationships/chartColorStyle" Target="colors37.xml"/><Relationship Id="rId1" Type="http://schemas.microsoft.com/office/2011/relationships/chartStyle" Target="style37.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jason\Documents\Living%20File\Professional\Education\UT\Grad%20Project\Thesis%20Documents\DOC%20Data\Formatted%20DOC%20Data%20v2.0.xlsx" TargetMode="External"/><Relationship Id="rId2" Type="http://schemas.microsoft.com/office/2011/relationships/chartColorStyle" Target="colors38.xml"/><Relationship Id="rId1" Type="http://schemas.microsoft.com/office/2011/relationships/chartStyle" Target="style38.xml"/></Relationships>
</file>

<file path=word/charts/_rels/chartEx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jason\Documents\Living%20File\Professional\Education\UT\Grad%20Project\Thesis%20Documents\DOC%20Data\Formatted%20DOC%20Data%20v2.0.xlsx" TargetMode="External"/></Relationships>
</file>

<file path=word/charts/_rels/chartEx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jason\Documents\Living%20File\Professional\Education\UT\Grad%20Project\Thesis%20Documents\DOC%20Data\Formatted%20DOC%20Data%20v2.0.xlsx" TargetMode="External"/></Relationships>
</file>

<file path=word/charts/_rels/chartEx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jason\Documents\Living%20File\Professional\Education\UT\Grad%20Project\Thesis%20Documents\DOC%20Data\Formatted%20DOC%20Data%20v2.0.xlsx" TargetMode="External"/></Relationships>
</file>

<file path=word/charts/_rels/chartEx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jason\Documents\Living%20File\Professional\Education\UT\Grad%20Project\Thesis%20Documents\DOC%20Data\Formatted%20DOC%20Data%20v2.0.xlsx" TargetMode="External"/></Relationships>
</file>

<file path=word/charts/_rels/chartEx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jason\Documents\Living%20File\Professional\Education\UT\Grad%20Project\Thesis%20Documents\DOC%20Data\Formatted%20DOC%20Data%20v2.0.xlsx" TargetMode="External"/></Relationships>
</file>

<file path=word/charts/_rels/chartEx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jason\Documents\Living%20File\Professional\Education\UT\Grad%20Project\Thesis%20Documents\DOC%20Data\Formatted%20DOC%20Data%20v2.0.xlsx" TargetMode="External"/></Relationships>
</file>

<file path=word/charts/_rels/chartEx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C:\Users\jason\Documents\Living%20File\Professional\Education\UT\Grad%20Project\Thesis%20Documents\DOC%20Data\Formatted%20DOC%20Data%20v2.0.xlsx" TargetMode="External"/></Relationships>
</file>

<file path=word/charts/_rels/chartEx8.xml.rels><?xml version="1.0" encoding="UTF-8" standalone="yes"?>
<Relationships xmlns="http://schemas.openxmlformats.org/package/2006/relationships"><Relationship Id="rId3" Type="http://schemas.microsoft.com/office/2011/relationships/chartColorStyle" Target="colors8.xml"/><Relationship Id="rId2" Type="http://schemas.microsoft.com/office/2011/relationships/chartStyle" Target="style8.xml"/><Relationship Id="rId1" Type="http://schemas.openxmlformats.org/officeDocument/2006/relationships/oleObject" Target="file:///C:\Users\jason\Documents\Living%20File\Professional\Education\UT\Grad%20Project\Thesis%20Documents\DOC%20Data\Formatted%20DOC%20Data%20v2.0.xlsx" TargetMode="External"/></Relationships>
</file>

<file path=word/charts/_rels/chartEx9.xml.rels><?xml version="1.0" encoding="UTF-8" standalone="yes"?>
<Relationships xmlns="http://schemas.openxmlformats.org/package/2006/relationships"><Relationship Id="rId3" Type="http://schemas.microsoft.com/office/2011/relationships/chartColorStyle" Target="colors9.xml"/><Relationship Id="rId2" Type="http://schemas.microsoft.com/office/2011/relationships/chartStyle" Target="style9.xml"/><Relationship Id="rId1" Type="http://schemas.openxmlformats.org/officeDocument/2006/relationships/oleObject" Target="file:///C:\Users\jason\Documents\Living%20File\Professional\Education\UT\Grad%20Project\Thesis%20Documents\DOC%20Data\Formatted%20DOC%20Data%20v2.0.xlsx" TargetMode="External"/></Relationships>
</file>

<file path=word/charts/_rels/chartEx10.xml.rels><?xml version="1.0" encoding="UTF-8" standalone="yes"?>
<Relationships xmlns="http://schemas.openxmlformats.org/package/2006/relationships"><Relationship Id="rId3" Type="http://schemas.microsoft.com/office/2011/relationships/chartColorStyle" Target="colors10.xml"/><Relationship Id="rId2" Type="http://schemas.microsoft.com/office/2011/relationships/chartStyle" Target="style10.xml"/><Relationship Id="rId1" Type="http://schemas.openxmlformats.org/officeDocument/2006/relationships/oleObject" Target="file:///C:\Users\jason\Documents\Living%20File\Professional\Education\UT\Grad%20Project\Thesis%20Documents\DOC%20Data\Formatted%20DOC%20Data%20v2.0.xlsx" TargetMode="External"/></Relationships>
</file>

<file path=word/charts/_rels/chartEx11.xml.rels><?xml version="1.0" encoding="UTF-8" standalone="yes"?>
<Relationships xmlns="http://schemas.openxmlformats.org/package/2006/relationships"><Relationship Id="rId3" Type="http://schemas.microsoft.com/office/2011/relationships/chartColorStyle" Target="colors11.xml"/><Relationship Id="rId2" Type="http://schemas.microsoft.com/office/2011/relationships/chartStyle" Target="style11.xml"/><Relationship Id="rId1" Type="http://schemas.openxmlformats.org/officeDocument/2006/relationships/oleObject" Target="file:///C:\Users\jason\Documents\Living%20File\Professional\Education\UT\Grad%20Project\Thesis%20Documents\DOC%20Data\Formatted%20DOC%20Data%20v2.0.xlsx" TargetMode="External"/></Relationships>
</file>

<file path=word/charts/_rels/chartEx12.xml.rels><?xml version="1.0" encoding="UTF-8" standalone="yes"?>
<Relationships xmlns="http://schemas.openxmlformats.org/package/2006/relationships"><Relationship Id="rId3" Type="http://schemas.microsoft.com/office/2011/relationships/chartColorStyle" Target="colors12.xml"/><Relationship Id="rId2" Type="http://schemas.microsoft.com/office/2011/relationships/chartStyle" Target="style12.xml"/><Relationship Id="rId1" Type="http://schemas.openxmlformats.org/officeDocument/2006/relationships/oleObject" Target="file:///C:\Users\jason\Documents\Living%20File\Professional\Education\UT\Grad%20Project\Thesis%20Documents\DOC%20Data\Formatted%20DOC%20Data%20v2.0.xlsx" TargetMode="External"/></Relationships>
</file>

<file path=word/charts/_rels/chartEx13.xml.rels><?xml version="1.0" encoding="UTF-8" standalone="yes"?>
<Relationships xmlns="http://schemas.openxmlformats.org/package/2006/relationships"><Relationship Id="rId3" Type="http://schemas.microsoft.com/office/2011/relationships/chartColorStyle" Target="colors13.xml"/><Relationship Id="rId2" Type="http://schemas.microsoft.com/office/2011/relationships/chartStyle" Target="style13.xml"/><Relationship Id="rId1" Type="http://schemas.openxmlformats.org/officeDocument/2006/relationships/oleObject" Target="file:///C:\Users\jason\Documents\Living%20File\Professional\Education\UT\Grad%20Project\Thesis%20Documents\DOC%20Data\Formatted%20DOC%20Data%20v2.0.xlsx" TargetMode="External"/></Relationships>
</file>

<file path=word/charts/_rels/chartEx14.xml.rels><?xml version="1.0" encoding="UTF-8" standalone="yes"?>
<Relationships xmlns="http://schemas.openxmlformats.org/package/2006/relationships"><Relationship Id="rId3" Type="http://schemas.microsoft.com/office/2011/relationships/chartColorStyle" Target="colors14.xml"/><Relationship Id="rId2" Type="http://schemas.microsoft.com/office/2011/relationships/chartStyle" Target="style14.xml"/><Relationship Id="rId1" Type="http://schemas.openxmlformats.org/officeDocument/2006/relationships/oleObject" Target="file:///C:\Users\jason\Documents\Living%20File\Professional\Education\UT\Grad%20Project\Thesis%20Documents\DOC%20Data\Formatted%20DOC%20Data%20v2.0.xlsx" TargetMode="External"/></Relationships>
</file>

<file path=word/charts/_rels/chartEx15.xml.rels><?xml version="1.0" encoding="UTF-8" standalone="yes"?>
<Relationships xmlns="http://schemas.openxmlformats.org/package/2006/relationships"><Relationship Id="rId3" Type="http://schemas.microsoft.com/office/2011/relationships/chartColorStyle" Target="colors15.xml"/><Relationship Id="rId2" Type="http://schemas.microsoft.com/office/2011/relationships/chartStyle" Target="style15.xml"/><Relationship Id="rId1" Type="http://schemas.openxmlformats.org/officeDocument/2006/relationships/oleObject" Target="file:///C:\Users\jason\Documents\Living%20File\Professional\Education\UT\Grad%20Project\Thesis%20Documents\DOC%20Data\Formatted%20DOC%20Data%20v2.0.xlsx" TargetMode="External"/></Relationships>
</file>

<file path=word/charts/_rels/chartEx16.xml.rels><?xml version="1.0" encoding="UTF-8" standalone="yes"?>
<Relationships xmlns="http://schemas.openxmlformats.org/package/2006/relationships"><Relationship Id="rId3" Type="http://schemas.microsoft.com/office/2011/relationships/chartColorStyle" Target="colors16.xml"/><Relationship Id="rId2" Type="http://schemas.microsoft.com/office/2011/relationships/chartStyle" Target="style16.xml"/><Relationship Id="rId1" Type="http://schemas.openxmlformats.org/officeDocument/2006/relationships/oleObject" Target="file:///C:\Users\jason\Documents\Living%20File\Professional\Education\UT\Grad%20Project\Thesis%20Documents\DOC%20Data\Formatted%20DOC%20Data%20v2.0.xlsx" TargetMode="External"/></Relationships>
</file>

<file path=word/charts/_rels/chartEx17.xml.rels><?xml version="1.0" encoding="UTF-8" standalone="yes"?>
<Relationships xmlns="http://schemas.openxmlformats.org/package/2006/relationships"><Relationship Id="rId3" Type="http://schemas.microsoft.com/office/2011/relationships/chartColorStyle" Target="colors17.xml"/><Relationship Id="rId2" Type="http://schemas.microsoft.com/office/2011/relationships/chartStyle" Target="style17.xml"/><Relationship Id="rId1" Type="http://schemas.openxmlformats.org/officeDocument/2006/relationships/oleObject" Target="file:///C:\Users\jason\Documents\Living%20File\Professional\Education\UT\Grad%20Project\Thesis%20Documents\DOC%20Data\Formatted%20DOC%20Data%20v2.0.xlsx" TargetMode="External"/></Relationships>
</file>

<file path=word/charts/_rels/chartEx18.xml.rels><?xml version="1.0" encoding="UTF-8" standalone="yes"?>
<Relationships xmlns="http://schemas.openxmlformats.org/package/2006/relationships"><Relationship Id="rId3" Type="http://schemas.microsoft.com/office/2011/relationships/chartColorStyle" Target="colors18.xml"/><Relationship Id="rId2" Type="http://schemas.microsoft.com/office/2011/relationships/chartStyle" Target="style18.xml"/><Relationship Id="rId1" Type="http://schemas.openxmlformats.org/officeDocument/2006/relationships/oleObject" Target="file:///C:\Users\jason\Documents\Living%20File\Professional\Education\UT\Grad%20Project\Thesis%20Documents\DOC%20Data\Formatted%20DOC%20Data%20v2.0.xlsx" TargetMode="External"/></Relationships>
</file>

<file path=word/charts/_rels/chartEx19.xml.rels><?xml version="1.0" encoding="UTF-8" standalone="yes"?>
<Relationships xmlns="http://schemas.openxmlformats.org/package/2006/relationships"><Relationship Id="rId3" Type="http://schemas.microsoft.com/office/2011/relationships/chartColorStyle" Target="colors19.xml"/><Relationship Id="rId2" Type="http://schemas.microsoft.com/office/2011/relationships/chartStyle" Target="style19.xml"/><Relationship Id="rId1" Type="http://schemas.openxmlformats.org/officeDocument/2006/relationships/oleObject" Target="file:///C:\Users\jason\Documents\Living%20File\Professional\Education\UT\Grad%20Project\Thesis%20Documents\DOC%20Data\Formatted%20DOC%20Data%20v2.0.xlsx" TargetMode="External"/></Relationships>
</file>

<file path=word/charts/_rels/chartEx20.xml.rels><?xml version="1.0" encoding="UTF-8" standalone="yes"?>
<Relationships xmlns="http://schemas.openxmlformats.org/package/2006/relationships"><Relationship Id="rId3" Type="http://schemas.microsoft.com/office/2011/relationships/chartColorStyle" Target="colors20.xml"/><Relationship Id="rId2" Type="http://schemas.microsoft.com/office/2011/relationships/chartStyle" Target="style20.xml"/><Relationship Id="rId1" Type="http://schemas.openxmlformats.org/officeDocument/2006/relationships/oleObject" Target="file:///C:\Users\jason\Documents\Living%20File\Professional\Education\UT\Grad%20Project\Thesis%20Documents\DOC%20Data\Formatted%20DOC%20Data%20v2.0.xlsx" TargetMode="External"/></Relationships>
</file>

<file path=word/charts/_rels/chartEx21.xml.rels><?xml version="1.0" encoding="UTF-8" standalone="yes"?>
<Relationships xmlns="http://schemas.openxmlformats.org/package/2006/relationships"><Relationship Id="rId3" Type="http://schemas.microsoft.com/office/2011/relationships/chartColorStyle" Target="colors21.xml"/><Relationship Id="rId2" Type="http://schemas.microsoft.com/office/2011/relationships/chartStyle" Target="style21.xml"/><Relationship Id="rId1" Type="http://schemas.openxmlformats.org/officeDocument/2006/relationships/oleObject" Target="file:///C:\Users\jason\Documents\Living%20File\Professional\Education\UT\Grad%20Project\Thesis%20Documents\DOC%20Data\Formatted%20DOC%20Data%20v2.0.xlsx" TargetMode="External"/></Relationships>
</file>

<file path=word/charts/_rels/chartEx22.xml.rels><?xml version="1.0" encoding="UTF-8" standalone="yes"?>
<Relationships xmlns="http://schemas.openxmlformats.org/package/2006/relationships"><Relationship Id="rId3" Type="http://schemas.microsoft.com/office/2011/relationships/chartColorStyle" Target="colors22.xml"/><Relationship Id="rId2" Type="http://schemas.microsoft.com/office/2011/relationships/chartStyle" Target="style22.xml"/><Relationship Id="rId1" Type="http://schemas.openxmlformats.org/officeDocument/2006/relationships/oleObject" Target="file:///C:\Users\jason\Documents\Living%20File\Professional\Education\UT\Grad%20Project\Thesis%20Documents\DOC%20Data\Formatted%20DOC%20Data%20v2.0.xlsx" TargetMode="External"/></Relationships>
</file>

<file path=word/charts/_rels/chartEx23.xml.rels><?xml version="1.0" encoding="UTF-8" standalone="yes"?>
<Relationships xmlns="http://schemas.openxmlformats.org/package/2006/relationships"><Relationship Id="rId3" Type="http://schemas.microsoft.com/office/2011/relationships/chartColorStyle" Target="colors23.xml"/><Relationship Id="rId2" Type="http://schemas.microsoft.com/office/2011/relationships/chartStyle" Target="style23.xml"/><Relationship Id="rId1" Type="http://schemas.openxmlformats.org/officeDocument/2006/relationships/oleObject" Target="file:///C:\Users\jason\Documents\Living%20File\Professional\Education\UT\Grad%20Project\Thesis%20Documents\DOC%20Data\Formatted%20DOC%20Data%20v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latin typeface="Times New Roman" panose="02020603050405020304" pitchFamily="18" charset="0"/>
                <a:cs typeface="Times New Roman" panose="02020603050405020304" pitchFamily="18" charset="0"/>
              </a:rPr>
              <a:t>Nitrate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1"/>
          <c:order val="1"/>
          <c:tx>
            <c:v>Nitrate</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7100996904534915"/>
                  <c:y val="-0.59877584112879279"/>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i="1" baseline="0">
                        <a:latin typeface="Times New Roman" panose="02020603050405020304" pitchFamily="18" charset="0"/>
                        <a:cs typeface="Times New Roman" panose="02020603050405020304" pitchFamily="18" charset="0"/>
                      </a:rPr>
                      <a:t>r</a:t>
                    </a:r>
                    <a:r>
                      <a:rPr lang="en-US" baseline="0">
                        <a:latin typeface="Times New Roman" panose="02020603050405020304" pitchFamily="18" charset="0"/>
                        <a:cs typeface="Times New Roman" panose="02020603050405020304" pitchFamily="18" charset="0"/>
                      </a:rPr>
                      <a:t>² = 0.2044</a:t>
                    </a:r>
                    <a:endParaRPr lang="en-US">
                      <a:latin typeface="Times New Roman" panose="02020603050405020304" pitchFamily="18" charset="0"/>
                      <a:cs typeface="Times New Roman" panose="02020603050405020304" pitchFamily="18" charset="0"/>
                    </a:endParaRPr>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'Not Abrams'!$I$2:$I$136</c:f>
              <c:numCache>
                <c:formatCode>0.000</c:formatCode>
                <c:ptCount val="135"/>
                <c:pt idx="0">
                  <c:v>0.50068999999999997</c:v>
                </c:pt>
                <c:pt idx="1">
                  <c:v>7.664E-2</c:v>
                </c:pt>
                <c:pt idx="2">
                  <c:v>0.52932999999999997</c:v>
                </c:pt>
                <c:pt idx="3">
                  <c:v>0.96170999999999995</c:v>
                </c:pt>
                <c:pt idx="4">
                  <c:v>0.81364000000000003</c:v>
                </c:pt>
                <c:pt idx="5">
                  <c:v>0.67612000000000005</c:v>
                </c:pt>
                <c:pt idx="6">
                  <c:v>0.30915999999999999</c:v>
                </c:pt>
                <c:pt idx="7">
                  <c:v>1.70652</c:v>
                </c:pt>
                <c:pt idx="8">
                  <c:v>1.1616899999999999</c:v>
                </c:pt>
                <c:pt idx="9">
                  <c:v>0.52661000000000002</c:v>
                </c:pt>
                <c:pt idx="10">
                  <c:v>0.37042000000000003</c:v>
                </c:pt>
                <c:pt idx="11">
                  <c:v>1.4863999999999999</c:v>
                </c:pt>
                <c:pt idx="12">
                  <c:v>1.8686700000000001</c:v>
                </c:pt>
                <c:pt idx="13">
                  <c:v>1.64232</c:v>
                </c:pt>
                <c:pt idx="14">
                  <c:v>1.7834399999999999</c:v>
                </c:pt>
                <c:pt idx="15">
                  <c:v>0.34299000000000002</c:v>
                </c:pt>
                <c:pt idx="16">
                  <c:v>0.37551000000000001</c:v>
                </c:pt>
                <c:pt idx="17">
                  <c:v>0.43219000000000002</c:v>
                </c:pt>
                <c:pt idx="18">
                  <c:v>1.0349999999999999</c:v>
                </c:pt>
                <c:pt idx="19">
                  <c:v>0.91505999999999998</c:v>
                </c:pt>
                <c:pt idx="20">
                  <c:v>2.05321</c:v>
                </c:pt>
                <c:pt idx="21">
                  <c:v>0.20338000000000001</c:v>
                </c:pt>
                <c:pt idx="22">
                  <c:v>0.58086000000000004</c:v>
                </c:pt>
                <c:pt idx="23">
                  <c:v>0.87007000000000001</c:v>
                </c:pt>
                <c:pt idx="24">
                  <c:v>0.94994000000000001</c:v>
                </c:pt>
                <c:pt idx="25">
                  <c:v>5.2699999999999997E-2</c:v>
                </c:pt>
                <c:pt idx="26">
                  <c:v>0.20644999999999999</c:v>
                </c:pt>
                <c:pt idx="27">
                  <c:v>0.18173</c:v>
                </c:pt>
                <c:pt idx="28">
                  <c:v>0.35138000000000003</c:v>
                </c:pt>
                <c:pt idx="29">
                  <c:v>0.20311000000000001</c:v>
                </c:pt>
                <c:pt idx="30">
                  <c:v>1.21146</c:v>
                </c:pt>
                <c:pt idx="31">
                  <c:v>1.3494200000000001</c:v>
                </c:pt>
                <c:pt idx="32">
                  <c:v>1.27538</c:v>
                </c:pt>
                <c:pt idx="33">
                  <c:v>1.3650599999999999</c:v>
                </c:pt>
                <c:pt idx="34">
                  <c:v>0.71443000000000001</c:v>
                </c:pt>
                <c:pt idx="35">
                  <c:v>0.13805000000000001</c:v>
                </c:pt>
                <c:pt idx="36">
                  <c:v>0.41796</c:v>
                </c:pt>
                <c:pt idx="37">
                  <c:v>8.0280000000000004E-2</c:v>
                </c:pt>
                <c:pt idx="38">
                  <c:v>0.41753000000000001</c:v>
                </c:pt>
                <c:pt idx="39">
                  <c:v>0.76014999999999999</c:v>
                </c:pt>
                <c:pt idx="40">
                  <c:v>1.4573</c:v>
                </c:pt>
                <c:pt idx="41">
                  <c:v>0.91318999999999995</c:v>
                </c:pt>
                <c:pt idx="42">
                  <c:v>0.43087999999999999</c:v>
                </c:pt>
                <c:pt idx="43">
                  <c:v>0.18407999999999999</c:v>
                </c:pt>
                <c:pt idx="44">
                  <c:v>3.1109999999999999E-2</c:v>
                </c:pt>
                <c:pt idx="45">
                  <c:v>0.33156999999999998</c:v>
                </c:pt>
                <c:pt idx="46">
                  <c:v>0.68613000000000002</c:v>
                </c:pt>
                <c:pt idx="47">
                  <c:v>2.33501</c:v>
                </c:pt>
                <c:pt idx="48">
                  <c:v>0.86007999999999996</c:v>
                </c:pt>
                <c:pt idx="49">
                  <c:v>0.61912999999999996</c:v>
                </c:pt>
                <c:pt idx="50">
                  <c:v>1.6217699999999999</c:v>
                </c:pt>
                <c:pt idx="51">
                  <c:v>1.15164</c:v>
                </c:pt>
                <c:pt idx="52">
                  <c:v>0.47434999999999999</c:v>
                </c:pt>
                <c:pt idx="53">
                  <c:v>0.24440000000000001</c:v>
                </c:pt>
                <c:pt idx="54">
                  <c:v>9.3160000000000007E-2</c:v>
                </c:pt>
                <c:pt idx="55">
                  <c:v>0.77997000000000005</c:v>
                </c:pt>
                <c:pt idx="56">
                  <c:v>0.48859999999999998</c:v>
                </c:pt>
                <c:pt idx="57">
                  <c:v>0.61067000000000005</c:v>
                </c:pt>
                <c:pt idx="58">
                  <c:v>0.3831</c:v>
                </c:pt>
                <c:pt idx="59">
                  <c:v>0.58018999999999998</c:v>
                </c:pt>
                <c:pt idx="60">
                  <c:v>0.96501000000000003</c:v>
                </c:pt>
                <c:pt idx="61">
                  <c:v>0.85</c:v>
                </c:pt>
                <c:pt idx="62">
                  <c:v>0.62863000000000002</c:v>
                </c:pt>
                <c:pt idx="63">
                  <c:v>0.65722000000000003</c:v>
                </c:pt>
                <c:pt idx="64">
                  <c:v>0.50294000000000005</c:v>
                </c:pt>
                <c:pt idx="65">
                  <c:v>0.73989000000000005</c:v>
                </c:pt>
                <c:pt idx="66">
                  <c:v>0.46203</c:v>
                </c:pt>
                <c:pt idx="67">
                  <c:v>0.42323</c:v>
                </c:pt>
                <c:pt idx="68">
                  <c:v>0.56296000000000002</c:v>
                </c:pt>
                <c:pt idx="69">
                  <c:v>0.46633000000000002</c:v>
                </c:pt>
                <c:pt idx="70">
                  <c:v>1.1004400000000001</c:v>
                </c:pt>
                <c:pt idx="71">
                  <c:v>1.2964899999999999</c:v>
                </c:pt>
                <c:pt idx="72">
                  <c:v>1.11988</c:v>
                </c:pt>
                <c:pt idx="73">
                  <c:v>1.3456300000000001</c:v>
                </c:pt>
                <c:pt idx="74">
                  <c:v>0.76</c:v>
                </c:pt>
                <c:pt idx="75">
                  <c:v>0.106</c:v>
                </c:pt>
                <c:pt idx="76">
                  <c:v>0.19600000000000001</c:v>
                </c:pt>
                <c:pt idx="77">
                  <c:v>1.4999999999999999E-2</c:v>
                </c:pt>
                <c:pt idx="78">
                  <c:v>0.27200000000000002</c:v>
                </c:pt>
                <c:pt idx="79">
                  <c:v>0.41099999999999998</c:v>
                </c:pt>
                <c:pt idx="80">
                  <c:v>0.81200000000000006</c:v>
                </c:pt>
                <c:pt idx="81">
                  <c:v>0.95599999999999996</c:v>
                </c:pt>
                <c:pt idx="82">
                  <c:v>1.222</c:v>
                </c:pt>
                <c:pt idx="83">
                  <c:v>0.85299999999999998</c:v>
                </c:pt>
                <c:pt idx="84">
                  <c:v>1.149</c:v>
                </c:pt>
                <c:pt idx="85">
                  <c:v>1.4119999999999999</c:v>
                </c:pt>
                <c:pt idx="86">
                  <c:v>0.877</c:v>
                </c:pt>
                <c:pt idx="87">
                  <c:v>0.28000000000000003</c:v>
                </c:pt>
                <c:pt idx="88">
                  <c:v>9.7000000000000003E-2</c:v>
                </c:pt>
                <c:pt idx="89">
                  <c:v>1.4999999999999999E-2</c:v>
                </c:pt>
                <c:pt idx="90">
                  <c:v>0.27700000000000002</c:v>
                </c:pt>
                <c:pt idx="91">
                  <c:v>0.45300000000000001</c:v>
                </c:pt>
                <c:pt idx="92">
                  <c:v>1.411</c:v>
                </c:pt>
                <c:pt idx="93">
                  <c:v>0.74399999999999999</c:v>
                </c:pt>
                <c:pt idx="94">
                  <c:v>0.13900000000000001</c:v>
                </c:pt>
                <c:pt idx="95">
                  <c:v>9.6000000000000002E-2</c:v>
                </c:pt>
                <c:pt idx="96">
                  <c:v>0.188</c:v>
                </c:pt>
                <c:pt idx="97">
                  <c:v>0.11</c:v>
                </c:pt>
                <c:pt idx="98">
                  <c:v>1.0780000000000001</c:v>
                </c:pt>
                <c:pt idx="99">
                  <c:v>1.008</c:v>
                </c:pt>
                <c:pt idx="100">
                  <c:v>7.0999999999999994E-2</c:v>
                </c:pt>
                <c:pt idx="101">
                  <c:v>0.30599999999999999</c:v>
                </c:pt>
                <c:pt idx="102">
                  <c:v>1.6E-2</c:v>
                </c:pt>
                <c:pt idx="103">
                  <c:v>1.6E-2</c:v>
                </c:pt>
                <c:pt idx="104">
                  <c:v>1.4999999999999999E-2</c:v>
                </c:pt>
                <c:pt idx="105">
                  <c:v>0.30599999999999999</c:v>
                </c:pt>
                <c:pt idx="106">
                  <c:v>6.9000000000000006E-2</c:v>
                </c:pt>
                <c:pt idx="107">
                  <c:v>0.51300000000000001</c:v>
                </c:pt>
                <c:pt idx="108">
                  <c:v>0.71199999999999997</c:v>
                </c:pt>
                <c:pt idx="109">
                  <c:v>0.73299999999999998</c:v>
                </c:pt>
                <c:pt idx="110">
                  <c:v>0.23100000000000001</c:v>
                </c:pt>
                <c:pt idx="111">
                  <c:v>2.5000000000000001E-2</c:v>
                </c:pt>
                <c:pt idx="112">
                  <c:v>0.40100000000000002</c:v>
                </c:pt>
                <c:pt idx="113">
                  <c:v>0.38400000000000001</c:v>
                </c:pt>
                <c:pt idx="114">
                  <c:v>0.80100000000000005</c:v>
                </c:pt>
                <c:pt idx="115">
                  <c:v>1.0880000000000001</c:v>
                </c:pt>
                <c:pt idx="116">
                  <c:v>1.6679999999999999</c:v>
                </c:pt>
                <c:pt idx="117">
                  <c:v>1.3959999999999999</c:v>
                </c:pt>
                <c:pt idx="118">
                  <c:v>1.667</c:v>
                </c:pt>
                <c:pt idx="119">
                  <c:v>1.6659999999999999</c:v>
                </c:pt>
                <c:pt idx="120">
                  <c:v>1.079</c:v>
                </c:pt>
                <c:pt idx="121">
                  <c:v>0.39400000000000002</c:v>
                </c:pt>
                <c:pt idx="122">
                  <c:v>0.16900000000000001</c:v>
                </c:pt>
                <c:pt idx="123">
                  <c:v>2.4E-2</c:v>
                </c:pt>
                <c:pt idx="124">
                  <c:v>0.86399999999999999</c:v>
                </c:pt>
                <c:pt idx="125">
                  <c:v>0.877</c:v>
                </c:pt>
                <c:pt idx="126">
                  <c:v>0.624</c:v>
                </c:pt>
                <c:pt idx="127">
                  <c:v>0.84399999999999997</c:v>
                </c:pt>
                <c:pt idx="128">
                  <c:v>2.39</c:v>
                </c:pt>
                <c:pt idx="129">
                  <c:v>7.0999999999999994E-2</c:v>
                </c:pt>
                <c:pt idx="130">
                  <c:v>7.6999999999999999E-2</c:v>
                </c:pt>
                <c:pt idx="131">
                  <c:v>8.6999999999999994E-2</c:v>
                </c:pt>
                <c:pt idx="132">
                  <c:v>1.4999999999999999E-2</c:v>
                </c:pt>
                <c:pt idx="133">
                  <c:v>0.309</c:v>
                </c:pt>
                <c:pt idx="134">
                  <c:v>0.64800000000000002</c:v>
                </c:pt>
              </c:numCache>
            </c:numRef>
          </c:xVal>
          <c:yVal>
            <c:numRef>
              <c:f>'Not Abrams'!$D$2:$D$136</c:f>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c:ext xmlns:c16="http://schemas.microsoft.com/office/drawing/2014/chart" uri="{C3380CC4-5D6E-409C-BE32-E72D297353CC}">
              <c16:uniqueId val="{00000001-5A19-42A2-8788-7A4B504AD5D2}"/>
            </c:ext>
          </c:extLst>
        </c:ser>
        <c:dLbls>
          <c:showLegendKey val="0"/>
          <c:showVal val="0"/>
          <c:showCatName val="0"/>
          <c:showSerName val="0"/>
          <c:showPercent val="0"/>
          <c:showBubbleSize val="0"/>
        </c:dLbls>
        <c:axId val="605597192"/>
        <c:axId val="605604408"/>
        <c:extLst>
          <c:ext xmlns:c15="http://schemas.microsoft.com/office/drawing/2012/chart" uri="{02D57815-91ED-43cb-92C2-25804820EDAC}">
            <c15:filteredScatterSeries>
              <c15:ser>
                <c:idx val="0"/>
                <c:order val="0"/>
                <c:tx>
                  <c:v>Chloride</c:v>
                </c:tx>
                <c:spPr>
                  <a:ln w="25400" cap="rnd">
                    <a:noFill/>
                    <a:round/>
                  </a:ln>
                  <a:effectLst/>
                </c:spPr>
                <c:marker>
                  <c:symbol val="circle"/>
                  <c:size val="5"/>
                  <c:spPr>
                    <a:solidFill>
                      <a:schemeClr val="accent1"/>
                    </a:solidFill>
                    <a:ln w="9525">
                      <a:solidFill>
                        <a:schemeClr val="accent1"/>
                      </a:solidFill>
                    </a:ln>
                    <a:effectLst/>
                  </c:spPr>
                </c:marker>
                <c:xVal>
                  <c:numRef>
                    <c:extLst>
                      <c:ext uri="{02D57815-91ED-43cb-92C2-25804820EDAC}">
                        <c15:formulaRef>
                          <c15:sqref>'Not Abrams'!$H$2:$H$136</c15:sqref>
                        </c15:formulaRef>
                      </c:ext>
                    </c:extLst>
                    <c:numCache>
                      <c:formatCode>0.000</c:formatCode>
                      <c:ptCount val="135"/>
                      <c:pt idx="0">
                        <c:v>0.40927999999999998</c:v>
                      </c:pt>
                      <c:pt idx="1">
                        <c:v>0.38364999999999999</c:v>
                      </c:pt>
                      <c:pt idx="2">
                        <c:v>0.52027000000000001</c:v>
                      </c:pt>
                      <c:pt idx="3">
                        <c:v>0.42326000000000003</c:v>
                      </c:pt>
                      <c:pt idx="4">
                        <c:v>0.46999000000000002</c:v>
                      </c:pt>
                      <c:pt idx="5">
                        <c:v>0.42508000000000001</c:v>
                      </c:pt>
                      <c:pt idx="6">
                        <c:v>0.39851999999999999</c:v>
                      </c:pt>
                      <c:pt idx="7">
                        <c:v>0.35004000000000002</c:v>
                      </c:pt>
                      <c:pt idx="8">
                        <c:v>0.32723000000000002</c:v>
                      </c:pt>
                      <c:pt idx="9">
                        <c:v>0.32838000000000001</c:v>
                      </c:pt>
                      <c:pt idx="10">
                        <c:v>0.34522000000000003</c:v>
                      </c:pt>
                      <c:pt idx="11">
                        <c:v>0.31907999999999997</c:v>
                      </c:pt>
                      <c:pt idx="12">
                        <c:v>0.32374000000000003</c:v>
                      </c:pt>
                      <c:pt idx="13">
                        <c:v>0.30890000000000001</c:v>
                      </c:pt>
                      <c:pt idx="14">
                        <c:v>0.3125</c:v>
                      </c:pt>
                      <c:pt idx="15">
                        <c:v>0.41337000000000002</c:v>
                      </c:pt>
                      <c:pt idx="16">
                        <c:v>0.39079999999999998</c:v>
                      </c:pt>
                      <c:pt idx="17">
                        <c:v>0.42613000000000001</c:v>
                      </c:pt>
                      <c:pt idx="18">
                        <c:v>0.49741999999999997</c:v>
                      </c:pt>
                      <c:pt idx="19">
                        <c:v>0.44109999999999999</c:v>
                      </c:pt>
                      <c:pt idx="20">
                        <c:v>0.34942000000000001</c:v>
                      </c:pt>
                      <c:pt idx="21">
                        <c:v>0.43108000000000002</c:v>
                      </c:pt>
                      <c:pt idx="22">
                        <c:v>0.48096</c:v>
                      </c:pt>
                      <c:pt idx="23">
                        <c:v>0.37983</c:v>
                      </c:pt>
                      <c:pt idx="24">
                        <c:v>0.29067999999999999</c:v>
                      </c:pt>
                      <c:pt idx="25">
                        <c:v>0.40605999999999998</c:v>
                      </c:pt>
                      <c:pt idx="26">
                        <c:v>0.43702999999999997</c:v>
                      </c:pt>
                      <c:pt idx="27">
                        <c:v>0.40388000000000002</c:v>
                      </c:pt>
                      <c:pt idx="28">
                        <c:v>0.44291999999999998</c:v>
                      </c:pt>
                      <c:pt idx="29">
                        <c:v>0.46100000000000002</c:v>
                      </c:pt>
                      <c:pt idx="30">
                        <c:v>0.31283</c:v>
                      </c:pt>
                      <c:pt idx="31">
                        <c:v>0.31512000000000001</c:v>
                      </c:pt>
                      <c:pt idx="32">
                        <c:v>0.29250999999999999</c:v>
                      </c:pt>
                      <c:pt idx="33">
                        <c:v>0.40200999999999998</c:v>
                      </c:pt>
                      <c:pt idx="34">
                        <c:v>0.45744000000000001</c:v>
                      </c:pt>
                      <c:pt idx="35">
                        <c:v>0.40083000000000002</c:v>
                      </c:pt>
                      <c:pt idx="36">
                        <c:v>0.44642999999999999</c:v>
                      </c:pt>
                      <c:pt idx="37">
                        <c:v>0.4108</c:v>
                      </c:pt>
                      <c:pt idx="38">
                        <c:v>0.40409</c:v>
                      </c:pt>
                      <c:pt idx="39">
                        <c:v>0.45508999999999999</c:v>
                      </c:pt>
                      <c:pt idx="40">
                        <c:v>0.35543999999999998</c:v>
                      </c:pt>
                      <c:pt idx="41">
                        <c:v>0.34116000000000002</c:v>
                      </c:pt>
                      <c:pt idx="42">
                        <c:v>0.41515000000000002</c:v>
                      </c:pt>
                      <c:pt idx="43">
                        <c:v>0.38085999999999998</c:v>
                      </c:pt>
                      <c:pt idx="44">
                        <c:v>0.49886000000000003</c:v>
                      </c:pt>
                      <c:pt idx="45">
                        <c:v>0.67876000000000003</c:v>
                      </c:pt>
                      <c:pt idx="46">
                        <c:v>0.96009999999999995</c:v>
                      </c:pt>
                      <c:pt idx="47">
                        <c:v>0.49314999999999998</c:v>
                      </c:pt>
                      <c:pt idx="48">
                        <c:v>0.36735000000000001</c:v>
                      </c:pt>
                      <c:pt idx="49">
                        <c:v>0.44956000000000002</c:v>
                      </c:pt>
                      <c:pt idx="50">
                        <c:v>0.32818999999999998</c:v>
                      </c:pt>
                      <c:pt idx="51">
                        <c:v>0.40333000000000002</c:v>
                      </c:pt>
                      <c:pt idx="52">
                        <c:v>0.31548999999999999</c:v>
                      </c:pt>
                      <c:pt idx="53">
                        <c:v>0.31829000000000002</c:v>
                      </c:pt>
                      <c:pt idx="54">
                        <c:v>0.44975999999999999</c:v>
                      </c:pt>
                      <c:pt idx="55">
                        <c:v>0.56049000000000004</c:v>
                      </c:pt>
                      <c:pt idx="56">
                        <c:v>0.39410000000000001</c:v>
                      </c:pt>
                      <c:pt idx="57">
                        <c:v>0.40551999999999999</c:v>
                      </c:pt>
                      <c:pt idx="58">
                        <c:v>0.39885999999999999</c:v>
                      </c:pt>
                      <c:pt idx="59">
                        <c:v>0.38633000000000001</c:v>
                      </c:pt>
                      <c:pt idx="60">
                        <c:v>0.44025999999999998</c:v>
                      </c:pt>
                      <c:pt idx="61">
                        <c:v>0.52132000000000001</c:v>
                      </c:pt>
                      <c:pt idx="62">
                        <c:v>0.45945000000000003</c:v>
                      </c:pt>
                      <c:pt idx="63">
                        <c:v>0.33850000000000002</c:v>
                      </c:pt>
                      <c:pt idx="64">
                        <c:v>0.46487000000000001</c:v>
                      </c:pt>
                      <c:pt idx="65">
                        <c:v>0.35044999999999998</c:v>
                      </c:pt>
                      <c:pt idx="66">
                        <c:v>0.47566000000000003</c:v>
                      </c:pt>
                      <c:pt idx="67">
                        <c:v>0.45479000000000003</c:v>
                      </c:pt>
                      <c:pt idx="68">
                        <c:v>0.47371999999999997</c:v>
                      </c:pt>
                      <c:pt idx="69">
                        <c:v>0.51807000000000003</c:v>
                      </c:pt>
                      <c:pt idx="70">
                        <c:v>0.26595999999999997</c:v>
                      </c:pt>
                      <c:pt idx="71">
                        <c:v>0.26057000000000002</c:v>
                      </c:pt>
                      <c:pt idx="72">
                        <c:v>0.25477</c:v>
                      </c:pt>
                      <c:pt idx="73">
                        <c:v>0.26311000000000001</c:v>
                      </c:pt>
                      <c:pt idx="74">
                        <c:v>0.435</c:v>
                      </c:pt>
                      <c:pt idx="75">
                        <c:v>0.33100000000000002</c:v>
                      </c:pt>
                      <c:pt idx="76">
                        <c:v>0.375</c:v>
                      </c:pt>
                      <c:pt idx="77">
                        <c:v>0.36099999999999999</c:v>
                      </c:pt>
                      <c:pt idx="78">
                        <c:v>0.36799999999999999</c:v>
                      </c:pt>
                      <c:pt idx="79">
                        <c:v>0.376</c:v>
                      </c:pt>
                      <c:pt idx="80">
                        <c:v>0.437</c:v>
                      </c:pt>
                      <c:pt idx="81">
                        <c:v>0.23400000000000001</c:v>
                      </c:pt>
                      <c:pt idx="82">
                        <c:v>0.25</c:v>
                      </c:pt>
                      <c:pt idx="83">
                        <c:v>0.19600000000000001</c:v>
                      </c:pt>
                      <c:pt idx="84">
                        <c:v>0.23100000000000001</c:v>
                      </c:pt>
                      <c:pt idx="85">
                        <c:v>0.33300000000000002</c:v>
                      </c:pt>
                      <c:pt idx="86">
                        <c:v>0.32</c:v>
                      </c:pt>
                      <c:pt idx="87">
                        <c:v>0.30299999999999999</c:v>
                      </c:pt>
                      <c:pt idx="88">
                        <c:v>0.31900000000000001</c:v>
                      </c:pt>
                      <c:pt idx="89">
                        <c:v>0.33400000000000002</c:v>
                      </c:pt>
                      <c:pt idx="90">
                        <c:v>0.36299999999999999</c:v>
                      </c:pt>
                      <c:pt idx="91">
                        <c:v>0.30499999999999999</c:v>
                      </c:pt>
                      <c:pt idx="92">
                        <c:v>0.29099999999999998</c:v>
                      </c:pt>
                      <c:pt idx="93">
                        <c:v>0.376</c:v>
                      </c:pt>
                      <c:pt idx="94">
                        <c:v>0.33700000000000002</c:v>
                      </c:pt>
                      <c:pt idx="95">
                        <c:v>0.38</c:v>
                      </c:pt>
                      <c:pt idx="96">
                        <c:v>0.33500000000000002</c:v>
                      </c:pt>
                      <c:pt idx="97">
                        <c:v>0.34</c:v>
                      </c:pt>
                      <c:pt idx="98">
                        <c:v>0.31</c:v>
                      </c:pt>
                      <c:pt idx="99">
                        <c:v>0.36399999999999999</c:v>
                      </c:pt>
                      <c:pt idx="100">
                        <c:v>0.36799999999999999</c:v>
                      </c:pt>
                      <c:pt idx="101">
                        <c:v>0.41899999999999998</c:v>
                      </c:pt>
                      <c:pt idx="102">
                        <c:v>0.36799999999999999</c:v>
                      </c:pt>
                      <c:pt idx="103">
                        <c:v>0.39300000000000002</c:v>
                      </c:pt>
                      <c:pt idx="104">
                        <c:v>0.36399999999999999</c:v>
                      </c:pt>
                      <c:pt idx="105">
                        <c:v>0.33700000000000002</c:v>
                      </c:pt>
                      <c:pt idx="106">
                        <c:v>0.35299999999999998</c:v>
                      </c:pt>
                      <c:pt idx="107">
                        <c:v>0.38800000000000001</c:v>
                      </c:pt>
                      <c:pt idx="108">
                        <c:v>0.5</c:v>
                      </c:pt>
                      <c:pt idx="109">
                        <c:v>0.60199999999999998</c:v>
                      </c:pt>
                      <c:pt idx="110">
                        <c:v>0.44600000000000001</c:v>
                      </c:pt>
                      <c:pt idx="111">
                        <c:v>0.374</c:v>
                      </c:pt>
                      <c:pt idx="112">
                        <c:v>0.38800000000000001</c:v>
                      </c:pt>
                      <c:pt idx="113">
                        <c:v>0.39100000000000001</c:v>
                      </c:pt>
                      <c:pt idx="114">
                        <c:v>0.50900000000000001</c:v>
                      </c:pt>
                      <c:pt idx="115">
                        <c:v>0.27100000000000002</c:v>
                      </c:pt>
                      <c:pt idx="116">
                        <c:v>0.29699999999999999</c:v>
                      </c:pt>
                      <c:pt idx="117">
                        <c:v>0.28499999999999998</c:v>
                      </c:pt>
                      <c:pt idx="118">
                        <c:v>0.30099999999999999</c:v>
                      </c:pt>
                      <c:pt idx="119">
                        <c:v>0.33600000000000002</c:v>
                      </c:pt>
                      <c:pt idx="120">
                        <c:v>0.32</c:v>
                      </c:pt>
                      <c:pt idx="121">
                        <c:v>0.316</c:v>
                      </c:pt>
                      <c:pt idx="122">
                        <c:v>0.32900000000000001</c:v>
                      </c:pt>
                      <c:pt idx="123">
                        <c:v>0.38600000000000001</c:v>
                      </c:pt>
                      <c:pt idx="124">
                        <c:v>0.28499999999999998</c:v>
                      </c:pt>
                      <c:pt idx="125">
                        <c:v>0.3</c:v>
                      </c:pt>
                      <c:pt idx="126">
                        <c:v>0.32</c:v>
                      </c:pt>
                      <c:pt idx="127">
                        <c:v>0.51</c:v>
                      </c:pt>
                      <c:pt idx="128">
                        <c:v>0.29299999999999998</c:v>
                      </c:pt>
                      <c:pt idx="129">
                        <c:v>0.41699999999999998</c:v>
                      </c:pt>
                      <c:pt idx="130">
                        <c:v>0.373</c:v>
                      </c:pt>
                      <c:pt idx="131">
                        <c:v>0.36599999999999999</c:v>
                      </c:pt>
                      <c:pt idx="132">
                        <c:v>0.41599999999999998</c:v>
                      </c:pt>
                      <c:pt idx="133">
                        <c:v>0.33900000000000002</c:v>
                      </c:pt>
                      <c:pt idx="134">
                        <c:v>0.33700000000000002</c:v>
                      </c:pt>
                    </c:numCache>
                  </c:numRef>
                </c:xVal>
                <c:yVal>
                  <c:numRef>
                    <c:extLst>
                      <c:ex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c:ext xmlns:c16="http://schemas.microsoft.com/office/drawing/2014/chart" uri="{C3380CC4-5D6E-409C-BE32-E72D297353CC}">
                    <c16:uniqueId val="{00000002-5A19-42A2-8788-7A4B504AD5D2}"/>
                  </c:ext>
                </c:extLst>
              </c15:ser>
            </c15:filteredScatterSeries>
            <c15:filteredScatterSeries>
              <c15:ser>
                <c:idx val="2"/>
                <c:order val="2"/>
                <c:tx>
                  <c:v>Sulfate</c:v>
                </c:tx>
                <c:spPr>
                  <a:ln w="25400" cap="rnd">
                    <a:noFill/>
                    <a:round/>
                  </a:ln>
                  <a:effectLst/>
                </c:spPr>
                <c:marker>
                  <c:symbol val="circle"/>
                  <c:size val="5"/>
                  <c:spPr>
                    <a:solidFill>
                      <a:schemeClr val="accent3"/>
                    </a:solidFill>
                    <a:ln w="9525">
                      <a:solidFill>
                        <a:schemeClr val="accent3"/>
                      </a:solidFill>
                    </a:ln>
                    <a:effectLst/>
                  </c:spPr>
                </c:marker>
                <c:trendline>
                  <c:spPr>
                    <a:ln w="19050" cap="rnd">
                      <a:solidFill>
                        <a:schemeClr val="accent3"/>
                      </a:solidFill>
                      <a:prstDash val="sysDot"/>
                    </a:ln>
                    <a:effectLst/>
                  </c:spPr>
                  <c:trendlineType val="linear"/>
                  <c:dispRSqr val="0"/>
                  <c:dispEq val="0"/>
                </c:trendline>
                <c:xVal>
                  <c:numRef>
                    <c:extLst xmlns:c15="http://schemas.microsoft.com/office/drawing/2012/chart">
                      <c:ext xmlns:c15="http://schemas.microsoft.com/office/drawing/2012/chart" uri="{02D57815-91ED-43cb-92C2-25804820EDAC}">
                        <c15:formulaRef>
                          <c15:sqref>'Not Abrams'!$J$2:$J$136</c15:sqref>
                        </c15:formulaRef>
                      </c:ext>
                    </c:extLst>
                    <c:numCache>
                      <c:formatCode>0.000</c:formatCode>
                      <c:ptCount val="135"/>
                      <c:pt idx="0">
                        <c:v>1.17431</c:v>
                      </c:pt>
                      <c:pt idx="1">
                        <c:v>1.1168499999999999</c:v>
                      </c:pt>
                      <c:pt idx="2">
                        <c:v>1.1779900000000001</c:v>
                      </c:pt>
                      <c:pt idx="3">
                        <c:v>1.2180500000000001</c:v>
                      </c:pt>
                      <c:pt idx="4">
                        <c:v>0.80157999999999996</c:v>
                      </c:pt>
                      <c:pt idx="5">
                        <c:v>0.92983000000000005</c:v>
                      </c:pt>
                      <c:pt idx="6">
                        <c:v>0.85526000000000002</c:v>
                      </c:pt>
                      <c:pt idx="7">
                        <c:v>1.4241699999999999</c:v>
                      </c:pt>
                      <c:pt idx="8">
                        <c:v>0.9748</c:v>
                      </c:pt>
                      <c:pt idx="9">
                        <c:v>0.90980000000000005</c:v>
                      </c:pt>
                      <c:pt idx="10">
                        <c:v>0.88827</c:v>
                      </c:pt>
                      <c:pt idx="11">
                        <c:v>1.87259</c:v>
                      </c:pt>
                      <c:pt idx="12">
                        <c:v>2.2038799999999998</c:v>
                      </c:pt>
                      <c:pt idx="13">
                        <c:v>2.0561799999999999</c:v>
                      </c:pt>
                      <c:pt idx="14">
                        <c:v>2.22045</c:v>
                      </c:pt>
                      <c:pt idx="15">
                        <c:v>1.8757600000000001</c:v>
                      </c:pt>
                      <c:pt idx="16">
                        <c:v>1.6323099999999999</c:v>
                      </c:pt>
                      <c:pt idx="17">
                        <c:v>1.49048</c:v>
                      </c:pt>
                      <c:pt idx="18">
                        <c:v>2.1452599999999999</c:v>
                      </c:pt>
                      <c:pt idx="19">
                        <c:v>1.93523</c:v>
                      </c:pt>
                      <c:pt idx="20">
                        <c:v>3.2518500000000001</c:v>
                      </c:pt>
                      <c:pt idx="21">
                        <c:v>2.00359</c:v>
                      </c:pt>
                      <c:pt idx="22">
                        <c:v>1.5138499999999999</c:v>
                      </c:pt>
                      <c:pt idx="23">
                        <c:v>1.4184600000000001</c:v>
                      </c:pt>
                      <c:pt idx="24">
                        <c:v>1.53532</c:v>
                      </c:pt>
                      <c:pt idx="25">
                        <c:v>0.63878999999999997</c:v>
                      </c:pt>
                      <c:pt idx="26">
                        <c:v>1.5533699999999999</c:v>
                      </c:pt>
                      <c:pt idx="27">
                        <c:v>1.5189299999999999</c:v>
                      </c:pt>
                      <c:pt idx="28">
                        <c:v>1.39238</c:v>
                      </c:pt>
                      <c:pt idx="29">
                        <c:v>1.8445800000000001</c:v>
                      </c:pt>
                      <c:pt idx="30">
                        <c:v>1.93268</c:v>
                      </c:pt>
                      <c:pt idx="31">
                        <c:v>2.3084699999999998</c:v>
                      </c:pt>
                      <c:pt idx="32">
                        <c:v>2.12656</c:v>
                      </c:pt>
                      <c:pt idx="33">
                        <c:v>2.3257099999999999</c:v>
                      </c:pt>
                      <c:pt idx="34">
                        <c:v>0.98258000000000001</c:v>
                      </c:pt>
                      <c:pt idx="35">
                        <c:v>0.85313000000000005</c:v>
                      </c:pt>
                      <c:pt idx="36">
                        <c:v>1.09188</c:v>
                      </c:pt>
                      <c:pt idx="37">
                        <c:v>1.0637000000000001</c:v>
                      </c:pt>
                      <c:pt idx="38">
                        <c:v>1.0544100000000001</c:v>
                      </c:pt>
                      <c:pt idx="39">
                        <c:v>1.18224</c:v>
                      </c:pt>
                      <c:pt idx="40">
                        <c:v>1.49153</c:v>
                      </c:pt>
                      <c:pt idx="41">
                        <c:v>0.98241000000000001</c:v>
                      </c:pt>
                      <c:pt idx="42">
                        <c:v>0.94084000000000001</c:v>
                      </c:pt>
                      <c:pt idx="43">
                        <c:v>0.91586999999999996</c:v>
                      </c:pt>
                      <c:pt idx="44">
                        <c:v>0.59694999999999998</c:v>
                      </c:pt>
                      <c:pt idx="45">
                        <c:v>1.5534300000000001</c:v>
                      </c:pt>
                      <c:pt idx="46">
                        <c:v>1.4462699999999999</c:v>
                      </c:pt>
                      <c:pt idx="47">
                        <c:v>1.9006799999999999</c:v>
                      </c:pt>
                      <c:pt idx="48">
                        <c:v>1.4434800000000001</c:v>
                      </c:pt>
                      <c:pt idx="49">
                        <c:v>0.82103000000000004</c:v>
                      </c:pt>
                      <c:pt idx="50">
                        <c:v>1.5991500000000001</c:v>
                      </c:pt>
                      <c:pt idx="51">
                        <c:v>0.93615000000000004</c:v>
                      </c:pt>
                      <c:pt idx="52">
                        <c:v>0.84892000000000001</c:v>
                      </c:pt>
                      <c:pt idx="53">
                        <c:v>0.78668000000000005</c:v>
                      </c:pt>
                      <c:pt idx="54">
                        <c:v>0.55820000000000003</c:v>
                      </c:pt>
                      <c:pt idx="55">
                        <c:v>0.86375000000000002</c:v>
                      </c:pt>
                      <c:pt idx="56">
                        <c:v>0.82669000000000004</c:v>
                      </c:pt>
                      <c:pt idx="57">
                        <c:v>0.95935000000000004</c:v>
                      </c:pt>
                      <c:pt idx="58">
                        <c:v>0.76870000000000005</c:v>
                      </c:pt>
                      <c:pt idx="59">
                        <c:v>0.90364</c:v>
                      </c:pt>
                      <c:pt idx="60">
                        <c:v>1.05701</c:v>
                      </c:pt>
                      <c:pt idx="61">
                        <c:v>0.68476999999999999</c:v>
                      </c:pt>
                      <c:pt idx="62">
                        <c:v>1.3728400000000001</c:v>
                      </c:pt>
                      <c:pt idx="63">
                        <c:v>1.39883</c:v>
                      </c:pt>
                      <c:pt idx="64">
                        <c:v>1.9205099999999999</c:v>
                      </c:pt>
                      <c:pt idx="65">
                        <c:v>1.40358</c:v>
                      </c:pt>
                      <c:pt idx="66">
                        <c:v>1.4353</c:v>
                      </c:pt>
                      <c:pt idx="67">
                        <c:v>1.46285</c:v>
                      </c:pt>
                      <c:pt idx="68">
                        <c:v>1.2634799999999999</c:v>
                      </c:pt>
                      <c:pt idx="69">
                        <c:v>1.9825699999999999</c:v>
                      </c:pt>
                      <c:pt idx="70">
                        <c:v>1.8690199999999999</c:v>
                      </c:pt>
                      <c:pt idx="71">
                        <c:v>2.2646999999999999</c:v>
                      </c:pt>
                      <c:pt idx="72">
                        <c:v>2.4326099999999999</c:v>
                      </c:pt>
                      <c:pt idx="73">
                        <c:v>2.25928</c:v>
                      </c:pt>
                      <c:pt idx="74">
                        <c:v>1.042</c:v>
                      </c:pt>
                      <c:pt idx="75">
                        <c:v>0.93300000000000005</c:v>
                      </c:pt>
                      <c:pt idx="76">
                        <c:v>0.998</c:v>
                      </c:pt>
                      <c:pt idx="77">
                        <c:v>0.97199999999999998</c:v>
                      </c:pt>
                      <c:pt idx="78">
                        <c:v>1.002</c:v>
                      </c:pt>
                      <c:pt idx="79">
                        <c:v>1.1399999999999999</c:v>
                      </c:pt>
                      <c:pt idx="80">
                        <c:v>0.874</c:v>
                      </c:pt>
                      <c:pt idx="81">
                        <c:v>2.129</c:v>
                      </c:pt>
                      <c:pt idx="82">
                        <c:v>2.4430000000000001</c:v>
                      </c:pt>
                      <c:pt idx="83">
                        <c:v>2.35</c:v>
                      </c:pt>
                      <c:pt idx="84">
                        <c:v>2.4700000000000002</c:v>
                      </c:pt>
                      <c:pt idx="85">
                        <c:v>1.593</c:v>
                      </c:pt>
                      <c:pt idx="86">
                        <c:v>1.294</c:v>
                      </c:pt>
                      <c:pt idx="87">
                        <c:v>1.123</c:v>
                      </c:pt>
                      <c:pt idx="88">
                        <c:v>1.0209999999999999</c:v>
                      </c:pt>
                      <c:pt idx="89">
                        <c:v>0.63700000000000001</c:v>
                      </c:pt>
                      <c:pt idx="90">
                        <c:v>1.649</c:v>
                      </c:pt>
                      <c:pt idx="91">
                        <c:v>1.6339999999999999</c:v>
                      </c:pt>
                      <c:pt idx="92">
                        <c:v>2.0419999999999998</c:v>
                      </c:pt>
                      <c:pt idx="93">
                        <c:v>1.6839999999999999</c:v>
                      </c:pt>
                      <c:pt idx="94">
                        <c:v>1.6639999999999999</c:v>
                      </c:pt>
                      <c:pt idx="95">
                        <c:v>1.9810000000000001</c:v>
                      </c:pt>
                      <c:pt idx="96">
                        <c:v>2.0289999999999999</c:v>
                      </c:pt>
                      <c:pt idx="97">
                        <c:v>1.3779999999999999</c:v>
                      </c:pt>
                      <c:pt idx="98">
                        <c:v>0.89600000000000002</c:v>
                      </c:pt>
                      <c:pt idx="99">
                        <c:v>0.80100000000000005</c:v>
                      </c:pt>
                      <c:pt idx="100">
                        <c:v>0.86699999999999999</c:v>
                      </c:pt>
                      <c:pt idx="101">
                        <c:v>0.85699999999999998</c:v>
                      </c:pt>
                      <c:pt idx="102">
                        <c:v>1.024</c:v>
                      </c:pt>
                      <c:pt idx="103">
                        <c:v>1.427</c:v>
                      </c:pt>
                      <c:pt idx="104">
                        <c:v>0.99199999999999999</c:v>
                      </c:pt>
                      <c:pt idx="105">
                        <c:v>0.83499999999999996</c:v>
                      </c:pt>
                      <c:pt idx="106">
                        <c:v>0.77800000000000002</c:v>
                      </c:pt>
                      <c:pt idx="107">
                        <c:v>0.79400000000000004</c:v>
                      </c:pt>
                      <c:pt idx="108">
                        <c:v>0.80300000000000005</c:v>
                      </c:pt>
                      <c:pt idx="109">
                        <c:v>0.95899999999999996</c:v>
                      </c:pt>
                      <c:pt idx="110">
                        <c:v>0.89300000000000002</c:v>
                      </c:pt>
                      <c:pt idx="111">
                        <c:v>1.056</c:v>
                      </c:pt>
                      <c:pt idx="112">
                        <c:v>1.1200000000000001</c:v>
                      </c:pt>
                      <c:pt idx="113">
                        <c:v>1.103</c:v>
                      </c:pt>
                      <c:pt idx="114">
                        <c:v>1.232</c:v>
                      </c:pt>
                      <c:pt idx="115">
                        <c:v>1.9259999999999999</c:v>
                      </c:pt>
                      <c:pt idx="116">
                        <c:v>2.2610000000000001</c:v>
                      </c:pt>
                      <c:pt idx="117">
                        <c:v>2.1749999999999998</c:v>
                      </c:pt>
                      <c:pt idx="118">
                        <c:v>2.2839999999999998</c:v>
                      </c:pt>
                      <c:pt idx="119">
                        <c:v>1.478</c:v>
                      </c:pt>
                      <c:pt idx="120">
                        <c:v>0.98299999999999998</c:v>
                      </c:pt>
                      <c:pt idx="121">
                        <c:v>0.94499999999999995</c:v>
                      </c:pt>
                      <c:pt idx="122">
                        <c:v>0.92300000000000004</c:v>
                      </c:pt>
                      <c:pt idx="123">
                        <c:v>0.60899999999999999</c:v>
                      </c:pt>
                      <c:pt idx="124">
                        <c:v>1.508</c:v>
                      </c:pt>
                      <c:pt idx="125">
                        <c:v>2.1930000000000001</c:v>
                      </c:pt>
                      <c:pt idx="126">
                        <c:v>1.887</c:v>
                      </c:pt>
                      <c:pt idx="127">
                        <c:v>1.4179999999999999</c:v>
                      </c:pt>
                      <c:pt idx="128">
                        <c:v>1.998</c:v>
                      </c:pt>
                      <c:pt idx="129">
                        <c:v>1.732</c:v>
                      </c:pt>
                      <c:pt idx="130">
                        <c:v>1.647</c:v>
                      </c:pt>
                      <c:pt idx="131">
                        <c:v>1.488</c:v>
                      </c:pt>
                      <c:pt idx="132">
                        <c:v>2.0379999999999998</c:v>
                      </c:pt>
                      <c:pt idx="133">
                        <c:v>1.5289999999999999</c:v>
                      </c:pt>
                      <c:pt idx="134">
                        <c:v>1.4390000000000001</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4-5A19-42A2-8788-7A4B504AD5D2}"/>
                  </c:ext>
                </c:extLst>
              </c15:ser>
            </c15:filteredScatterSeries>
            <c15:filteredScatterSeries>
              <c15:ser>
                <c:idx val="3"/>
                <c:order val="3"/>
                <c:tx>
                  <c:v>Sodium</c:v>
                </c:tx>
                <c:spPr>
                  <a:ln w="25400" cap="rnd">
                    <a:noFill/>
                    <a:round/>
                  </a:ln>
                  <a:effectLst/>
                </c:spPr>
                <c:marker>
                  <c:symbol val="circle"/>
                  <c:size val="5"/>
                  <c:spPr>
                    <a:solidFill>
                      <a:schemeClr val="accent4"/>
                    </a:solidFill>
                    <a:ln w="9525">
                      <a:solidFill>
                        <a:schemeClr val="accent4"/>
                      </a:solidFill>
                    </a:ln>
                    <a:effectLst/>
                  </c:spPr>
                </c:marker>
                <c:xVal>
                  <c:numRef>
                    <c:extLst xmlns:c15="http://schemas.microsoft.com/office/drawing/2012/chart">
                      <c:ext xmlns:c15="http://schemas.microsoft.com/office/drawing/2012/chart" uri="{02D57815-91ED-43cb-92C2-25804820EDAC}">
                        <c15:formulaRef>
                          <c15:sqref>'Not Abrams'!$O$2:$O$136</c15:sqref>
                        </c15:formulaRef>
                      </c:ext>
                    </c:extLst>
                    <c:numCache>
                      <c:formatCode>0.000</c:formatCode>
                      <c:ptCount val="135"/>
                      <c:pt idx="0">
                        <c:v>0.80294642467914434</c:v>
                      </c:pt>
                      <c:pt idx="1">
                        <c:v>1.0449114087623741</c:v>
                      </c:pt>
                      <c:pt idx="2">
                        <c:v>0.86662275729078908</c:v>
                      </c:pt>
                      <c:pt idx="3">
                        <c:v>0.88695010390571838</c:v>
                      </c:pt>
                      <c:pt idx="4">
                        <c:v>1.1542390912542355</c:v>
                      </c:pt>
                      <c:pt idx="5">
                        <c:v>0.48422717778142516</c:v>
                      </c:pt>
                      <c:pt idx="6">
                        <c:v>0.52347773110260698</c:v>
                      </c:pt>
                      <c:pt idx="7">
                        <c:v>0.53720823807915963</c:v>
                      </c:pt>
                      <c:pt idx="8">
                        <c:v>0.51385043552450804</c:v>
                      </c:pt>
                      <c:pt idx="9">
                        <c:v>0.50316989546504942</c:v>
                      </c:pt>
                      <c:pt idx="10">
                        <c:v>0.52395122259313587</c:v>
                      </c:pt>
                      <c:pt idx="11">
                        <c:v>0.43328500518212348</c:v>
                      </c:pt>
                      <c:pt idx="12">
                        <c:v>0.42239741133046965</c:v>
                      </c:pt>
                      <c:pt idx="13">
                        <c:v>0.35127646058469963</c:v>
                      </c:pt>
                      <c:pt idx="14">
                        <c:v>0.42398645875171798</c:v>
                      </c:pt>
                      <c:pt idx="15">
                        <c:v>0.60448634067474438</c:v>
                      </c:pt>
                      <c:pt idx="16">
                        <c:v>0.5535885233267569</c:v>
                      </c:pt>
                      <c:pt idx="17">
                        <c:v>0.48952107799644295</c:v>
                      </c:pt>
                      <c:pt idx="18">
                        <c:v>0.52488778178676887</c:v>
                      </c:pt>
                      <c:pt idx="19">
                        <c:v>0.5427947108729162</c:v>
                      </c:pt>
                      <c:pt idx="20">
                        <c:v>0.29157730070895127</c:v>
                      </c:pt>
                      <c:pt idx="21">
                        <c:v>0.7510876056059127</c:v>
                      </c:pt>
                      <c:pt idx="22">
                        <c:v>0.46993488085935081</c:v>
                      </c:pt>
                      <c:pt idx="23">
                        <c:v>0.31443004016930826</c:v>
                      </c:pt>
                      <c:pt idx="24">
                        <c:v>0.19333277696901519</c:v>
                      </c:pt>
                      <c:pt idx="25">
                        <c:v>0.85368480635029675</c:v>
                      </c:pt>
                      <c:pt idx="26">
                        <c:v>0.81292386884926293</c:v>
                      </c:pt>
                      <c:pt idx="27">
                        <c:v>0.79466893766671853</c:v>
                      </c:pt>
                      <c:pt idx="28">
                        <c:v>0.7609678545652514</c:v>
                      </c:pt>
                      <c:pt idx="29">
                        <c:v>1.0820991775554489</c:v>
                      </c:pt>
                      <c:pt idx="30">
                        <c:v>0.5171898881552579</c:v>
                      </c:pt>
                      <c:pt idx="31">
                        <c:v>0.61553695499698813</c:v>
                      </c:pt>
                      <c:pt idx="32">
                        <c:v>0.53240151402256208</c:v>
                      </c:pt>
                      <c:pt idx="33">
                        <c:v>0.61479125441432336</c:v>
                      </c:pt>
                      <c:pt idx="34">
                        <c:v>0.70442617314008282</c:v>
                      </c:pt>
                      <c:pt idx="35">
                        <c:v>0.734359120146299</c:v>
                      </c:pt>
                      <c:pt idx="36">
                        <c:v>1.1211199561941687</c:v>
                      </c:pt>
                      <c:pt idx="37">
                        <c:v>1.2700633522981661</c:v>
                      </c:pt>
                      <c:pt idx="38">
                        <c:v>0.97740720782892743</c:v>
                      </c:pt>
                      <c:pt idx="39">
                        <c:v>1.1192068688228574</c:v>
                      </c:pt>
                      <c:pt idx="40">
                        <c:v>0.7439838241420299</c:v>
                      </c:pt>
                      <c:pt idx="41">
                        <c:v>0.72050635223856341</c:v>
                      </c:pt>
                      <c:pt idx="42">
                        <c:v>0.77326179696706276</c:v>
                      </c:pt>
                      <c:pt idx="43">
                        <c:v>0.80978235322042258</c:v>
                      </c:pt>
                      <c:pt idx="44">
                        <c:v>0.9090681536942119</c:v>
                      </c:pt>
                      <c:pt idx="45">
                        <c:v>0.92472320763808591</c:v>
                      </c:pt>
                      <c:pt idx="46">
                        <c:v>1.0003376667299146</c:v>
                      </c:pt>
                      <c:pt idx="47">
                        <c:v>0.56292601398615716</c:v>
                      </c:pt>
                      <c:pt idx="48">
                        <c:v>0.54311800349874295</c:v>
                      </c:pt>
                      <c:pt idx="49">
                        <c:v>0.72640442627185087</c:v>
                      </c:pt>
                      <c:pt idx="50">
                        <c:v>0.89060632155241137</c:v>
                      </c:pt>
                      <c:pt idx="51">
                        <c:v>0.91116201736762525</c:v>
                      </c:pt>
                      <c:pt idx="52">
                        <c:v>0.8596571851750241</c:v>
                      </c:pt>
                      <c:pt idx="53">
                        <c:v>0.93202420919986173</c:v>
                      </c:pt>
                      <c:pt idx="54">
                        <c:v>1.0258548117241351</c:v>
                      </c:pt>
                      <c:pt idx="55">
                        <c:v>0.87783284596126043</c:v>
                      </c:pt>
                      <c:pt idx="56">
                        <c:v>0.89053451375932957</c:v>
                      </c:pt>
                      <c:pt idx="57">
                        <c:v>1.1765611628410966</c:v>
                      </c:pt>
                      <c:pt idx="58">
                        <c:v>1.5839870806322551</c:v>
                      </c:pt>
                      <c:pt idx="59">
                        <c:v>1.1900705662577782</c:v>
                      </c:pt>
                      <c:pt idx="60">
                        <c:v>1.3131233339978319</c:v>
                      </c:pt>
                      <c:pt idx="61">
                        <c:v>0.92364669724774251</c:v>
                      </c:pt>
                      <c:pt idx="62">
                        <c:v>0.83842023357143114</c:v>
                      </c:pt>
                      <c:pt idx="63">
                        <c:v>0.67013291092435645</c:v>
                      </c:pt>
                      <c:pt idx="64">
                        <c:v>0.55770592446409262</c:v>
                      </c:pt>
                      <c:pt idx="65">
                        <c:v>0.60729052050210919</c:v>
                      </c:pt>
                      <c:pt idx="66">
                        <c:v>1.0220732610777266</c:v>
                      </c:pt>
                      <c:pt idx="67">
                        <c:v>0.95839699299060988</c:v>
                      </c:pt>
                      <c:pt idx="68">
                        <c:v>0.97581206803990506</c:v>
                      </c:pt>
                      <c:pt idx="69">
                        <c:v>1.4177509789249143</c:v>
                      </c:pt>
                      <c:pt idx="70">
                        <c:v>0.58864581307845276</c:v>
                      </c:pt>
                      <c:pt idx="71">
                        <c:v>0.67126302064091681</c:v>
                      </c:pt>
                      <c:pt idx="72">
                        <c:v>0.56535355136327325</c:v>
                      </c:pt>
                      <c:pt idx="73">
                        <c:v>0.6940121237567306</c:v>
                      </c:pt>
                      <c:pt idx="74">
                        <c:v>0.80094849590735373</c:v>
                      </c:pt>
                      <c:pt idx="75">
                        <c:v>0.77343269185773045</c:v>
                      </c:pt>
                      <c:pt idx="76">
                        <c:v>1.0853056724248138</c:v>
                      </c:pt>
                      <c:pt idx="77">
                        <c:v>1.4759509225842369</c:v>
                      </c:pt>
                      <c:pt idx="78">
                        <c:v>1.0890434269723908</c:v>
                      </c:pt>
                      <c:pt idx="79">
                        <c:v>1.2267176014810655</c:v>
                      </c:pt>
                      <c:pt idx="80">
                        <c:v>0.840413221681653</c:v>
                      </c:pt>
                      <c:pt idx="81">
                        <c:v>0.52603514257233053</c:v>
                      </c:pt>
                      <c:pt idx="82">
                        <c:v>0.61795607711367972</c:v>
                      </c:pt>
                      <c:pt idx="83">
                        <c:v>0.48272406928253986</c:v>
                      </c:pt>
                      <c:pt idx="84">
                        <c:v>0.59529032411940841</c:v>
                      </c:pt>
                      <c:pt idx="85">
                        <c:v>0.80912755314125206</c:v>
                      </c:pt>
                      <c:pt idx="86">
                        <c:v>0.74493502208891493</c:v>
                      </c:pt>
                      <c:pt idx="87">
                        <c:v>0.74080302306629164</c:v>
                      </c:pt>
                      <c:pt idx="88">
                        <c:v>0.83936680239025918</c:v>
                      </c:pt>
                      <c:pt idx="89">
                        <c:v>0.92378769463721255</c:v>
                      </c:pt>
                      <c:pt idx="90">
                        <c:v>0.73428989995265204</c:v>
                      </c:pt>
                      <c:pt idx="91">
                        <c:v>0.58399490184577496</c:v>
                      </c:pt>
                      <c:pt idx="92">
                        <c:v>0.50215364591023592</c:v>
                      </c:pt>
                      <c:pt idx="93">
                        <c:v>0.58431517544969813</c:v>
                      </c:pt>
                      <c:pt idx="94">
                        <c:v>0.84922242269840353</c:v>
                      </c:pt>
                      <c:pt idx="95">
                        <c:v>1.0566374689375</c:v>
                      </c:pt>
                      <c:pt idx="96">
                        <c:v>0.95476592317383313</c:v>
                      </c:pt>
                      <c:pt idx="97">
                        <c:v>0.77353938218910423</c:v>
                      </c:pt>
                      <c:pt idx="98">
                        <c:v>0.63920216847448807</c:v>
                      </c:pt>
                      <c:pt idx="99">
                        <c:v>0.70194928407113366</c:v>
                      </c:pt>
                      <c:pt idx="100">
                        <c:v>0.8965794388251046</c:v>
                      </c:pt>
                      <c:pt idx="101">
                        <c:v>0.90253789221181557</c:v>
                      </c:pt>
                      <c:pt idx="102">
                        <c:v>0.9890977400277734</c:v>
                      </c:pt>
                      <c:pt idx="103">
                        <c:v>1.0293358569937634</c:v>
                      </c:pt>
                      <c:pt idx="104">
                        <c:v>0.89183834788453475</c:v>
                      </c:pt>
                      <c:pt idx="105">
                        <c:v>0.77747942751761911</c:v>
                      </c:pt>
                      <c:pt idx="106">
                        <c:v>0.82806973814801188</c:v>
                      </c:pt>
                      <c:pt idx="107">
                        <c:v>0.7931005167502766</c:v>
                      </c:pt>
                      <c:pt idx="108">
                        <c:v>0.9059242309023906</c:v>
                      </c:pt>
                      <c:pt idx="109">
                        <c:v>0.90654282039527823</c:v>
                      </c:pt>
                      <c:pt idx="110">
                        <c:v>0.84080465327440379</c:v>
                      </c:pt>
                      <c:pt idx="111">
                        <c:v>1.3575080479750266</c:v>
                      </c:pt>
                      <c:pt idx="112">
                        <c:v>1.0327050342728701</c:v>
                      </c:pt>
                      <c:pt idx="113">
                        <c:v>1.0358290122926519</c:v>
                      </c:pt>
                      <c:pt idx="114">
                        <c:v>1.146434333710052</c:v>
                      </c:pt>
                      <c:pt idx="115">
                        <c:v>0.60561068988821865</c:v>
                      </c:pt>
                      <c:pt idx="116">
                        <c:v>0.70156767873186254</c:v>
                      </c:pt>
                      <c:pt idx="117">
                        <c:v>0.65442481623188087</c:v>
                      </c:pt>
                      <c:pt idx="118">
                        <c:v>0.71654364778676916</c:v>
                      </c:pt>
                      <c:pt idx="119">
                        <c:v>0.80352893362487521</c:v>
                      </c:pt>
                      <c:pt idx="120">
                        <c:v>0.7711166156431849</c:v>
                      </c:pt>
                      <c:pt idx="121">
                        <c:v>0.74945162533500331</c:v>
                      </c:pt>
                      <c:pt idx="122">
                        <c:v>0.82132298638786472</c:v>
                      </c:pt>
                      <c:pt idx="123">
                        <c:v>0.9060396563459866</c:v>
                      </c:pt>
                      <c:pt idx="124">
                        <c:v>0.55089740816553479</c:v>
                      </c:pt>
                      <c:pt idx="125">
                        <c:v>0.69668054974890004</c:v>
                      </c:pt>
                      <c:pt idx="126">
                        <c:v>0.83202849671984802</c:v>
                      </c:pt>
                      <c:pt idx="127">
                        <c:v>0.77098034897168566</c:v>
                      </c:pt>
                      <c:pt idx="128">
                        <c:v>0.49592756447702868</c:v>
                      </c:pt>
                      <c:pt idx="129">
                        <c:v>0.92262517942981503</c:v>
                      </c:pt>
                      <c:pt idx="130">
                        <c:v>0.85517958347975309</c:v>
                      </c:pt>
                      <c:pt idx="131">
                        <c:v>0.79922975337103708</c:v>
                      </c:pt>
                      <c:pt idx="132">
                        <c:v>1.1265730998219396</c:v>
                      </c:pt>
                      <c:pt idx="133">
                        <c:v>0.71828451915591052</c:v>
                      </c:pt>
                      <c:pt idx="134">
                        <c:v>0.63880771064259534</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5-5A19-42A2-8788-7A4B504AD5D2}"/>
                  </c:ext>
                </c:extLst>
              </c15:ser>
            </c15:filteredScatterSeries>
            <c15:filteredScatterSeries>
              <c15:ser>
                <c:idx val="4"/>
                <c:order val="4"/>
                <c:tx>
                  <c:v>Potassium</c:v>
                </c:tx>
                <c:spPr>
                  <a:ln w="25400" cap="rnd">
                    <a:noFill/>
                    <a:round/>
                  </a:ln>
                  <a:effectLst/>
                </c:spPr>
                <c:marker>
                  <c:symbol val="circle"/>
                  <c:size val="5"/>
                  <c:spPr>
                    <a:solidFill>
                      <a:schemeClr val="accent5"/>
                    </a:solidFill>
                    <a:ln w="9525">
                      <a:solidFill>
                        <a:schemeClr val="accent5"/>
                      </a:solidFill>
                    </a:ln>
                    <a:effectLst/>
                  </c:spPr>
                </c:marker>
                <c:xVal>
                  <c:numRef>
                    <c:extLst xmlns:c15="http://schemas.microsoft.com/office/drawing/2012/chart">
                      <c:ext xmlns:c15="http://schemas.microsoft.com/office/drawing/2012/chart" uri="{02D57815-91ED-43cb-92C2-25804820EDAC}">
                        <c15:formulaRef>
                          <c15:sqref>'Not Abrams'!$P$2:$P$136</c15:sqref>
                        </c15:formulaRef>
                      </c:ext>
                    </c:extLst>
                    <c:numCache>
                      <c:formatCode>0.000</c:formatCode>
                      <c:ptCount val="135"/>
                      <c:pt idx="0">
                        <c:v>0.49211576762282522</c:v>
                      </c:pt>
                      <c:pt idx="1">
                        <c:v>0.53333000421169652</c:v>
                      </c:pt>
                      <c:pt idx="2">
                        <c:v>0.5822994387321595</c:v>
                      </c:pt>
                      <c:pt idx="3">
                        <c:v>0.48857582669583621</c:v>
                      </c:pt>
                      <c:pt idx="4">
                        <c:v>0.45269644464735848</c:v>
                      </c:pt>
                      <c:pt idx="5">
                        <c:v>0.41846789316564542</c:v>
                      </c:pt>
                      <c:pt idx="6">
                        <c:v>0.43535414672014855</c:v>
                      </c:pt>
                      <c:pt idx="7">
                        <c:v>0.32312265124725553</c:v>
                      </c:pt>
                      <c:pt idx="8">
                        <c:v>0.38488844078332818</c:v>
                      </c:pt>
                      <c:pt idx="9">
                        <c:v>0.3864334861270417</c:v>
                      </c:pt>
                      <c:pt idx="10">
                        <c:v>0.44066544121023793</c:v>
                      </c:pt>
                      <c:pt idx="11">
                        <c:v>0.36414078556722035</c:v>
                      </c:pt>
                      <c:pt idx="12">
                        <c:v>0.38211845989671173</c:v>
                      </c:pt>
                      <c:pt idx="13">
                        <c:v>0.35731061549282117</c:v>
                      </c:pt>
                      <c:pt idx="14">
                        <c:v>0.36142580811518127</c:v>
                      </c:pt>
                      <c:pt idx="15">
                        <c:v>0.41543874924354895</c:v>
                      </c:pt>
                      <c:pt idx="16">
                        <c:v>0.43603948624293781</c:v>
                      </c:pt>
                      <c:pt idx="17">
                        <c:v>0.38620531044243006</c:v>
                      </c:pt>
                      <c:pt idx="18">
                        <c:v>0.41635315494366409</c:v>
                      </c:pt>
                      <c:pt idx="19">
                        <c:v>0.37980243416039156</c:v>
                      </c:pt>
                      <c:pt idx="20">
                        <c:v>0.18484610143445934</c:v>
                      </c:pt>
                      <c:pt idx="21">
                        <c:v>0.42366451897999963</c:v>
                      </c:pt>
                      <c:pt idx="22">
                        <c:v>0.39231998026680986</c:v>
                      </c:pt>
                      <c:pt idx="23">
                        <c:v>0.36511363786313683</c:v>
                      </c:pt>
                      <c:pt idx="24">
                        <c:v>0.35568091037942889</c:v>
                      </c:pt>
                      <c:pt idx="25">
                        <c:v>0.31234495308182392</c:v>
                      </c:pt>
                      <c:pt idx="26">
                        <c:v>0.51748750108123431</c:v>
                      </c:pt>
                      <c:pt idx="27">
                        <c:v>0.5034503616234739</c:v>
                      </c:pt>
                      <c:pt idx="28">
                        <c:v>0.47240142200255758</c:v>
                      </c:pt>
                      <c:pt idx="29">
                        <c:v>0.53497687755066181</c:v>
                      </c:pt>
                      <c:pt idx="30">
                        <c:v>0.39010712694890043</c:v>
                      </c:pt>
                      <c:pt idx="31">
                        <c:v>0.37473080185388125</c:v>
                      </c:pt>
                      <c:pt idx="32">
                        <c:v>0.37844290081026583</c:v>
                      </c:pt>
                      <c:pt idx="33">
                        <c:v>0.40514133011242848</c:v>
                      </c:pt>
                      <c:pt idx="34">
                        <c:v>0.41660671941404342</c:v>
                      </c:pt>
                      <c:pt idx="35">
                        <c:v>0.47313691525289414</c:v>
                      </c:pt>
                      <c:pt idx="36">
                        <c:v>0.62040237721553615</c:v>
                      </c:pt>
                      <c:pt idx="37">
                        <c:v>0.578526585524609</c:v>
                      </c:pt>
                      <c:pt idx="38">
                        <c:v>0.53876973649289539</c:v>
                      </c:pt>
                      <c:pt idx="39">
                        <c:v>0.54340993649833536</c:v>
                      </c:pt>
                      <c:pt idx="40">
                        <c:v>0.32659655395557746</c:v>
                      </c:pt>
                      <c:pt idx="41">
                        <c:v>0.38922861636079159</c:v>
                      </c:pt>
                      <c:pt idx="42">
                        <c:v>0.42767565475120745</c:v>
                      </c:pt>
                      <c:pt idx="43">
                        <c:v>0.48355201249692453</c:v>
                      </c:pt>
                      <c:pt idx="44">
                        <c:v>0.61952515230024119</c:v>
                      </c:pt>
                      <c:pt idx="45">
                        <c:v>0.46189984526910166</c:v>
                      </c:pt>
                      <c:pt idx="46">
                        <c:v>0.51700707955507141</c:v>
                      </c:pt>
                      <c:pt idx="47">
                        <c:v>0.47893959083160098</c:v>
                      </c:pt>
                      <c:pt idx="48">
                        <c:v>0.38433144634662614</c:v>
                      </c:pt>
                      <c:pt idx="49">
                        <c:v>0.41649327362330268</c:v>
                      </c:pt>
                      <c:pt idx="50">
                        <c:v>0.30123876347857959</c:v>
                      </c:pt>
                      <c:pt idx="51">
                        <c:v>0.43962031449114153</c:v>
                      </c:pt>
                      <c:pt idx="52">
                        <c:v>0.40880149606425675</c:v>
                      </c:pt>
                      <c:pt idx="53">
                        <c:v>0.47094483376867896</c:v>
                      </c:pt>
                      <c:pt idx="54">
                        <c:v>0.61729610115850164</c:v>
                      </c:pt>
                      <c:pt idx="55">
                        <c:v>0.40324403663917491</c:v>
                      </c:pt>
                      <c:pt idx="56">
                        <c:v>0.44945601829503329</c:v>
                      </c:pt>
                      <c:pt idx="57">
                        <c:v>0.60440379807495026</c:v>
                      </c:pt>
                      <c:pt idx="58">
                        <c:v>0.66260425748217244</c:v>
                      </c:pt>
                      <c:pt idx="59">
                        <c:v>0.59811907922615626</c:v>
                      </c:pt>
                      <c:pt idx="60">
                        <c:v>0.53444371661100831</c:v>
                      </c:pt>
                      <c:pt idx="61">
                        <c:v>0.46880664471408789</c:v>
                      </c:pt>
                      <c:pt idx="62">
                        <c:v>0.51774963712304611</c:v>
                      </c:pt>
                      <c:pt idx="63">
                        <c:v>0.35801102328621442</c:v>
                      </c:pt>
                      <c:pt idx="64">
                        <c:v>0.32523476975258819</c:v>
                      </c:pt>
                      <c:pt idx="65">
                        <c:v>0.29302584472621146</c:v>
                      </c:pt>
                      <c:pt idx="66">
                        <c:v>0.52128646463627126</c:v>
                      </c:pt>
                      <c:pt idx="67">
                        <c:v>0.54663941091705703</c:v>
                      </c:pt>
                      <c:pt idx="68">
                        <c:v>0.52400132434004831</c:v>
                      </c:pt>
                      <c:pt idx="69">
                        <c:v>0.64068033772812782</c:v>
                      </c:pt>
                      <c:pt idx="70">
                        <c:v>0.31273976072562465</c:v>
                      </c:pt>
                      <c:pt idx="71">
                        <c:v>0.33632134843249634</c:v>
                      </c:pt>
                      <c:pt idx="72">
                        <c:v>0.30420889121150668</c:v>
                      </c:pt>
                      <c:pt idx="73">
                        <c:v>0.35309195137067678</c:v>
                      </c:pt>
                      <c:pt idx="74">
                        <c:v>0.36087099490244628</c:v>
                      </c:pt>
                      <c:pt idx="75">
                        <c:v>0.40616313243075791</c:v>
                      </c:pt>
                      <c:pt idx="76">
                        <c:v>0.52387705998027434</c:v>
                      </c:pt>
                      <c:pt idx="77">
                        <c:v>0.65296683945577649</c:v>
                      </c:pt>
                      <c:pt idx="78">
                        <c:v>0.55844825002719745</c:v>
                      </c:pt>
                      <c:pt idx="79">
                        <c:v>0.53014919949485295</c:v>
                      </c:pt>
                      <c:pt idx="80">
                        <c:v>0.42708299031291591</c:v>
                      </c:pt>
                      <c:pt idx="81">
                        <c:v>0.28306164391661542</c:v>
                      </c:pt>
                      <c:pt idx="82">
                        <c:v>0.30807764543840221</c:v>
                      </c:pt>
                      <c:pt idx="83">
                        <c:v>0.26638056073619509</c:v>
                      </c:pt>
                      <c:pt idx="84">
                        <c:v>0.32360690711692541</c:v>
                      </c:pt>
                      <c:pt idx="85">
                        <c:v>0.25439282719713674</c:v>
                      </c:pt>
                      <c:pt idx="86">
                        <c:v>0.33299082815974163</c:v>
                      </c:pt>
                      <c:pt idx="87">
                        <c:v>0.36620330366601667</c:v>
                      </c:pt>
                      <c:pt idx="88">
                        <c:v>0.46069151486462562</c:v>
                      </c:pt>
                      <c:pt idx="89">
                        <c:v>0.51011401914528653</c:v>
                      </c:pt>
                      <c:pt idx="90">
                        <c:v>0.39371058402940662</c:v>
                      </c:pt>
                      <c:pt idx="91">
                        <c:v>0.3509823172054401</c:v>
                      </c:pt>
                      <c:pt idx="92">
                        <c:v>0.39782450538761321</c:v>
                      </c:pt>
                      <c:pt idx="93">
                        <c:v>0.30318251325055218</c:v>
                      </c:pt>
                      <c:pt idx="94">
                        <c:v>0.45384233519858225</c:v>
                      </c:pt>
                      <c:pt idx="95">
                        <c:v>0.52345407150291601</c:v>
                      </c:pt>
                      <c:pt idx="96">
                        <c:v>0.41915529309435823</c:v>
                      </c:pt>
                      <c:pt idx="97">
                        <c:v>0.38241744460399713</c:v>
                      </c:pt>
                      <c:pt idx="98">
                        <c:v>0.25865031189632265</c:v>
                      </c:pt>
                      <c:pt idx="99">
                        <c:v>0.28471550264106327</c:v>
                      </c:pt>
                      <c:pt idx="100">
                        <c:v>0.35840552873156639</c:v>
                      </c:pt>
                      <c:pt idx="101">
                        <c:v>0.38162847889456469</c:v>
                      </c:pt>
                      <c:pt idx="102">
                        <c:v>0.45687827792041463</c:v>
                      </c:pt>
                      <c:pt idx="103">
                        <c:v>0.46423396245846033</c:v>
                      </c:pt>
                      <c:pt idx="104">
                        <c:v>0.33687057818823024</c:v>
                      </c:pt>
                      <c:pt idx="105">
                        <c:v>0.33754771578103754</c:v>
                      </c:pt>
                      <c:pt idx="106">
                        <c:v>0.35817102844786558</c:v>
                      </c:pt>
                      <c:pt idx="107">
                        <c:v>0.33899929277447427</c:v>
                      </c:pt>
                      <c:pt idx="108">
                        <c:v>0.4779754673052139</c:v>
                      </c:pt>
                      <c:pt idx="109">
                        <c:v>0.41121795142161471</c:v>
                      </c:pt>
                      <c:pt idx="110">
                        <c:v>0.46287462277712166</c:v>
                      </c:pt>
                      <c:pt idx="111">
                        <c:v>0.5350065203690898</c:v>
                      </c:pt>
                      <c:pt idx="112">
                        <c:v>0.50697818760742541</c:v>
                      </c:pt>
                      <c:pt idx="113">
                        <c:v>0.5136533450468429</c:v>
                      </c:pt>
                      <c:pt idx="114">
                        <c:v>0.48329048194106389</c:v>
                      </c:pt>
                      <c:pt idx="115">
                        <c:v>0.32896073789894825</c:v>
                      </c:pt>
                      <c:pt idx="116">
                        <c:v>0.3437081679160201</c:v>
                      </c:pt>
                      <c:pt idx="117">
                        <c:v>0.35284790043870845</c:v>
                      </c:pt>
                      <c:pt idx="118">
                        <c:v>0.34973662843973824</c:v>
                      </c:pt>
                      <c:pt idx="119">
                        <c:v>0.28471669340501649</c:v>
                      </c:pt>
                      <c:pt idx="120">
                        <c:v>0.33333602147805169</c:v>
                      </c:pt>
                      <c:pt idx="121">
                        <c:v>0.36814589918310503</c:v>
                      </c:pt>
                      <c:pt idx="122">
                        <c:v>0.44404663388066484</c:v>
                      </c:pt>
                      <c:pt idx="123">
                        <c:v>0.49984918840671827</c:v>
                      </c:pt>
                      <c:pt idx="124">
                        <c:v>0.38373480376492353</c:v>
                      </c:pt>
                      <c:pt idx="125">
                        <c:v>0.29418159684682149</c:v>
                      </c:pt>
                      <c:pt idx="126">
                        <c:v>0.33508666088835071</c:v>
                      </c:pt>
                      <c:pt idx="127">
                        <c:v>0.5259343128846391</c:v>
                      </c:pt>
                      <c:pt idx="128">
                        <c:v>0.48390607371724553</c:v>
                      </c:pt>
                      <c:pt idx="129">
                        <c:v>0.42175013911124398</c:v>
                      </c:pt>
                      <c:pt idx="130">
                        <c:v>0.43416225876800735</c:v>
                      </c:pt>
                      <c:pt idx="131">
                        <c:v>0.37793345373912263</c:v>
                      </c:pt>
                      <c:pt idx="132">
                        <c:v>0.45490350868730428</c:v>
                      </c:pt>
                      <c:pt idx="133">
                        <c:v>0.35514903157362215</c:v>
                      </c:pt>
                      <c:pt idx="134">
                        <c:v>0.34422645590389794</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6-5A19-42A2-8788-7A4B504AD5D2}"/>
                  </c:ext>
                </c:extLst>
              </c15:ser>
            </c15:filteredScatterSeries>
            <c15:filteredScatterSeries>
              <c15:ser>
                <c:idx val="5"/>
                <c:order val="5"/>
                <c:tx>
                  <c:v>Magnesium</c:v>
                </c:tx>
                <c:spPr>
                  <a:ln w="25400" cap="rnd">
                    <a:noFill/>
                    <a:round/>
                  </a:ln>
                  <a:effectLst/>
                </c:spPr>
                <c:marker>
                  <c:symbol val="circle"/>
                  <c:size val="5"/>
                  <c:spPr>
                    <a:solidFill>
                      <a:schemeClr val="accent6"/>
                    </a:solidFill>
                    <a:ln w="9525">
                      <a:solidFill>
                        <a:schemeClr val="accent6"/>
                      </a:solidFill>
                    </a:ln>
                    <a:effectLst/>
                  </c:spPr>
                </c:marker>
                <c:xVal>
                  <c:numRef>
                    <c:extLst xmlns:c15="http://schemas.microsoft.com/office/drawing/2012/chart">
                      <c:ext xmlns:c15="http://schemas.microsoft.com/office/drawing/2012/chart" uri="{02D57815-91ED-43cb-92C2-25804820EDAC}">
                        <c15:formulaRef>
                          <c15:sqref>'Not Abrams'!$Q$2:$Q$136</c15:sqref>
                        </c15:formulaRef>
                      </c:ext>
                    </c:extLst>
                    <c:numCache>
                      <c:formatCode>0.000</c:formatCode>
                      <c:ptCount val="135"/>
                      <c:pt idx="0">
                        <c:v>0.24737098392261694</c:v>
                      </c:pt>
                      <c:pt idx="1">
                        <c:v>0.27889575814552359</c:v>
                      </c:pt>
                      <c:pt idx="2">
                        <c:v>0.23411378260032714</c:v>
                      </c:pt>
                      <c:pt idx="3">
                        <c:v>0.29564853004943831</c:v>
                      </c:pt>
                      <c:pt idx="4">
                        <c:v>0.16245570131136824</c:v>
                      </c:pt>
                      <c:pt idx="5">
                        <c:v>0.13762522889325624</c:v>
                      </c:pt>
                      <c:pt idx="6">
                        <c:v>0.1431295516953289</c:v>
                      </c:pt>
                      <c:pt idx="7">
                        <c:v>0.2624924512663398</c:v>
                      </c:pt>
                      <c:pt idx="8">
                        <c:v>0.20222577491799143</c:v>
                      </c:pt>
                      <c:pt idx="9">
                        <c:v>0.18113416953891695</c:v>
                      </c:pt>
                      <c:pt idx="10">
                        <c:v>0.18749967464637982</c:v>
                      </c:pt>
                      <c:pt idx="11">
                        <c:v>0.19882776209430611</c:v>
                      </c:pt>
                      <c:pt idx="12">
                        <c:v>0.31446519355050856</c:v>
                      </c:pt>
                      <c:pt idx="13">
                        <c:v>0.23226286936836024</c:v>
                      </c:pt>
                      <c:pt idx="14">
                        <c:v>0.31537708841391066</c:v>
                      </c:pt>
                      <c:pt idx="15">
                        <c:v>0.33125000684261369</c:v>
                      </c:pt>
                      <c:pt idx="16">
                        <c:v>0.26033720918699527</c:v>
                      </c:pt>
                      <c:pt idx="17">
                        <c:v>0.25500301965898114</c:v>
                      </c:pt>
                      <c:pt idx="18">
                        <c:v>0.28266982447548133</c:v>
                      </c:pt>
                      <c:pt idx="19">
                        <c:v>0.25498184817623343</c:v>
                      </c:pt>
                      <c:pt idx="20">
                        <c:v>0.46555427859782128</c:v>
                      </c:pt>
                      <c:pt idx="21">
                        <c:v>0.41567074907761992</c:v>
                      </c:pt>
                      <c:pt idx="22">
                        <c:v>0.19188923374287015</c:v>
                      </c:pt>
                      <c:pt idx="23">
                        <c:v>0.16762393530441008</c:v>
                      </c:pt>
                      <c:pt idx="24">
                        <c:v>0.16600378041904187</c:v>
                      </c:pt>
                      <c:pt idx="25">
                        <c:v>0.15117825676739471</c:v>
                      </c:pt>
                      <c:pt idx="26">
                        <c:v>0.33143361128212234</c:v>
                      </c:pt>
                      <c:pt idx="27">
                        <c:v>0.2793335185483225</c:v>
                      </c:pt>
                      <c:pt idx="28">
                        <c:v>0.35069695530411121</c:v>
                      </c:pt>
                      <c:pt idx="29">
                        <c:v>0.47138500523881061</c:v>
                      </c:pt>
                      <c:pt idx="30">
                        <c:v>0.19519426905234619</c:v>
                      </c:pt>
                      <c:pt idx="31">
                        <c:v>0.30273111463538288</c:v>
                      </c:pt>
                      <c:pt idx="32">
                        <c:v>0.22133291298577737</c:v>
                      </c:pt>
                      <c:pt idx="33">
                        <c:v>0.30232705535101917</c:v>
                      </c:pt>
                      <c:pt idx="34">
                        <c:v>0.14534923426259638</c:v>
                      </c:pt>
                      <c:pt idx="35">
                        <c:v>0.15724070878244825</c:v>
                      </c:pt>
                      <c:pt idx="36">
                        <c:v>0.26944283549003484</c:v>
                      </c:pt>
                      <c:pt idx="37">
                        <c:v>0.29333635984725959</c:v>
                      </c:pt>
                      <c:pt idx="38">
                        <c:v>0.25976488359359468</c:v>
                      </c:pt>
                      <c:pt idx="39">
                        <c:v>0.30774604185967763</c:v>
                      </c:pt>
                      <c:pt idx="40">
                        <c:v>0.25690423948274105</c:v>
                      </c:pt>
                      <c:pt idx="41">
                        <c:v>0.20528728954146422</c:v>
                      </c:pt>
                      <c:pt idx="42">
                        <c:v>0.1951893524929981</c:v>
                      </c:pt>
                      <c:pt idx="43">
                        <c:v>0.20854626492303416</c:v>
                      </c:pt>
                      <c:pt idx="44">
                        <c:v>0.16971554551090642</c:v>
                      </c:pt>
                      <c:pt idx="45">
                        <c:v>0.19239039314496628</c:v>
                      </c:pt>
                      <c:pt idx="46">
                        <c:v>0.16924506059059277</c:v>
                      </c:pt>
                      <c:pt idx="47">
                        <c:v>0.18252687601995396</c:v>
                      </c:pt>
                      <c:pt idx="48">
                        <c:v>0.1671742111635742</c:v>
                      </c:pt>
                      <c:pt idx="49">
                        <c:v>0.15807648866686463</c:v>
                      </c:pt>
                      <c:pt idx="50">
                        <c:v>0.29326853300558753</c:v>
                      </c:pt>
                      <c:pt idx="51">
                        <c:v>0.24820570191504032</c:v>
                      </c:pt>
                      <c:pt idx="52">
                        <c:v>0.22593883816244423</c:v>
                      </c:pt>
                      <c:pt idx="53">
                        <c:v>0.26807790871643533</c:v>
                      </c:pt>
                      <c:pt idx="54">
                        <c:v>0.23462735601416304</c:v>
                      </c:pt>
                      <c:pt idx="55">
                        <c:v>0.18884649416123031</c:v>
                      </c:pt>
                      <c:pt idx="56">
                        <c:v>0.20686355990535787</c:v>
                      </c:pt>
                      <c:pt idx="57">
                        <c:v>0.33392390809822342</c:v>
                      </c:pt>
                      <c:pt idx="58">
                        <c:v>0.37627206361205384</c:v>
                      </c:pt>
                      <c:pt idx="59">
                        <c:v>0.37766483595183331</c:v>
                      </c:pt>
                      <c:pt idx="60">
                        <c:v>0.3755885459209054</c:v>
                      </c:pt>
                      <c:pt idx="61">
                        <c:v>0.21165990649330979</c:v>
                      </c:pt>
                      <c:pt idx="62">
                        <c:v>0.22677778157975106</c:v>
                      </c:pt>
                      <c:pt idx="63">
                        <c:v>0.17837222588445911</c:v>
                      </c:pt>
                      <c:pt idx="64">
                        <c:v>0.13635636765951156</c:v>
                      </c:pt>
                      <c:pt idx="65">
                        <c:v>0.18064409224071673</c:v>
                      </c:pt>
                      <c:pt idx="66">
                        <c:v>0.57192990716202508</c:v>
                      </c:pt>
                      <c:pt idx="67">
                        <c:v>0.39355153938460319</c:v>
                      </c:pt>
                      <c:pt idx="68">
                        <c:v>0.95981695090721075</c:v>
                      </c:pt>
                      <c:pt idx="69">
                        <c:v>0.777954989346758</c:v>
                      </c:pt>
                      <c:pt idx="70">
                        <c:v>0.2099331520030745</c:v>
                      </c:pt>
                      <c:pt idx="71">
                        <c:v>0.34414937709833282</c:v>
                      </c:pt>
                      <c:pt idx="72">
                        <c:v>0.23906985648637166</c:v>
                      </c:pt>
                      <c:pt idx="73">
                        <c:v>0.34746433876527288</c:v>
                      </c:pt>
                      <c:pt idx="74">
                        <c:v>0.18410699416636098</c:v>
                      </c:pt>
                      <c:pt idx="75">
                        <c:v>0.20249097160627136</c:v>
                      </c:pt>
                      <c:pt idx="76">
                        <c:v>0.3253468669891883</c:v>
                      </c:pt>
                      <c:pt idx="77">
                        <c:v>0.3842678621564346</c:v>
                      </c:pt>
                      <c:pt idx="78">
                        <c:v>0.32161751266758642</c:v>
                      </c:pt>
                      <c:pt idx="79">
                        <c:v>0.37311518443892072</c:v>
                      </c:pt>
                      <c:pt idx="80">
                        <c:v>0.21058491168903495</c:v>
                      </c:pt>
                      <c:pt idx="81">
                        <c:v>0.20980261432386271</c:v>
                      </c:pt>
                      <c:pt idx="82">
                        <c:v>0.34041438149559627</c:v>
                      </c:pt>
                      <c:pt idx="83">
                        <c:v>0.22825275315501869</c:v>
                      </c:pt>
                      <c:pt idx="84">
                        <c:v>0.33938029047535184</c:v>
                      </c:pt>
                      <c:pt idx="85">
                        <c:v>0.29759111511592096</c:v>
                      </c:pt>
                      <c:pt idx="86">
                        <c:v>0.24373638173634996</c:v>
                      </c:pt>
                      <c:pt idx="87">
                        <c:v>0.22918859089324428</c:v>
                      </c:pt>
                      <c:pt idx="88">
                        <c:v>0.25128689221676365</c:v>
                      </c:pt>
                      <c:pt idx="89">
                        <c:v>0.21724358202841643</c:v>
                      </c:pt>
                      <c:pt idx="90">
                        <c:v>0.22856969060418919</c:v>
                      </c:pt>
                      <c:pt idx="91">
                        <c:v>0.19831488276056083</c:v>
                      </c:pt>
                      <c:pt idx="92">
                        <c:v>0.18236591082611162</c:v>
                      </c:pt>
                      <c:pt idx="93">
                        <c:v>0.20025352362984469</c:v>
                      </c:pt>
                      <c:pt idx="94">
                        <c:v>0.46099126722028433</c:v>
                      </c:pt>
                      <c:pt idx="95">
                        <c:v>0.60119971412934581</c:v>
                      </c:pt>
                      <c:pt idx="96">
                        <c:v>0.46439581643290734</c:v>
                      </c:pt>
                      <c:pt idx="97">
                        <c:v>0.63886363534952295</c:v>
                      </c:pt>
                      <c:pt idx="98">
                        <c:v>0.17536549603565751</c:v>
                      </c:pt>
                      <c:pt idx="99">
                        <c:v>0.18643442163932869</c:v>
                      </c:pt>
                      <c:pt idx="100">
                        <c:v>0.24229074045570087</c:v>
                      </c:pt>
                      <c:pt idx="101">
                        <c:v>0.23779961294176152</c:v>
                      </c:pt>
                      <c:pt idx="102">
                        <c:v>0.32849226448076746</c:v>
                      </c:pt>
                      <c:pt idx="103">
                        <c:v>0.41262053870578086</c:v>
                      </c:pt>
                      <c:pt idx="104">
                        <c:v>0.28413311199763785</c:v>
                      </c:pt>
                      <c:pt idx="105">
                        <c:v>0.20544760413416441</c:v>
                      </c:pt>
                      <c:pt idx="106">
                        <c:v>0.24622575569441571</c:v>
                      </c:pt>
                      <c:pt idx="107">
                        <c:v>0.19203875817719052</c:v>
                      </c:pt>
                      <c:pt idx="108">
                        <c:v>0.19325464528553957</c:v>
                      </c:pt>
                      <c:pt idx="109">
                        <c:v>0.17106401058738641</c:v>
                      </c:pt>
                      <c:pt idx="110">
                        <c:v>0.18530597599363338</c:v>
                      </c:pt>
                      <c:pt idx="111">
                        <c:v>0.32970380755783896</c:v>
                      </c:pt>
                      <c:pt idx="112">
                        <c:v>0.31466841967524789</c:v>
                      </c:pt>
                      <c:pt idx="113">
                        <c:v>0.2831613362079537</c:v>
                      </c:pt>
                      <c:pt idx="114">
                        <c:v>0.3320124205697681</c:v>
                      </c:pt>
                      <c:pt idx="115">
                        <c:v>0.22215206149625999</c:v>
                      </c:pt>
                      <c:pt idx="116">
                        <c:v>0.34923814952477034</c:v>
                      </c:pt>
                      <c:pt idx="117">
                        <c:v>0.25768556948455057</c:v>
                      </c:pt>
                      <c:pt idx="118">
                        <c:v>0.36145965421450893</c:v>
                      </c:pt>
                      <c:pt idx="119">
                        <c:v>0.28466699848827187</c:v>
                      </c:pt>
                      <c:pt idx="120">
                        <c:v>0.22843703272559424</c:v>
                      </c:pt>
                      <c:pt idx="121">
                        <c:v>0.20209836656924551</c:v>
                      </c:pt>
                      <c:pt idx="122">
                        <c:v>0.22480007685858538</c:v>
                      </c:pt>
                      <c:pt idx="123">
                        <c:v>0.1846137011695248</c:v>
                      </c:pt>
                      <c:pt idx="124">
                        <c:v>0.17942632903273648</c:v>
                      </c:pt>
                      <c:pt idx="125">
                        <c:v>0.31094801516798043</c:v>
                      </c:pt>
                      <c:pt idx="126">
                        <c:v>0.29880808540128595</c:v>
                      </c:pt>
                      <c:pt idx="127">
                        <c:v>0.19423561982127543</c:v>
                      </c:pt>
                      <c:pt idx="128">
                        <c:v>0.22673686785168456</c:v>
                      </c:pt>
                      <c:pt idx="129">
                        <c:v>0.41289531873279373</c:v>
                      </c:pt>
                      <c:pt idx="130">
                        <c:v>0.50643718060598053</c:v>
                      </c:pt>
                      <c:pt idx="131">
                        <c:v>0.4209459618575882</c:v>
                      </c:pt>
                      <c:pt idx="132">
                        <c:v>0.54364121555457245</c:v>
                      </c:pt>
                      <c:pt idx="133">
                        <c:v>0.22042419041066807</c:v>
                      </c:pt>
                      <c:pt idx="134">
                        <c:v>0.1916921952904668</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7-5A19-42A2-8788-7A4B504AD5D2}"/>
                  </c:ext>
                </c:extLst>
              </c15:ser>
            </c15:filteredScatterSeries>
            <c15:filteredScatterSeries>
              <c15:ser>
                <c:idx val="6"/>
                <c:order val="6"/>
                <c:tx>
                  <c:v>Calcium</c:v>
                </c:tx>
                <c:spPr>
                  <a:ln w="25400" cap="rnd">
                    <a:noFill/>
                    <a:round/>
                  </a:ln>
                  <a:effectLst/>
                </c:spPr>
                <c:marker>
                  <c:symbol val="circle"/>
                  <c:size val="5"/>
                  <c:spPr>
                    <a:solidFill>
                      <a:schemeClr val="accent1">
                        <a:lumMod val="60000"/>
                      </a:schemeClr>
                    </a:solidFill>
                    <a:ln w="9525">
                      <a:solidFill>
                        <a:schemeClr val="accent1">
                          <a:lumMod val="60000"/>
                        </a:schemeClr>
                      </a:solidFill>
                    </a:ln>
                    <a:effectLst/>
                  </c:spPr>
                </c:marker>
                <c:xVal>
                  <c:numRef>
                    <c:extLst xmlns:c15="http://schemas.microsoft.com/office/drawing/2012/chart">
                      <c:ext xmlns:c15="http://schemas.microsoft.com/office/drawing/2012/chart" uri="{02D57815-91ED-43cb-92C2-25804820EDAC}">
                        <c15:formulaRef>
                          <c15:sqref>'Not Abrams'!$R$2:$R$136</c15:sqref>
                        </c15:formulaRef>
                      </c:ext>
                    </c:extLst>
                    <c:numCache>
                      <c:formatCode>0.000</c:formatCode>
                      <c:ptCount val="135"/>
                      <c:pt idx="0">
                        <c:v>0.8089431773664254</c:v>
                      </c:pt>
                      <c:pt idx="1">
                        <c:v>1.004086151704134</c:v>
                      </c:pt>
                      <c:pt idx="2">
                        <c:v>0.78730117398686161</c:v>
                      </c:pt>
                      <c:pt idx="3">
                        <c:v>1.0500172332395057</c:v>
                      </c:pt>
                      <c:pt idx="4">
                        <c:v>0.56869245035130689</c:v>
                      </c:pt>
                      <c:pt idx="5">
                        <c:v>0.51228966502658102</c:v>
                      </c:pt>
                      <c:pt idx="6">
                        <c:v>0.55066445251663743</c:v>
                      </c:pt>
                      <c:pt idx="7">
                        <c:v>0.91994263488857086</c:v>
                      </c:pt>
                      <c:pt idx="8">
                        <c:v>0.77338057123545434</c:v>
                      </c:pt>
                      <c:pt idx="9">
                        <c:v>0.59809144374842538</c:v>
                      </c:pt>
                      <c:pt idx="10">
                        <c:v>0.59809139723662952</c:v>
                      </c:pt>
                      <c:pt idx="11">
                        <c:v>0.78237141913954622</c:v>
                      </c:pt>
                      <c:pt idx="12">
                        <c:v>1.0304644286996354</c:v>
                      </c:pt>
                      <c:pt idx="13">
                        <c:v>0.8905053877950877</c:v>
                      </c:pt>
                      <c:pt idx="14">
                        <c:v>1.0361749576660675</c:v>
                      </c:pt>
                      <c:pt idx="15">
                        <c:v>1.0213403143907367</c:v>
                      </c:pt>
                      <c:pt idx="16">
                        <c:v>1.0028448432869936</c:v>
                      </c:pt>
                      <c:pt idx="17">
                        <c:v>0.83418427833124531</c:v>
                      </c:pt>
                      <c:pt idx="18">
                        <c:v>0.90474277842939921</c:v>
                      </c:pt>
                      <c:pt idx="19">
                        <c:v>0.9994003631435362</c:v>
                      </c:pt>
                      <c:pt idx="20">
                        <c:v>1.0399104330616638</c:v>
                      </c:pt>
                      <c:pt idx="21">
                        <c:v>1.3949248957126106</c:v>
                      </c:pt>
                      <c:pt idx="22">
                        <c:v>0.77229544750016998</c:v>
                      </c:pt>
                      <c:pt idx="23">
                        <c:v>0.56717456233386088</c:v>
                      </c:pt>
                      <c:pt idx="24">
                        <c:v>0.579999367640473</c:v>
                      </c:pt>
                      <c:pt idx="25">
                        <c:v>0.4749736767612755</c:v>
                      </c:pt>
                      <c:pt idx="26">
                        <c:v>1.1026588558472479</c:v>
                      </c:pt>
                      <c:pt idx="27">
                        <c:v>1.0248310404524166</c:v>
                      </c:pt>
                      <c:pt idx="28">
                        <c:v>0.98594338626016531</c:v>
                      </c:pt>
                      <c:pt idx="29">
                        <c:v>1.4472150934777612</c:v>
                      </c:pt>
                      <c:pt idx="30">
                        <c:v>0.72437985405237748</c:v>
                      </c:pt>
                      <c:pt idx="31">
                        <c:v>0.93888635976774515</c:v>
                      </c:pt>
                      <c:pt idx="32">
                        <c:v>0.78980868506814284</c:v>
                      </c:pt>
                      <c:pt idx="33">
                        <c:v>0.94848992687925227</c:v>
                      </c:pt>
                      <c:pt idx="34">
                        <c:v>0.48894943602755347</c:v>
                      </c:pt>
                      <c:pt idx="35">
                        <c:v>0.55189559646169073</c:v>
                      </c:pt>
                      <c:pt idx="36">
                        <c:v>0.87124300319222436</c:v>
                      </c:pt>
                      <c:pt idx="37">
                        <c:v>0.99233510587132889</c:v>
                      </c:pt>
                      <c:pt idx="38">
                        <c:v>0.81653458830493264</c:v>
                      </c:pt>
                      <c:pt idx="39">
                        <c:v>0.92996134312996526</c:v>
                      </c:pt>
                      <c:pt idx="40">
                        <c:v>0.85532538082708243</c:v>
                      </c:pt>
                      <c:pt idx="41">
                        <c:v>0.69527385011898934</c:v>
                      </c:pt>
                      <c:pt idx="42">
                        <c:v>0.57506758418497839</c:v>
                      </c:pt>
                      <c:pt idx="43">
                        <c:v>0.59317888963515009</c:v>
                      </c:pt>
                      <c:pt idx="44">
                        <c:v>0.47155818484513173</c:v>
                      </c:pt>
                      <c:pt idx="45">
                        <c:v>0.71820881232542888</c:v>
                      </c:pt>
                      <c:pt idx="46">
                        <c:v>0.54448105805448677</c:v>
                      </c:pt>
                      <c:pt idx="47">
                        <c:v>0.73169247025881157</c:v>
                      </c:pt>
                      <c:pt idx="48">
                        <c:v>0.47326878204631839</c:v>
                      </c:pt>
                      <c:pt idx="49">
                        <c:v>0.48371066731821583</c:v>
                      </c:pt>
                      <c:pt idx="50">
                        <c:v>1.0150159501545393</c:v>
                      </c:pt>
                      <c:pt idx="51">
                        <c:v>1.359881510684924</c:v>
                      </c:pt>
                      <c:pt idx="52">
                        <c:v>0.71716500705468889</c:v>
                      </c:pt>
                      <c:pt idx="53">
                        <c:v>0.77839534568291435</c:v>
                      </c:pt>
                      <c:pt idx="54">
                        <c:v>0.67941577990522239</c:v>
                      </c:pt>
                      <c:pt idx="55">
                        <c:v>0.6315068744263499</c:v>
                      </c:pt>
                      <c:pt idx="56">
                        <c:v>0.7677034805066304</c:v>
                      </c:pt>
                      <c:pt idx="57">
                        <c:v>1.1579629589174185</c:v>
                      </c:pt>
                      <c:pt idx="58">
                        <c:v>1.3656491083813762</c:v>
                      </c:pt>
                      <c:pt idx="59">
                        <c:v>1.209020636705797</c:v>
                      </c:pt>
                      <c:pt idx="60">
                        <c:v>1.2195023490109709</c:v>
                      </c:pt>
                      <c:pt idx="61">
                        <c:v>0.68434909732100857</c:v>
                      </c:pt>
                      <c:pt idx="62">
                        <c:v>0.91611296163063116</c:v>
                      </c:pt>
                      <c:pt idx="63">
                        <c:v>0.58592158953302942</c:v>
                      </c:pt>
                      <c:pt idx="64">
                        <c:v>0.55894713425122211</c:v>
                      </c:pt>
                      <c:pt idx="65">
                        <c:v>0.53780251037259552</c:v>
                      </c:pt>
                      <c:pt idx="66">
                        <c:v>1.8659067451729925</c:v>
                      </c:pt>
                      <c:pt idx="67">
                        <c:v>1.5566054799587807</c:v>
                      </c:pt>
                      <c:pt idx="68">
                        <c:v>2.3516667463160084</c:v>
                      </c:pt>
                      <c:pt idx="69">
                        <c:v>2.5832308742343648</c:v>
                      </c:pt>
                      <c:pt idx="70">
                        <c:v>0.85238835749178554</c:v>
                      </c:pt>
                      <c:pt idx="71">
                        <c:v>1.120611088351211</c:v>
                      </c:pt>
                      <c:pt idx="72">
                        <c:v>0.87815340773208084</c:v>
                      </c:pt>
                      <c:pt idx="73">
                        <c:v>1.1301543941839896</c:v>
                      </c:pt>
                      <c:pt idx="74">
                        <c:v>0.5945204957903153</c:v>
                      </c:pt>
                      <c:pt idx="75">
                        <c:v>0.6985217946907577</c:v>
                      </c:pt>
                      <c:pt idx="76">
                        <c:v>1.0923459815806968</c:v>
                      </c:pt>
                      <c:pt idx="77">
                        <c:v>1.3955898420944</c:v>
                      </c:pt>
                      <c:pt idx="78">
                        <c:v>1.0884630857819009</c:v>
                      </c:pt>
                      <c:pt idx="79">
                        <c:v>1.2380661835594349</c:v>
                      </c:pt>
                      <c:pt idx="80">
                        <c:v>0.64034815583591842</c:v>
                      </c:pt>
                      <c:pt idx="81">
                        <c:v>0.75570985256045253</c:v>
                      </c:pt>
                      <c:pt idx="82">
                        <c:v>1.0672982173193664</c:v>
                      </c:pt>
                      <c:pt idx="83">
                        <c:v>0.80745011276831258</c:v>
                      </c:pt>
                      <c:pt idx="84">
                        <c:v>1.054647340392961</c:v>
                      </c:pt>
                      <c:pt idx="85">
                        <c:v>0.99128832515610077</c:v>
                      </c:pt>
                      <c:pt idx="86">
                        <c:v>0.85169578108177768</c:v>
                      </c:pt>
                      <c:pt idx="87">
                        <c:v>0.72115310807454114</c:v>
                      </c:pt>
                      <c:pt idx="88">
                        <c:v>0.77597071439780052</c:v>
                      </c:pt>
                      <c:pt idx="89">
                        <c:v>0.60997593315107679</c:v>
                      </c:pt>
                      <c:pt idx="90">
                        <c:v>0.92435962945121253</c:v>
                      </c:pt>
                      <c:pt idx="91">
                        <c:v>0.59997779416369212</c:v>
                      </c:pt>
                      <c:pt idx="92">
                        <c:v>0.62764044696033727</c:v>
                      </c:pt>
                      <c:pt idx="93">
                        <c:v>0.56694538298722819</c:v>
                      </c:pt>
                      <c:pt idx="94">
                        <c:v>1.5772020988967388</c:v>
                      </c:pt>
                      <c:pt idx="95">
                        <c:v>1.6394157816061086</c:v>
                      </c:pt>
                      <c:pt idx="96">
                        <c:v>1.6396845094242185</c:v>
                      </c:pt>
                      <c:pt idx="97">
                        <c:v>1.6276013678968961</c:v>
                      </c:pt>
                      <c:pt idx="98">
                        <c:v>0.51338735206540298</c:v>
                      </c:pt>
                      <c:pt idx="99">
                        <c:v>0.52842059026774757</c:v>
                      </c:pt>
                      <c:pt idx="100">
                        <c:v>0.74412063559579644</c:v>
                      </c:pt>
                      <c:pt idx="101">
                        <c:v>0.73374120361941664</c:v>
                      </c:pt>
                      <c:pt idx="102">
                        <c:v>0.86996405642930574</c:v>
                      </c:pt>
                      <c:pt idx="103">
                        <c:v>0.94818280213175399</c:v>
                      </c:pt>
                      <c:pt idx="104">
                        <c:v>0.85186252513912564</c:v>
                      </c:pt>
                      <c:pt idx="105">
                        <c:v>0.63576499656342855</c:v>
                      </c:pt>
                      <c:pt idx="106">
                        <c:v>0.74362074847067561</c:v>
                      </c:pt>
                      <c:pt idx="107">
                        <c:v>0.62768213131244011</c:v>
                      </c:pt>
                      <c:pt idx="108">
                        <c:v>0.57719277265439928</c:v>
                      </c:pt>
                      <c:pt idx="109">
                        <c:v>0.52793580850728483</c:v>
                      </c:pt>
                      <c:pt idx="110">
                        <c:v>0.61780939237727728</c:v>
                      </c:pt>
                      <c:pt idx="111">
                        <c:v>1.1323142591745825</c:v>
                      </c:pt>
                      <c:pt idx="112">
                        <c:v>0.95904742027856094</c:v>
                      </c:pt>
                      <c:pt idx="113">
                        <c:v>0.87904832682265999</c:v>
                      </c:pt>
                      <c:pt idx="114">
                        <c:v>1.0158412037376081</c:v>
                      </c:pt>
                      <c:pt idx="115">
                        <c:v>0.73221353442877068</c:v>
                      </c:pt>
                      <c:pt idx="116">
                        <c:v>1.0665765067341699</c:v>
                      </c:pt>
                      <c:pt idx="117">
                        <c:v>0.81429813541757312</c:v>
                      </c:pt>
                      <c:pt idx="118">
                        <c:v>1.1044258278767149</c:v>
                      </c:pt>
                      <c:pt idx="119">
                        <c:v>0.95490493043038782</c:v>
                      </c:pt>
                      <c:pt idx="120">
                        <c:v>0.77502968432942987</c:v>
                      </c:pt>
                      <c:pt idx="121">
                        <c:v>0.60660969315890156</c:v>
                      </c:pt>
                      <c:pt idx="122">
                        <c:v>0.68096112054503044</c:v>
                      </c:pt>
                      <c:pt idx="123">
                        <c:v>0.51661515006618208</c:v>
                      </c:pt>
                      <c:pt idx="124">
                        <c:v>0.54924171821155221</c:v>
                      </c:pt>
                      <c:pt idx="125">
                        <c:v>0.95528115161288463</c:v>
                      </c:pt>
                      <c:pt idx="126">
                        <c:v>1.1726867405376993</c:v>
                      </c:pt>
                      <c:pt idx="127">
                        <c:v>0.58358564119885159</c:v>
                      </c:pt>
                      <c:pt idx="128">
                        <c:v>0.85545519019049721</c:v>
                      </c:pt>
                      <c:pt idx="129">
                        <c:v>1.3244353422220172</c:v>
                      </c:pt>
                      <c:pt idx="130">
                        <c:v>1.6326610254368366</c:v>
                      </c:pt>
                      <c:pt idx="131">
                        <c:v>1.1578605093991712</c:v>
                      </c:pt>
                      <c:pt idx="132">
                        <c:v>1.7437478571507843</c:v>
                      </c:pt>
                      <c:pt idx="133">
                        <c:v>0.827054438404493</c:v>
                      </c:pt>
                      <c:pt idx="134">
                        <c:v>0.58475565995306056</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8-5A19-42A2-8788-7A4B504AD5D2}"/>
                  </c:ext>
                </c:extLst>
              </c15:ser>
            </c15:filteredScatterSeries>
            <c15:filteredScatterSeries>
              <c15:ser>
                <c:idx val="7"/>
                <c:order val="7"/>
                <c:tx>
                  <c:v>Aluminum</c:v>
                </c:tx>
                <c:spPr>
                  <a:ln w="25400" cap="rnd">
                    <a:noFill/>
                    <a:round/>
                  </a:ln>
                  <a:effectLst/>
                </c:spPr>
                <c:marker>
                  <c:symbol val="circle"/>
                  <c:size val="5"/>
                  <c:spPr>
                    <a:solidFill>
                      <a:schemeClr val="accent2">
                        <a:lumMod val="60000"/>
                      </a:schemeClr>
                    </a:solidFill>
                    <a:ln w="9525">
                      <a:solidFill>
                        <a:schemeClr val="accent2">
                          <a:lumMod val="60000"/>
                        </a:schemeClr>
                      </a:solidFill>
                    </a:ln>
                    <a:effectLst/>
                  </c:spPr>
                </c:marker>
                <c:xVal>
                  <c:numRef>
                    <c:extLst xmlns:c15="http://schemas.microsoft.com/office/drawing/2012/chart">
                      <c:ext xmlns:c15="http://schemas.microsoft.com/office/drawing/2012/chart" uri="{02D57815-91ED-43cb-92C2-25804820EDAC}">
                        <c15:formulaRef>
                          <c15:sqref>'Not Abrams'!$S$2:$S$136</c15:sqref>
                        </c15:formulaRef>
                      </c:ext>
                    </c:extLst>
                    <c:numCache>
                      <c:formatCode>0.000</c:formatCode>
                      <c:ptCount val="135"/>
                      <c:pt idx="0">
                        <c:v>2.8220857611396848E-2</c:v>
                      </c:pt>
                      <c:pt idx="1">
                        <c:v>2.4894575690458016E-2</c:v>
                      </c:pt>
                      <c:pt idx="2">
                        <c:v>2.8264765685131959E-2</c:v>
                      </c:pt>
                      <c:pt idx="3">
                        <c:v>2.4964229142824479E-2</c:v>
                      </c:pt>
                      <c:pt idx="4">
                        <c:v>2.4698097770662269E-2</c:v>
                      </c:pt>
                      <c:pt idx="5">
                        <c:v>2.6553091101201669E-2</c:v>
                      </c:pt>
                      <c:pt idx="6">
                        <c:v>2.5155211025018314E-2</c:v>
                      </c:pt>
                      <c:pt idx="7">
                        <c:v>2.0977387640073175E-2</c:v>
                      </c:pt>
                      <c:pt idx="8">
                        <c:v>2.6142789106756936E-2</c:v>
                      </c:pt>
                      <c:pt idx="9">
                        <c:v>2.5008566834382389E-2</c:v>
                      </c:pt>
                      <c:pt idx="10">
                        <c:v>2.8966310689308255E-2</c:v>
                      </c:pt>
                      <c:pt idx="11">
                        <c:v>5.2306116597568085E-2</c:v>
                      </c:pt>
                      <c:pt idx="12">
                        <c:v>2.2989332484939951E-2</c:v>
                      </c:pt>
                      <c:pt idx="13">
                        <c:v>5.3299764442461615E-2</c:v>
                      </c:pt>
                      <c:pt idx="14">
                        <c:v>2.4741370659664124E-2</c:v>
                      </c:pt>
                      <c:pt idx="15">
                        <c:v>2.5784499954435585E-2</c:v>
                      </c:pt>
                      <c:pt idx="16">
                        <c:v>2.6533510481309957E-2</c:v>
                      </c:pt>
                      <c:pt idx="17">
                        <c:v>2.813660501457586E-2</c:v>
                      </c:pt>
                      <c:pt idx="18">
                        <c:v>3.2812759553470038E-2</c:v>
                      </c:pt>
                      <c:pt idx="19">
                        <c:v>3.9549791411445767E-2</c:v>
                      </c:pt>
                      <c:pt idx="20">
                        <c:v>4.5443191274822915E-2</c:v>
                      </c:pt>
                      <c:pt idx="21">
                        <c:v>2.3970945066783617E-2</c:v>
                      </c:pt>
                      <c:pt idx="22">
                        <c:v>2.5675947402457194E-2</c:v>
                      </c:pt>
                      <c:pt idx="23">
                        <c:v>3.0719666087331159E-2</c:v>
                      </c:pt>
                      <c:pt idx="24">
                        <c:v>3.4055838607931342E-2</c:v>
                      </c:pt>
                      <c:pt idx="25">
                        <c:v>2.7926579178028987E-2</c:v>
                      </c:pt>
                      <c:pt idx="26">
                        <c:v>2.231465082796073E-2</c:v>
                      </c:pt>
                      <c:pt idx="27">
                        <c:v>2.2524809995521384E-2</c:v>
                      </c:pt>
                      <c:pt idx="28">
                        <c:v>2.3153001313933903E-2</c:v>
                      </c:pt>
                      <c:pt idx="29">
                        <c:v>1.8722036604534271E-2</c:v>
                      </c:pt>
                      <c:pt idx="30">
                        <c:v>4.6178269627262125E-2</c:v>
                      </c:pt>
                      <c:pt idx="31">
                        <c:v>2.0713794986022549E-2</c:v>
                      </c:pt>
                      <c:pt idx="32">
                        <c:v>4.9244051599847204E-2</c:v>
                      </c:pt>
                      <c:pt idx="33">
                        <c:v>2.3234389203878436E-2</c:v>
                      </c:pt>
                      <c:pt idx="34">
                        <c:v>2.1260785244029041E-2</c:v>
                      </c:pt>
                      <c:pt idx="35">
                        <c:v>2.065851354715657E-2</c:v>
                      </c:pt>
                      <c:pt idx="36">
                        <c:v>2.3220168839031885E-2</c:v>
                      </c:pt>
                      <c:pt idx="37">
                        <c:v>2.0297448879167252E-2</c:v>
                      </c:pt>
                      <c:pt idx="38">
                        <c:v>2.1620998440501655E-2</c:v>
                      </c:pt>
                      <c:pt idx="39">
                        <c:v>2.0582608706187482E-2</c:v>
                      </c:pt>
                      <c:pt idx="40">
                        <c:v>1.8636453989662034E-2</c:v>
                      </c:pt>
                      <c:pt idx="41">
                        <c:v>2.1837383747614087E-2</c:v>
                      </c:pt>
                      <c:pt idx="42">
                        <c:v>2.0480796297855857E-2</c:v>
                      </c:pt>
                      <c:pt idx="43">
                        <c:v>2.2297386270565767E-2</c:v>
                      </c:pt>
                      <c:pt idx="44">
                        <c:v>2.0147875182412161E-2</c:v>
                      </c:pt>
                      <c:pt idx="45">
                        <c:v>2.2846584964706079E-2</c:v>
                      </c:pt>
                      <c:pt idx="46">
                        <c:v>2.5229995297365804E-2</c:v>
                      </c:pt>
                      <c:pt idx="47">
                        <c:v>7.7359061745634491E-2</c:v>
                      </c:pt>
                      <c:pt idx="48">
                        <c:v>3.2512784054498901E-2</c:v>
                      </c:pt>
                      <c:pt idx="49">
                        <c:v>2.3788656630244986E-2</c:v>
                      </c:pt>
                      <c:pt idx="50">
                        <c:v>1.9608950392258368E-2</c:v>
                      </c:pt>
                      <c:pt idx="51">
                        <c:v>3.5229751645090346E-2</c:v>
                      </c:pt>
                      <c:pt idx="52">
                        <c:v>2.5979336180019647E-2</c:v>
                      </c:pt>
                      <c:pt idx="53">
                        <c:v>2.5995120734762622E-2</c:v>
                      </c:pt>
                      <c:pt idx="54">
                        <c:v>2.7372843904553672E-2</c:v>
                      </c:pt>
                      <c:pt idx="55">
                        <c:v>2.7115702113633233E-2</c:v>
                      </c:pt>
                      <c:pt idx="56">
                        <c:v>2.5530134747649907E-2</c:v>
                      </c:pt>
                      <c:pt idx="57">
                        <c:v>2.896057291775378E-2</c:v>
                      </c:pt>
                      <c:pt idx="58">
                        <c:v>2.3046741895560292E-2</c:v>
                      </c:pt>
                      <c:pt idx="59">
                        <c:v>2.687214241912746E-2</c:v>
                      </c:pt>
                      <c:pt idx="60">
                        <c:v>2.1855721296882773E-2</c:v>
                      </c:pt>
                      <c:pt idx="61">
                        <c:v>2.9546233890963929E-2</c:v>
                      </c:pt>
                      <c:pt idx="62">
                        <c:v>2.8173748418339528E-2</c:v>
                      </c:pt>
                      <c:pt idx="63">
                        <c:v>3.7160890209671983E-2</c:v>
                      </c:pt>
                      <c:pt idx="64">
                        <c:v>8.6567656131668017E-2</c:v>
                      </c:pt>
                      <c:pt idx="65">
                        <c:v>3.9327764867645477E-2</c:v>
                      </c:pt>
                      <c:pt idx="66">
                        <c:v>2.1408848068119823E-2</c:v>
                      </c:pt>
                      <c:pt idx="67">
                        <c:v>2.1074853545011745E-2</c:v>
                      </c:pt>
                      <c:pt idx="68">
                        <c:v>2.2281395721411929E-2</c:v>
                      </c:pt>
                      <c:pt idx="69">
                        <c:v>1.7818096505777703E-2</c:v>
                      </c:pt>
                      <c:pt idx="70">
                        <c:v>5.0564720887772786E-2</c:v>
                      </c:pt>
                      <c:pt idx="71">
                        <c:v>2.4272093693980423E-2</c:v>
                      </c:pt>
                      <c:pt idx="72">
                        <c:v>4.5046765600015228E-2</c:v>
                      </c:pt>
                      <c:pt idx="73">
                        <c:v>2.563714060198663E-2</c:v>
                      </c:pt>
                      <c:pt idx="74">
                        <c:v>2.6100796856899439E-2</c:v>
                      </c:pt>
                      <c:pt idx="75">
                        <c:v>2.8034805964679776E-2</c:v>
                      </c:pt>
                      <c:pt idx="76">
                        <c:v>3.0301258783021961E-2</c:v>
                      </c:pt>
                      <c:pt idx="77">
                        <c:v>2.2547448508921281E-2</c:v>
                      </c:pt>
                      <c:pt idx="78">
                        <c:v>3.174958651541241E-2</c:v>
                      </c:pt>
                      <c:pt idx="79">
                        <c:v>2.3802139777108284E-2</c:v>
                      </c:pt>
                      <c:pt idx="80">
                        <c:v>2.8345583624817056E-2</c:v>
                      </c:pt>
                      <c:pt idx="81">
                        <c:v>5.9977278976234061E-2</c:v>
                      </c:pt>
                      <c:pt idx="82">
                        <c:v>2.5375611940485026E-2</c:v>
                      </c:pt>
                      <c:pt idx="83">
                        <c:v>6.7479448873532036E-2</c:v>
                      </c:pt>
                      <c:pt idx="84">
                        <c:v>2.6376316444768122E-2</c:v>
                      </c:pt>
                      <c:pt idx="85">
                        <c:v>2.0783352886032464E-2</c:v>
                      </c:pt>
                      <c:pt idx="86">
                        <c:v>2.9679331940092386E-2</c:v>
                      </c:pt>
                      <c:pt idx="87">
                        <c:v>2.9264322973034496E-2</c:v>
                      </c:pt>
                      <c:pt idx="88">
                        <c:v>2.7560188409916957E-2</c:v>
                      </c:pt>
                      <c:pt idx="89">
                        <c:v>2.6902945929360083E-2</c:v>
                      </c:pt>
                      <c:pt idx="90">
                        <c:v>2.4093277000796814E-2</c:v>
                      </c:pt>
                      <c:pt idx="91">
                        <c:v>3.1287865171814623E-2</c:v>
                      </c:pt>
                      <c:pt idx="92">
                        <c:v>7.8892902577360743E-2</c:v>
                      </c:pt>
                      <c:pt idx="93">
                        <c:v>3.6577288709300625E-2</c:v>
                      </c:pt>
                      <c:pt idx="94">
                        <c:v>2.593542740239722E-2</c:v>
                      </c:pt>
                      <c:pt idx="95">
                        <c:v>2.3003620687589432E-2</c:v>
                      </c:pt>
                      <c:pt idx="96">
                        <c:v>2.1650485801619841E-2</c:v>
                      </c:pt>
                      <c:pt idx="97">
                        <c:v>2.8620708760546638E-2</c:v>
                      </c:pt>
                      <c:pt idx="98">
                        <c:v>2.7155499051043346E-2</c:v>
                      </c:pt>
                      <c:pt idx="99">
                        <c:v>2.4235102668635971E-2</c:v>
                      </c:pt>
                      <c:pt idx="100">
                        <c:v>2.0804111526857128E-2</c:v>
                      </c:pt>
                      <c:pt idx="101">
                        <c:v>2.1197858497747763E-2</c:v>
                      </c:pt>
                      <c:pt idx="102">
                        <c:v>1.9518921868628542E-2</c:v>
                      </c:pt>
                      <c:pt idx="103">
                        <c:v>1.7763249385505258E-2</c:v>
                      </c:pt>
                      <c:pt idx="104">
                        <c:v>1.9915654105792175E-2</c:v>
                      </c:pt>
                      <c:pt idx="105">
                        <c:v>2.3783419321617316E-2</c:v>
                      </c:pt>
                      <c:pt idx="106">
                        <c:v>2.0416839102769774E-2</c:v>
                      </c:pt>
                      <c:pt idx="107">
                        <c:v>2.4618421394090245E-2</c:v>
                      </c:pt>
                      <c:pt idx="108">
                        <c:v>1.4268019667648938E-2</c:v>
                      </c:pt>
                      <c:pt idx="109">
                        <c:v>1.3908276366692007E-2</c:v>
                      </c:pt>
                      <c:pt idx="110">
                        <c:v>1.4502340461376662E-2</c:v>
                      </c:pt>
                      <c:pt idx="111">
                        <c:v>1.2449231313667042E-2</c:v>
                      </c:pt>
                      <c:pt idx="112">
                        <c:v>1.5547750745326994E-2</c:v>
                      </c:pt>
                      <c:pt idx="113">
                        <c:v>1.4950081397425189E-2</c:v>
                      </c:pt>
                      <c:pt idx="114">
                        <c:v>1.2504436623733758E-2</c:v>
                      </c:pt>
                      <c:pt idx="115">
                        <c:v>3.2601544295857821E-2</c:v>
                      </c:pt>
                      <c:pt idx="116">
                        <c:v>1.1117459430655193E-2</c:v>
                      </c:pt>
                      <c:pt idx="117">
                        <c:v>3.3236235159165517E-2</c:v>
                      </c:pt>
                      <c:pt idx="118">
                        <c:v>1.1351294582330715E-2</c:v>
                      </c:pt>
                      <c:pt idx="119">
                        <c:v>9.8792936382020944E-3</c:v>
                      </c:pt>
                      <c:pt idx="120">
                        <c:v>1.389185932998771E-2</c:v>
                      </c:pt>
                      <c:pt idx="121">
                        <c:v>1.2391591393452472E-2</c:v>
                      </c:pt>
                      <c:pt idx="122">
                        <c:v>1.3118958971745087E-2</c:v>
                      </c:pt>
                      <c:pt idx="123">
                        <c:v>1.4313145392634397E-2</c:v>
                      </c:pt>
                      <c:pt idx="124">
                        <c:v>2.323222080948047E-2</c:v>
                      </c:pt>
                      <c:pt idx="125">
                        <c:v>1.672257769640358E-2</c:v>
                      </c:pt>
                      <c:pt idx="126">
                        <c:v>1.9681542044660699E-2</c:v>
                      </c:pt>
                      <c:pt idx="127">
                        <c:v>2.2117240840543673E-2</c:v>
                      </c:pt>
                      <c:pt idx="128">
                        <c:v>5.5941375117299685E-2</c:v>
                      </c:pt>
                      <c:pt idx="129">
                        <c:v>1.2987060243100737E-2</c:v>
                      </c:pt>
                      <c:pt idx="130">
                        <c:v>3.2995074286191084E-2</c:v>
                      </c:pt>
                      <c:pt idx="131">
                        <c:v>1.6338574341186057E-2</c:v>
                      </c:pt>
                      <c:pt idx="132">
                        <c:v>1.0507827406324092E-2</c:v>
                      </c:pt>
                      <c:pt idx="133">
                        <c:v>1.243563641143434E-2</c:v>
                      </c:pt>
                      <c:pt idx="134">
                        <c:v>1.6927486266164731E-2</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9-5A19-42A2-8788-7A4B504AD5D2}"/>
                  </c:ext>
                </c:extLst>
              </c15:ser>
            </c15:filteredScatterSeries>
            <c15:filteredScatterSeries>
              <c15:ser>
                <c:idx val="8"/>
                <c:order val="8"/>
                <c:tx>
                  <c:v>Silicon</c:v>
                </c:tx>
                <c:spPr>
                  <a:ln w="25400" cap="rnd">
                    <a:noFill/>
                    <a:round/>
                  </a:ln>
                  <a:effectLst/>
                </c:spPr>
                <c:marker>
                  <c:symbol val="circle"/>
                  <c:size val="5"/>
                  <c:spPr>
                    <a:solidFill>
                      <a:schemeClr val="accent3">
                        <a:lumMod val="60000"/>
                      </a:schemeClr>
                    </a:solidFill>
                    <a:ln w="9525">
                      <a:solidFill>
                        <a:schemeClr val="accent3">
                          <a:lumMod val="60000"/>
                        </a:schemeClr>
                      </a:solidFill>
                    </a:ln>
                    <a:effectLst/>
                  </c:spPr>
                </c:marker>
                <c:xVal>
                  <c:numRef>
                    <c:extLst xmlns:c15="http://schemas.microsoft.com/office/drawing/2012/chart">
                      <c:ext xmlns:c15="http://schemas.microsoft.com/office/drawing/2012/chart" uri="{02D57815-91ED-43cb-92C2-25804820EDAC}">
                        <c15:formulaRef>
                          <c15:sqref>'Not Abrams'!$W$2:$W$136</c15:sqref>
                        </c15:formulaRef>
                      </c:ext>
                    </c:extLst>
                    <c:numCache>
                      <c:formatCode>0.000</c:formatCode>
                      <c:ptCount val="135"/>
                      <c:pt idx="0">
                        <c:v>3.4605338019325891</c:v>
                      </c:pt>
                      <c:pt idx="1">
                        <c:v>4.2497691474223798</c:v>
                      </c:pt>
                      <c:pt idx="2">
                        <c:v>3.4823609947840546</c:v>
                      </c:pt>
                      <c:pt idx="3">
                        <c:v>3.4468705159346578</c:v>
                      </c:pt>
                      <c:pt idx="4">
                        <c:v>2.6846577200112542</c:v>
                      </c:pt>
                      <c:pt idx="5">
                        <c:v>2.5774243257741127</c:v>
                      </c:pt>
                      <c:pt idx="6">
                        <c:v>2.7212291876918848</c:v>
                      </c:pt>
                      <c:pt idx="7">
                        <c:v>2.5257922380750983</c:v>
                      </c:pt>
                      <c:pt idx="8">
                        <c:v>2.5910386511776551</c:v>
                      </c:pt>
                      <c:pt idx="9">
                        <c:v>2.6571092095174436</c:v>
                      </c:pt>
                      <c:pt idx="10">
                        <c:v>2.7086048489203258</c:v>
                      </c:pt>
                      <c:pt idx="11">
                        <c:v>2.1733086880961423</c:v>
                      </c:pt>
                      <c:pt idx="12">
                        <c:v>2.2313154973962241</c:v>
                      </c:pt>
                      <c:pt idx="13">
                        <c:v>2.2229157404029061</c:v>
                      </c:pt>
                      <c:pt idx="14">
                        <c:v>2.2312133484300412</c:v>
                      </c:pt>
                      <c:pt idx="15">
                        <c:v>2.9384627270401134</c:v>
                      </c:pt>
                      <c:pt idx="16">
                        <c:v>2.7190720862070825</c:v>
                      </c:pt>
                      <c:pt idx="17">
                        <c:v>2.5442655087456196</c:v>
                      </c:pt>
                      <c:pt idx="18">
                        <c:v>2.2548050816161171</c:v>
                      </c:pt>
                      <c:pt idx="19">
                        <c:v>2.5775807248188207</c:v>
                      </c:pt>
                      <c:pt idx="20">
                        <c:v>1.7823397195998989</c:v>
                      </c:pt>
                      <c:pt idx="21">
                        <c:v>3.3473391726555897</c:v>
                      </c:pt>
                      <c:pt idx="22">
                        <c:v>2.4400337412525346</c:v>
                      </c:pt>
                      <c:pt idx="23">
                        <c:v>2.2204584585350062</c:v>
                      </c:pt>
                      <c:pt idx="24">
                        <c:v>2.0341322145556355</c:v>
                      </c:pt>
                      <c:pt idx="25">
                        <c:v>3.6693556784971975</c:v>
                      </c:pt>
                      <c:pt idx="26">
                        <c:v>2.5179667330356401</c:v>
                      </c:pt>
                      <c:pt idx="27">
                        <c:v>2.4720580741030367</c:v>
                      </c:pt>
                      <c:pt idx="28">
                        <c:v>2.4407076973877033</c:v>
                      </c:pt>
                      <c:pt idx="29">
                        <c:v>3.3535093352030949</c:v>
                      </c:pt>
                      <c:pt idx="30">
                        <c:v>1.8889858623012212</c:v>
                      </c:pt>
                      <c:pt idx="31">
                        <c:v>1.9974148349112208</c:v>
                      </c:pt>
                      <c:pt idx="32">
                        <c:v>1.9357250402828565</c:v>
                      </c:pt>
                      <c:pt idx="33">
                        <c:v>1.9978817163846543</c:v>
                      </c:pt>
                      <c:pt idx="34">
                        <c:v>2.4972533771935255</c:v>
                      </c:pt>
                      <c:pt idx="35">
                        <c:v>2.6272404245407111</c:v>
                      </c:pt>
                      <c:pt idx="36">
                        <c:v>3.3316200541128942</c:v>
                      </c:pt>
                      <c:pt idx="37">
                        <c:v>4.0468729858345496</c:v>
                      </c:pt>
                      <c:pt idx="38">
                        <c:v>3.2970138631537034</c:v>
                      </c:pt>
                      <c:pt idx="39">
                        <c:v>3.440826807394084</c:v>
                      </c:pt>
                      <c:pt idx="40">
                        <c:v>2.3846435324991639</c:v>
                      </c:pt>
                      <c:pt idx="41">
                        <c:v>2.4720498427168422</c:v>
                      </c:pt>
                      <c:pt idx="42">
                        <c:v>2.5816580213181624</c:v>
                      </c:pt>
                      <c:pt idx="43">
                        <c:v>2.9263255422417083</c:v>
                      </c:pt>
                      <c:pt idx="44">
                        <c:v>3.3673813220483075</c:v>
                      </c:pt>
                      <c:pt idx="45">
                        <c:v>2.1884084173743759</c:v>
                      </c:pt>
                      <c:pt idx="46">
                        <c:v>2.1227462296289255</c:v>
                      </c:pt>
                      <c:pt idx="47">
                        <c:v>1.5052719065888596</c:v>
                      </c:pt>
                      <c:pt idx="48">
                        <c:v>2.0185192769293585</c:v>
                      </c:pt>
                      <c:pt idx="49">
                        <c:v>2.545556070318677</c:v>
                      </c:pt>
                      <c:pt idx="50">
                        <c:v>2.9144645354131171</c:v>
                      </c:pt>
                      <c:pt idx="51">
                        <c:v>2.9813852442414372</c:v>
                      </c:pt>
                      <c:pt idx="52">
                        <c:v>3.0955945811907291</c:v>
                      </c:pt>
                      <c:pt idx="53">
                        <c:v>3.492814721260705</c:v>
                      </c:pt>
                      <c:pt idx="54">
                        <c:v>3.6712476504152014</c:v>
                      </c:pt>
                      <c:pt idx="55">
                        <c:v>2.8962106881047021</c:v>
                      </c:pt>
                      <c:pt idx="56">
                        <c:v>3.2642610090487474</c:v>
                      </c:pt>
                      <c:pt idx="57">
                        <c:v>4.0054124648869065</c:v>
                      </c:pt>
                      <c:pt idx="58">
                        <c:v>5.0676916529280334</c:v>
                      </c:pt>
                      <c:pt idx="59">
                        <c:v>4.0617824991982916</c:v>
                      </c:pt>
                      <c:pt idx="60">
                        <c:v>4.1721671033112671</c:v>
                      </c:pt>
                      <c:pt idx="61">
                        <c:v>2.9801723473837378</c:v>
                      </c:pt>
                      <c:pt idx="62">
                        <c:v>2.6648129459322263</c:v>
                      </c:pt>
                      <c:pt idx="63">
                        <c:v>2.3168216711481668</c:v>
                      </c:pt>
                      <c:pt idx="64">
                        <c:v>1.6754600413654923</c:v>
                      </c:pt>
                      <c:pt idx="65">
                        <c:v>2.1824273878686804</c:v>
                      </c:pt>
                      <c:pt idx="66">
                        <c:v>2.9975053864696597</c:v>
                      </c:pt>
                      <c:pt idx="67">
                        <c:v>2.9329186487611878</c:v>
                      </c:pt>
                      <c:pt idx="68">
                        <c:v>2.9474600146625107</c:v>
                      </c:pt>
                      <c:pt idx="69">
                        <c:v>3.837309754285267</c:v>
                      </c:pt>
                      <c:pt idx="70">
                        <c:v>2.2534351121473719</c:v>
                      </c:pt>
                      <c:pt idx="71">
                        <c:v>2.336664994442875</c:v>
                      </c:pt>
                      <c:pt idx="72">
                        <c:v>2.185739329720112</c:v>
                      </c:pt>
                      <c:pt idx="73">
                        <c:v>2.3155018343710103</c:v>
                      </c:pt>
                      <c:pt idx="74">
                        <c:v>2.7371785211197071</c:v>
                      </c:pt>
                      <c:pt idx="75">
                        <c:v>2.9253659122668787</c:v>
                      </c:pt>
                      <c:pt idx="76">
                        <c:v>3.625633417369452</c:v>
                      </c:pt>
                      <c:pt idx="77">
                        <c:v>4.7283304604012431</c:v>
                      </c:pt>
                      <c:pt idx="78">
                        <c:v>3.6448994650190136</c:v>
                      </c:pt>
                      <c:pt idx="79">
                        <c:v>3.9031651685032975</c:v>
                      </c:pt>
                      <c:pt idx="80">
                        <c:v>2.8872331862847034</c:v>
                      </c:pt>
                      <c:pt idx="81">
                        <c:v>2.2141771567073363</c:v>
                      </c:pt>
                      <c:pt idx="82">
                        <c:v>2.2969060733463684</c:v>
                      </c:pt>
                      <c:pt idx="83">
                        <c:v>2.2004993376946231</c:v>
                      </c:pt>
                      <c:pt idx="84">
                        <c:v>2.3127504599128863</c:v>
                      </c:pt>
                      <c:pt idx="85">
                        <c:v>2.6688128016629</c:v>
                      </c:pt>
                      <c:pt idx="86">
                        <c:v>2.6819702482596504</c:v>
                      </c:pt>
                      <c:pt idx="87">
                        <c:v>2.758723038196905</c:v>
                      </c:pt>
                      <c:pt idx="88">
                        <c:v>3.0634540443045446</c:v>
                      </c:pt>
                      <c:pt idx="89">
                        <c:v>3.6251758567863228</c:v>
                      </c:pt>
                      <c:pt idx="90">
                        <c:v>2.4716665956601389</c:v>
                      </c:pt>
                      <c:pt idx="91">
                        <c:v>2.1994704595770522</c:v>
                      </c:pt>
                      <c:pt idx="92">
                        <c:v>1.7049603285513228</c:v>
                      </c:pt>
                      <c:pt idx="93">
                        <c:v>2.1266305224525013</c:v>
                      </c:pt>
                      <c:pt idx="94">
                        <c:v>2.6166477745231305</c:v>
                      </c:pt>
                      <c:pt idx="95">
                        <c:v>3.2951239580043818</c:v>
                      </c:pt>
                      <c:pt idx="96">
                        <c:v>3.0231184714133597</c:v>
                      </c:pt>
                      <c:pt idx="97">
                        <c:v>2.6041631581554157</c:v>
                      </c:pt>
                      <c:pt idx="98">
                        <c:v>2.2863245649955104</c:v>
                      </c:pt>
                      <c:pt idx="99">
                        <c:v>2.4002001113516562</c:v>
                      </c:pt>
                      <c:pt idx="100">
                        <c:v>3.0867740872927243</c:v>
                      </c:pt>
                      <c:pt idx="101">
                        <c:v>3.0637550604478272</c:v>
                      </c:pt>
                      <c:pt idx="102">
                        <c:v>3.62716875370513</c:v>
                      </c:pt>
                      <c:pt idx="103">
                        <c:v>3.8608288051242616</c:v>
                      </c:pt>
                      <c:pt idx="104">
                        <c:v>3.1853208502847017</c:v>
                      </c:pt>
                      <c:pt idx="105">
                        <c:v>2.8808341774587611</c:v>
                      </c:pt>
                      <c:pt idx="106">
                        <c:v>3.1270875983287567</c:v>
                      </c:pt>
                      <c:pt idx="107">
                        <c:v>2.7721669606399453</c:v>
                      </c:pt>
                      <c:pt idx="108">
                        <c:v>2.8355196959798072</c:v>
                      </c:pt>
                      <c:pt idx="109">
                        <c:v>2.8068684782748883</c:v>
                      </c:pt>
                      <c:pt idx="110">
                        <c:v>2.9332076738367809</c:v>
                      </c:pt>
                      <c:pt idx="111">
                        <c:v>4.5627416111260573</c:v>
                      </c:pt>
                      <c:pt idx="112">
                        <c:v>3.5822650663505251</c:v>
                      </c:pt>
                      <c:pt idx="113">
                        <c:v>3.5789727888942857</c:v>
                      </c:pt>
                      <c:pt idx="114">
                        <c:v>3.6876655114827677</c:v>
                      </c:pt>
                      <c:pt idx="115">
                        <c:v>2.2763331925349726</c:v>
                      </c:pt>
                      <c:pt idx="116">
                        <c:v>2.3540140515780572</c:v>
                      </c:pt>
                      <c:pt idx="117">
                        <c:v>2.3400655283132132</c:v>
                      </c:pt>
                      <c:pt idx="118">
                        <c:v>2.3632003125261085</c:v>
                      </c:pt>
                      <c:pt idx="119">
                        <c:v>2.6774222612807534</c:v>
                      </c:pt>
                      <c:pt idx="120">
                        <c:v>2.7581755109930177</c:v>
                      </c:pt>
                      <c:pt idx="121">
                        <c:v>2.8206199616536956</c:v>
                      </c:pt>
                      <c:pt idx="122">
                        <c:v>3.1087218774916132</c:v>
                      </c:pt>
                      <c:pt idx="123">
                        <c:v>3.5399820541154745</c:v>
                      </c:pt>
                      <c:pt idx="124">
                        <c:v>2.1548589937686606</c:v>
                      </c:pt>
                      <c:pt idx="125">
                        <c:v>2.4371923328430967</c:v>
                      </c:pt>
                      <c:pt idx="126">
                        <c:v>2.8281584108020374</c:v>
                      </c:pt>
                      <c:pt idx="127">
                        <c:v>2.3205447972104594</c:v>
                      </c:pt>
                      <c:pt idx="128">
                        <c:v>1.8068109182465075</c:v>
                      </c:pt>
                      <c:pt idx="129">
                        <c:v>2.9924565779874683</c:v>
                      </c:pt>
                      <c:pt idx="130">
                        <c:v>2.8436784103367549</c:v>
                      </c:pt>
                      <c:pt idx="131">
                        <c:v>2.7633720330624478</c:v>
                      </c:pt>
                      <c:pt idx="132">
                        <c:v>3.664362830811418</c:v>
                      </c:pt>
                      <c:pt idx="133">
                        <c:v>2.5407559545024014</c:v>
                      </c:pt>
                      <c:pt idx="134">
                        <c:v>2.3779925812823421</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A-5A19-42A2-8788-7A4B504AD5D2}"/>
                  </c:ext>
                </c:extLst>
              </c15:ser>
            </c15:filteredScatterSeries>
          </c:ext>
        </c:extLst>
      </c:scatterChart>
      <c:valAx>
        <c:axId val="60559719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800" b="0" i="0" u="none" strike="noStrike" baseline="0">
                    <a:effectLst/>
                    <a:latin typeface="Times New Roman" panose="02020603050405020304" pitchFamily="18" charset="0"/>
                    <a:cs typeface="Times New Roman" panose="02020603050405020304" pitchFamily="18" charset="0"/>
                  </a:rPr>
                  <a:t>Nitrate (mg L</a:t>
                </a:r>
                <a:r>
                  <a:rPr lang="en-US" sz="800" b="0" i="0" u="none" strike="noStrike" baseline="30000">
                    <a:effectLst/>
                    <a:latin typeface="Times New Roman" panose="02020603050405020304" pitchFamily="18" charset="0"/>
                    <a:cs typeface="Times New Roman" panose="02020603050405020304" pitchFamily="18" charset="0"/>
                  </a:rPr>
                  <a:t>-1</a:t>
                </a:r>
                <a:r>
                  <a:rPr lang="en-US" sz="800" b="0" i="0" u="none" strike="noStrike" baseline="0">
                    <a:effectLst/>
                    <a:latin typeface="Times New Roman" panose="02020603050405020304" pitchFamily="18" charset="0"/>
                    <a:cs typeface="Times New Roman" panose="02020603050405020304" pitchFamily="18" charset="0"/>
                  </a:rPr>
                  <a:t>)</a:t>
                </a:r>
                <a:endParaRPr lang="en-US" sz="8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5604408"/>
        <c:crosses val="autoZero"/>
        <c:crossBetween val="midCat"/>
      </c:valAx>
      <c:valAx>
        <c:axId val="6056044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800">
                    <a:latin typeface="Times New Roman" panose="02020603050405020304" pitchFamily="18" charset="0"/>
                    <a:cs typeface="Times New Roman" panose="02020603050405020304" pitchFamily="18" charset="0"/>
                  </a:rPr>
                  <a:t>Dissolved Organic Carbon (mg L</a:t>
                </a:r>
                <a:r>
                  <a:rPr lang="en-US" sz="800" baseline="30000">
                    <a:latin typeface="Times New Roman" panose="02020603050405020304" pitchFamily="18" charset="0"/>
                    <a:cs typeface="Times New Roman" panose="02020603050405020304" pitchFamily="18" charset="0"/>
                  </a:rPr>
                  <a:t>-1</a:t>
                </a:r>
                <a:r>
                  <a:rPr lang="en-US" sz="800">
                    <a:latin typeface="Times New Roman" panose="02020603050405020304" pitchFamily="18" charset="0"/>
                    <a:cs typeface="Times New Roman" panose="02020603050405020304" pitchFamily="18" charset="0"/>
                  </a:rPr>
                  <a: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5597192"/>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latin typeface="Times New Roman" panose="02020603050405020304" pitchFamily="18" charset="0"/>
                <a:cs typeface="Times New Roman" panose="02020603050405020304" pitchFamily="18" charset="0"/>
              </a:rPr>
              <a:t>Sulfate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2"/>
          <c:order val="2"/>
          <c:tx>
            <c:v>Sulfate</c:v>
          </c:tx>
          <c:spPr>
            <a:ln w="25400" cap="rnd">
              <a:noFill/>
              <a:round/>
            </a:ln>
            <a:effectLst/>
          </c:spPr>
          <c:marker>
            <c:symbol val="circle"/>
            <c:size val="5"/>
            <c:spPr>
              <a:solidFill>
                <a:schemeClr val="accent3"/>
              </a:solidFill>
              <a:ln w="9525">
                <a:solidFill>
                  <a:schemeClr val="accent3"/>
                </a:solidFill>
              </a:ln>
              <a:effectLst/>
            </c:spPr>
          </c:marker>
          <c:trendline>
            <c:spPr>
              <a:ln w="19050" cap="rnd">
                <a:solidFill>
                  <a:schemeClr val="tx1"/>
                </a:solidFill>
                <a:prstDash val="solid"/>
              </a:ln>
              <a:effectLst/>
            </c:spPr>
            <c:trendlineType val="linear"/>
            <c:dispRSqr val="1"/>
            <c:dispEq val="1"/>
            <c:trendlineLbl>
              <c:layout>
                <c:manualLayout>
                  <c:x val="7.1921830170341788E-2"/>
                  <c:y val="-0.50391641429436707"/>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i="1" baseline="0">
                        <a:latin typeface="Times New Roman" panose="02020603050405020304" pitchFamily="18" charset="0"/>
                        <a:cs typeface="Times New Roman" panose="02020603050405020304" pitchFamily="18" charset="0"/>
                      </a:rPr>
                      <a:t>r</a:t>
                    </a:r>
                    <a:r>
                      <a:rPr lang="en-US" baseline="0">
                        <a:latin typeface="Times New Roman" panose="02020603050405020304" pitchFamily="18" charset="0"/>
                        <a:cs typeface="Times New Roman" panose="02020603050405020304" pitchFamily="18" charset="0"/>
                      </a:rPr>
                      <a:t>² = 0.0095</a:t>
                    </a:r>
                    <a:endParaRPr lang="en-US">
                      <a:latin typeface="Times New Roman" panose="02020603050405020304" pitchFamily="18" charset="0"/>
                      <a:cs typeface="Times New Roman" panose="02020603050405020304" pitchFamily="18" charset="0"/>
                    </a:endParaRPr>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'Not Abrams'!$J$2:$J$136</c:f>
              <c:numCache>
                <c:formatCode>0.000</c:formatCode>
                <c:ptCount val="135"/>
                <c:pt idx="0">
                  <c:v>1.17431</c:v>
                </c:pt>
                <c:pt idx="1">
                  <c:v>1.1168499999999999</c:v>
                </c:pt>
                <c:pt idx="2">
                  <c:v>1.1779900000000001</c:v>
                </c:pt>
                <c:pt idx="3">
                  <c:v>1.2180500000000001</c:v>
                </c:pt>
                <c:pt idx="4">
                  <c:v>0.80157999999999996</c:v>
                </c:pt>
                <c:pt idx="5">
                  <c:v>0.92983000000000005</c:v>
                </c:pt>
                <c:pt idx="6">
                  <c:v>0.85526000000000002</c:v>
                </c:pt>
                <c:pt idx="7">
                  <c:v>1.4241699999999999</c:v>
                </c:pt>
                <c:pt idx="8">
                  <c:v>0.9748</c:v>
                </c:pt>
                <c:pt idx="9">
                  <c:v>0.90980000000000005</c:v>
                </c:pt>
                <c:pt idx="10">
                  <c:v>0.88827</c:v>
                </c:pt>
                <c:pt idx="11">
                  <c:v>1.87259</c:v>
                </c:pt>
                <c:pt idx="12">
                  <c:v>2.2038799999999998</c:v>
                </c:pt>
                <c:pt idx="13">
                  <c:v>2.0561799999999999</c:v>
                </c:pt>
                <c:pt idx="14">
                  <c:v>2.22045</c:v>
                </c:pt>
                <c:pt idx="15">
                  <c:v>1.8757600000000001</c:v>
                </c:pt>
                <c:pt idx="16">
                  <c:v>1.6323099999999999</c:v>
                </c:pt>
                <c:pt idx="17">
                  <c:v>1.49048</c:v>
                </c:pt>
                <c:pt idx="18">
                  <c:v>2.1452599999999999</c:v>
                </c:pt>
                <c:pt idx="19">
                  <c:v>1.93523</c:v>
                </c:pt>
                <c:pt idx="20">
                  <c:v>3.2518500000000001</c:v>
                </c:pt>
                <c:pt idx="21">
                  <c:v>2.00359</c:v>
                </c:pt>
                <c:pt idx="22">
                  <c:v>1.5138499999999999</c:v>
                </c:pt>
                <c:pt idx="23">
                  <c:v>1.4184600000000001</c:v>
                </c:pt>
                <c:pt idx="24">
                  <c:v>1.53532</c:v>
                </c:pt>
                <c:pt idx="25">
                  <c:v>0.63878999999999997</c:v>
                </c:pt>
                <c:pt idx="26">
                  <c:v>1.5533699999999999</c:v>
                </c:pt>
                <c:pt idx="27">
                  <c:v>1.5189299999999999</c:v>
                </c:pt>
                <c:pt idx="28">
                  <c:v>1.39238</c:v>
                </c:pt>
                <c:pt idx="29">
                  <c:v>1.8445800000000001</c:v>
                </c:pt>
                <c:pt idx="30">
                  <c:v>1.93268</c:v>
                </c:pt>
                <c:pt idx="31">
                  <c:v>2.3084699999999998</c:v>
                </c:pt>
                <c:pt idx="32">
                  <c:v>2.12656</c:v>
                </c:pt>
                <c:pt idx="33">
                  <c:v>2.3257099999999999</c:v>
                </c:pt>
                <c:pt idx="34">
                  <c:v>0.98258000000000001</c:v>
                </c:pt>
                <c:pt idx="35">
                  <c:v>0.85313000000000005</c:v>
                </c:pt>
                <c:pt idx="36">
                  <c:v>1.09188</c:v>
                </c:pt>
                <c:pt idx="37">
                  <c:v>1.0637000000000001</c:v>
                </c:pt>
                <c:pt idx="38">
                  <c:v>1.0544100000000001</c:v>
                </c:pt>
                <c:pt idx="39">
                  <c:v>1.18224</c:v>
                </c:pt>
                <c:pt idx="40">
                  <c:v>1.49153</c:v>
                </c:pt>
                <c:pt idx="41">
                  <c:v>0.98241000000000001</c:v>
                </c:pt>
                <c:pt idx="42">
                  <c:v>0.94084000000000001</c:v>
                </c:pt>
                <c:pt idx="43">
                  <c:v>0.91586999999999996</c:v>
                </c:pt>
                <c:pt idx="44">
                  <c:v>0.59694999999999998</c:v>
                </c:pt>
                <c:pt idx="45">
                  <c:v>1.5534300000000001</c:v>
                </c:pt>
                <c:pt idx="46">
                  <c:v>1.4462699999999999</c:v>
                </c:pt>
                <c:pt idx="47">
                  <c:v>1.9006799999999999</c:v>
                </c:pt>
                <c:pt idx="48">
                  <c:v>1.4434800000000001</c:v>
                </c:pt>
                <c:pt idx="49">
                  <c:v>0.82103000000000004</c:v>
                </c:pt>
                <c:pt idx="50">
                  <c:v>1.5991500000000001</c:v>
                </c:pt>
                <c:pt idx="51">
                  <c:v>0.93615000000000004</c:v>
                </c:pt>
                <c:pt idx="52">
                  <c:v>0.84892000000000001</c:v>
                </c:pt>
                <c:pt idx="53">
                  <c:v>0.78668000000000005</c:v>
                </c:pt>
                <c:pt idx="54">
                  <c:v>0.55820000000000003</c:v>
                </c:pt>
                <c:pt idx="55">
                  <c:v>0.86375000000000002</c:v>
                </c:pt>
                <c:pt idx="56">
                  <c:v>0.82669000000000004</c:v>
                </c:pt>
                <c:pt idx="57">
                  <c:v>0.95935000000000004</c:v>
                </c:pt>
                <c:pt idx="58">
                  <c:v>0.76870000000000005</c:v>
                </c:pt>
                <c:pt idx="59">
                  <c:v>0.90364</c:v>
                </c:pt>
                <c:pt idx="60">
                  <c:v>1.05701</c:v>
                </c:pt>
                <c:pt idx="61">
                  <c:v>0.68476999999999999</c:v>
                </c:pt>
                <c:pt idx="62">
                  <c:v>1.3728400000000001</c:v>
                </c:pt>
                <c:pt idx="63">
                  <c:v>1.39883</c:v>
                </c:pt>
                <c:pt idx="64">
                  <c:v>1.9205099999999999</c:v>
                </c:pt>
                <c:pt idx="65">
                  <c:v>1.40358</c:v>
                </c:pt>
                <c:pt idx="66">
                  <c:v>1.4353</c:v>
                </c:pt>
                <c:pt idx="67">
                  <c:v>1.46285</c:v>
                </c:pt>
                <c:pt idx="68">
                  <c:v>1.2634799999999999</c:v>
                </c:pt>
                <c:pt idx="69">
                  <c:v>1.9825699999999999</c:v>
                </c:pt>
                <c:pt idx="70">
                  <c:v>1.8690199999999999</c:v>
                </c:pt>
                <c:pt idx="71">
                  <c:v>2.2646999999999999</c:v>
                </c:pt>
                <c:pt idx="72">
                  <c:v>2.4326099999999999</c:v>
                </c:pt>
                <c:pt idx="73">
                  <c:v>2.25928</c:v>
                </c:pt>
                <c:pt idx="74">
                  <c:v>1.042</c:v>
                </c:pt>
                <c:pt idx="75">
                  <c:v>0.93300000000000005</c:v>
                </c:pt>
                <c:pt idx="76">
                  <c:v>0.998</c:v>
                </c:pt>
                <c:pt idx="77">
                  <c:v>0.97199999999999998</c:v>
                </c:pt>
                <c:pt idx="78">
                  <c:v>1.002</c:v>
                </c:pt>
                <c:pt idx="79">
                  <c:v>1.1399999999999999</c:v>
                </c:pt>
                <c:pt idx="80">
                  <c:v>0.874</c:v>
                </c:pt>
                <c:pt idx="81">
                  <c:v>2.129</c:v>
                </c:pt>
                <c:pt idx="82">
                  <c:v>2.4430000000000001</c:v>
                </c:pt>
                <c:pt idx="83">
                  <c:v>2.35</c:v>
                </c:pt>
                <c:pt idx="84">
                  <c:v>2.4700000000000002</c:v>
                </c:pt>
                <c:pt idx="85">
                  <c:v>1.593</c:v>
                </c:pt>
                <c:pt idx="86">
                  <c:v>1.294</c:v>
                </c:pt>
                <c:pt idx="87">
                  <c:v>1.123</c:v>
                </c:pt>
                <c:pt idx="88">
                  <c:v>1.0209999999999999</c:v>
                </c:pt>
                <c:pt idx="89">
                  <c:v>0.63700000000000001</c:v>
                </c:pt>
                <c:pt idx="90">
                  <c:v>1.649</c:v>
                </c:pt>
                <c:pt idx="91">
                  <c:v>1.6339999999999999</c:v>
                </c:pt>
                <c:pt idx="92">
                  <c:v>2.0419999999999998</c:v>
                </c:pt>
                <c:pt idx="93">
                  <c:v>1.6839999999999999</c:v>
                </c:pt>
                <c:pt idx="94">
                  <c:v>1.6639999999999999</c:v>
                </c:pt>
                <c:pt idx="95">
                  <c:v>1.9810000000000001</c:v>
                </c:pt>
                <c:pt idx="96">
                  <c:v>2.0289999999999999</c:v>
                </c:pt>
                <c:pt idx="97">
                  <c:v>1.3779999999999999</c:v>
                </c:pt>
                <c:pt idx="98">
                  <c:v>0.89600000000000002</c:v>
                </c:pt>
                <c:pt idx="99">
                  <c:v>0.80100000000000005</c:v>
                </c:pt>
                <c:pt idx="100">
                  <c:v>0.86699999999999999</c:v>
                </c:pt>
                <c:pt idx="101">
                  <c:v>0.85699999999999998</c:v>
                </c:pt>
                <c:pt idx="102">
                  <c:v>1.024</c:v>
                </c:pt>
                <c:pt idx="103">
                  <c:v>1.427</c:v>
                </c:pt>
                <c:pt idx="104">
                  <c:v>0.99199999999999999</c:v>
                </c:pt>
                <c:pt idx="105">
                  <c:v>0.83499999999999996</c:v>
                </c:pt>
                <c:pt idx="106">
                  <c:v>0.77800000000000002</c:v>
                </c:pt>
                <c:pt idx="107">
                  <c:v>0.79400000000000004</c:v>
                </c:pt>
                <c:pt idx="108">
                  <c:v>0.80300000000000005</c:v>
                </c:pt>
                <c:pt idx="109">
                  <c:v>0.95899999999999996</c:v>
                </c:pt>
                <c:pt idx="110">
                  <c:v>0.89300000000000002</c:v>
                </c:pt>
                <c:pt idx="111">
                  <c:v>1.056</c:v>
                </c:pt>
                <c:pt idx="112">
                  <c:v>1.1200000000000001</c:v>
                </c:pt>
                <c:pt idx="113">
                  <c:v>1.103</c:v>
                </c:pt>
                <c:pt idx="114">
                  <c:v>1.232</c:v>
                </c:pt>
                <c:pt idx="115">
                  <c:v>1.9259999999999999</c:v>
                </c:pt>
                <c:pt idx="116">
                  <c:v>2.2610000000000001</c:v>
                </c:pt>
                <c:pt idx="117">
                  <c:v>2.1749999999999998</c:v>
                </c:pt>
                <c:pt idx="118">
                  <c:v>2.2839999999999998</c:v>
                </c:pt>
                <c:pt idx="119">
                  <c:v>1.478</c:v>
                </c:pt>
                <c:pt idx="120">
                  <c:v>0.98299999999999998</c:v>
                </c:pt>
                <c:pt idx="121">
                  <c:v>0.94499999999999995</c:v>
                </c:pt>
                <c:pt idx="122">
                  <c:v>0.92300000000000004</c:v>
                </c:pt>
                <c:pt idx="123">
                  <c:v>0.60899999999999999</c:v>
                </c:pt>
                <c:pt idx="124">
                  <c:v>1.508</c:v>
                </c:pt>
                <c:pt idx="125">
                  <c:v>2.1930000000000001</c:v>
                </c:pt>
                <c:pt idx="126">
                  <c:v>1.887</c:v>
                </c:pt>
                <c:pt idx="127">
                  <c:v>1.4179999999999999</c:v>
                </c:pt>
                <c:pt idx="128">
                  <c:v>1.998</c:v>
                </c:pt>
                <c:pt idx="129">
                  <c:v>1.732</c:v>
                </c:pt>
                <c:pt idx="130">
                  <c:v>1.647</c:v>
                </c:pt>
                <c:pt idx="131">
                  <c:v>1.488</c:v>
                </c:pt>
                <c:pt idx="132">
                  <c:v>2.0379999999999998</c:v>
                </c:pt>
                <c:pt idx="133">
                  <c:v>1.5289999999999999</c:v>
                </c:pt>
                <c:pt idx="134">
                  <c:v>1.4390000000000001</c:v>
                </c:pt>
              </c:numCache>
              <c:extLst xmlns:c15="http://schemas.microsoft.com/office/drawing/2012/chart"/>
            </c:numRef>
          </c:xVal>
          <c:yVal>
            <c:numRef>
              <c:f>'Not Abrams'!$D$2:$D$136</c:f>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extLst xmlns:c15="http://schemas.microsoft.com/office/drawing/2012/chart"/>
            </c:numRef>
          </c:yVal>
          <c:smooth val="0"/>
          <c:extLst>
            <c:ext xmlns:c16="http://schemas.microsoft.com/office/drawing/2014/chart" uri="{C3380CC4-5D6E-409C-BE32-E72D297353CC}">
              <c16:uniqueId val="{00000001-F74C-4C52-9CC4-6791AFCA7F21}"/>
            </c:ext>
          </c:extLst>
        </c:ser>
        <c:dLbls>
          <c:showLegendKey val="0"/>
          <c:showVal val="0"/>
          <c:showCatName val="0"/>
          <c:showSerName val="0"/>
          <c:showPercent val="0"/>
          <c:showBubbleSize val="0"/>
        </c:dLbls>
        <c:axId val="605597192"/>
        <c:axId val="605604408"/>
        <c:extLst>
          <c:ext xmlns:c15="http://schemas.microsoft.com/office/drawing/2012/chart" uri="{02D57815-91ED-43cb-92C2-25804820EDAC}">
            <c15:filteredScatterSeries>
              <c15:ser>
                <c:idx val="0"/>
                <c:order val="0"/>
                <c:tx>
                  <c:v>Chloride</c:v>
                </c:tx>
                <c:spPr>
                  <a:ln w="25400" cap="rnd">
                    <a:noFill/>
                    <a:round/>
                  </a:ln>
                  <a:effectLst/>
                </c:spPr>
                <c:marker>
                  <c:symbol val="circle"/>
                  <c:size val="5"/>
                  <c:spPr>
                    <a:solidFill>
                      <a:schemeClr val="accent1"/>
                    </a:solidFill>
                    <a:ln w="9525">
                      <a:solidFill>
                        <a:schemeClr val="accent1"/>
                      </a:solidFill>
                    </a:ln>
                    <a:effectLst/>
                  </c:spPr>
                </c:marker>
                <c:xVal>
                  <c:numRef>
                    <c:extLst>
                      <c:ext uri="{02D57815-91ED-43cb-92C2-25804820EDAC}">
                        <c15:formulaRef>
                          <c15:sqref>'Not Abrams'!$H$2:$H$136</c15:sqref>
                        </c15:formulaRef>
                      </c:ext>
                    </c:extLst>
                    <c:numCache>
                      <c:formatCode>0.000</c:formatCode>
                      <c:ptCount val="135"/>
                      <c:pt idx="0">
                        <c:v>0.40927999999999998</c:v>
                      </c:pt>
                      <c:pt idx="1">
                        <c:v>0.38364999999999999</c:v>
                      </c:pt>
                      <c:pt idx="2">
                        <c:v>0.52027000000000001</c:v>
                      </c:pt>
                      <c:pt idx="3">
                        <c:v>0.42326000000000003</c:v>
                      </c:pt>
                      <c:pt idx="4">
                        <c:v>0.46999000000000002</c:v>
                      </c:pt>
                      <c:pt idx="5">
                        <c:v>0.42508000000000001</c:v>
                      </c:pt>
                      <c:pt idx="6">
                        <c:v>0.39851999999999999</c:v>
                      </c:pt>
                      <c:pt idx="7">
                        <c:v>0.35004000000000002</c:v>
                      </c:pt>
                      <c:pt idx="8">
                        <c:v>0.32723000000000002</c:v>
                      </c:pt>
                      <c:pt idx="9">
                        <c:v>0.32838000000000001</c:v>
                      </c:pt>
                      <c:pt idx="10">
                        <c:v>0.34522000000000003</c:v>
                      </c:pt>
                      <c:pt idx="11">
                        <c:v>0.31907999999999997</c:v>
                      </c:pt>
                      <c:pt idx="12">
                        <c:v>0.32374000000000003</c:v>
                      </c:pt>
                      <c:pt idx="13">
                        <c:v>0.30890000000000001</c:v>
                      </c:pt>
                      <c:pt idx="14">
                        <c:v>0.3125</c:v>
                      </c:pt>
                      <c:pt idx="15">
                        <c:v>0.41337000000000002</c:v>
                      </c:pt>
                      <c:pt idx="16">
                        <c:v>0.39079999999999998</c:v>
                      </c:pt>
                      <c:pt idx="17">
                        <c:v>0.42613000000000001</c:v>
                      </c:pt>
                      <c:pt idx="18">
                        <c:v>0.49741999999999997</c:v>
                      </c:pt>
                      <c:pt idx="19">
                        <c:v>0.44109999999999999</c:v>
                      </c:pt>
                      <c:pt idx="20">
                        <c:v>0.34942000000000001</c:v>
                      </c:pt>
                      <c:pt idx="21">
                        <c:v>0.43108000000000002</c:v>
                      </c:pt>
                      <c:pt idx="22">
                        <c:v>0.48096</c:v>
                      </c:pt>
                      <c:pt idx="23">
                        <c:v>0.37983</c:v>
                      </c:pt>
                      <c:pt idx="24">
                        <c:v>0.29067999999999999</c:v>
                      </c:pt>
                      <c:pt idx="25">
                        <c:v>0.40605999999999998</c:v>
                      </c:pt>
                      <c:pt idx="26">
                        <c:v>0.43702999999999997</c:v>
                      </c:pt>
                      <c:pt idx="27">
                        <c:v>0.40388000000000002</c:v>
                      </c:pt>
                      <c:pt idx="28">
                        <c:v>0.44291999999999998</c:v>
                      </c:pt>
                      <c:pt idx="29">
                        <c:v>0.46100000000000002</c:v>
                      </c:pt>
                      <c:pt idx="30">
                        <c:v>0.31283</c:v>
                      </c:pt>
                      <c:pt idx="31">
                        <c:v>0.31512000000000001</c:v>
                      </c:pt>
                      <c:pt idx="32">
                        <c:v>0.29250999999999999</c:v>
                      </c:pt>
                      <c:pt idx="33">
                        <c:v>0.40200999999999998</c:v>
                      </c:pt>
                      <c:pt idx="34">
                        <c:v>0.45744000000000001</c:v>
                      </c:pt>
                      <c:pt idx="35">
                        <c:v>0.40083000000000002</c:v>
                      </c:pt>
                      <c:pt idx="36">
                        <c:v>0.44642999999999999</c:v>
                      </c:pt>
                      <c:pt idx="37">
                        <c:v>0.4108</c:v>
                      </c:pt>
                      <c:pt idx="38">
                        <c:v>0.40409</c:v>
                      </c:pt>
                      <c:pt idx="39">
                        <c:v>0.45508999999999999</c:v>
                      </c:pt>
                      <c:pt idx="40">
                        <c:v>0.35543999999999998</c:v>
                      </c:pt>
                      <c:pt idx="41">
                        <c:v>0.34116000000000002</c:v>
                      </c:pt>
                      <c:pt idx="42">
                        <c:v>0.41515000000000002</c:v>
                      </c:pt>
                      <c:pt idx="43">
                        <c:v>0.38085999999999998</c:v>
                      </c:pt>
                      <c:pt idx="44">
                        <c:v>0.49886000000000003</c:v>
                      </c:pt>
                      <c:pt idx="45">
                        <c:v>0.67876000000000003</c:v>
                      </c:pt>
                      <c:pt idx="46">
                        <c:v>0.96009999999999995</c:v>
                      </c:pt>
                      <c:pt idx="47">
                        <c:v>0.49314999999999998</c:v>
                      </c:pt>
                      <c:pt idx="48">
                        <c:v>0.36735000000000001</c:v>
                      </c:pt>
                      <c:pt idx="49">
                        <c:v>0.44956000000000002</c:v>
                      </c:pt>
                      <c:pt idx="50">
                        <c:v>0.32818999999999998</c:v>
                      </c:pt>
                      <c:pt idx="51">
                        <c:v>0.40333000000000002</c:v>
                      </c:pt>
                      <c:pt idx="52">
                        <c:v>0.31548999999999999</c:v>
                      </c:pt>
                      <c:pt idx="53">
                        <c:v>0.31829000000000002</c:v>
                      </c:pt>
                      <c:pt idx="54">
                        <c:v>0.44975999999999999</c:v>
                      </c:pt>
                      <c:pt idx="55">
                        <c:v>0.56049000000000004</c:v>
                      </c:pt>
                      <c:pt idx="56">
                        <c:v>0.39410000000000001</c:v>
                      </c:pt>
                      <c:pt idx="57">
                        <c:v>0.40551999999999999</c:v>
                      </c:pt>
                      <c:pt idx="58">
                        <c:v>0.39885999999999999</c:v>
                      </c:pt>
                      <c:pt idx="59">
                        <c:v>0.38633000000000001</c:v>
                      </c:pt>
                      <c:pt idx="60">
                        <c:v>0.44025999999999998</c:v>
                      </c:pt>
                      <c:pt idx="61">
                        <c:v>0.52132000000000001</c:v>
                      </c:pt>
                      <c:pt idx="62">
                        <c:v>0.45945000000000003</c:v>
                      </c:pt>
                      <c:pt idx="63">
                        <c:v>0.33850000000000002</c:v>
                      </c:pt>
                      <c:pt idx="64">
                        <c:v>0.46487000000000001</c:v>
                      </c:pt>
                      <c:pt idx="65">
                        <c:v>0.35044999999999998</c:v>
                      </c:pt>
                      <c:pt idx="66">
                        <c:v>0.47566000000000003</c:v>
                      </c:pt>
                      <c:pt idx="67">
                        <c:v>0.45479000000000003</c:v>
                      </c:pt>
                      <c:pt idx="68">
                        <c:v>0.47371999999999997</c:v>
                      </c:pt>
                      <c:pt idx="69">
                        <c:v>0.51807000000000003</c:v>
                      </c:pt>
                      <c:pt idx="70">
                        <c:v>0.26595999999999997</c:v>
                      </c:pt>
                      <c:pt idx="71">
                        <c:v>0.26057000000000002</c:v>
                      </c:pt>
                      <c:pt idx="72">
                        <c:v>0.25477</c:v>
                      </c:pt>
                      <c:pt idx="73">
                        <c:v>0.26311000000000001</c:v>
                      </c:pt>
                      <c:pt idx="74">
                        <c:v>0.435</c:v>
                      </c:pt>
                      <c:pt idx="75">
                        <c:v>0.33100000000000002</c:v>
                      </c:pt>
                      <c:pt idx="76">
                        <c:v>0.375</c:v>
                      </c:pt>
                      <c:pt idx="77">
                        <c:v>0.36099999999999999</c:v>
                      </c:pt>
                      <c:pt idx="78">
                        <c:v>0.36799999999999999</c:v>
                      </c:pt>
                      <c:pt idx="79">
                        <c:v>0.376</c:v>
                      </c:pt>
                      <c:pt idx="80">
                        <c:v>0.437</c:v>
                      </c:pt>
                      <c:pt idx="81">
                        <c:v>0.23400000000000001</c:v>
                      </c:pt>
                      <c:pt idx="82">
                        <c:v>0.25</c:v>
                      </c:pt>
                      <c:pt idx="83">
                        <c:v>0.19600000000000001</c:v>
                      </c:pt>
                      <c:pt idx="84">
                        <c:v>0.23100000000000001</c:v>
                      </c:pt>
                      <c:pt idx="85">
                        <c:v>0.33300000000000002</c:v>
                      </c:pt>
                      <c:pt idx="86">
                        <c:v>0.32</c:v>
                      </c:pt>
                      <c:pt idx="87">
                        <c:v>0.30299999999999999</c:v>
                      </c:pt>
                      <c:pt idx="88">
                        <c:v>0.31900000000000001</c:v>
                      </c:pt>
                      <c:pt idx="89">
                        <c:v>0.33400000000000002</c:v>
                      </c:pt>
                      <c:pt idx="90">
                        <c:v>0.36299999999999999</c:v>
                      </c:pt>
                      <c:pt idx="91">
                        <c:v>0.30499999999999999</c:v>
                      </c:pt>
                      <c:pt idx="92">
                        <c:v>0.29099999999999998</c:v>
                      </c:pt>
                      <c:pt idx="93">
                        <c:v>0.376</c:v>
                      </c:pt>
                      <c:pt idx="94">
                        <c:v>0.33700000000000002</c:v>
                      </c:pt>
                      <c:pt idx="95">
                        <c:v>0.38</c:v>
                      </c:pt>
                      <c:pt idx="96">
                        <c:v>0.33500000000000002</c:v>
                      </c:pt>
                      <c:pt idx="97">
                        <c:v>0.34</c:v>
                      </c:pt>
                      <c:pt idx="98">
                        <c:v>0.31</c:v>
                      </c:pt>
                      <c:pt idx="99">
                        <c:v>0.36399999999999999</c:v>
                      </c:pt>
                      <c:pt idx="100">
                        <c:v>0.36799999999999999</c:v>
                      </c:pt>
                      <c:pt idx="101">
                        <c:v>0.41899999999999998</c:v>
                      </c:pt>
                      <c:pt idx="102">
                        <c:v>0.36799999999999999</c:v>
                      </c:pt>
                      <c:pt idx="103">
                        <c:v>0.39300000000000002</c:v>
                      </c:pt>
                      <c:pt idx="104">
                        <c:v>0.36399999999999999</c:v>
                      </c:pt>
                      <c:pt idx="105">
                        <c:v>0.33700000000000002</c:v>
                      </c:pt>
                      <c:pt idx="106">
                        <c:v>0.35299999999999998</c:v>
                      </c:pt>
                      <c:pt idx="107">
                        <c:v>0.38800000000000001</c:v>
                      </c:pt>
                      <c:pt idx="108">
                        <c:v>0.5</c:v>
                      </c:pt>
                      <c:pt idx="109">
                        <c:v>0.60199999999999998</c:v>
                      </c:pt>
                      <c:pt idx="110">
                        <c:v>0.44600000000000001</c:v>
                      </c:pt>
                      <c:pt idx="111">
                        <c:v>0.374</c:v>
                      </c:pt>
                      <c:pt idx="112">
                        <c:v>0.38800000000000001</c:v>
                      </c:pt>
                      <c:pt idx="113">
                        <c:v>0.39100000000000001</c:v>
                      </c:pt>
                      <c:pt idx="114">
                        <c:v>0.50900000000000001</c:v>
                      </c:pt>
                      <c:pt idx="115">
                        <c:v>0.27100000000000002</c:v>
                      </c:pt>
                      <c:pt idx="116">
                        <c:v>0.29699999999999999</c:v>
                      </c:pt>
                      <c:pt idx="117">
                        <c:v>0.28499999999999998</c:v>
                      </c:pt>
                      <c:pt idx="118">
                        <c:v>0.30099999999999999</c:v>
                      </c:pt>
                      <c:pt idx="119">
                        <c:v>0.33600000000000002</c:v>
                      </c:pt>
                      <c:pt idx="120">
                        <c:v>0.32</c:v>
                      </c:pt>
                      <c:pt idx="121">
                        <c:v>0.316</c:v>
                      </c:pt>
                      <c:pt idx="122">
                        <c:v>0.32900000000000001</c:v>
                      </c:pt>
                      <c:pt idx="123">
                        <c:v>0.38600000000000001</c:v>
                      </c:pt>
                      <c:pt idx="124">
                        <c:v>0.28499999999999998</c:v>
                      </c:pt>
                      <c:pt idx="125">
                        <c:v>0.3</c:v>
                      </c:pt>
                      <c:pt idx="126">
                        <c:v>0.32</c:v>
                      </c:pt>
                      <c:pt idx="127">
                        <c:v>0.51</c:v>
                      </c:pt>
                      <c:pt idx="128">
                        <c:v>0.29299999999999998</c:v>
                      </c:pt>
                      <c:pt idx="129">
                        <c:v>0.41699999999999998</c:v>
                      </c:pt>
                      <c:pt idx="130">
                        <c:v>0.373</c:v>
                      </c:pt>
                      <c:pt idx="131">
                        <c:v>0.36599999999999999</c:v>
                      </c:pt>
                      <c:pt idx="132">
                        <c:v>0.41599999999999998</c:v>
                      </c:pt>
                      <c:pt idx="133">
                        <c:v>0.33900000000000002</c:v>
                      </c:pt>
                      <c:pt idx="134">
                        <c:v>0.33700000000000002</c:v>
                      </c:pt>
                    </c:numCache>
                  </c:numRef>
                </c:xVal>
                <c:yVal>
                  <c:numRef>
                    <c:extLst>
                      <c:ex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c:ext xmlns:c16="http://schemas.microsoft.com/office/drawing/2014/chart" uri="{C3380CC4-5D6E-409C-BE32-E72D297353CC}">
                    <c16:uniqueId val="{00000002-F74C-4C52-9CC4-6791AFCA7F21}"/>
                  </c:ext>
                </c:extLst>
              </c15:ser>
            </c15:filteredScatterSeries>
            <c15:filteredScatterSeries>
              <c15:ser>
                <c:idx val="1"/>
                <c:order val="1"/>
                <c:tx>
                  <c:v>Nitrate</c:v>
                </c:tx>
                <c:spPr>
                  <a:ln w="25400" cap="rnd">
                    <a:noFill/>
                    <a:round/>
                  </a:ln>
                  <a:effectLst/>
                </c:spPr>
                <c:marker>
                  <c:symbol val="circle"/>
                  <c:size val="5"/>
                  <c:spPr>
                    <a:solidFill>
                      <a:schemeClr val="accent2"/>
                    </a:solidFill>
                    <a:ln w="9525">
                      <a:solidFill>
                        <a:schemeClr val="accent2"/>
                      </a:solidFill>
                    </a:ln>
                    <a:effectLst/>
                  </c:spPr>
                </c:marker>
                <c:trendline>
                  <c:spPr>
                    <a:ln w="19050" cap="rnd">
                      <a:solidFill>
                        <a:schemeClr val="tx1"/>
                      </a:solidFill>
                      <a:prstDash val="solid"/>
                    </a:ln>
                    <a:effectLst/>
                  </c:spPr>
                  <c:trendlineType val="linear"/>
                  <c:dispRSqr val="1"/>
                  <c:dispEq val="1"/>
                  <c:trendlineLbl>
                    <c:layout>
                      <c:manualLayout>
                        <c:x val="0.10444925634295713"/>
                        <c:y val="-0.6464198745990084"/>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-0.4139x + 1.2504</a:t>
                          </a:r>
                          <a:br>
                            <a:rPr lang="en-US" baseline="0"/>
                          </a:br>
                          <a:r>
                            <a:rPr lang="en-US" i="1" baseline="0"/>
                            <a:t>r</a:t>
                          </a:r>
                          <a:r>
                            <a:rPr lang="en-US" baseline="0"/>
                            <a:t>² = 0.2044</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Abrams'!$I$2:$I$136</c15:sqref>
                        </c15:formulaRef>
                      </c:ext>
                    </c:extLst>
                    <c:numCache>
                      <c:formatCode>0.000</c:formatCode>
                      <c:ptCount val="135"/>
                      <c:pt idx="0">
                        <c:v>0.50068999999999997</c:v>
                      </c:pt>
                      <c:pt idx="1">
                        <c:v>7.664E-2</c:v>
                      </c:pt>
                      <c:pt idx="2">
                        <c:v>0.52932999999999997</c:v>
                      </c:pt>
                      <c:pt idx="3">
                        <c:v>0.96170999999999995</c:v>
                      </c:pt>
                      <c:pt idx="4">
                        <c:v>0.81364000000000003</c:v>
                      </c:pt>
                      <c:pt idx="5">
                        <c:v>0.67612000000000005</c:v>
                      </c:pt>
                      <c:pt idx="6">
                        <c:v>0.30915999999999999</c:v>
                      </c:pt>
                      <c:pt idx="7">
                        <c:v>1.70652</c:v>
                      </c:pt>
                      <c:pt idx="8">
                        <c:v>1.1616899999999999</c:v>
                      </c:pt>
                      <c:pt idx="9">
                        <c:v>0.52661000000000002</c:v>
                      </c:pt>
                      <c:pt idx="10">
                        <c:v>0.37042000000000003</c:v>
                      </c:pt>
                      <c:pt idx="11">
                        <c:v>1.4863999999999999</c:v>
                      </c:pt>
                      <c:pt idx="12">
                        <c:v>1.8686700000000001</c:v>
                      </c:pt>
                      <c:pt idx="13">
                        <c:v>1.64232</c:v>
                      </c:pt>
                      <c:pt idx="14">
                        <c:v>1.7834399999999999</c:v>
                      </c:pt>
                      <c:pt idx="15">
                        <c:v>0.34299000000000002</c:v>
                      </c:pt>
                      <c:pt idx="16">
                        <c:v>0.37551000000000001</c:v>
                      </c:pt>
                      <c:pt idx="17">
                        <c:v>0.43219000000000002</c:v>
                      </c:pt>
                      <c:pt idx="18">
                        <c:v>1.0349999999999999</c:v>
                      </c:pt>
                      <c:pt idx="19">
                        <c:v>0.91505999999999998</c:v>
                      </c:pt>
                      <c:pt idx="20">
                        <c:v>2.05321</c:v>
                      </c:pt>
                      <c:pt idx="21">
                        <c:v>0.20338000000000001</c:v>
                      </c:pt>
                      <c:pt idx="22">
                        <c:v>0.58086000000000004</c:v>
                      </c:pt>
                      <c:pt idx="23">
                        <c:v>0.87007000000000001</c:v>
                      </c:pt>
                      <c:pt idx="24">
                        <c:v>0.94994000000000001</c:v>
                      </c:pt>
                      <c:pt idx="25">
                        <c:v>5.2699999999999997E-2</c:v>
                      </c:pt>
                      <c:pt idx="26">
                        <c:v>0.20644999999999999</c:v>
                      </c:pt>
                      <c:pt idx="27">
                        <c:v>0.18173</c:v>
                      </c:pt>
                      <c:pt idx="28">
                        <c:v>0.35138000000000003</c:v>
                      </c:pt>
                      <c:pt idx="29">
                        <c:v>0.20311000000000001</c:v>
                      </c:pt>
                      <c:pt idx="30">
                        <c:v>1.21146</c:v>
                      </c:pt>
                      <c:pt idx="31">
                        <c:v>1.3494200000000001</c:v>
                      </c:pt>
                      <c:pt idx="32">
                        <c:v>1.27538</c:v>
                      </c:pt>
                      <c:pt idx="33">
                        <c:v>1.3650599999999999</c:v>
                      </c:pt>
                      <c:pt idx="34">
                        <c:v>0.71443000000000001</c:v>
                      </c:pt>
                      <c:pt idx="35">
                        <c:v>0.13805000000000001</c:v>
                      </c:pt>
                      <c:pt idx="36">
                        <c:v>0.41796</c:v>
                      </c:pt>
                      <c:pt idx="37">
                        <c:v>8.0280000000000004E-2</c:v>
                      </c:pt>
                      <c:pt idx="38">
                        <c:v>0.41753000000000001</c:v>
                      </c:pt>
                      <c:pt idx="39">
                        <c:v>0.76014999999999999</c:v>
                      </c:pt>
                      <c:pt idx="40">
                        <c:v>1.4573</c:v>
                      </c:pt>
                      <c:pt idx="41">
                        <c:v>0.91318999999999995</c:v>
                      </c:pt>
                      <c:pt idx="42">
                        <c:v>0.43087999999999999</c:v>
                      </c:pt>
                      <c:pt idx="43">
                        <c:v>0.18407999999999999</c:v>
                      </c:pt>
                      <c:pt idx="44">
                        <c:v>3.1109999999999999E-2</c:v>
                      </c:pt>
                      <c:pt idx="45">
                        <c:v>0.33156999999999998</c:v>
                      </c:pt>
                      <c:pt idx="46">
                        <c:v>0.68613000000000002</c:v>
                      </c:pt>
                      <c:pt idx="47">
                        <c:v>2.33501</c:v>
                      </c:pt>
                      <c:pt idx="48">
                        <c:v>0.86007999999999996</c:v>
                      </c:pt>
                      <c:pt idx="49">
                        <c:v>0.61912999999999996</c:v>
                      </c:pt>
                      <c:pt idx="50">
                        <c:v>1.6217699999999999</c:v>
                      </c:pt>
                      <c:pt idx="51">
                        <c:v>1.15164</c:v>
                      </c:pt>
                      <c:pt idx="52">
                        <c:v>0.47434999999999999</c:v>
                      </c:pt>
                      <c:pt idx="53">
                        <c:v>0.24440000000000001</c:v>
                      </c:pt>
                      <c:pt idx="54">
                        <c:v>9.3160000000000007E-2</c:v>
                      </c:pt>
                      <c:pt idx="55">
                        <c:v>0.77997000000000005</c:v>
                      </c:pt>
                      <c:pt idx="56">
                        <c:v>0.48859999999999998</c:v>
                      </c:pt>
                      <c:pt idx="57">
                        <c:v>0.61067000000000005</c:v>
                      </c:pt>
                      <c:pt idx="58">
                        <c:v>0.3831</c:v>
                      </c:pt>
                      <c:pt idx="59">
                        <c:v>0.58018999999999998</c:v>
                      </c:pt>
                      <c:pt idx="60">
                        <c:v>0.96501000000000003</c:v>
                      </c:pt>
                      <c:pt idx="61">
                        <c:v>0.85</c:v>
                      </c:pt>
                      <c:pt idx="62">
                        <c:v>0.62863000000000002</c:v>
                      </c:pt>
                      <c:pt idx="63">
                        <c:v>0.65722000000000003</c:v>
                      </c:pt>
                      <c:pt idx="64">
                        <c:v>0.50294000000000005</c:v>
                      </c:pt>
                      <c:pt idx="65">
                        <c:v>0.73989000000000005</c:v>
                      </c:pt>
                      <c:pt idx="66">
                        <c:v>0.46203</c:v>
                      </c:pt>
                      <c:pt idx="67">
                        <c:v>0.42323</c:v>
                      </c:pt>
                      <c:pt idx="68">
                        <c:v>0.56296000000000002</c:v>
                      </c:pt>
                      <c:pt idx="69">
                        <c:v>0.46633000000000002</c:v>
                      </c:pt>
                      <c:pt idx="70">
                        <c:v>1.1004400000000001</c:v>
                      </c:pt>
                      <c:pt idx="71">
                        <c:v>1.2964899999999999</c:v>
                      </c:pt>
                      <c:pt idx="72">
                        <c:v>1.11988</c:v>
                      </c:pt>
                      <c:pt idx="73">
                        <c:v>1.3456300000000001</c:v>
                      </c:pt>
                      <c:pt idx="74">
                        <c:v>0.76</c:v>
                      </c:pt>
                      <c:pt idx="75">
                        <c:v>0.106</c:v>
                      </c:pt>
                      <c:pt idx="76">
                        <c:v>0.19600000000000001</c:v>
                      </c:pt>
                      <c:pt idx="77">
                        <c:v>1.4999999999999999E-2</c:v>
                      </c:pt>
                      <c:pt idx="78">
                        <c:v>0.27200000000000002</c:v>
                      </c:pt>
                      <c:pt idx="79">
                        <c:v>0.41099999999999998</c:v>
                      </c:pt>
                      <c:pt idx="80">
                        <c:v>0.81200000000000006</c:v>
                      </c:pt>
                      <c:pt idx="81">
                        <c:v>0.95599999999999996</c:v>
                      </c:pt>
                      <c:pt idx="82">
                        <c:v>1.222</c:v>
                      </c:pt>
                      <c:pt idx="83">
                        <c:v>0.85299999999999998</c:v>
                      </c:pt>
                      <c:pt idx="84">
                        <c:v>1.149</c:v>
                      </c:pt>
                      <c:pt idx="85">
                        <c:v>1.4119999999999999</c:v>
                      </c:pt>
                      <c:pt idx="86">
                        <c:v>0.877</c:v>
                      </c:pt>
                      <c:pt idx="87">
                        <c:v>0.28000000000000003</c:v>
                      </c:pt>
                      <c:pt idx="88">
                        <c:v>9.7000000000000003E-2</c:v>
                      </c:pt>
                      <c:pt idx="89">
                        <c:v>1.4999999999999999E-2</c:v>
                      </c:pt>
                      <c:pt idx="90">
                        <c:v>0.27700000000000002</c:v>
                      </c:pt>
                      <c:pt idx="91">
                        <c:v>0.45300000000000001</c:v>
                      </c:pt>
                      <c:pt idx="92">
                        <c:v>1.411</c:v>
                      </c:pt>
                      <c:pt idx="93">
                        <c:v>0.74399999999999999</c:v>
                      </c:pt>
                      <c:pt idx="94">
                        <c:v>0.13900000000000001</c:v>
                      </c:pt>
                      <c:pt idx="95">
                        <c:v>9.6000000000000002E-2</c:v>
                      </c:pt>
                      <c:pt idx="96">
                        <c:v>0.188</c:v>
                      </c:pt>
                      <c:pt idx="97">
                        <c:v>0.11</c:v>
                      </c:pt>
                      <c:pt idx="98">
                        <c:v>1.0780000000000001</c:v>
                      </c:pt>
                      <c:pt idx="99">
                        <c:v>1.008</c:v>
                      </c:pt>
                      <c:pt idx="100">
                        <c:v>7.0999999999999994E-2</c:v>
                      </c:pt>
                      <c:pt idx="101">
                        <c:v>0.30599999999999999</c:v>
                      </c:pt>
                      <c:pt idx="102">
                        <c:v>1.6E-2</c:v>
                      </c:pt>
                      <c:pt idx="103">
                        <c:v>1.6E-2</c:v>
                      </c:pt>
                      <c:pt idx="104">
                        <c:v>1.4999999999999999E-2</c:v>
                      </c:pt>
                      <c:pt idx="105">
                        <c:v>0.30599999999999999</c:v>
                      </c:pt>
                      <c:pt idx="106">
                        <c:v>6.9000000000000006E-2</c:v>
                      </c:pt>
                      <c:pt idx="107">
                        <c:v>0.51300000000000001</c:v>
                      </c:pt>
                      <c:pt idx="108">
                        <c:v>0.71199999999999997</c:v>
                      </c:pt>
                      <c:pt idx="109">
                        <c:v>0.73299999999999998</c:v>
                      </c:pt>
                      <c:pt idx="110">
                        <c:v>0.23100000000000001</c:v>
                      </c:pt>
                      <c:pt idx="111">
                        <c:v>2.5000000000000001E-2</c:v>
                      </c:pt>
                      <c:pt idx="112">
                        <c:v>0.40100000000000002</c:v>
                      </c:pt>
                      <c:pt idx="113">
                        <c:v>0.38400000000000001</c:v>
                      </c:pt>
                      <c:pt idx="114">
                        <c:v>0.80100000000000005</c:v>
                      </c:pt>
                      <c:pt idx="115">
                        <c:v>1.0880000000000001</c:v>
                      </c:pt>
                      <c:pt idx="116">
                        <c:v>1.6679999999999999</c:v>
                      </c:pt>
                      <c:pt idx="117">
                        <c:v>1.3959999999999999</c:v>
                      </c:pt>
                      <c:pt idx="118">
                        <c:v>1.667</c:v>
                      </c:pt>
                      <c:pt idx="119">
                        <c:v>1.6659999999999999</c:v>
                      </c:pt>
                      <c:pt idx="120">
                        <c:v>1.079</c:v>
                      </c:pt>
                      <c:pt idx="121">
                        <c:v>0.39400000000000002</c:v>
                      </c:pt>
                      <c:pt idx="122">
                        <c:v>0.16900000000000001</c:v>
                      </c:pt>
                      <c:pt idx="123">
                        <c:v>2.4E-2</c:v>
                      </c:pt>
                      <c:pt idx="124">
                        <c:v>0.86399999999999999</c:v>
                      </c:pt>
                      <c:pt idx="125">
                        <c:v>0.877</c:v>
                      </c:pt>
                      <c:pt idx="126">
                        <c:v>0.624</c:v>
                      </c:pt>
                      <c:pt idx="127">
                        <c:v>0.84399999999999997</c:v>
                      </c:pt>
                      <c:pt idx="128">
                        <c:v>2.39</c:v>
                      </c:pt>
                      <c:pt idx="129">
                        <c:v>7.0999999999999994E-2</c:v>
                      </c:pt>
                      <c:pt idx="130">
                        <c:v>7.6999999999999999E-2</c:v>
                      </c:pt>
                      <c:pt idx="131">
                        <c:v>8.6999999999999994E-2</c:v>
                      </c:pt>
                      <c:pt idx="132">
                        <c:v>1.4999999999999999E-2</c:v>
                      </c:pt>
                      <c:pt idx="133">
                        <c:v>0.309</c:v>
                      </c:pt>
                      <c:pt idx="134">
                        <c:v>0.64800000000000002</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4-F74C-4C52-9CC4-6791AFCA7F21}"/>
                  </c:ext>
                </c:extLst>
              </c15:ser>
            </c15:filteredScatterSeries>
            <c15:filteredScatterSeries>
              <c15:ser>
                <c:idx val="3"/>
                <c:order val="3"/>
                <c:tx>
                  <c:v>Sodium</c:v>
                </c:tx>
                <c:spPr>
                  <a:ln w="25400" cap="rnd">
                    <a:noFill/>
                    <a:round/>
                  </a:ln>
                  <a:effectLst/>
                </c:spPr>
                <c:marker>
                  <c:symbol val="circle"/>
                  <c:size val="5"/>
                  <c:spPr>
                    <a:solidFill>
                      <a:schemeClr val="accent4"/>
                    </a:solidFill>
                    <a:ln w="9525">
                      <a:solidFill>
                        <a:schemeClr val="accent4"/>
                      </a:solidFill>
                    </a:ln>
                    <a:effectLst/>
                  </c:spPr>
                </c:marker>
                <c:xVal>
                  <c:numRef>
                    <c:extLst xmlns:c15="http://schemas.microsoft.com/office/drawing/2012/chart">
                      <c:ext xmlns:c15="http://schemas.microsoft.com/office/drawing/2012/chart" uri="{02D57815-91ED-43cb-92C2-25804820EDAC}">
                        <c15:formulaRef>
                          <c15:sqref>'Not Abrams'!$O$2:$O$136</c15:sqref>
                        </c15:formulaRef>
                      </c:ext>
                    </c:extLst>
                    <c:numCache>
                      <c:formatCode>0.000</c:formatCode>
                      <c:ptCount val="135"/>
                      <c:pt idx="0">
                        <c:v>0.80294642467914434</c:v>
                      </c:pt>
                      <c:pt idx="1">
                        <c:v>1.0449114087623741</c:v>
                      </c:pt>
                      <c:pt idx="2">
                        <c:v>0.86662275729078908</c:v>
                      </c:pt>
                      <c:pt idx="3">
                        <c:v>0.88695010390571838</c:v>
                      </c:pt>
                      <c:pt idx="4">
                        <c:v>1.1542390912542355</c:v>
                      </c:pt>
                      <c:pt idx="5">
                        <c:v>0.48422717778142516</c:v>
                      </c:pt>
                      <c:pt idx="6">
                        <c:v>0.52347773110260698</c:v>
                      </c:pt>
                      <c:pt idx="7">
                        <c:v>0.53720823807915963</c:v>
                      </c:pt>
                      <c:pt idx="8">
                        <c:v>0.51385043552450804</c:v>
                      </c:pt>
                      <c:pt idx="9">
                        <c:v>0.50316989546504942</c:v>
                      </c:pt>
                      <c:pt idx="10">
                        <c:v>0.52395122259313587</c:v>
                      </c:pt>
                      <c:pt idx="11">
                        <c:v>0.43328500518212348</c:v>
                      </c:pt>
                      <c:pt idx="12">
                        <c:v>0.42239741133046965</c:v>
                      </c:pt>
                      <c:pt idx="13">
                        <c:v>0.35127646058469963</c:v>
                      </c:pt>
                      <c:pt idx="14">
                        <c:v>0.42398645875171798</c:v>
                      </c:pt>
                      <c:pt idx="15">
                        <c:v>0.60448634067474438</c:v>
                      </c:pt>
                      <c:pt idx="16">
                        <c:v>0.5535885233267569</c:v>
                      </c:pt>
                      <c:pt idx="17">
                        <c:v>0.48952107799644295</c:v>
                      </c:pt>
                      <c:pt idx="18">
                        <c:v>0.52488778178676887</c:v>
                      </c:pt>
                      <c:pt idx="19">
                        <c:v>0.5427947108729162</c:v>
                      </c:pt>
                      <c:pt idx="20">
                        <c:v>0.29157730070895127</c:v>
                      </c:pt>
                      <c:pt idx="21">
                        <c:v>0.7510876056059127</c:v>
                      </c:pt>
                      <c:pt idx="22">
                        <c:v>0.46993488085935081</c:v>
                      </c:pt>
                      <c:pt idx="23">
                        <c:v>0.31443004016930826</c:v>
                      </c:pt>
                      <c:pt idx="24">
                        <c:v>0.19333277696901519</c:v>
                      </c:pt>
                      <c:pt idx="25">
                        <c:v>0.85368480635029675</c:v>
                      </c:pt>
                      <c:pt idx="26">
                        <c:v>0.81292386884926293</c:v>
                      </c:pt>
                      <c:pt idx="27">
                        <c:v>0.79466893766671853</c:v>
                      </c:pt>
                      <c:pt idx="28">
                        <c:v>0.7609678545652514</c:v>
                      </c:pt>
                      <c:pt idx="29">
                        <c:v>1.0820991775554489</c:v>
                      </c:pt>
                      <c:pt idx="30">
                        <c:v>0.5171898881552579</c:v>
                      </c:pt>
                      <c:pt idx="31">
                        <c:v>0.61553695499698813</c:v>
                      </c:pt>
                      <c:pt idx="32">
                        <c:v>0.53240151402256208</c:v>
                      </c:pt>
                      <c:pt idx="33">
                        <c:v>0.61479125441432336</c:v>
                      </c:pt>
                      <c:pt idx="34">
                        <c:v>0.70442617314008282</c:v>
                      </c:pt>
                      <c:pt idx="35">
                        <c:v>0.734359120146299</c:v>
                      </c:pt>
                      <c:pt idx="36">
                        <c:v>1.1211199561941687</c:v>
                      </c:pt>
                      <c:pt idx="37">
                        <c:v>1.2700633522981661</c:v>
                      </c:pt>
                      <c:pt idx="38">
                        <c:v>0.97740720782892743</c:v>
                      </c:pt>
                      <c:pt idx="39">
                        <c:v>1.1192068688228574</c:v>
                      </c:pt>
                      <c:pt idx="40">
                        <c:v>0.7439838241420299</c:v>
                      </c:pt>
                      <c:pt idx="41">
                        <c:v>0.72050635223856341</c:v>
                      </c:pt>
                      <c:pt idx="42">
                        <c:v>0.77326179696706276</c:v>
                      </c:pt>
                      <c:pt idx="43">
                        <c:v>0.80978235322042258</c:v>
                      </c:pt>
                      <c:pt idx="44">
                        <c:v>0.9090681536942119</c:v>
                      </c:pt>
                      <c:pt idx="45">
                        <c:v>0.92472320763808591</c:v>
                      </c:pt>
                      <c:pt idx="46">
                        <c:v>1.0003376667299146</c:v>
                      </c:pt>
                      <c:pt idx="47">
                        <c:v>0.56292601398615716</c:v>
                      </c:pt>
                      <c:pt idx="48">
                        <c:v>0.54311800349874295</c:v>
                      </c:pt>
                      <c:pt idx="49">
                        <c:v>0.72640442627185087</c:v>
                      </c:pt>
                      <c:pt idx="50">
                        <c:v>0.89060632155241137</c:v>
                      </c:pt>
                      <c:pt idx="51">
                        <c:v>0.91116201736762525</c:v>
                      </c:pt>
                      <c:pt idx="52">
                        <c:v>0.8596571851750241</c:v>
                      </c:pt>
                      <c:pt idx="53">
                        <c:v>0.93202420919986173</c:v>
                      </c:pt>
                      <c:pt idx="54">
                        <c:v>1.0258548117241351</c:v>
                      </c:pt>
                      <c:pt idx="55">
                        <c:v>0.87783284596126043</c:v>
                      </c:pt>
                      <c:pt idx="56">
                        <c:v>0.89053451375932957</c:v>
                      </c:pt>
                      <c:pt idx="57">
                        <c:v>1.1765611628410966</c:v>
                      </c:pt>
                      <c:pt idx="58">
                        <c:v>1.5839870806322551</c:v>
                      </c:pt>
                      <c:pt idx="59">
                        <c:v>1.1900705662577782</c:v>
                      </c:pt>
                      <c:pt idx="60">
                        <c:v>1.3131233339978319</c:v>
                      </c:pt>
                      <c:pt idx="61">
                        <c:v>0.92364669724774251</c:v>
                      </c:pt>
                      <c:pt idx="62">
                        <c:v>0.83842023357143114</c:v>
                      </c:pt>
                      <c:pt idx="63">
                        <c:v>0.67013291092435645</c:v>
                      </c:pt>
                      <c:pt idx="64">
                        <c:v>0.55770592446409262</c:v>
                      </c:pt>
                      <c:pt idx="65">
                        <c:v>0.60729052050210919</c:v>
                      </c:pt>
                      <c:pt idx="66">
                        <c:v>1.0220732610777266</c:v>
                      </c:pt>
                      <c:pt idx="67">
                        <c:v>0.95839699299060988</c:v>
                      </c:pt>
                      <c:pt idx="68">
                        <c:v>0.97581206803990506</c:v>
                      </c:pt>
                      <c:pt idx="69">
                        <c:v>1.4177509789249143</c:v>
                      </c:pt>
                      <c:pt idx="70">
                        <c:v>0.58864581307845276</c:v>
                      </c:pt>
                      <c:pt idx="71">
                        <c:v>0.67126302064091681</c:v>
                      </c:pt>
                      <c:pt idx="72">
                        <c:v>0.56535355136327325</c:v>
                      </c:pt>
                      <c:pt idx="73">
                        <c:v>0.6940121237567306</c:v>
                      </c:pt>
                      <c:pt idx="74">
                        <c:v>0.80094849590735373</c:v>
                      </c:pt>
                      <c:pt idx="75">
                        <c:v>0.77343269185773045</c:v>
                      </c:pt>
                      <c:pt idx="76">
                        <c:v>1.0853056724248138</c:v>
                      </c:pt>
                      <c:pt idx="77">
                        <c:v>1.4759509225842369</c:v>
                      </c:pt>
                      <c:pt idx="78">
                        <c:v>1.0890434269723908</c:v>
                      </c:pt>
                      <c:pt idx="79">
                        <c:v>1.2267176014810655</c:v>
                      </c:pt>
                      <c:pt idx="80">
                        <c:v>0.840413221681653</c:v>
                      </c:pt>
                      <c:pt idx="81">
                        <c:v>0.52603514257233053</c:v>
                      </c:pt>
                      <c:pt idx="82">
                        <c:v>0.61795607711367972</c:v>
                      </c:pt>
                      <c:pt idx="83">
                        <c:v>0.48272406928253986</c:v>
                      </c:pt>
                      <c:pt idx="84">
                        <c:v>0.59529032411940841</c:v>
                      </c:pt>
                      <c:pt idx="85">
                        <c:v>0.80912755314125206</c:v>
                      </c:pt>
                      <c:pt idx="86">
                        <c:v>0.74493502208891493</c:v>
                      </c:pt>
                      <c:pt idx="87">
                        <c:v>0.74080302306629164</c:v>
                      </c:pt>
                      <c:pt idx="88">
                        <c:v>0.83936680239025918</c:v>
                      </c:pt>
                      <c:pt idx="89">
                        <c:v>0.92378769463721255</c:v>
                      </c:pt>
                      <c:pt idx="90">
                        <c:v>0.73428989995265204</c:v>
                      </c:pt>
                      <c:pt idx="91">
                        <c:v>0.58399490184577496</c:v>
                      </c:pt>
                      <c:pt idx="92">
                        <c:v>0.50215364591023592</c:v>
                      </c:pt>
                      <c:pt idx="93">
                        <c:v>0.58431517544969813</c:v>
                      </c:pt>
                      <c:pt idx="94">
                        <c:v>0.84922242269840353</c:v>
                      </c:pt>
                      <c:pt idx="95">
                        <c:v>1.0566374689375</c:v>
                      </c:pt>
                      <c:pt idx="96">
                        <c:v>0.95476592317383313</c:v>
                      </c:pt>
                      <c:pt idx="97">
                        <c:v>0.77353938218910423</c:v>
                      </c:pt>
                      <c:pt idx="98">
                        <c:v>0.63920216847448807</c:v>
                      </c:pt>
                      <c:pt idx="99">
                        <c:v>0.70194928407113366</c:v>
                      </c:pt>
                      <c:pt idx="100">
                        <c:v>0.8965794388251046</c:v>
                      </c:pt>
                      <c:pt idx="101">
                        <c:v>0.90253789221181557</c:v>
                      </c:pt>
                      <c:pt idx="102">
                        <c:v>0.9890977400277734</c:v>
                      </c:pt>
                      <c:pt idx="103">
                        <c:v>1.0293358569937634</c:v>
                      </c:pt>
                      <c:pt idx="104">
                        <c:v>0.89183834788453475</c:v>
                      </c:pt>
                      <c:pt idx="105">
                        <c:v>0.77747942751761911</c:v>
                      </c:pt>
                      <c:pt idx="106">
                        <c:v>0.82806973814801188</c:v>
                      </c:pt>
                      <c:pt idx="107">
                        <c:v>0.7931005167502766</c:v>
                      </c:pt>
                      <c:pt idx="108">
                        <c:v>0.9059242309023906</c:v>
                      </c:pt>
                      <c:pt idx="109">
                        <c:v>0.90654282039527823</c:v>
                      </c:pt>
                      <c:pt idx="110">
                        <c:v>0.84080465327440379</c:v>
                      </c:pt>
                      <c:pt idx="111">
                        <c:v>1.3575080479750266</c:v>
                      </c:pt>
                      <c:pt idx="112">
                        <c:v>1.0327050342728701</c:v>
                      </c:pt>
                      <c:pt idx="113">
                        <c:v>1.0358290122926519</c:v>
                      </c:pt>
                      <c:pt idx="114">
                        <c:v>1.146434333710052</c:v>
                      </c:pt>
                      <c:pt idx="115">
                        <c:v>0.60561068988821865</c:v>
                      </c:pt>
                      <c:pt idx="116">
                        <c:v>0.70156767873186254</c:v>
                      </c:pt>
                      <c:pt idx="117">
                        <c:v>0.65442481623188087</c:v>
                      </c:pt>
                      <c:pt idx="118">
                        <c:v>0.71654364778676916</c:v>
                      </c:pt>
                      <c:pt idx="119">
                        <c:v>0.80352893362487521</c:v>
                      </c:pt>
                      <c:pt idx="120">
                        <c:v>0.7711166156431849</c:v>
                      </c:pt>
                      <c:pt idx="121">
                        <c:v>0.74945162533500331</c:v>
                      </c:pt>
                      <c:pt idx="122">
                        <c:v>0.82132298638786472</c:v>
                      </c:pt>
                      <c:pt idx="123">
                        <c:v>0.9060396563459866</c:v>
                      </c:pt>
                      <c:pt idx="124">
                        <c:v>0.55089740816553479</c:v>
                      </c:pt>
                      <c:pt idx="125">
                        <c:v>0.69668054974890004</c:v>
                      </c:pt>
                      <c:pt idx="126">
                        <c:v>0.83202849671984802</c:v>
                      </c:pt>
                      <c:pt idx="127">
                        <c:v>0.77098034897168566</c:v>
                      </c:pt>
                      <c:pt idx="128">
                        <c:v>0.49592756447702868</c:v>
                      </c:pt>
                      <c:pt idx="129">
                        <c:v>0.92262517942981503</c:v>
                      </c:pt>
                      <c:pt idx="130">
                        <c:v>0.85517958347975309</c:v>
                      </c:pt>
                      <c:pt idx="131">
                        <c:v>0.79922975337103708</c:v>
                      </c:pt>
                      <c:pt idx="132">
                        <c:v>1.1265730998219396</c:v>
                      </c:pt>
                      <c:pt idx="133">
                        <c:v>0.71828451915591052</c:v>
                      </c:pt>
                      <c:pt idx="134">
                        <c:v>0.63880771064259534</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5-F74C-4C52-9CC4-6791AFCA7F21}"/>
                  </c:ext>
                </c:extLst>
              </c15:ser>
            </c15:filteredScatterSeries>
            <c15:filteredScatterSeries>
              <c15:ser>
                <c:idx val="4"/>
                <c:order val="4"/>
                <c:tx>
                  <c:v>Potassium</c:v>
                </c:tx>
                <c:spPr>
                  <a:ln w="25400" cap="rnd">
                    <a:noFill/>
                    <a:round/>
                  </a:ln>
                  <a:effectLst/>
                </c:spPr>
                <c:marker>
                  <c:symbol val="circle"/>
                  <c:size val="5"/>
                  <c:spPr>
                    <a:solidFill>
                      <a:schemeClr val="accent5"/>
                    </a:solidFill>
                    <a:ln w="9525">
                      <a:solidFill>
                        <a:schemeClr val="accent5"/>
                      </a:solidFill>
                    </a:ln>
                    <a:effectLst/>
                  </c:spPr>
                </c:marker>
                <c:xVal>
                  <c:numRef>
                    <c:extLst xmlns:c15="http://schemas.microsoft.com/office/drawing/2012/chart">
                      <c:ext xmlns:c15="http://schemas.microsoft.com/office/drawing/2012/chart" uri="{02D57815-91ED-43cb-92C2-25804820EDAC}">
                        <c15:formulaRef>
                          <c15:sqref>'Not Abrams'!$P$2:$P$136</c15:sqref>
                        </c15:formulaRef>
                      </c:ext>
                    </c:extLst>
                    <c:numCache>
                      <c:formatCode>0.000</c:formatCode>
                      <c:ptCount val="135"/>
                      <c:pt idx="0">
                        <c:v>0.49211576762282522</c:v>
                      </c:pt>
                      <c:pt idx="1">
                        <c:v>0.53333000421169652</c:v>
                      </c:pt>
                      <c:pt idx="2">
                        <c:v>0.5822994387321595</c:v>
                      </c:pt>
                      <c:pt idx="3">
                        <c:v>0.48857582669583621</c:v>
                      </c:pt>
                      <c:pt idx="4">
                        <c:v>0.45269644464735848</c:v>
                      </c:pt>
                      <c:pt idx="5">
                        <c:v>0.41846789316564542</c:v>
                      </c:pt>
                      <c:pt idx="6">
                        <c:v>0.43535414672014855</c:v>
                      </c:pt>
                      <c:pt idx="7">
                        <c:v>0.32312265124725553</c:v>
                      </c:pt>
                      <c:pt idx="8">
                        <c:v>0.38488844078332818</c:v>
                      </c:pt>
                      <c:pt idx="9">
                        <c:v>0.3864334861270417</c:v>
                      </c:pt>
                      <c:pt idx="10">
                        <c:v>0.44066544121023793</c:v>
                      </c:pt>
                      <c:pt idx="11">
                        <c:v>0.36414078556722035</c:v>
                      </c:pt>
                      <c:pt idx="12">
                        <c:v>0.38211845989671173</c:v>
                      </c:pt>
                      <c:pt idx="13">
                        <c:v>0.35731061549282117</c:v>
                      </c:pt>
                      <c:pt idx="14">
                        <c:v>0.36142580811518127</c:v>
                      </c:pt>
                      <c:pt idx="15">
                        <c:v>0.41543874924354895</c:v>
                      </c:pt>
                      <c:pt idx="16">
                        <c:v>0.43603948624293781</c:v>
                      </c:pt>
                      <c:pt idx="17">
                        <c:v>0.38620531044243006</c:v>
                      </c:pt>
                      <c:pt idx="18">
                        <c:v>0.41635315494366409</c:v>
                      </c:pt>
                      <c:pt idx="19">
                        <c:v>0.37980243416039156</c:v>
                      </c:pt>
                      <c:pt idx="20">
                        <c:v>0.18484610143445934</c:v>
                      </c:pt>
                      <c:pt idx="21">
                        <c:v>0.42366451897999963</c:v>
                      </c:pt>
                      <c:pt idx="22">
                        <c:v>0.39231998026680986</c:v>
                      </c:pt>
                      <c:pt idx="23">
                        <c:v>0.36511363786313683</c:v>
                      </c:pt>
                      <c:pt idx="24">
                        <c:v>0.35568091037942889</c:v>
                      </c:pt>
                      <c:pt idx="25">
                        <c:v>0.31234495308182392</c:v>
                      </c:pt>
                      <c:pt idx="26">
                        <c:v>0.51748750108123431</c:v>
                      </c:pt>
                      <c:pt idx="27">
                        <c:v>0.5034503616234739</c:v>
                      </c:pt>
                      <c:pt idx="28">
                        <c:v>0.47240142200255758</c:v>
                      </c:pt>
                      <c:pt idx="29">
                        <c:v>0.53497687755066181</c:v>
                      </c:pt>
                      <c:pt idx="30">
                        <c:v>0.39010712694890043</c:v>
                      </c:pt>
                      <c:pt idx="31">
                        <c:v>0.37473080185388125</c:v>
                      </c:pt>
                      <c:pt idx="32">
                        <c:v>0.37844290081026583</c:v>
                      </c:pt>
                      <c:pt idx="33">
                        <c:v>0.40514133011242848</c:v>
                      </c:pt>
                      <c:pt idx="34">
                        <c:v>0.41660671941404342</c:v>
                      </c:pt>
                      <c:pt idx="35">
                        <c:v>0.47313691525289414</c:v>
                      </c:pt>
                      <c:pt idx="36">
                        <c:v>0.62040237721553615</c:v>
                      </c:pt>
                      <c:pt idx="37">
                        <c:v>0.578526585524609</c:v>
                      </c:pt>
                      <c:pt idx="38">
                        <c:v>0.53876973649289539</c:v>
                      </c:pt>
                      <c:pt idx="39">
                        <c:v>0.54340993649833536</c:v>
                      </c:pt>
                      <c:pt idx="40">
                        <c:v>0.32659655395557746</c:v>
                      </c:pt>
                      <c:pt idx="41">
                        <c:v>0.38922861636079159</c:v>
                      </c:pt>
                      <c:pt idx="42">
                        <c:v>0.42767565475120745</c:v>
                      </c:pt>
                      <c:pt idx="43">
                        <c:v>0.48355201249692453</c:v>
                      </c:pt>
                      <c:pt idx="44">
                        <c:v>0.61952515230024119</c:v>
                      </c:pt>
                      <c:pt idx="45">
                        <c:v>0.46189984526910166</c:v>
                      </c:pt>
                      <c:pt idx="46">
                        <c:v>0.51700707955507141</c:v>
                      </c:pt>
                      <c:pt idx="47">
                        <c:v>0.47893959083160098</c:v>
                      </c:pt>
                      <c:pt idx="48">
                        <c:v>0.38433144634662614</c:v>
                      </c:pt>
                      <c:pt idx="49">
                        <c:v>0.41649327362330268</c:v>
                      </c:pt>
                      <c:pt idx="50">
                        <c:v>0.30123876347857959</c:v>
                      </c:pt>
                      <c:pt idx="51">
                        <c:v>0.43962031449114153</c:v>
                      </c:pt>
                      <c:pt idx="52">
                        <c:v>0.40880149606425675</c:v>
                      </c:pt>
                      <c:pt idx="53">
                        <c:v>0.47094483376867896</c:v>
                      </c:pt>
                      <c:pt idx="54">
                        <c:v>0.61729610115850164</c:v>
                      </c:pt>
                      <c:pt idx="55">
                        <c:v>0.40324403663917491</c:v>
                      </c:pt>
                      <c:pt idx="56">
                        <c:v>0.44945601829503329</c:v>
                      </c:pt>
                      <c:pt idx="57">
                        <c:v>0.60440379807495026</c:v>
                      </c:pt>
                      <c:pt idx="58">
                        <c:v>0.66260425748217244</c:v>
                      </c:pt>
                      <c:pt idx="59">
                        <c:v>0.59811907922615626</c:v>
                      </c:pt>
                      <c:pt idx="60">
                        <c:v>0.53444371661100831</c:v>
                      </c:pt>
                      <c:pt idx="61">
                        <c:v>0.46880664471408789</c:v>
                      </c:pt>
                      <c:pt idx="62">
                        <c:v>0.51774963712304611</c:v>
                      </c:pt>
                      <c:pt idx="63">
                        <c:v>0.35801102328621442</c:v>
                      </c:pt>
                      <c:pt idx="64">
                        <c:v>0.32523476975258819</c:v>
                      </c:pt>
                      <c:pt idx="65">
                        <c:v>0.29302584472621146</c:v>
                      </c:pt>
                      <c:pt idx="66">
                        <c:v>0.52128646463627126</c:v>
                      </c:pt>
                      <c:pt idx="67">
                        <c:v>0.54663941091705703</c:v>
                      </c:pt>
                      <c:pt idx="68">
                        <c:v>0.52400132434004831</c:v>
                      </c:pt>
                      <c:pt idx="69">
                        <c:v>0.64068033772812782</c:v>
                      </c:pt>
                      <c:pt idx="70">
                        <c:v>0.31273976072562465</c:v>
                      </c:pt>
                      <c:pt idx="71">
                        <c:v>0.33632134843249634</c:v>
                      </c:pt>
                      <c:pt idx="72">
                        <c:v>0.30420889121150668</c:v>
                      </c:pt>
                      <c:pt idx="73">
                        <c:v>0.35309195137067678</c:v>
                      </c:pt>
                      <c:pt idx="74">
                        <c:v>0.36087099490244628</c:v>
                      </c:pt>
                      <c:pt idx="75">
                        <c:v>0.40616313243075791</c:v>
                      </c:pt>
                      <c:pt idx="76">
                        <c:v>0.52387705998027434</c:v>
                      </c:pt>
                      <c:pt idx="77">
                        <c:v>0.65296683945577649</c:v>
                      </c:pt>
                      <c:pt idx="78">
                        <c:v>0.55844825002719745</c:v>
                      </c:pt>
                      <c:pt idx="79">
                        <c:v>0.53014919949485295</c:v>
                      </c:pt>
                      <c:pt idx="80">
                        <c:v>0.42708299031291591</c:v>
                      </c:pt>
                      <c:pt idx="81">
                        <c:v>0.28306164391661542</c:v>
                      </c:pt>
                      <c:pt idx="82">
                        <c:v>0.30807764543840221</c:v>
                      </c:pt>
                      <c:pt idx="83">
                        <c:v>0.26638056073619509</c:v>
                      </c:pt>
                      <c:pt idx="84">
                        <c:v>0.32360690711692541</c:v>
                      </c:pt>
                      <c:pt idx="85">
                        <c:v>0.25439282719713674</c:v>
                      </c:pt>
                      <c:pt idx="86">
                        <c:v>0.33299082815974163</c:v>
                      </c:pt>
                      <c:pt idx="87">
                        <c:v>0.36620330366601667</c:v>
                      </c:pt>
                      <c:pt idx="88">
                        <c:v>0.46069151486462562</c:v>
                      </c:pt>
                      <c:pt idx="89">
                        <c:v>0.51011401914528653</c:v>
                      </c:pt>
                      <c:pt idx="90">
                        <c:v>0.39371058402940662</c:v>
                      </c:pt>
                      <c:pt idx="91">
                        <c:v>0.3509823172054401</c:v>
                      </c:pt>
                      <c:pt idx="92">
                        <c:v>0.39782450538761321</c:v>
                      </c:pt>
                      <c:pt idx="93">
                        <c:v>0.30318251325055218</c:v>
                      </c:pt>
                      <c:pt idx="94">
                        <c:v>0.45384233519858225</c:v>
                      </c:pt>
                      <c:pt idx="95">
                        <c:v>0.52345407150291601</c:v>
                      </c:pt>
                      <c:pt idx="96">
                        <c:v>0.41915529309435823</c:v>
                      </c:pt>
                      <c:pt idx="97">
                        <c:v>0.38241744460399713</c:v>
                      </c:pt>
                      <c:pt idx="98">
                        <c:v>0.25865031189632265</c:v>
                      </c:pt>
                      <c:pt idx="99">
                        <c:v>0.28471550264106327</c:v>
                      </c:pt>
                      <c:pt idx="100">
                        <c:v>0.35840552873156639</c:v>
                      </c:pt>
                      <c:pt idx="101">
                        <c:v>0.38162847889456469</c:v>
                      </c:pt>
                      <c:pt idx="102">
                        <c:v>0.45687827792041463</c:v>
                      </c:pt>
                      <c:pt idx="103">
                        <c:v>0.46423396245846033</c:v>
                      </c:pt>
                      <c:pt idx="104">
                        <c:v>0.33687057818823024</c:v>
                      </c:pt>
                      <c:pt idx="105">
                        <c:v>0.33754771578103754</c:v>
                      </c:pt>
                      <c:pt idx="106">
                        <c:v>0.35817102844786558</c:v>
                      </c:pt>
                      <c:pt idx="107">
                        <c:v>0.33899929277447427</c:v>
                      </c:pt>
                      <c:pt idx="108">
                        <c:v>0.4779754673052139</c:v>
                      </c:pt>
                      <c:pt idx="109">
                        <c:v>0.41121795142161471</c:v>
                      </c:pt>
                      <c:pt idx="110">
                        <c:v>0.46287462277712166</c:v>
                      </c:pt>
                      <c:pt idx="111">
                        <c:v>0.5350065203690898</c:v>
                      </c:pt>
                      <c:pt idx="112">
                        <c:v>0.50697818760742541</c:v>
                      </c:pt>
                      <c:pt idx="113">
                        <c:v>0.5136533450468429</c:v>
                      </c:pt>
                      <c:pt idx="114">
                        <c:v>0.48329048194106389</c:v>
                      </c:pt>
                      <c:pt idx="115">
                        <c:v>0.32896073789894825</c:v>
                      </c:pt>
                      <c:pt idx="116">
                        <c:v>0.3437081679160201</c:v>
                      </c:pt>
                      <c:pt idx="117">
                        <c:v>0.35284790043870845</c:v>
                      </c:pt>
                      <c:pt idx="118">
                        <c:v>0.34973662843973824</c:v>
                      </c:pt>
                      <c:pt idx="119">
                        <c:v>0.28471669340501649</c:v>
                      </c:pt>
                      <c:pt idx="120">
                        <c:v>0.33333602147805169</c:v>
                      </c:pt>
                      <c:pt idx="121">
                        <c:v>0.36814589918310503</c:v>
                      </c:pt>
                      <c:pt idx="122">
                        <c:v>0.44404663388066484</c:v>
                      </c:pt>
                      <c:pt idx="123">
                        <c:v>0.49984918840671827</c:v>
                      </c:pt>
                      <c:pt idx="124">
                        <c:v>0.38373480376492353</c:v>
                      </c:pt>
                      <c:pt idx="125">
                        <c:v>0.29418159684682149</c:v>
                      </c:pt>
                      <c:pt idx="126">
                        <c:v>0.33508666088835071</c:v>
                      </c:pt>
                      <c:pt idx="127">
                        <c:v>0.5259343128846391</c:v>
                      </c:pt>
                      <c:pt idx="128">
                        <c:v>0.48390607371724553</c:v>
                      </c:pt>
                      <c:pt idx="129">
                        <c:v>0.42175013911124398</c:v>
                      </c:pt>
                      <c:pt idx="130">
                        <c:v>0.43416225876800735</c:v>
                      </c:pt>
                      <c:pt idx="131">
                        <c:v>0.37793345373912263</c:v>
                      </c:pt>
                      <c:pt idx="132">
                        <c:v>0.45490350868730428</c:v>
                      </c:pt>
                      <c:pt idx="133">
                        <c:v>0.35514903157362215</c:v>
                      </c:pt>
                      <c:pt idx="134">
                        <c:v>0.34422645590389794</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6-F74C-4C52-9CC4-6791AFCA7F21}"/>
                  </c:ext>
                </c:extLst>
              </c15:ser>
            </c15:filteredScatterSeries>
            <c15:filteredScatterSeries>
              <c15:ser>
                <c:idx val="5"/>
                <c:order val="5"/>
                <c:tx>
                  <c:v>Magnesium</c:v>
                </c:tx>
                <c:spPr>
                  <a:ln w="25400" cap="rnd">
                    <a:noFill/>
                    <a:round/>
                  </a:ln>
                  <a:effectLst/>
                </c:spPr>
                <c:marker>
                  <c:symbol val="circle"/>
                  <c:size val="5"/>
                  <c:spPr>
                    <a:solidFill>
                      <a:schemeClr val="accent6"/>
                    </a:solidFill>
                    <a:ln w="9525">
                      <a:solidFill>
                        <a:schemeClr val="accent6"/>
                      </a:solidFill>
                    </a:ln>
                    <a:effectLst/>
                  </c:spPr>
                </c:marker>
                <c:xVal>
                  <c:numRef>
                    <c:extLst xmlns:c15="http://schemas.microsoft.com/office/drawing/2012/chart">
                      <c:ext xmlns:c15="http://schemas.microsoft.com/office/drawing/2012/chart" uri="{02D57815-91ED-43cb-92C2-25804820EDAC}">
                        <c15:formulaRef>
                          <c15:sqref>'Not Abrams'!$Q$2:$Q$136</c15:sqref>
                        </c15:formulaRef>
                      </c:ext>
                    </c:extLst>
                    <c:numCache>
                      <c:formatCode>0.000</c:formatCode>
                      <c:ptCount val="135"/>
                      <c:pt idx="0">
                        <c:v>0.24737098392261694</c:v>
                      </c:pt>
                      <c:pt idx="1">
                        <c:v>0.27889575814552359</c:v>
                      </c:pt>
                      <c:pt idx="2">
                        <c:v>0.23411378260032714</c:v>
                      </c:pt>
                      <c:pt idx="3">
                        <c:v>0.29564853004943831</c:v>
                      </c:pt>
                      <c:pt idx="4">
                        <c:v>0.16245570131136824</c:v>
                      </c:pt>
                      <c:pt idx="5">
                        <c:v>0.13762522889325624</c:v>
                      </c:pt>
                      <c:pt idx="6">
                        <c:v>0.1431295516953289</c:v>
                      </c:pt>
                      <c:pt idx="7">
                        <c:v>0.2624924512663398</c:v>
                      </c:pt>
                      <c:pt idx="8">
                        <c:v>0.20222577491799143</c:v>
                      </c:pt>
                      <c:pt idx="9">
                        <c:v>0.18113416953891695</c:v>
                      </c:pt>
                      <c:pt idx="10">
                        <c:v>0.18749967464637982</c:v>
                      </c:pt>
                      <c:pt idx="11">
                        <c:v>0.19882776209430611</c:v>
                      </c:pt>
                      <c:pt idx="12">
                        <c:v>0.31446519355050856</c:v>
                      </c:pt>
                      <c:pt idx="13">
                        <c:v>0.23226286936836024</c:v>
                      </c:pt>
                      <c:pt idx="14">
                        <c:v>0.31537708841391066</c:v>
                      </c:pt>
                      <c:pt idx="15">
                        <c:v>0.33125000684261369</c:v>
                      </c:pt>
                      <c:pt idx="16">
                        <c:v>0.26033720918699527</c:v>
                      </c:pt>
                      <c:pt idx="17">
                        <c:v>0.25500301965898114</c:v>
                      </c:pt>
                      <c:pt idx="18">
                        <c:v>0.28266982447548133</c:v>
                      </c:pt>
                      <c:pt idx="19">
                        <c:v>0.25498184817623343</c:v>
                      </c:pt>
                      <c:pt idx="20">
                        <c:v>0.46555427859782128</c:v>
                      </c:pt>
                      <c:pt idx="21">
                        <c:v>0.41567074907761992</c:v>
                      </c:pt>
                      <c:pt idx="22">
                        <c:v>0.19188923374287015</c:v>
                      </c:pt>
                      <c:pt idx="23">
                        <c:v>0.16762393530441008</c:v>
                      </c:pt>
                      <c:pt idx="24">
                        <c:v>0.16600378041904187</c:v>
                      </c:pt>
                      <c:pt idx="25">
                        <c:v>0.15117825676739471</c:v>
                      </c:pt>
                      <c:pt idx="26">
                        <c:v>0.33143361128212234</c:v>
                      </c:pt>
                      <c:pt idx="27">
                        <c:v>0.2793335185483225</c:v>
                      </c:pt>
                      <c:pt idx="28">
                        <c:v>0.35069695530411121</c:v>
                      </c:pt>
                      <c:pt idx="29">
                        <c:v>0.47138500523881061</c:v>
                      </c:pt>
                      <c:pt idx="30">
                        <c:v>0.19519426905234619</c:v>
                      </c:pt>
                      <c:pt idx="31">
                        <c:v>0.30273111463538288</c:v>
                      </c:pt>
                      <c:pt idx="32">
                        <c:v>0.22133291298577737</c:v>
                      </c:pt>
                      <c:pt idx="33">
                        <c:v>0.30232705535101917</c:v>
                      </c:pt>
                      <c:pt idx="34">
                        <c:v>0.14534923426259638</c:v>
                      </c:pt>
                      <c:pt idx="35">
                        <c:v>0.15724070878244825</c:v>
                      </c:pt>
                      <c:pt idx="36">
                        <c:v>0.26944283549003484</c:v>
                      </c:pt>
                      <c:pt idx="37">
                        <c:v>0.29333635984725959</c:v>
                      </c:pt>
                      <c:pt idx="38">
                        <c:v>0.25976488359359468</c:v>
                      </c:pt>
                      <c:pt idx="39">
                        <c:v>0.30774604185967763</c:v>
                      </c:pt>
                      <c:pt idx="40">
                        <c:v>0.25690423948274105</c:v>
                      </c:pt>
                      <c:pt idx="41">
                        <c:v>0.20528728954146422</c:v>
                      </c:pt>
                      <c:pt idx="42">
                        <c:v>0.1951893524929981</c:v>
                      </c:pt>
                      <c:pt idx="43">
                        <c:v>0.20854626492303416</c:v>
                      </c:pt>
                      <c:pt idx="44">
                        <c:v>0.16971554551090642</c:v>
                      </c:pt>
                      <c:pt idx="45">
                        <c:v>0.19239039314496628</c:v>
                      </c:pt>
                      <c:pt idx="46">
                        <c:v>0.16924506059059277</c:v>
                      </c:pt>
                      <c:pt idx="47">
                        <c:v>0.18252687601995396</c:v>
                      </c:pt>
                      <c:pt idx="48">
                        <c:v>0.1671742111635742</c:v>
                      </c:pt>
                      <c:pt idx="49">
                        <c:v>0.15807648866686463</c:v>
                      </c:pt>
                      <c:pt idx="50">
                        <c:v>0.29326853300558753</c:v>
                      </c:pt>
                      <c:pt idx="51">
                        <c:v>0.24820570191504032</c:v>
                      </c:pt>
                      <c:pt idx="52">
                        <c:v>0.22593883816244423</c:v>
                      </c:pt>
                      <c:pt idx="53">
                        <c:v>0.26807790871643533</c:v>
                      </c:pt>
                      <c:pt idx="54">
                        <c:v>0.23462735601416304</c:v>
                      </c:pt>
                      <c:pt idx="55">
                        <c:v>0.18884649416123031</c:v>
                      </c:pt>
                      <c:pt idx="56">
                        <c:v>0.20686355990535787</c:v>
                      </c:pt>
                      <c:pt idx="57">
                        <c:v>0.33392390809822342</c:v>
                      </c:pt>
                      <c:pt idx="58">
                        <c:v>0.37627206361205384</c:v>
                      </c:pt>
                      <c:pt idx="59">
                        <c:v>0.37766483595183331</c:v>
                      </c:pt>
                      <c:pt idx="60">
                        <c:v>0.3755885459209054</c:v>
                      </c:pt>
                      <c:pt idx="61">
                        <c:v>0.21165990649330979</c:v>
                      </c:pt>
                      <c:pt idx="62">
                        <c:v>0.22677778157975106</c:v>
                      </c:pt>
                      <c:pt idx="63">
                        <c:v>0.17837222588445911</c:v>
                      </c:pt>
                      <c:pt idx="64">
                        <c:v>0.13635636765951156</c:v>
                      </c:pt>
                      <c:pt idx="65">
                        <c:v>0.18064409224071673</c:v>
                      </c:pt>
                      <c:pt idx="66">
                        <c:v>0.57192990716202508</c:v>
                      </c:pt>
                      <c:pt idx="67">
                        <c:v>0.39355153938460319</c:v>
                      </c:pt>
                      <c:pt idx="68">
                        <c:v>0.95981695090721075</c:v>
                      </c:pt>
                      <c:pt idx="69">
                        <c:v>0.777954989346758</c:v>
                      </c:pt>
                      <c:pt idx="70">
                        <c:v>0.2099331520030745</c:v>
                      </c:pt>
                      <c:pt idx="71">
                        <c:v>0.34414937709833282</c:v>
                      </c:pt>
                      <c:pt idx="72">
                        <c:v>0.23906985648637166</c:v>
                      </c:pt>
                      <c:pt idx="73">
                        <c:v>0.34746433876527288</c:v>
                      </c:pt>
                      <c:pt idx="74">
                        <c:v>0.18410699416636098</c:v>
                      </c:pt>
                      <c:pt idx="75">
                        <c:v>0.20249097160627136</c:v>
                      </c:pt>
                      <c:pt idx="76">
                        <c:v>0.3253468669891883</c:v>
                      </c:pt>
                      <c:pt idx="77">
                        <c:v>0.3842678621564346</c:v>
                      </c:pt>
                      <c:pt idx="78">
                        <c:v>0.32161751266758642</c:v>
                      </c:pt>
                      <c:pt idx="79">
                        <c:v>0.37311518443892072</c:v>
                      </c:pt>
                      <c:pt idx="80">
                        <c:v>0.21058491168903495</c:v>
                      </c:pt>
                      <c:pt idx="81">
                        <c:v>0.20980261432386271</c:v>
                      </c:pt>
                      <c:pt idx="82">
                        <c:v>0.34041438149559627</c:v>
                      </c:pt>
                      <c:pt idx="83">
                        <c:v>0.22825275315501869</c:v>
                      </c:pt>
                      <c:pt idx="84">
                        <c:v>0.33938029047535184</c:v>
                      </c:pt>
                      <c:pt idx="85">
                        <c:v>0.29759111511592096</c:v>
                      </c:pt>
                      <c:pt idx="86">
                        <c:v>0.24373638173634996</c:v>
                      </c:pt>
                      <c:pt idx="87">
                        <c:v>0.22918859089324428</c:v>
                      </c:pt>
                      <c:pt idx="88">
                        <c:v>0.25128689221676365</c:v>
                      </c:pt>
                      <c:pt idx="89">
                        <c:v>0.21724358202841643</c:v>
                      </c:pt>
                      <c:pt idx="90">
                        <c:v>0.22856969060418919</c:v>
                      </c:pt>
                      <c:pt idx="91">
                        <c:v>0.19831488276056083</c:v>
                      </c:pt>
                      <c:pt idx="92">
                        <c:v>0.18236591082611162</c:v>
                      </c:pt>
                      <c:pt idx="93">
                        <c:v>0.20025352362984469</c:v>
                      </c:pt>
                      <c:pt idx="94">
                        <c:v>0.46099126722028433</c:v>
                      </c:pt>
                      <c:pt idx="95">
                        <c:v>0.60119971412934581</c:v>
                      </c:pt>
                      <c:pt idx="96">
                        <c:v>0.46439581643290734</c:v>
                      </c:pt>
                      <c:pt idx="97">
                        <c:v>0.63886363534952295</c:v>
                      </c:pt>
                      <c:pt idx="98">
                        <c:v>0.17536549603565751</c:v>
                      </c:pt>
                      <c:pt idx="99">
                        <c:v>0.18643442163932869</c:v>
                      </c:pt>
                      <c:pt idx="100">
                        <c:v>0.24229074045570087</c:v>
                      </c:pt>
                      <c:pt idx="101">
                        <c:v>0.23779961294176152</c:v>
                      </c:pt>
                      <c:pt idx="102">
                        <c:v>0.32849226448076746</c:v>
                      </c:pt>
                      <c:pt idx="103">
                        <c:v>0.41262053870578086</c:v>
                      </c:pt>
                      <c:pt idx="104">
                        <c:v>0.28413311199763785</c:v>
                      </c:pt>
                      <c:pt idx="105">
                        <c:v>0.20544760413416441</c:v>
                      </c:pt>
                      <c:pt idx="106">
                        <c:v>0.24622575569441571</c:v>
                      </c:pt>
                      <c:pt idx="107">
                        <c:v>0.19203875817719052</c:v>
                      </c:pt>
                      <c:pt idx="108">
                        <c:v>0.19325464528553957</c:v>
                      </c:pt>
                      <c:pt idx="109">
                        <c:v>0.17106401058738641</c:v>
                      </c:pt>
                      <c:pt idx="110">
                        <c:v>0.18530597599363338</c:v>
                      </c:pt>
                      <c:pt idx="111">
                        <c:v>0.32970380755783896</c:v>
                      </c:pt>
                      <c:pt idx="112">
                        <c:v>0.31466841967524789</c:v>
                      </c:pt>
                      <c:pt idx="113">
                        <c:v>0.2831613362079537</c:v>
                      </c:pt>
                      <c:pt idx="114">
                        <c:v>0.3320124205697681</c:v>
                      </c:pt>
                      <c:pt idx="115">
                        <c:v>0.22215206149625999</c:v>
                      </c:pt>
                      <c:pt idx="116">
                        <c:v>0.34923814952477034</c:v>
                      </c:pt>
                      <c:pt idx="117">
                        <c:v>0.25768556948455057</c:v>
                      </c:pt>
                      <c:pt idx="118">
                        <c:v>0.36145965421450893</c:v>
                      </c:pt>
                      <c:pt idx="119">
                        <c:v>0.28466699848827187</c:v>
                      </c:pt>
                      <c:pt idx="120">
                        <c:v>0.22843703272559424</c:v>
                      </c:pt>
                      <c:pt idx="121">
                        <c:v>0.20209836656924551</c:v>
                      </c:pt>
                      <c:pt idx="122">
                        <c:v>0.22480007685858538</c:v>
                      </c:pt>
                      <c:pt idx="123">
                        <c:v>0.1846137011695248</c:v>
                      </c:pt>
                      <c:pt idx="124">
                        <c:v>0.17942632903273648</c:v>
                      </c:pt>
                      <c:pt idx="125">
                        <c:v>0.31094801516798043</c:v>
                      </c:pt>
                      <c:pt idx="126">
                        <c:v>0.29880808540128595</c:v>
                      </c:pt>
                      <c:pt idx="127">
                        <c:v>0.19423561982127543</c:v>
                      </c:pt>
                      <c:pt idx="128">
                        <c:v>0.22673686785168456</c:v>
                      </c:pt>
                      <c:pt idx="129">
                        <c:v>0.41289531873279373</c:v>
                      </c:pt>
                      <c:pt idx="130">
                        <c:v>0.50643718060598053</c:v>
                      </c:pt>
                      <c:pt idx="131">
                        <c:v>0.4209459618575882</c:v>
                      </c:pt>
                      <c:pt idx="132">
                        <c:v>0.54364121555457245</c:v>
                      </c:pt>
                      <c:pt idx="133">
                        <c:v>0.22042419041066807</c:v>
                      </c:pt>
                      <c:pt idx="134">
                        <c:v>0.1916921952904668</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7-F74C-4C52-9CC4-6791AFCA7F21}"/>
                  </c:ext>
                </c:extLst>
              </c15:ser>
            </c15:filteredScatterSeries>
            <c15:filteredScatterSeries>
              <c15:ser>
                <c:idx val="6"/>
                <c:order val="6"/>
                <c:tx>
                  <c:v>Calcium</c:v>
                </c:tx>
                <c:spPr>
                  <a:ln w="25400" cap="rnd">
                    <a:noFill/>
                    <a:round/>
                  </a:ln>
                  <a:effectLst/>
                </c:spPr>
                <c:marker>
                  <c:symbol val="circle"/>
                  <c:size val="5"/>
                  <c:spPr>
                    <a:solidFill>
                      <a:schemeClr val="accent1">
                        <a:lumMod val="60000"/>
                      </a:schemeClr>
                    </a:solidFill>
                    <a:ln w="9525">
                      <a:solidFill>
                        <a:schemeClr val="accent1">
                          <a:lumMod val="60000"/>
                        </a:schemeClr>
                      </a:solidFill>
                    </a:ln>
                    <a:effectLst/>
                  </c:spPr>
                </c:marker>
                <c:xVal>
                  <c:numRef>
                    <c:extLst xmlns:c15="http://schemas.microsoft.com/office/drawing/2012/chart">
                      <c:ext xmlns:c15="http://schemas.microsoft.com/office/drawing/2012/chart" uri="{02D57815-91ED-43cb-92C2-25804820EDAC}">
                        <c15:formulaRef>
                          <c15:sqref>'Not Abrams'!$R$2:$R$136</c15:sqref>
                        </c15:formulaRef>
                      </c:ext>
                    </c:extLst>
                    <c:numCache>
                      <c:formatCode>0.000</c:formatCode>
                      <c:ptCount val="135"/>
                      <c:pt idx="0">
                        <c:v>0.8089431773664254</c:v>
                      </c:pt>
                      <c:pt idx="1">
                        <c:v>1.004086151704134</c:v>
                      </c:pt>
                      <c:pt idx="2">
                        <c:v>0.78730117398686161</c:v>
                      </c:pt>
                      <c:pt idx="3">
                        <c:v>1.0500172332395057</c:v>
                      </c:pt>
                      <c:pt idx="4">
                        <c:v>0.56869245035130689</c:v>
                      </c:pt>
                      <c:pt idx="5">
                        <c:v>0.51228966502658102</c:v>
                      </c:pt>
                      <c:pt idx="6">
                        <c:v>0.55066445251663743</c:v>
                      </c:pt>
                      <c:pt idx="7">
                        <c:v>0.91994263488857086</c:v>
                      </c:pt>
                      <c:pt idx="8">
                        <c:v>0.77338057123545434</c:v>
                      </c:pt>
                      <c:pt idx="9">
                        <c:v>0.59809144374842538</c:v>
                      </c:pt>
                      <c:pt idx="10">
                        <c:v>0.59809139723662952</c:v>
                      </c:pt>
                      <c:pt idx="11">
                        <c:v>0.78237141913954622</c:v>
                      </c:pt>
                      <c:pt idx="12">
                        <c:v>1.0304644286996354</c:v>
                      </c:pt>
                      <c:pt idx="13">
                        <c:v>0.8905053877950877</c:v>
                      </c:pt>
                      <c:pt idx="14">
                        <c:v>1.0361749576660675</c:v>
                      </c:pt>
                      <c:pt idx="15">
                        <c:v>1.0213403143907367</c:v>
                      </c:pt>
                      <c:pt idx="16">
                        <c:v>1.0028448432869936</c:v>
                      </c:pt>
                      <c:pt idx="17">
                        <c:v>0.83418427833124531</c:v>
                      </c:pt>
                      <c:pt idx="18">
                        <c:v>0.90474277842939921</c:v>
                      </c:pt>
                      <c:pt idx="19">
                        <c:v>0.9994003631435362</c:v>
                      </c:pt>
                      <c:pt idx="20">
                        <c:v>1.0399104330616638</c:v>
                      </c:pt>
                      <c:pt idx="21">
                        <c:v>1.3949248957126106</c:v>
                      </c:pt>
                      <c:pt idx="22">
                        <c:v>0.77229544750016998</c:v>
                      </c:pt>
                      <c:pt idx="23">
                        <c:v>0.56717456233386088</c:v>
                      </c:pt>
                      <c:pt idx="24">
                        <c:v>0.579999367640473</c:v>
                      </c:pt>
                      <c:pt idx="25">
                        <c:v>0.4749736767612755</c:v>
                      </c:pt>
                      <c:pt idx="26">
                        <c:v>1.1026588558472479</c:v>
                      </c:pt>
                      <c:pt idx="27">
                        <c:v>1.0248310404524166</c:v>
                      </c:pt>
                      <c:pt idx="28">
                        <c:v>0.98594338626016531</c:v>
                      </c:pt>
                      <c:pt idx="29">
                        <c:v>1.4472150934777612</c:v>
                      </c:pt>
                      <c:pt idx="30">
                        <c:v>0.72437985405237748</c:v>
                      </c:pt>
                      <c:pt idx="31">
                        <c:v>0.93888635976774515</c:v>
                      </c:pt>
                      <c:pt idx="32">
                        <c:v>0.78980868506814284</c:v>
                      </c:pt>
                      <c:pt idx="33">
                        <c:v>0.94848992687925227</c:v>
                      </c:pt>
                      <c:pt idx="34">
                        <c:v>0.48894943602755347</c:v>
                      </c:pt>
                      <c:pt idx="35">
                        <c:v>0.55189559646169073</c:v>
                      </c:pt>
                      <c:pt idx="36">
                        <c:v>0.87124300319222436</c:v>
                      </c:pt>
                      <c:pt idx="37">
                        <c:v>0.99233510587132889</c:v>
                      </c:pt>
                      <c:pt idx="38">
                        <c:v>0.81653458830493264</c:v>
                      </c:pt>
                      <c:pt idx="39">
                        <c:v>0.92996134312996526</c:v>
                      </c:pt>
                      <c:pt idx="40">
                        <c:v>0.85532538082708243</c:v>
                      </c:pt>
                      <c:pt idx="41">
                        <c:v>0.69527385011898934</c:v>
                      </c:pt>
                      <c:pt idx="42">
                        <c:v>0.57506758418497839</c:v>
                      </c:pt>
                      <c:pt idx="43">
                        <c:v>0.59317888963515009</c:v>
                      </c:pt>
                      <c:pt idx="44">
                        <c:v>0.47155818484513173</c:v>
                      </c:pt>
                      <c:pt idx="45">
                        <c:v>0.71820881232542888</c:v>
                      </c:pt>
                      <c:pt idx="46">
                        <c:v>0.54448105805448677</c:v>
                      </c:pt>
                      <c:pt idx="47">
                        <c:v>0.73169247025881157</c:v>
                      </c:pt>
                      <c:pt idx="48">
                        <c:v>0.47326878204631839</c:v>
                      </c:pt>
                      <c:pt idx="49">
                        <c:v>0.48371066731821583</c:v>
                      </c:pt>
                      <c:pt idx="50">
                        <c:v>1.0150159501545393</c:v>
                      </c:pt>
                      <c:pt idx="51">
                        <c:v>1.359881510684924</c:v>
                      </c:pt>
                      <c:pt idx="52">
                        <c:v>0.71716500705468889</c:v>
                      </c:pt>
                      <c:pt idx="53">
                        <c:v>0.77839534568291435</c:v>
                      </c:pt>
                      <c:pt idx="54">
                        <c:v>0.67941577990522239</c:v>
                      </c:pt>
                      <c:pt idx="55">
                        <c:v>0.6315068744263499</c:v>
                      </c:pt>
                      <c:pt idx="56">
                        <c:v>0.7677034805066304</c:v>
                      </c:pt>
                      <c:pt idx="57">
                        <c:v>1.1579629589174185</c:v>
                      </c:pt>
                      <c:pt idx="58">
                        <c:v>1.3656491083813762</c:v>
                      </c:pt>
                      <c:pt idx="59">
                        <c:v>1.209020636705797</c:v>
                      </c:pt>
                      <c:pt idx="60">
                        <c:v>1.2195023490109709</c:v>
                      </c:pt>
                      <c:pt idx="61">
                        <c:v>0.68434909732100857</c:v>
                      </c:pt>
                      <c:pt idx="62">
                        <c:v>0.91611296163063116</c:v>
                      </c:pt>
                      <c:pt idx="63">
                        <c:v>0.58592158953302942</c:v>
                      </c:pt>
                      <c:pt idx="64">
                        <c:v>0.55894713425122211</c:v>
                      </c:pt>
                      <c:pt idx="65">
                        <c:v>0.53780251037259552</c:v>
                      </c:pt>
                      <c:pt idx="66">
                        <c:v>1.8659067451729925</c:v>
                      </c:pt>
                      <c:pt idx="67">
                        <c:v>1.5566054799587807</c:v>
                      </c:pt>
                      <c:pt idx="68">
                        <c:v>2.3516667463160084</c:v>
                      </c:pt>
                      <c:pt idx="69">
                        <c:v>2.5832308742343648</c:v>
                      </c:pt>
                      <c:pt idx="70">
                        <c:v>0.85238835749178554</c:v>
                      </c:pt>
                      <c:pt idx="71">
                        <c:v>1.120611088351211</c:v>
                      </c:pt>
                      <c:pt idx="72">
                        <c:v>0.87815340773208084</c:v>
                      </c:pt>
                      <c:pt idx="73">
                        <c:v>1.1301543941839896</c:v>
                      </c:pt>
                      <c:pt idx="74">
                        <c:v>0.5945204957903153</c:v>
                      </c:pt>
                      <c:pt idx="75">
                        <c:v>0.6985217946907577</c:v>
                      </c:pt>
                      <c:pt idx="76">
                        <c:v>1.0923459815806968</c:v>
                      </c:pt>
                      <c:pt idx="77">
                        <c:v>1.3955898420944</c:v>
                      </c:pt>
                      <c:pt idx="78">
                        <c:v>1.0884630857819009</c:v>
                      </c:pt>
                      <c:pt idx="79">
                        <c:v>1.2380661835594349</c:v>
                      </c:pt>
                      <c:pt idx="80">
                        <c:v>0.64034815583591842</c:v>
                      </c:pt>
                      <c:pt idx="81">
                        <c:v>0.75570985256045253</c:v>
                      </c:pt>
                      <c:pt idx="82">
                        <c:v>1.0672982173193664</c:v>
                      </c:pt>
                      <c:pt idx="83">
                        <c:v>0.80745011276831258</c:v>
                      </c:pt>
                      <c:pt idx="84">
                        <c:v>1.054647340392961</c:v>
                      </c:pt>
                      <c:pt idx="85">
                        <c:v>0.99128832515610077</c:v>
                      </c:pt>
                      <c:pt idx="86">
                        <c:v>0.85169578108177768</c:v>
                      </c:pt>
                      <c:pt idx="87">
                        <c:v>0.72115310807454114</c:v>
                      </c:pt>
                      <c:pt idx="88">
                        <c:v>0.77597071439780052</c:v>
                      </c:pt>
                      <c:pt idx="89">
                        <c:v>0.60997593315107679</c:v>
                      </c:pt>
                      <c:pt idx="90">
                        <c:v>0.92435962945121253</c:v>
                      </c:pt>
                      <c:pt idx="91">
                        <c:v>0.59997779416369212</c:v>
                      </c:pt>
                      <c:pt idx="92">
                        <c:v>0.62764044696033727</c:v>
                      </c:pt>
                      <c:pt idx="93">
                        <c:v>0.56694538298722819</c:v>
                      </c:pt>
                      <c:pt idx="94">
                        <c:v>1.5772020988967388</c:v>
                      </c:pt>
                      <c:pt idx="95">
                        <c:v>1.6394157816061086</c:v>
                      </c:pt>
                      <c:pt idx="96">
                        <c:v>1.6396845094242185</c:v>
                      </c:pt>
                      <c:pt idx="97">
                        <c:v>1.6276013678968961</c:v>
                      </c:pt>
                      <c:pt idx="98">
                        <c:v>0.51338735206540298</c:v>
                      </c:pt>
                      <c:pt idx="99">
                        <c:v>0.52842059026774757</c:v>
                      </c:pt>
                      <c:pt idx="100">
                        <c:v>0.74412063559579644</c:v>
                      </c:pt>
                      <c:pt idx="101">
                        <c:v>0.73374120361941664</c:v>
                      </c:pt>
                      <c:pt idx="102">
                        <c:v>0.86996405642930574</c:v>
                      </c:pt>
                      <c:pt idx="103">
                        <c:v>0.94818280213175399</c:v>
                      </c:pt>
                      <c:pt idx="104">
                        <c:v>0.85186252513912564</c:v>
                      </c:pt>
                      <c:pt idx="105">
                        <c:v>0.63576499656342855</c:v>
                      </c:pt>
                      <c:pt idx="106">
                        <c:v>0.74362074847067561</c:v>
                      </c:pt>
                      <c:pt idx="107">
                        <c:v>0.62768213131244011</c:v>
                      </c:pt>
                      <c:pt idx="108">
                        <c:v>0.57719277265439928</c:v>
                      </c:pt>
                      <c:pt idx="109">
                        <c:v>0.52793580850728483</c:v>
                      </c:pt>
                      <c:pt idx="110">
                        <c:v>0.61780939237727728</c:v>
                      </c:pt>
                      <c:pt idx="111">
                        <c:v>1.1323142591745825</c:v>
                      </c:pt>
                      <c:pt idx="112">
                        <c:v>0.95904742027856094</c:v>
                      </c:pt>
                      <c:pt idx="113">
                        <c:v>0.87904832682265999</c:v>
                      </c:pt>
                      <c:pt idx="114">
                        <c:v>1.0158412037376081</c:v>
                      </c:pt>
                      <c:pt idx="115">
                        <c:v>0.73221353442877068</c:v>
                      </c:pt>
                      <c:pt idx="116">
                        <c:v>1.0665765067341699</c:v>
                      </c:pt>
                      <c:pt idx="117">
                        <c:v>0.81429813541757312</c:v>
                      </c:pt>
                      <c:pt idx="118">
                        <c:v>1.1044258278767149</c:v>
                      </c:pt>
                      <c:pt idx="119">
                        <c:v>0.95490493043038782</c:v>
                      </c:pt>
                      <c:pt idx="120">
                        <c:v>0.77502968432942987</c:v>
                      </c:pt>
                      <c:pt idx="121">
                        <c:v>0.60660969315890156</c:v>
                      </c:pt>
                      <c:pt idx="122">
                        <c:v>0.68096112054503044</c:v>
                      </c:pt>
                      <c:pt idx="123">
                        <c:v>0.51661515006618208</c:v>
                      </c:pt>
                      <c:pt idx="124">
                        <c:v>0.54924171821155221</c:v>
                      </c:pt>
                      <c:pt idx="125">
                        <c:v>0.95528115161288463</c:v>
                      </c:pt>
                      <c:pt idx="126">
                        <c:v>1.1726867405376993</c:v>
                      </c:pt>
                      <c:pt idx="127">
                        <c:v>0.58358564119885159</c:v>
                      </c:pt>
                      <c:pt idx="128">
                        <c:v>0.85545519019049721</c:v>
                      </c:pt>
                      <c:pt idx="129">
                        <c:v>1.3244353422220172</c:v>
                      </c:pt>
                      <c:pt idx="130">
                        <c:v>1.6326610254368366</c:v>
                      </c:pt>
                      <c:pt idx="131">
                        <c:v>1.1578605093991712</c:v>
                      </c:pt>
                      <c:pt idx="132">
                        <c:v>1.7437478571507843</c:v>
                      </c:pt>
                      <c:pt idx="133">
                        <c:v>0.827054438404493</c:v>
                      </c:pt>
                      <c:pt idx="134">
                        <c:v>0.58475565995306056</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8-F74C-4C52-9CC4-6791AFCA7F21}"/>
                  </c:ext>
                </c:extLst>
              </c15:ser>
            </c15:filteredScatterSeries>
            <c15:filteredScatterSeries>
              <c15:ser>
                <c:idx val="7"/>
                <c:order val="7"/>
                <c:tx>
                  <c:v>Aluminum</c:v>
                </c:tx>
                <c:spPr>
                  <a:ln w="25400" cap="rnd">
                    <a:noFill/>
                    <a:round/>
                  </a:ln>
                  <a:effectLst/>
                </c:spPr>
                <c:marker>
                  <c:symbol val="circle"/>
                  <c:size val="5"/>
                  <c:spPr>
                    <a:solidFill>
                      <a:schemeClr val="accent2">
                        <a:lumMod val="60000"/>
                      </a:schemeClr>
                    </a:solidFill>
                    <a:ln w="9525">
                      <a:solidFill>
                        <a:schemeClr val="accent2">
                          <a:lumMod val="60000"/>
                        </a:schemeClr>
                      </a:solidFill>
                    </a:ln>
                    <a:effectLst/>
                  </c:spPr>
                </c:marker>
                <c:xVal>
                  <c:numRef>
                    <c:extLst xmlns:c15="http://schemas.microsoft.com/office/drawing/2012/chart">
                      <c:ext xmlns:c15="http://schemas.microsoft.com/office/drawing/2012/chart" uri="{02D57815-91ED-43cb-92C2-25804820EDAC}">
                        <c15:formulaRef>
                          <c15:sqref>'Not Abrams'!$S$2:$S$136</c15:sqref>
                        </c15:formulaRef>
                      </c:ext>
                    </c:extLst>
                    <c:numCache>
                      <c:formatCode>0.000</c:formatCode>
                      <c:ptCount val="135"/>
                      <c:pt idx="0">
                        <c:v>2.8220857611396848E-2</c:v>
                      </c:pt>
                      <c:pt idx="1">
                        <c:v>2.4894575690458016E-2</c:v>
                      </c:pt>
                      <c:pt idx="2">
                        <c:v>2.8264765685131959E-2</c:v>
                      </c:pt>
                      <c:pt idx="3">
                        <c:v>2.4964229142824479E-2</c:v>
                      </c:pt>
                      <c:pt idx="4">
                        <c:v>2.4698097770662269E-2</c:v>
                      </c:pt>
                      <c:pt idx="5">
                        <c:v>2.6553091101201669E-2</c:v>
                      </c:pt>
                      <c:pt idx="6">
                        <c:v>2.5155211025018314E-2</c:v>
                      </c:pt>
                      <c:pt idx="7">
                        <c:v>2.0977387640073175E-2</c:v>
                      </c:pt>
                      <c:pt idx="8">
                        <c:v>2.6142789106756936E-2</c:v>
                      </c:pt>
                      <c:pt idx="9">
                        <c:v>2.5008566834382389E-2</c:v>
                      </c:pt>
                      <c:pt idx="10">
                        <c:v>2.8966310689308255E-2</c:v>
                      </c:pt>
                      <c:pt idx="11">
                        <c:v>5.2306116597568085E-2</c:v>
                      </c:pt>
                      <c:pt idx="12">
                        <c:v>2.2989332484939951E-2</c:v>
                      </c:pt>
                      <c:pt idx="13">
                        <c:v>5.3299764442461615E-2</c:v>
                      </c:pt>
                      <c:pt idx="14">
                        <c:v>2.4741370659664124E-2</c:v>
                      </c:pt>
                      <c:pt idx="15">
                        <c:v>2.5784499954435585E-2</c:v>
                      </c:pt>
                      <c:pt idx="16">
                        <c:v>2.6533510481309957E-2</c:v>
                      </c:pt>
                      <c:pt idx="17">
                        <c:v>2.813660501457586E-2</c:v>
                      </c:pt>
                      <c:pt idx="18">
                        <c:v>3.2812759553470038E-2</c:v>
                      </c:pt>
                      <c:pt idx="19">
                        <c:v>3.9549791411445767E-2</c:v>
                      </c:pt>
                      <c:pt idx="20">
                        <c:v>4.5443191274822915E-2</c:v>
                      </c:pt>
                      <c:pt idx="21">
                        <c:v>2.3970945066783617E-2</c:v>
                      </c:pt>
                      <c:pt idx="22">
                        <c:v>2.5675947402457194E-2</c:v>
                      </c:pt>
                      <c:pt idx="23">
                        <c:v>3.0719666087331159E-2</c:v>
                      </c:pt>
                      <c:pt idx="24">
                        <c:v>3.4055838607931342E-2</c:v>
                      </c:pt>
                      <c:pt idx="25">
                        <c:v>2.7926579178028987E-2</c:v>
                      </c:pt>
                      <c:pt idx="26">
                        <c:v>2.231465082796073E-2</c:v>
                      </c:pt>
                      <c:pt idx="27">
                        <c:v>2.2524809995521384E-2</c:v>
                      </c:pt>
                      <c:pt idx="28">
                        <c:v>2.3153001313933903E-2</c:v>
                      </c:pt>
                      <c:pt idx="29">
                        <c:v>1.8722036604534271E-2</c:v>
                      </c:pt>
                      <c:pt idx="30">
                        <c:v>4.6178269627262125E-2</c:v>
                      </c:pt>
                      <c:pt idx="31">
                        <c:v>2.0713794986022549E-2</c:v>
                      </c:pt>
                      <c:pt idx="32">
                        <c:v>4.9244051599847204E-2</c:v>
                      </c:pt>
                      <c:pt idx="33">
                        <c:v>2.3234389203878436E-2</c:v>
                      </c:pt>
                      <c:pt idx="34">
                        <c:v>2.1260785244029041E-2</c:v>
                      </c:pt>
                      <c:pt idx="35">
                        <c:v>2.065851354715657E-2</c:v>
                      </c:pt>
                      <c:pt idx="36">
                        <c:v>2.3220168839031885E-2</c:v>
                      </c:pt>
                      <c:pt idx="37">
                        <c:v>2.0297448879167252E-2</c:v>
                      </c:pt>
                      <c:pt idx="38">
                        <c:v>2.1620998440501655E-2</c:v>
                      </c:pt>
                      <c:pt idx="39">
                        <c:v>2.0582608706187482E-2</c:v>
                      </c:pt>
                      <c:pt idx="40">
                        <c:v>1.8636453989662034E-2</c:v>
                      </c:pt>
                      <c:pt idx="41">
                        <c:v>2.1837383747614087E-2</c:v>
                      </c:pt>
                      <c:pt idx="42">
                        <c:v>2.0480796297855857E-2</c:v>
                      </c:pt>
                      <c:pt idx="43">
                        <c:v>2.2297386270565767E-2</c:v>
                      </c:pt>
                      <c:pt idx="44">
                        <c:v>2.0147875182412161E-2</c:v>
                      </c:pt>
                      <c:pt idx="45">
                        <c:v>2.2846584964706079E-2</c:v>
                      </c:pt>
                      <c:pt idx="46">
                        <c:v>2.5229995297365804E-2</c:v>
                      </c:pt>
                      <c:pt idx="47">
                        <c:v>7.7359061745634491E-2</c:v>
                      </c:pt>
                      <c:pt idx="48">
                        <c:v>3.2512784054498901E-2</c:v>
                      </c:pt>
                      <c:pt idx="49">
                        <c:v>2.3788656630244986E-2</c:v>
                      </c:pt>
                      <c:pt idx="50">
                        <c:v>1.9608950392258368E-2</c:v>
                      </c:pt>
                      <c:pt idx="51">
                        <c:v>3.5229751645090346E-2</c:v>
                      </c:pt>
                      <c:pt idx="52">
                        <c:v>2.5979336180019647E-2</c:v>
                      </c:pt>
                      <c:pt idx="53">
                        <c:v>2.5995120734762622E-2</c:v>
                      </c:pt>
                      <c:pt idx="54">
                        <c:v>2.7372843904553672E-2</c:v>
                      </c:pt>
                      <c:pt idx="55">
                        <c:v>2.7115702113633233E-2</c:v>
                      </c:pt>
                      <c:pt idx="56">
                        <c:v>2.5530134747649907E-2</c:v>
                      </c:pt>
                      <c:pt idx="57">
                        <c:v>2.896057291775378E-2</c:v>
                      </c:pt>
                      <c:pt idx="58">
                        <c:v>2.3046741895560292E-2</c:v>
                      </c:pt>
                      <c:pt idx="59">
                        <c:v>2.687214241912746E-2</c:v>
                      </c:pt>
                      <c:pt idx="60">
                        <c:v>2.1855721296882773E-2</c:v>
                      </c:pt>
                      <c:pt idx="61">
                        <c:v>2.9546233890963929E-2</c:v>
                      </c:pt>
                      <c:pt idx="62">
                        <c:v>2.8173748418339528E-2</c:v>
                      </c:pt>
                      <c:pt idx="63">
                        <c:v>3.7160890209671983E-2</c:v>
                      </c:pt>
                      <c:pt idx="64">
                        <c:v>8.6567656131668017E-2</c:v>
                      </c:pt>
                      <c:pt idx="65">
                        <c:v>3.9327764867645477E-2</c:v>
                      </c:pt>
                      <c:pt idx="66">
                        <c:v>2.1408848068119823E-2</c:v>
                      </c:pt>
                      <c:pt idx="67">
                        <c:v>2.1074853545011745E-2</c:v>
                      </c:pt>
                      <c:pt idx="68">
                        <c:v>2.2281395721411929E-2</c:v>
                      </c:pt>
                      <c:pt idx="69">
                        <c:v>1.7818096505777703E-2</c:v>
                      </c:pt>
                      <c:pt idx="70">
                        <c:v>5.0564720887772786E-2</c:v>
                      </c:pt>
                      <c:pt idx="71">
                        <c:v>2.4272093693980423E-2</c:v>
                      </c:pt>
                      <c:pt idx="72">
                        <c:v>4.5046765600015228E-2</c:v>
                      </c:pt>
                      <c:pt idx="73">
                        <c:v>2.563714060198663E-2</c:v>
                      </c:pt>
                      <c:pt idx="74">
                        <c:v>2.6100796856899439E-2</c:v>
                      </c:pt>
                      <c:pt idx="75">
                        <c:v>2.8034805964679776E-2</c:v>
                      </c:pt>
                      <c:pt idx="76">
                        <c:v>3.0301258783021961E-2</c:v>
                      </c:pt>
                      <c:pt idx="77">
                        <c:v>2.2547448508921281E-2</c:v>
                      </c:pt>
                      <c:pt idx="78">
                        <c:v>3.174958651541241E-2</c:v>
                      </c:pt>
                      <c:pt idx="79">
                        <c:v>2.3802139777108284E-2</c:v>
                      </c:pt>
                      <c:pt idx="80">
                        <c:v>2.8345583624817056E-2</c:v>
                      </c:pt>
                      <c:pt idx="81">
                        <c:v>5.9977278976234061E-2</c:v>
                      </c:pt>
                      <c:pt idx="82">
                        <c:v>2.5375611940485026E-2</c:v>
                      </c:pt>
                      <c:pt idx="83">
                        <c:v>6.7479448873532036E-2</c:v>
                      </c:pt>
                      <c:pt idx="84">
                        <c:v>2.6376316444768122E-2</c:v>
                      </c:pt>
                      <c:pt idx="85">
                        <c:v>2.0783352886032464E-2</c:v>
                      </c:pt>
                      <c:pt idx="86">
                        <c:v>2.9679331940092386E-2</c:v>
                      </c:pt>
                      <c:pt idx="87">
                        <c:v>2.9264322973034496E-2</c:v>
                      </c:pt>
                      <c:pt idx="88">
                        <c:v>2.7560188409916957E-2</c:v>
                      </c:pt>
                      <c:pt idx="89">
                        <c:v>2.6902945929360083E-2</c:v>
                      </c:pt>
                      <c:pt idx="90">
                        <c:v>2.4093277000796814E-2</c:v>
                      </c:pt>
                      <c:pt idx="91">
                        <c:v>3.1287865171814623E-2</c:v>
                      </c:pt>
                      <c:pt idx="92">
                        <c:v>7.8892902577360743E-2</c:v>
                      </c:pt>
                      <c:pt idx="93">
                        <c:v>3.6577288709300625E-2</c:v>
                      </c:pt>
                      <c:pt idx="94">
                        <c:v>2.593542740239722E-2</c:v>
                      </c:pt>
                      <c:pt idx="95">
                        <c:v>2.3003620687589432E-2</c:v>
                      </c:pt>
                      <c:pt idx="96">
                        <c:v>2.1650485801619841E-2</c:v>
                      </c:pt>
                      <c:pt idx="97">
                        <c:v>2.8620708760546638E-2</c:v>
                      </c:pt>
                      <c:pt idx="98">
                        <c:v>2.7155499051043346E-2</c:v>
                      </c:pt>
                      <c:pt idx="99">
                        <c:v>2.4235102668635971E-2</c:v>
                      </c:pt>
                      <c:pt idx="100">
                        <c:v>2.0804111526857128E-2</c:v>
                      </c:pt>
                      <c:pt idx="101">
                        <c:v>2.1197858497747763E-2</c:v>
                      </c:pt>
                      <c:pt idx="102">
                        <c:v>1.9518921868628542E-2</c:v>
                      </c:pt>
                      <c:pt idx="103">
                        <c:v>1.7763249385505258E-2</c:v>
                      </c:pt>
                      <c:pt idx="104">
                        <c:v>1.9915654105792175E-2</c:v>
                      </c:pt>
                      <c:pt idx="105">
                        <c:v>2.3783419321617316E-2</c:v>
                      </c:pt>
                      <c:pt idx="106">
                        <c:v>2.0416839102769774E-2</c:v>
                      </c:pt>
                      <c:pt idx="107">
                        <c:v>2.4618421394090245E-2</c:v>
                      </c:pt>
                      <c:pt idx="108">
                        <c:v>1.4268019667648938E-2</c:v>
                      </c:pt>
                      <c:pt idx="109">
                        <c:v>1.3908276366692007E-2</c:v>
                      </c:pt>
                      <c:pt idx="110">
                        <c:v>1.4502340461376662E-2</c:v>
                      </c:pt>
                      <c:pt idx="111">
                        <c:v>1.2449231313667042E-2</c:v>
                      </c:pt>
                      <c:pt idx="112">
                        <c:v>1.5547750745326994E-2</c:v>
                      </c:pt>
                      <c:pt idx="113">
                        <c:v>1.4950081397425189E-2</c:v>
                      </c:pt>
                      <c:pt idx="114">
                        <c:v>1.2504436623733758E-2</c:v>
                      </c:pt>
                      <c:pt idx="115">
                        <c:v>3.2601544295857821E-2</c:v>
                      </c:pt>
                      <c:pt idx="116">
                        <c:v>1.1117459430655193E-2</c:v>
                      </c:pt>
                      <c:pt idx="117">
                        <c:v>3.3236235159165517E-2</c:v>
                      </c:pt>
                      <c:pt idx="118">
                        <c:v>1.1351294582330715E-2</c:v>
                      </c:pt>
                      <c:pt idx="119">
                        <c:v>9.8792936382020944E-3</c:v>
                      </c:pt>
                      <c:pt idx="120">
                        <c:v>1.389185932998771E-2</c:v>
                      </c:pt>
                      <c:pt idx="121">
                        <c:v>1.2391591393452472E-2</c:v>
                      </c:pt>
                      <c:pt idx="122">
                        <c:v>1.3118958971745087E-2</c:v>
                      </c:pt>
                      <c:pt idx="123">
                        <c:v>1.4313145392634397E-2</c:v>
                      </c:pt>
                      <c:pt idx="124">
                        <c:v>2.323222080948047E-2</c:v>
                      </c:pt>
                      <c:pt idx="125">
                        <c:v>1.672257769640358E-2</c:v>
                      </c:pt>
                      <c:pt idx="126">
                        <c:v>1.9681542044660699E-2</c:v>
                      </c:pt>
                      <c:pt idx="127">
                        <c:v>2.2117240840543673E-2</c:v>
                      </c:pt>
                      <c:pt idx="128">
                        <c:v>5.5941375117299685E-2</c:v>
                      </c:pt>
                      <c:pt idx="129">
                        <c:v>1.2987060243100737E-2</c:v>
                      </c:pt>
                      <c:pt idx="130">
                        <c:v>3.2995074286191084E-2</c:v>
                      </c:pt>
                      <c:pt idx="131">
                        <c:v>1.6338574341186057E-2</c:v>
                      </c:pt>
                      <c:pt idx="132">
                        <c:v>1.0507827406324092E-2</c:v>
                      </c:pt>
                      <c:pt idx="133">
                        <c:v>1.243563641143434E-2</c:v>
                      </c:pt>
                      <c:pt idx="134">
                        <c:v>1.6927486266164731E-2</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9-F74C-4C52-9CC4-6791AFCA7F21}"/>
                  </c:ext>
                </c:extLst>
              </c15:ser>
            </c15:filteredScatterSeries>
            <c15:filteredScatterSeries>
              <c15:ser>
                <c:idx val="8"/>
                <c:order val="8"/>
                <c:tx>
                  <c:v>Silicon</c:v>
                </c:tx>
                <c:spPr>
                  <a:ln w="25400" cap="rnd">
                    <a:noFill/>
                    <a:round/>
                  </a:ln>
                  <a:effectLst/>
                </c:spPr>
                <c:marker>
                  <c:symbol val="circle"/>
                  <c:size val="5"/>
                  <c:spPr>
                    <a:solidFill>
                      <a:schemeClr val="accent3">
                        <a:lumMod val="60000"/>
                      </a:schemeClr>
                    </a:solidFill>
                    <a:ln w="9525">
                      <a:solidFill>
                        <a:schemeClr val="accent3">
                          <a:lumMod val="60000"/>
                        </a:schemeClr>
                      </a:solidFill>
                    </a:ln>
                    <a:effectLst/>
                  </c:spPr>
                </c:marker>
                <c:xVal>
                  <c:numRef>
                    <c:extLst xmlns:c15="http://schemas.microsoft.com/office/drawing/2012/chart">
                      <c:ext xmlns:c15="http://schemas.microsoft.com/office/drawing/2012/chart" uri="{02D57815-91ED-43cb-92C2-25804820EDAC}">
                        <c15:formulaRef>
                          <c15:sqref>'Not Abrams'!$W$2:$W$136</c15:sqref>
                        </c15:formulaRef>
                      </c:ext>
                    </c:extLst>
                    <c:numCache>
                      <c:formatCode>0.000</c:formatCode>
                      <c:ptCount val="135"/>
                      <c:pt idx="0">
                        <c:v>3.4605338019325891</c:v>
                      </c:pt>
                      <c:pt idx="1">
                        <c:v>4.2497691474223798</c:v>
                      </c:pt>
                      <c:pt idx="2">
                        <c:v>3.4823609947840546</c:v>
                      </c:pt>
                      <c:pt idx="3">
                        <c:v>3.4468705159346578</c:v>
                      </c:pt>
                      <c:pt idx="4">
                        <c:v>2.6846577200112542</c:v>
                      </c:pt>
                      <c:pt idx="5">
                        <c:v>2.5774243257741127</c:v>
                      </c:pt>
                      <c:pt idx="6">
                        <c:v>2.7212291876918848</c:v>
                      </c:pt>
                      <c:pt idx="7">
                        <c:v>2.5257922380750983</c:v>
                      </c:pt>
                      <c:pt idx="8">
                        <c:v>2.5910386511776551</c:v>
                      </c:pt>
                      <c:pt idx="9">
                        <c:v>2.6571092095174436</c:v>
                      </c:pt>
                      <c:pt idx="10">
                        <c:v>2.7086048489203258</c:v>
                      </c:pt>
                      <c:pt idx="11">
                        <c:v>2.1733086880961423</c:v>
                      </c:pt>
                      <c:pt idx="12">
                        <c:v>2.2313154973962241</c:v>
                      </c:pt>
                      <c:pt idx="13">
                        <c:v>2.2229157404029061</c:v>
                      </c:pt>
                      <c:pt idx="14">
                        <c:v>2.2312133484300412</c:v>
                      </c:pt>
                      <c:pt idx="15">
                        <c:v>2.9384627270401134</c:v>
                      </c:pt>
                      <c:pt idx="16">
                        <c:v>2.7190720862070825</c:v>
                      </c:pt>
                      <c:pt idx="17">
                        <c:v>2.5442655087456196</c:v>
                      </c:pt>
                      <c:pt idx="18">
                        <c:v>2.2548050816161171</c:v>
                      </c:pt>
                      <c:pt idx="19">
                        <c:v>2.5775807248188207</c:v>
                      </c:pt>
                      <c:pt idx="20">
                        <c:v>1.7823397195998989</c:v>
                      </c:pt>
                      <c:pt idx="21">
                        <c:v>3.3473391726555897</c:v>
                      </c:pt>
                      <c:pt idx="22">
                        <c:v>2.4400337412525346</c:v>
                      </c:pt>
                      <c:pt idx="23">
                        <c:v>2.2204584585350062</c:v>
                      </c:pt>
                      <c:pt idx="24">
                        <c:v>2.0341322145556355</c:v>
                      </c:pt>
                      <c:pt idx="25">
                        <c:v>3.6693556784971975</c:v>
                      </c:pt>
                      <c:pt idx="26">
                        <c:v>2.5179667330356401</c:v>
                      </c:pt>
                      <c:pt idx="27">
                        <c:v>2.4720580741030367</c:v>
                      </c:pt>
                      <c:pt idx="28">
                        <c:v>2.4407076973877033</c:v>
                      </c:pt>
                      <c:pt idx="29">
                        <c:v>3.3535093352030949</c:v>
                      </c:pt>
                      <c:pt idx="30">
                        <c:v>1.8889858623012212</c:v>
                      </c:pt>
                      <c:pt idx="31">
                        <c:v>1.9974148349112208</c:v>
                      </c:pt>
                      <c:pt idx="32">
                        <c:v>1.9357250402828565</c:v>
                      </c:pt>
                      <c:pt idx="33">
                        <c:v>1.9978817163846543</c:v>
                      </c:pt>
                      <c:pt idx="34">
                        <c:v>2.4972533771935255</c:v>
                      </c:pt>
                      <c:pt idx="35">
                        <c:v>2.6272404245407111</c:v>
                      </c:pt>
                      <c:pt idx="36">
                        <c:v>3.3316200541128942</c:v>
                      </c:pt>
                      <c:pt idx="37">
                        <c:v>4.0468729858345496</c:v>
                      </c:pt>
                      <c:pt idx="38">
                        <c:v>3.2970138631537034</c:v>
                      </c:pt>
                      <c:pt idx="39">
                        <c:v>3.440826807394084</c:v>
                      </c:pt>
                      <c:pt idx="40">
                        <c:v>2.3846435324991639</c:v>
                      </c:pt>
                      <c:pt idx="41">
                        <c:v>2.4720498427168422</c:v>
                      </c:pt>
                      <c:pt idx="42">
                        <c:v>2.5816580213181624</c:v>
                      </c:pt>
                      <c:pt idx="43">
                        <c:v>2.9263255422417083</c:v>
                      </c:pt>
                      <c:pt idx="44">
                        <c:v>3.3673813220483075</c:v>
                      </c:pt>
                      <c:pt idx="45">
                        <c:v>2.1884084173743759</c:v>
                      </c:pt>
                      <c:pt idx="46">
                        <c:v>2.1227462296289255</c:v>
                      </c:pt>
                      <c:pt idx="47">
                        <c:v>1.5052719065888596</c:v>
                      </c:pt>
                      <c:pt idx="48">
                        <c:v>2.0185192769293585</c:v>
                      </c:pt>
                      <c:pt idx="49">
                        <c:v>2.545556070318677</c:v>
                      </c:pt>
                      <c:pt idx="50">
                        <c:v>2.9144645354131171</c:v>
                      </c:pt>
                      <c:pt idx="51">
                        <c:v>2.9813852442414372</c:v>
                      </c:pt>
                      <c:pt idx="52">
                        <c:v>3.0955945811907291</c:v>
                      </c:pt>
                      <c:pt idx="53">
                        <c:v>3.492814721260705</c:v>
                      </c:pt>
                      <c:pt idx="54">
                        <c:v>3.6712476504152014</c:v>
                      </c:pt>
                      <c:pt idx="55">
                        <c:v>2.8962106881047021</c:v>
                      </c:pt>
                      <c:pt idx="56">
                        <c:v>3.2642610090487474</c:v>
                      </c:pt>
                      <c:pt idx="57">
                        <c:v>4.0054124648869065</c:v>
                      </c:pt>
                      <c:pt idx="58">
                        <c:v>5.0676916529280334</c:v>
                      </c:pt>
                      <c:pt idx="59">
                        <c:v>4.0617824991982916</c:v>
                      </c:pt>
                      <c:pt idx="60">
                        <c:v>4.1721671033112671</c:v>
                      </c:pt>
                      <c:pt idx="61">
                        <c:v>2.9801723473837378</c:v>
                      </c:pt>
                      <c:pt idx="62">
                        <c:v>2.6648129459322263</c:v>
                      </c:pt>
                      <c:pt idx="63">
                        <c:v>2.3168216711481668</c:v>
                      </c:pt>
                      <c:pt idx="64">
                        <c:v>1.6754600413654923</c:v>
                      </c:pt>
                      <c:pt idx="65">
                        <c:v>2.1824273878686804</c:v>
                      </c:pt>
                      <c:pt idx="66">
                        <c:v>2.9975053864696597</c:v>
                      </c:pt>
                      <c:pt idx="67">
                        <c:v>2.9329186487611878</c:v>
                      </c:pt>
                      <c:pt idx="68">
                        <c:v>2.9474600146625107</c:v>
                      </c:pt>
                      <c:pt idx="69">
                        <c:v>3.837309754285267</c:v>
                      </c:pt>
                      <c:pt idx="70">
                        <c:v>2.2534351121473719</c:v>
                      </c:pt>
                      <c:pt idx="71">
                        <c:v>2.336664994442875</c:v>
                      </c:pt>
                      <c:pt idx="72">
                        <c:v>2.185739329720112</c:v>
                      </c:pt>
                      <c:pt idx="73">
                        <c:v>2.3155018343710103</c:v>
                      </c:pt>
                      <c:pt idx="74">
                        <c:v>2.7371785211197071</c:v>
                      </c:pt>
                      <c:pt idx="75">
                        <c:v>2.9253659122668787</c:v>
                      </c:pt>
                      <c:pt idx="76">
                        <c:v>3.625633417369452</c:v>
                      </c:pt>
                      <c:pt idx="77">
                        <c:v>4.7283304604012431</c:v>
                      </c:pt>
                      <c:pt idx="78">
                        <c:v>3.6448994650190136</c:v>
                      </c:pt>
                      <c:pt idx="79">
                        <c:v>3.9031651685032975</c:v>
                      </c:pt>
                      <c:pt idx="80">
                        <c:v>2.8872331862847034</c:v>
                      </c:pt>
                      <c:pt idx="81">
                        <c:v>2.2141771567073363</c:v>
                      </c:pt>
                      <c:pt idx="82">
                        <c:v>2.2969060733463684</c:v>
                      </c:pt>
                      <c:pt idx="83">
                        <c:v>2.2004993376946231</c:v>
                      </c:pt>
                      <c:pt idx="84">
                        <c:v>2.3127504599128863</c:v>
                      </c:pt>
                      <c:pt idx="85">
                        <c:v>2.6688128016629</c:v>
                      </c:pt>
                      <c:pt idx="86">
                        <c:v>2.6819702482596504</c:v>
                      </c:pt>
                      <c:pt idx="87">
                        <c:v>2.758723038196905</c:v>
                      </c:pt>
                      <c:pt idx="88">
                        <c:v>3.0634540443045446</c:v>
                      </c:pt>
                      <c:pt idx="89">
                        <c:v>3.6251758567863228</c:v>
                      </c:pt>
                      <c:pt idx="90">
                        <c:v>2.4716665956601389</c:v>
                      </c:pt>
                      <c:pt idx="91">
                        <c:v>2.1994704595770522</c:v>
                      </c:pt>
                      <c:pt idx="92">
                        <c:v>1.7049603285513228</c:v>
                      </c:pt>
                      <c:pt idx="93">
                        <c:v>2.1266305224525013</c:v>
                      </c:pt>
                      <c:pt idx="94">
                        <c:v>2.6166477745231305</c:v>
                      </c:pt>
                      <c:pt idx="95">
                        <c:v>3.2951239580043818</c:v>
                      </c:pt>
                      <c:pt idx="96">
                        <c:v>3.0231184714133597</c:v>
                      </c:pt>
                      <c:pt idx="97">
                        <c:v>2.6041631581554157</c:v>
                      </c:pt>
                      <c:pt idx="98">
                        <c:v>2.2863245649955104</c:v>
                      </c:pt>
                      <c:pt idx="99">
                        <c:v>2.4002001113516562</c:v>
                      </c:pt>
                      <c:pt idx="100">
                        <c:v>3.0867740872927243</c:v>
                      </c:pt>
                      <c:pt idx="101">
                        <c:v>3.0637550604478272</c:v>
                      </c:pt>
                      <c:pt idx="102">
                        <c:v>3.62716875370513</c:v>
                      </c:pt>
                      <c:pt idx="103">
                        <c:v>3.8608288051242616</c:v>
                      </c:pt>
                      <c:pt idx="104">
                        <c:v>3.1853208502847017</c:v>
                      </c:pt>
                      <c:pt idx="105">
                        <c:v>2.8808341774587611</c:v>
                      </c:pt>
                      <c:pt idx="106">
                        <c:v>3.1270875983287567</c:v>
                      </c:pt>
                      <c:pt idx="107">
                        <c:v>2.7721669606399453</c:v>
                      </c:pt>
                      <c:pt idx="108">
                        <c:v>2.8355196959798072</c:v>
                      </c:pt>
                      <c:pt idx="109">
                        <c:v>2.8068684782748883</c:v>
                      </c:pt>
                      <c:pt idx="110">
                        <c:v>2.9332076738367809</c:v>
                      </c:pt>
                      <c:pt idx="111">
                        <c:v>4.5627416111260573</c:v>
                      </c:pt>
                      <c:pt idx="112">
                        <c:v>3.5822650663505251</c:v>
                      </c:pt>
                      <c:pt idx="113">
                        <c:v>3.5789727888942857</c:v>
                      </c:pt>
                      <c:pt idx="114">
                        <c:v>3.6876655114827677</c:v>
                      </c:pt>
                      <c:pt idx="115">
                        <c:v>2.2763331925349726</c:v>
                      </c:pt>
                      <c:pt idx="116">
                        <c:v>2.3540140515780572</c:v>
                      </c:pt>
                      <c:pt idx="117">
                        <c:v>2.3400655283132132</c:v>
                      </c:pt>
                      <c:pt idx="118">
                        <c:v>2.3632003125261085</c:v>
                      </c:pt>
                      <c:pt idx="119">
                        <c:v>2.6774222612807534</c:v>
                      </c:pt>
                      <c:pt idx="120">
                        <c:v>2.7581755109930177</c:v>
                      </c:pt>
                      <c:pt idx="121">
                        <c:v>2.8206199616536956</c:v>
                      </c:pt>
                      <c:pt idx="122">
                        <c:v>3.1087218774916132</c:v>
                      </c:pt>
                      <c:pt idx="123">
                        <c:v>3.5399820541154745</c:v>
                      </c:pt>
                      <c:pt idx="124">
                        <c:v>2.1548589937686606</c:v>
                      </c:pt>
                      <c:pt idx="125">
                        <c:v>2.4371923328430967</c:v>
                      </c:pt>
                      <c:pt idx="126">
                        <c:v>2.8281584108020374</c:v>
                      </c:pt>
                      <c:pt idx="127">
                        <c:v>2.3205447972104594</c:v>
                      </c:pt>
                      <c:pt idx="128">
                        <c:v>1.8068109182465075</c:v>
                      </c:pt>
                      <c:pt idx="129">
                        <c:v>2.9924565779874683</c:v>
                      </c:pt>
                      <c:pt idx="130">
                        <c:v>2.8436784103367549</c:v>
                      </c:pt>
                      <c:pt idx="131">
                        <c:v>2.7633720330624478</c:v>
                      </c:pt>
                      <c:pt idx="132">
                        <c:v>3.664362830811418</c:v>
                      </c:pt>
                      <c:pt idx="133">
                        <c:v>2.5407559545024014</c:v>
                      </c:pt>
                      <c:pt idx="134">
                        <c:v>2.3779925812823421</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A-F74C-4C52-9CC4-6791AFCA7F21}"/>
                  </c:ext>
                </c:extLst>
              </c15:ser>
            </c15:filteredScatterSeries>
          </c:ext>
        </c:extLst>
      </c:scatterChart>
      <c:valAx>
        <c:axId val="605597192"/>
        <c:scaling>
          <c:orientation val="minMax"/>
          <c:min val="0.5"/>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800" b="0" i="0" u="none" strike="noStrike" baseline="0">
                    <a:effectLst/>
                    <a:latin typeface="Times New Roman" panose="02020603050405020304" pitchFamily="18" charset="0"/>
                    <a:cs typeface="Times New Roman" panose="02020603050405020304" pitchFamily="18" charset="0"/>
                  </a:rPr>
                  <a:t>Sulfate (mg L</a:t>
                </a:r>
                <a:r>
                  <a:rPr lang="en-US" sz="800" b="0" i="0" u="none" strike="noStrike" baseline="30000">
                    <a:effectLst/>
                    <a:latin typeface="Times New Roman" panose="02020603050405020304" pitchFamily="18" charset="0"/>
                    <a:cs typeface="Times New Roman" panose="02020603050405020304" pitchFamily="18" charset="0"/>
                  </a:rPr>
                  <a:t>-1</a:t>
                </a:r>
                <a:r>
                  <a:rPr lang="en-US" sz="800" b="0" i="0" u="none" strike="noStrike" baseline="0">
                    <a:effectLst/>
                    <a:latin typeface="Times New Roman" panose="02020603050405020304" pitchFamily="18" charset="0"/>
                    <a:cs typeface="Times New Roman" panose="02020603050405020304" pitchFamily="18" charset="0"/>
                  </a:rPr>
                  <a:t>)</a:t>
                </a:r>
                <a:endParaRPr lang="en-US" sz="8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5604408"/>
        <c:crosses val="autoZero"/>
        <c:crossBetween val="midCat"/>
      </c:valAx>
      <c:valAx>
        <c:axId val="6056044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800">
                    <a:latin typeface="Times New Roman" panose="02020603050405020304" pitchFamily="18" charset="0"/>
                    <a:cs typeface="Times New Roman" panose="02020603050405020304" pitchFamily="18" charset="0"/>
                  </a:rPr>
                  <a:t>Dissolved Organic Carbon (mg L</a:t>
                </a:r>
                <a:r>
                  <a:rPr lang="en-US" sz="800" baseline="30000">
                    <a:latin typeface="Times New Roman" panose="02020603050405020304" pitchFamily="18" charset="0"/>
                    <a:cs typeface="Times New Roman" panose="02020603050405020304" pitchFamily="18" charset="0"/>
                  </a:rPr>
                  <a:t>-1</a:t>
                </a:r>
                <a:r>
                  <a:rPr lang="en-US" sz="800">
                    <a:latin typeface="Times New Roman" panose="02020603050405020304" pitchFamily="18" charset="0"/>
                    <a:cs typeface="Times New Roman" panose="02020603050405020304" pitchFamily="18" charset="0"/>
                  </a:rPr>
                  <a: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5597192"/>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latin typeface="Times New Roman" panose="02020603050405020304" pitchFamily="18" charset="0"/>
                <a:cs typeface="Times New Roman" panose="02020603050405020304" pitchFamily="18" charset="0"/>
              </a:rPr>
              <a:t>Calcium</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6"/>
          <c:order val="6"/>
          <c:tx>
            <c:v>Calcium</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accent1">
                    <a:lumMod val="60000"/>
                  </a:schemeClr>
                </a:solidFill>
                <a:prstDash val="solid"/>
              </a:ln>
              <a:effectLst/>
            </c:spPr>
            <c:trendlineType val="linear"/>
            <c:dispRSqr val="1"/>
            <c:dispEq val="1"/>
            <c:trendlineLbl>
              <c:layout>
                <c:manualLayout>
                  <c:x val="0.12362844888291402"/>
                  <c:y val="-0.24635937815465375"/>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i="1" baseline="0"/>
                      <a:t>r</a:t>
                    </a:r>
                    <a:r>
                      <a:rPr lang="en-US" baseline="0"/>
                      <a:t>² = 0.2418</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'Not Abrams'!$R$2:$R$136</c:f>
              <c:numCache>
                <c:formatCode>0.000</c:formatCode>
                <c:ptCount val="135"/>
                <c:pt idx="0">
                  <c:v>0.8089431773664254</c:v>
                </c:pt>
                <c:pt idx="1">
                  <c:v>1.004086151704134</c:v>
                </c:pt>
                <c:pt idx="2">
                  <c:v>0.78730117398686161</c:v>
                </c:pt>
                <c:pt idx="3">
                  <c:v>1.0500172332395057</c:v>
                </c:pt>
                <c:pt idx="4">
                  <c:v>0.56869245035130689</c:v>
                </c:pt>
                <c:pt idx="5">
                  <c:v>0.51228966502658102</c:v>
                </c:pt>
                <c:pt idx="6">
                  <c:v>0.55066445251663743</c:v>
                </c:pt>
                <c:pt idx="7">
                  <c:v>0.91994263488857086</c:v>
                </c:pt>
                <c:pt idx="8">
                  <c:v>0.77338057123545434</c:v>
                </c:pt>
                <c:pt idx="9">
                  <c:v>0.59809144374842538</c:v>
                </c:pt>
                <c:pt idx="10">
                  <c:v>0.59809139723662952</c:v>
                </c:pt>
                <c:pt idx="11">
                  <c:v>0.78237141913954622</c:v>
                </c:pt>
                <c:pt idx="12">
                  <c:v>1.0304644286996354</c:v>
                </c:pt>
                <c:pt idx="13">
                  <c:v>0.8905053877950877</c:v>
                </c:pt>
                <c:pt idx="14">
                  <c:v>1.0361749576660675</c:v>
                </c:pt>
                <c:pt idx="15">
                  <c:v>1.0213403143907367</c:v>
                </c:pt>
                <c:pt idx="16">
                  <c:v>1.0028448432869936</c:v>
                </c:pt>
                <c:pt idx="17">
                  <c:v>0.83418427833124531</c:v>
                </c:pt>
                <c:pt idx="18">
                  <c:v>0.90474277842939921</c:v>
                </c:pt>
                <c:pt idx="19">
                  <c:v>0.9994003631435362</c:v>
                </c:pt>
                <c:pt idx="20">
                  <c:v>1.0399104330616638</c:v>
                </c:pt>
                <c:pt idx="21">
                  <c:v>1.3949248957126106</c:v>
                </c:pt>
                <c:pt idx="22">
                  <c:v>0.77229544750016998</c:v>
                </c:pt>
                <c:pt idx="23">
                  <c:v>0.56717456233386088</c:v>
                </c:pt>
                <c:pt idx="24">
                  <c:v>0.579999367640473</c:v>
                </c:pt>
                <c:pt idx="25">
                  <c:v>0.4749736767612755</c:v>
                </c:pt>
                <c:pt idx="26">
                  <c:v>1.1026588558472479</c:v>
                </c:pt>
                <c:pt idx="27">
                  <c:v>1.0248310404524166</c:v>
                </c:pt>
                <c:pt idx="28">
                  <c:v>0.98594338626016531</c:v>
                </c:pt>
                <c:pt idx="29">
                  <c:v>1.4472150934777612</c:v>
                </c:pt>
                <c:pt idx="30">
                  <c:v>0.72437985405237748</c:v>
                </c:pt>
                <c:pt idx="31">
                  <c:v>0.93888635976774515</c:v>
                </c:pt>
                <c:pt idx="32">
                  <c:v>0.78980868506814284</c:v>
                </c:pt>
                <c:pt idx="33">
                  <c:v>0.94848992687925227</c:v>
                </c:pt>
                <c:pt idx="34">
                  <c:v>0.48894943602755347</c:v>
                </c:pt>
                <c:pt idx="35">
                  <c:v>0.55189559646169073</c:v>
                </c:pt>
                <c:pt idx="36">
                  <c:v>0.87124300319222436</c:v>
                </c:pt>
                <c:pt idx="37">
                  <c:v>0.99233510587132889</c:v>
                </c:pt>
                <c:pt idx="38">
                  <c:v>0.81653458830493264</c:v>
                </c:pt>
                <c:pt idx="39">
                  <c:v>0.92996134312996526</c:v>
                </c:pt>
                <c:pt idx="40">
                  <c:v>0.85532538082708243</c:v>
                </c:pt>
                <c:pt idx="41">
                  <c:v>0.69527385011898934</c:v>
                </c:pt>
                <c:pt idx="42">
                  <c:v>0.57506758418497839</c:v>
                </c:pt>
                <c:pt idx="43">
                  <c:v>0.59317888963515009</c:v>
                </c:pt>
                <c:pt idx="44">
                  <c:v>0.47155818484513173</c:v>
                </c:pt>
                <c:pt idx="45">
                  <c:v>0.71820881232542888</c:v>
                </c:pt>
                <c:pt idx="46">
                  <c:v>0.54448105805448677</c:v>
                </c:pt>
                <c:pt idx="47">
                  <c:v>0.73169247025881157</c:v>
                </c:pt>
                <c:pt idx="48">
                  <c:v>0.47326878204631839</c:v>
                </c:pt>
                <c:pt idx="49">
                  <c:v>0.48371066731821583</c:v>
                </c:pt>
                <c:pt idx="50">
                  <c:v>1.0150159501545393</c:v>
                </c:pt>
                <c:pt idx="51">
                  <c:v>1.359881510684924</c:v>
                </c:pt>
                <c:pt idx="52">
                  <c:v>0.71716500705468889</c:v>
                </c:pt>
                <c:pt idx="53">
                  <c:v>0.77839534568291435</c:v>
                </c:pt>
                <c:pt idx="54">
                  <c:v>0.67941577990522239</c:v>
                </c:pt>
                <c:pt idx="55">
                  <c:v>0.6315068744263499</c:v>
                </c:pt>
                <c:pt idx="56">
                  <c:v>0.7677034805066304</c:v>
                </c:pt>
                <c:pt idx="57">
                  <c:v>1.1579629589174185</c:v>
                </c:pt>
                <c:pt idx="58">
                  <c:v>1.3656491083813762</c:v>
                </c:pt>
                <c:pt idx="59">
                  <c:v>1.209020636705797</c:v>
                </c:pt>
                <c:pt idx="60">
                  <c:v>1.2195023490109709</c:v>
                </c:pt>
                <c:pt idx="61">
                  <c:v>0.68434909732100857</c:v>
                </c:pt>
                <c:pt idx="62">
                  <c:v>0.91611296163063116</c:v>
                </c:pt>
                <c:pt idx="63">
                  <c:v>0.58592158953302942</c:v>
                </c:pt>
                <c:pt idx="64">
                  <c:v>0.55894713425122211</c:v>
                </c:pt>
                <c:pt idx="65">
                  <c:v>0.53780251037259552</c:v>
                </c:pt>
                <c:pt idx="66">
                  <c:v>1.8659067451729925</c:v>
                </c:pt>
                <c:pt idx="67">
                  <c:v>1.5566054799587807</c:v>
                </c:pt>
                <c:pt idx="68">
                  <c:v>2.3516667463160084</c:v>
                </c:pt>
                <c:pt idx="69">
                  <c:v>2.5832308742343648</c:v>
                </c:pt>
                <c:pt idx="70">
                  <c:v>0.85238835749178554</c:v>
                </c:pt>
                <c:pt idx="71">
                  <c:v>1.120611088351211</c:v>
                </c:pt>
                <c:pt idx="72">
                  <c:v>0.87815340773208084</c:v>
                </c:pt>
                <c:pt idx="73">
                  <c:v>1.1301543941839896</c:v>
                </c:pt>
                <c:pt idx="74">
                  <c:v>0.5945204957903153</c:v>
                </c:pt>
                <c:pt idx="75">
                  <c:v>0.6985217946907577</c:v>
                </c:pt>
                <c:pt idx="76">
                  <c:v>1.0923459815806968</c:v>
                </c:pt>
                <c:pt idx="77">
                  <c:v>1.3955898420944</c:v>
                </c:pt>
                <c:pt idx="78">
                  <c:v>1.0884630857819009</c:v>
                </c:pt>
                <c:pt idx="79">
                  <c:v>1.2380661835594349</c:v>
                </c:pt>
                <c:pt idx="80">
                  <c:v>0.64034815583591842</c:v>
                </c:pt>
                <c:pt idx="81">
                  <c:v>0.75570985256045253</c:v>
                </c:pt>
                <c:pt idx="82">
                  <c:v>1.0672982173193664</c:v>
                </c:pt>
                <c:pt idx="83">
                  <c:v>0.80745011276831258</c:v>
                </c:pt>
                <c:pt idx="84">
                  <c:v>1.054647340392961</c:v>
                </c:pt>
                <c:pt idx="85">
                  <c:v>0.99128832515610077</c:v>
                </c:pt>
                <c:pt idx="86">
                  <c:v>0.85169578108177768</c:v>
                </c:pt>
                <c:pt idx="87">
                  <c:v>0.72115310807454114</c:v>
                </c:pt>
                <c:pt idx="88">
                  <c:v>0.77597071439780052</c:v>
                </c:pt>
                <c:pt idx="89">
                  <c:v>0.60997593315107679</c:v>
                </c:pt>
                <c:pt idx="90">
                  <c:v>0.92435962945121253</c:v>
                </c:pt>
                <c:pt idx="91">
                  <c:v>0.59997779416369212</c:v>
                </c:pt>
                <c:pt idx="92">
                  <c:v>0.62764044696033727</c:v>
                </c:pt>
                <c:pt idx="93">
                  <c:v>0.56694538298722819</c:v>
                </c:pt>
                <c:pt idx="94">
                  <c:v>1.5772020988967388</c:v>
                </c:pt>
                <c:pt idx="95">
                  <c:v>1.6394157816061086</c:v>
                </c:pt>
                <c:pt idx="96">
                  <c:v>1.6396845094242185</c:v>
                </c:pt>
                <c:pt idx="97">
                  <c:v>1.6276013678968961</c:v>
                </c:pt>
                <c:pt idx="98">
                  <c:v>0.51338735206540298</c:v>
                </c:pt>
                <c:pt idx="99">
                  <c:v>0.52842059026774757</c:v>
                </c:pt>
                <c:pt idx="100">
                  <c:v>0.74412063559579644</c:v>
                </c:pt>
                <c:pt idx="101">
                  <c:v>0.73374120361941664</c:v>
                </c:pt>
                <c:pt idx="102">
                  <c:v>0.86996405642930574</c:v>
                </c:pt>
                <c:pt idx="103">
                  <c:v>0.94818280213175399</c:v>
                </c:pt>
                <c:pt idx="104">
                  <c:v>0.85186252513912564</c:v>
                </c:pt>
                <c:pt idx="105">
                  <c:v>0.63576499656342855</c:v>
                </c:pt>
                <c:pt idx="106">
                  <c:v>0.74362074847067561</c:v>
                </c:pt>
                <c:pt idx="107">
                  <c:v>0.62768213131244011</c:v>
                </c:pt>
                <c:pt idx="108">
                  <c:v>0.57719277265439928</c:v>
                </c:pt>
                <c:pt idx="109">
                  <c:v>0.52793580850728483</c:v>
                </c:pt>
                <c:pt idx="110">
                  <c:v>0.61780939237727728</c:v>
                </c:pt>
                <c:pt idx="111">
                  <c:v>1.1323142591745825</c:v>
                </c:pt>
                <c:pt idx="112">
                  <c:v>0.95904742027856094</c:v>
                </c:pt>
                <c:pt idx="113">
                  <c:v>0.87904832682265999</c:v>
                </c:pt>
                <c:pt idx="114">
                  <c:v>1.0158412037376081</c:v>
                </c:pt>
                <c:pt idx="115">
                  <c:v>0.73221353442877068</c:v>
                </c:pt>
                <c:pt idx="116">
                  <c:v>1.0665765067341699</c:v>
                </c:pt>
                <c:pt idx="117">
                  <c:v>0.81429813541757312</c:v>
                </c:pt>
                <c:pt idx="118">
                  <c:v>1.1044258278767149</c:v>
                </c:pt>
                <c:pt idx="119">
                  <c:v>0.95490493043038782</c:v>
                </c:pt>
                <c:pt idx="120">
                  <c:v>0.77502968432942987</c:v>
                </c:pt>
                <c:pt idx="121">
                  <c:v>0.60660969315890156</c:v>
                </c:pt>
                <c:pt idx="122">
                  <c:v>0.68096112054503044</c:v>
                </c:pt>
                <c:pt idx="123">
                  <c:v>0.51661515006618208</c:v>
                </c:pt>
                <c:pt idx="124">
                  <c:v>0.54924171821155221</c:v>
                </c:pt>
                <c:pt idx="125">
                  <c:v>0.95528115161288463</c:v>
                </c:pt>
                <c:pt idx="126">
                  <c:v>1.1726867405376993</c:v>
                </c:pt>
                <c:pt idx="127">
                  <c:v>0.58358564119885159</c:v>
                </c:pt>
                <c:pt idx="128">
                  <c:v>0.85545519019049721</c:v>
                </c:pt>
                <c:pt idx="129">
                  <c:v>1.3244353422220172</c:v>
                </c:pt>
                <c:pt idx="130">
                  <c:v>1.6326610254368366</c:v>
                </c:pt>
                <c:pt idx="131">
                  <c:v>1.1578605093991712</c:v>
                </c:pt>
                <c:pt idx="132">
                  <c:v>1.7437478571507843</c:v>
                </c:pt>
                <c:pt idx="133">
                  <c:v>0.827054438404493</c:v>
                </c:pt>
                <c:pt idx="134">
                  <c:v>0.58475565995306056</c:v>
                </c:pt>
              </c:numCache>
              <c:extLst xmlns:c15="http://schemas.microsoft.com/office/drawing/2012/chart"/>
            </c:numRef>
          </c:xVal>
          <c:yVal>
            <c:numRef>
              <c:f>'Not Abrams'!$D$2:$D$136</c:f>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extLst xmlns:c15="http://schemas.microsoft.com/office/drawing/2012/chart"/>
            </c:numRef>
          </c:yVal>
          <c:smooth val="0"/>
          <c:extLst>
            <c:ext xmlns:c16="http://schemas.microsoft.com/office/drawing/2014/chart" uri="{C3380CC4-5D6E-409C-BE32-E72D297353CC}">
              <c16:uniqueId val="{00000001-6111-466B-80CB-08D7A1DA6C94}"/>
            </c:ext>
          </c:extLst>
        </c:ser>
        <c:dLbls>
          <c:showLegendKey val="0"/>
          <c:showVal val="0"/>
          <c:showCatName val="0"/>
          <c:showSerName val="0"/>
          <c:showPercent val="0"/>
          <c:showBubbleSize val="0"/>
        </c:dLbls>
        <c:axId val="605597192"/>
        <c:axId val="605604408"/>
        <c:extLst>
          <c:ext xmlns:c15="http://schemas.microsoft.com/office/drawing/2012/chart" uri="{02D57815-91ED-43cb-92C2-25804820EDAC}">
            <c15:filteredScatterSeries>
              <c15:ser>
                <c:idx val="0"/>
                <c:order val="0"/>
                <c:tx>
                  <c:v>Chloride</c:v>
                </c:tx>
                <c:spPr>
                  <a:ln w="25400" cap="rnd">
                    <a:noFill/>
                    <a:round/>
                  </a:ln>
                  <a:effectLst/>
                </c:spPr>
                <c:marker>
                  <c:symbol val="circle"/>
                  <c:size val="5"/>
                  <c:spPr>
                    <a:solidFill>
                      <a:schemeClr val="accent1"/>
                    </a:solidFill>
                    <a:ln w="9525">
                      <a:solidFill>
                        <a:schemeClr val="accent1"/>
                      </a:solidFill>
                    </a:ln>
                    <a:effectLst/>
                  </c:spPr>
                </c:marker>
                <c:xVal>
                  <c:numRef>
                    <c:extLst>
                      <c:ext uri="{02D57815-91ED-43cb-92C2-25804820EDAC}">
                        <c15:formulaRef>
                          <c15:sqref>'Not Abrams'!$H$2:$H$136</c15:sqref>
                        </c15:formulaRef>
                      </c:ext>
                    </c:extLst>
                    <c:numCache>
                      <c:formatCode>0.000</c:formatCode>
                      <c:ptCount val="135"/>
                      <c:pt idx="0">
                        <c:v>0.40927999999999998</c:v>
                      </c:pt>
                      <c:pt idx="1">
                        <c:v>0.38364999999999999</c:v>
                      </c:pt>
                      <c:pt idx="2">
                        <c:v>0.52027000000000001</c:v>
                      </c:pt>
                      <c:pt idx="3">
                        <c:v>0.42326000000000003</c:v>
                      </c:pt>
                      <c:pt idx="4">
                        <c:v>0.46999000000000002</c:v>
                      </c:pt>
                      <c:pt idx="5">
                        <c:v>0.42508000000000001</c:v>
                      </c:pt>
                      <c:pt idx="6">
                        <c:v>0.39851999999999999</c:v>
                      </c:pt>
                      <c:pt idx="7">
                        <c:v>0.35004000000000002</c:v>
                      </c:pt>
                      <c:pt idx="8">
                        <c:v>0.32723000000000002</c:v>
                      </c:pt>
                      <c:pt idx="9">
                        <c:v>0.32838000000000001</c:v>
                      </c:pt>
                      <c:pt idx="10">
                        <c:v>0.34522000000000003</c:v>
                      </c:pt>
                      <c:pt idx="11">
                        <c:v>0.31907999999999997</c:v>
                      </c:pt>
                      <c:pt idx="12">
                        <c:v>0.32374000000000003</c:v>
                      </c:pt>
                      <c:pt idx="13">
                        <c:v>0.30890000000000001</c:v>
                      </c:pt>
                      <c:pt idx="14">
                        <c:v>0.3125</c:v>
                      </c:pt>
                      <c:pt idx="15">
                        <c:v>0.41337000000000002</c:v>
                      </c:pt>
                      <c:pt idx="16">
                        <c:v>0.39079999999999998</c:v>
                      </c:pt>
                      <c:pt idx="17">
                        <c:v>0.42613000000000001</c:v>
                      </c:pt>
                      <c:pt idx="18">
                        <c:v>0.49741999999999997</c:v>
                      </c:pt>
                      <c:pt idx="19">
                        <c:v>0.44109999999999999</c:v>
                      </c:pt>
                      <c:pt idx="20">
                        <c:v>0.34942000000000001</c:v>
                      </c:pt>
                      <c:pt idx="21">
                        <c:v>0.43108000000000002</c:v>
                      </c:pt>
                      <c:pt idx="22">
                        <c:v>0.48096</c:v>
                      </c:pt>
                      <c:pt idx="23">
                        <c:v>0.37983</c:v>
                      </c:pt>
                      <c:pt idx="24">
                        <c:v>0.29067999999999999</c:v>
                      </c:pt>
                      <c:pt idx="25">
                        <c:v>0.40605999999999998</c:v>
                      </c:pt>
                      <c:pt idx="26">
                        <c:v>0.43702999999999997</c:v>
                      </c:pt>
                      <c:pt idx="27">
                        <c:v>0.40388000000000002</c:v>
                      </c:pt>
                      <c:pt idx="28">
                        <c:v>0.44291999999999998</c:v>
                      </c:pt>
                      <c:pt idx="29">
                        <c:v>0.46100000000000002</c:v>
                      </c:pt>
                      <c:pt idx="30">
                        <c:v>0.31283</c:v>
                      </c:pt>
                      <c:pt idx="31">
                        <c:v>0.31512000000000001</c:v>
                      </c:pt>
                      <c:pt idx="32">
                        <c:v>0.29250999999999999</c:v>
                      </c:pt>
                      <c:pt idx="33">
                        <c:v>0.40200999999999998</c:v>
                      </c:pt>
                      <c:pt idx="34">
                        <c:v>0.45744000000000001</c:v>
                      </c:pt>
                      <c:pt idx="35">
                        <c:v>0.40083000000000002</c:v>
                      </c:pt>
                      <c:pt idx="36">
                        <c:v>0.44642999999999999</c:v>
                      </c:pt>
                      <c:pt idx="37">
                        <c:v>0.4108</c:v>
                      </c:pt>
                      <c:pt idx="38">
                        <c:v>0.40409</c:v>
                      </c:pt>
                      <c:pt idx="39">
                        <c:v>0.45508999999999999</c:v>
                      </c:pt>
                      <c:pt idx="40">
                        <c:v>0.35543999999999998</c:v>
                      </c:pt>
                      <c:pt idx="41">
                        <c:v>0.34116000000000002</c:v>
                      </c:pt>
                      <c:pt idx="42">
                        <c:v>0.41515000000000002</c:v>
                      </c:pt>
                      <c:pt idx="43">
                        <c:v>0.38085999999999998</c:v>
                      </c:pt>
                      <c:pt idx="44">
                        <c:v>0.49886000000000003</c:v>
                      </c:pt>
                      <c:pt idx="45">
                        <c:v>0.67876000000000003</c:v>
                      </c:pt>
                      <c:pt idx="46">
                        <c:v>0.96009999999999995</c:v>
                      </c:pt>
                      <c:pt idx="47">
                        <c:v>0.49314999999999998</c:v>
                      </c:pt>
                      <c:pt idx="48">
                        <c:v>0.36735000000000001</c:v>
                      </c:pt>
                      <c:pt idx="49">
                        <c:v>0.44956000000000002</c:v>
                      </c:pt>
                      <c:pt idx="50">
                        <c:v>0.32818999999999998</c:v>
                      </c:pt>
                      <c:pt idx="51">
                        <c:v>0.40333000000000002</c:v>
                      </c:pt>
                      <c:pt idx="52">
                        <c:v>0.31548999999999999</c:v>
                      </c:pt>
                      <c:pt idx="53">
                        <c:v>0.31829000000000002</c:v>
                      </c:pt>
                      <c:pt idx="54">
                        <c:v>0.44975999999999999</c:v>
                      </c:pt>
                      <c:pt idx="55">
                        <c:v>0.56049000000000004</c:v>
                      </c:pt>
                      <c:pt idx="56">
                        <c:v>0.39410000000000001</c:v>
                      </c:pt>
                      <c:pt idx="57">
                        <c:v>0.40551999999999999</c:v>
                      </c:pt>
                      <c:pt idx="58">
                        <c:v>0.39885999999999999</c:v>
                      </c:pt>
                      <c:pt idx="59">
                        <c:v>0.38633000000000001</c:v>
                      </c:pt>
                      <c:pt idx="60">
                        <c:v>0.44025999999999998</c:v>
                      </c:pt>
                      <c:pt idx="61">
                        <c:v>0.52132000000000001</c:v>
                      </c:pt>
                      <c:pt idx="62">
                        <c:v>0.45945000000000003</c:v>
                      </c:pt>
                      <c:pt idx="63">
                        <c:v>0.33850000000000002</c:v>
                      </c:pt>
                      <c:pt idx="64">
                        <c:v>0.46487000000000001</c:v>
                      </c:pt>
                      <c:pt idx="65">
                        <c:v>0.35044999999999998</c:v>
                      </c:pt>
                      <c:pt idx="66">
                        <c:v>0.47566000000000003</c:v>
                      </c:pt>
                      <c:pt idx="67">
                        <c:v>0.45479000000000003</c:v>
                      </c:pt>
                      <c:pt idx="68">
                        <c:v>0.47371999999999997</c:v>
                      </c:pt>
                      <c:pt idx="69">
                        <c:v>0.51807000000000003</c:v>
                      </c:pt>
                      <c:pt idx="70">
                        <c:v>0.26595999999999997</c:v>
                      </c:pt>
                      <c:pt idx="71">
                        <c:v>0.26057000000000002</c:v>
                      </c:pt>
                      <c:pt idx="72">
                        <c:v>0.25477</c:v>
                      </c:pt>
                      <c:pt idx="73">
                        <c:v>0.26311000000000001</c:v>
                      </c:pt>
                      <c:pt idx="74">
                        <c:v>0.435</c:v>
                      </c:pt>
                      <c:pt idx="75">
                        <c:v>0.33100000000000002</c:v>
                      </c:pt>
                      <c:pt idx="76">
                        <c:v>0.375</c:v>
                      </c:pt>
                      <c:pt idx="77">
                        <c:v>0.36099999999999999</c:v>
                      </c:pt>
                      <c:pt idx="78">
                        <c:v>0.36799999999999999</c:v>
                      </c:pt>
                      <c:pt idx="79">
                        <c:v>0.376</c:v>
                      </c:pt>
                      <c:pt idx="80">
                        <c:v>0.437</c:v>
                      </c:pt>
                      <c:pt idx="81">
                        <c:v>0.23400000000000001</c:v>
                      </c:pt>
                      <c:pt idx="82">
                        <c:v>0.25</c:v>
                      </c:pt>
                      <c:pt idx="83">
                        <c:v>0.19600000000000001</c:v>
                      </c:pt>
                      <c:pt idx="84">
                        <c:v>0.23100000000000001</c:v>
                      </c:pt>
                      <c:pt idx="85">
                        <c:v>0.33300000000000002</c:v>
                      </c:pt>
                      <c:pt idx="86">
                        <c:v>0.32</c:v>
                      </c:pt>
                      <c:pt idx="87">
                        <c:v>0.30299999999999999</c:v>
                      </c:pt>
                      <c:pt idx="88">
                        <c:v>0.31900000000000001</c:v>
                      </c:pt>
                      <c:pt idx="89">
                        <c:v>0.33400000000000002</c:v>
                      </c:pt>
                      <c:pt idx="90">
                        <c:v>0.36299999999999999</c:v>
                      </c:pt>
                      <c:pt idx="91">
                        <c:v>0.30499999999999999</c:v>
                      </c:pt>
                      <c:pt idx="92">
                        <c:v>0.29099999999999998</c:v>
                      </c:pt>
                      <c:pt idx="93">
                        <c:v>0.376</c:v>
                      </c:pt>
                      <c:pt idx="94">
                        <c:v>0.33700000000000002</c:v>
                      </c:pt>
                      <c:pt idx="95">
                        <c:v>0.38</c:v>
                      </c:pt>
                      <c:pt idx="96">
                        <c:v>0.33500000000000002</c:v>
                      </c:pt>
                      <c:pt idx="97">
                        <c:v>0.34</c:v>
                      </c:pt>
                      <c:pt idx="98">
                        <c:v>0.31</c:v>
                      </c:pt>
                      <c:pt idx="99">
                        <c:v>0.36399999999999999</c:v>
                      </c:pt>
                      <c:pt idx="100">
                        <c:v>0.36799999999999999</c:v>
                      </c:pt>
                      <c:pt idx="101">
                        <c:v>0.41899999999999998</c:v>
                      </c:pt>
                      <c:pt idx="102">
                        <c:v>0.36799999999999999</c:v>
                      </c:pt>
                      <c:pt idx="103">
                        <c:v>0.39300000000000002</c:v>
                      </c:pt>
                      <c:pt idx="104">
                        <c:v>0.36399999999999999</c:v>
                      </c:pt>
                      <c:pt idx="105">
                        <c:v>0.33700000000000002</c:v>
                      </c:pt>
                      <c:pt idx="106">
                        <c:v>0.35299999999999998</c:v>
                      </c:pt>
                      <c:pt idx="107">
                        <c:v>0.38800000000000001</c:v>
                      </c:pt>
                      <c:pt idx="108">
                        <c:v>0.5</c:v>
                      </c:pt>
                      <c:pt idx="109">
                        <c:v>0.60199999999999998</c:v>
                      </c:pt>
                      <c:pt idx="110">
                        <c:v>0.44600000000000001</c:v>
                      </c:pt>
                      <c:pt idx="111">
                        <c:v>0.374</c:v>
                      </c:pt>
                      <c:pt idx="112">
                        <c:v>0.38800000000000001</c:v>
                      </c:pt>
                      <c:pt idx="113">
                        <c:v>0.39100000000000001</c:v>
                      </c:pt>
                      <c:pt idx="114">
                        <c:v>0.50900000000000001</c:v>
                      </c:pt>
                      <c:pt idx="115">
                        <c:v>0.27100000000000002</c:v>
                      </c:pt>
                      <c:pt idx="116">
                        <c:v>0.29699999999999999</c:v>
                      </c:pt>
                      <c:pt idx="117">
                        <c:v>0.28499999999999998</c:v>
                      </c:pt>
                      <c:pt idx="118">
                        <c:v>0.30099999999999999</c:v>
                      </c:pt>
                      <c:pt idx="119">
                        <c:v>0.33600000000000002</c:v>
                      </c:pt>
                      <c:pt idx="120">
                        <c:v>0.32</c:v>
                      </c:pt>
                      <c:pt idx="121">
                        <c:v>0.316</c:v>
                      </c:pt>
                      <c:pt idx="122">
                        <c:v>0.32900000000000001</c:v>
                      </c:pt>
                      <c:pt idx="123">
                        <c:v>0.38600000000000001</c:v>
                      </c:pt>
                      <c:pt idx="124">
                        <c:v>0.28499999999999998</c:v>
                      </c:pt>
                      <c:pt idx="125">
                        <c:v>0.3</c:v>
                      </c:pt>
                      <c:pt idx="126">
                        <c:v>0.32</c:v>
                      </c:pt>
                      <c:pt idx="127">
                        <c:v>0.51</c:v>
                      </c:pt>
                      <c:pt idx="128">
                        <c:v>0.29299999999999998</c:v>
                      </c:pt>
                      <c:pt idx="129">
                        <c:v>0.41699999999999998</c:v>
                      </c:pt>
                      <c:pt idx="130">
                        <c:v>0.373</c:v>
                      </c:pt>
                      <c:pt idx="131">
                        <c:v>0.36599999999999999</c:v>
                      </c:pt>
                      <c:pt idx="132">
                        <c:v>0.41599999999999998</c:v>
                      </c:pt>
                      <c:pt idx="133">
                        <c:v>0.33900000000000002</c:v>
                      </c:pt>
                      <c:pt idx="134">
                        <c:v>0.33700000000000002</c:v>
                      </c:pt>
                    </c:numCache>
                  </c:numRef>
                </c:xVal>
                <c:yVal>
                  <c:numRef>
                    <c:extLst>
                      <c:ex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c:ext xmlns:c16="http://schemas.microsoft.com/office/drawing/2014/chart" uri="{C3380CC4-5D6E-409C-BE32-E72D297353CC}">
                    <c16:uniqueId val="{00000002-6111-466B-80CB-08D7A1DA6C94}"/>
                  </c:ext>
                </c:extLst>
              </c15:ser>
            </c15:filteredScatterSeries>
            <c15:filteredScatterSeries>
              <c15:ser>
                <c:idx val="1"/>
                <c:order val="1"/>
                <c:tx>
                  <c:v>Nitrate</c:v>
                </c:tx>
                <c:spPr>
                  <a:ln w="25400" cap="rnd">
                    <a:noFill/>
                    <a:round/>
                  </a:ln>
                  <a:effectLst/>
                </c:spPr>
                <c:marker>
                  <c:symbol val="circle"/>
                  <c:size val="5"/>
                  <c:spPr>
                    <a:solidFill>
                      <a:schemeClr val="accent2"/>
                    </a:solidFill>
                    <a:ln w="9525">
                      <a:solidFill>
                        <a:schemeClr val="accent2"/>
                      </a:solidFill>
                    </a:ln>
                    <a:effectLst/>
                  </c:spPr>
                </c:marker>
                <c:trendline>
                  <c:spPr>
                    <a:ln w="19050" cap="rnd">
                      <a:solidFill>
                        <a:schemeClr val="tx1"/>
                      </a:solidFill>
                      <a:prstDash val="solid"/>
                    </a:ln>
                    <a:effectLst/>
                  </c:spPr>
                  <c:trendlineType val="linear"/>
                  <c:dispRSqr val="1"/>
                  <c:dispEq val="1"/>
                  <c:trendlineLbl>
                    <c:layout>
                      <c:manualLayout>
                        <c:x val="0.10444925634295713"/>
                        <c:y val="-0.6464198745990084"/>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-0.4139x + 1.2504</a:t>
                          </a:r>
                          <a:br>
                            <a:rPr lang="en-US" baseline="0"/>
                          </a:br>
                          <a:r>
                            <a:rPr lang="en-US" i="1" baseline="0"/>
                            <a:t>r</a:t>
                          </a:r>
                          <a:r>
                            <a:rPr lang="en-US" baseline="0"/>
                            <a:t>² = 0.2044</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Abrams'!$I$2:$I$136</c15:sqref>
                        </c15:formulaRef>
                      </c:ext>
                    </c:extLst>
                    <c:numCache>
                      <c:formatCode>0.000</c:formatCode>
                      <c:ptCount val="135"/>
                      <c:pt idx="0">
                        <c:v>0.50068999999999997</c:v>
                      </c:pt>
                      <c:pt idx="1">
                        <c:v>7.664E-2</c:v>
                      </c:pt>
                      <c:pt idx="2">
                        <c:v>0.52932999999999997</c:v>
                      </c:pt>
                      <c:pt idx="3">
                        <c:v>0.96170999999999995</c:v>
                      </c:pt>
                      <c:pt idx="4">
                        <c:v>0.81364000000000003</c:v>
                      </c:pt>
                      <c:pt idx="5">
                        <c:v>0.67612000000000005</c:v>
                      </c:pt>
                      <c:pt idx="6">
                        <c:v>0.30915999999999999</c:v>
                      </c:pt>
                      <c:pt idx="7">
                        <c:v>1.70652</c:v>
                      </c:pt>
                      <c:pt idx="8">
                        <c:v>1.1616899999999999</c:v>
                      </c:pt>
                      <c:pt idx="9">
                        <c:v>0.52661000000000002</c:v>
                      </c:pt>
                      <c:pt idx="10">
                        <c:v>0.37042000000000003</c:v>
                      </c:pt>
                      <c:pt idx="11">
                        <c:v>1.4863999999999999</c:v>
                      </c:pt>
                      <c:pt idx="12">
                        <c:v>1.8686700000000001</c:v>
                      </c:pt>
                      <c:pt idx="13">
                        <c:v>1.64232</c:v>
                      </c:pt>
                      <c:pt idx="14">
                        <c:v>1.7834399999999999</c:v>
                      </c:pt>
                      <c:pt idx="15">
                        <c:v>0.34299000000000002</c:v>
                      </c:pt>
                      <c:pt idx="16">
                        <c:v>0.37551000000000001</c:v>
                      </c:pt>
                      <c:pt idx="17">
                        <c:v>0.43219000000000002</c:v>
                      </c:pt>
                      <c:pt idx="18">
                        <c:v>1.0349999999999999</c:v>
                      </c:pt>
                      <c:pt idx="19">
                        <c:v>0.91505999999999998</c:v>
                      </c:pt>
                      <c:pt idx="20">
                        <c:v>2.05321</c:v>
                      </c:pt>
                      <c:pt idx="21">
                        <c:v>0.20338000000000001</c:v>
                      </c:pt>
                      <c:pt idx="22">
                        <c:v>0.58086000000000004</c:v>
                      </c:pt>
                      <c:pt idx="23">
                        <c:v>0.87007000000000001</c:v>
                      </c:pt>
                      <c:pt idx="24">
                        <c:v>0.94994000000000001</c:v>
                      </c:pt>
                      <c:pt idx="25">
                        <c:v>5.2699999999999997E-2</c:v>
                      </c:pt>
                      <c:pt idx="26">
                        <c:v>0.20644999999999999</c:v>
                      </c:pt>
                      <c:pt idx="27">
                        <c:v>0.18173</c:v>
                      </c:pt>
                      <c:pt idx="28">
                        <c:v>0.35138000000000003</c:v>
                      </c:pt>
                      <c:pt idx="29">
                        <c:v>0.20311000000000001</c:v>
                      </c:pt>
                      <c:pt idx="30">
                        <c:v>1.21146</c:v>
                      </c:pt>
                      <c:pt idx="31">
                        <c:v>1.3494200000000001</c:v>
                      </c:pt>
                      <c:pt idx="32">
                        <c:v>1.27538</c:v>
                      </c:pt>
                      <c:pt idx="33">
                        <c:v>1.3650599999999999</c:v>
                      </c:pt>
                      <c:pt idx="34">
                        <c:v>0.71443000000000001</c:v>
                      </c:pt>
                      <c:pt idx="35">
                        <c:v>0.13805000000000001</c:v>
                      </c:pt>
                      <c:pt idx="36">
                        <c:v>0.41796</c:v>
                      </c:pt>
                      <c:pt idx="37">
                        <c:v>8.0280000000000004E-2</c:v>
                      </c:pt>
                      <c:pt idx="38">
                        <c:v>0.41753000000000001</c:v>
                      </c:pt>
                      <c:pt idx="39">
                        <c:v>0.76014999999999999</c:v>
                      </c:pt>
                      <c:pt idx="40">
                        <c:v>1.4573</c:v>
                      </c:pt>
                      <c:pt idx="41">
                        <c:v>0.91318999999999995</c:v>
                      </c:pt>
                      <c:pt idx="42">
                        <c:v>0.43087999999999999</c:v>
                      </c:pt>
                      <c:pt idx="43">
                        <c:v>0.18407999999999999</c:v>
                      </c:pt>
                      <c:pt idx="44">
                        <c:v>3.1109999999999999E-2</c:v>
                      </c:pt>
                      <c:pt idx="45">
                        <c:v>0.33156999999999998</c:v>
                      </c:pt>
                      <c:pt idx="46">
                        <c:v>0.68613000000000002</c:v>
                      </c:pt>
                      <c:pt idx="47">
                        <c:v>2.33501</c:v>
                      </c:pt>
                      <c:pt idx="48">
                        <c:v>0.86007999999999996</c:v>
                      </c:pt>
                      <c:pt idx="49">
                        <c:v>0.61912999999999996</c:v>
                      </c:pt>
                      <c:pt idx="50">
                        <c:v>1.6217699999999999</c:v>
                      </c:pt>
                      <c:pt idx="51">
                        <c:v>1.15164</c:v>
                      </c:pt>
                      <c:pt idx="52">
                        <c:v>0.47434999999999999</c:v>
                      </c:pt>
                      <c:pt idx="53">
                        <c:v>0.24440000000000001</c:v>
                      </c:pt>
                      <c:pt idx="54">
                        <c:v>9.3160000000000007E-2</c:v>
                      </c:pt>
                      <c:pt idx="55">
                        <c:v>0.77997000000000005</c:v>
                      </c:pt>
                      <c:pt idx="56">
                        <c:v>0.48859999999999998</c:v>
                      </c:pt>
                      <c:pt idx="57">
                        <c:v>0.61067000000000005</c:v>
                      </c:pt>
                      <c:pt idx="58">
                        <c:v>0.3831</c:v>
                      </c:pt>
                      <c:pt idx="59">
                        <c:v>0.58018999999999998</c:v>
                      </c:pt>
                      <c:pt idx="60">
                        <c:v>0.96501000000000003</c:v>
                      </c:pt>
                      <c:pt idx="61">
                        <c:v>0.85</c:v>
                      </c:pt>
                      <c:pt idx="62">
                        <c:v>0.62863000000000002</c:v>
                      </c:pt>
                      <c:pt idx="63">
                        <c:v>0.65722000000000003</c:v>
                      </c:pt>
                      <c:pt idx="64">
                        <c:v>0.50294000000000005</c:v>
                      </c:pt>
                      <c:pt idx="65">
                        <c:v>0.73989000000000005</c:v>
                      </c:pt>
                      <c:pt idx="66">
                        <c:v>0.46203</c:v>
                      </c:pt>
                      <c:pt idx="67">
                        <c:v>0.42323</c:v>
                      </c:pt>
                      <c:pt idx="68">
                        <c:v>0.56296000000000002</c:v>
                      </c:pt>
                      <c:pt idx="69">
                        <c:v>0.46633000000000002</c:v>
                      </c:pt>
                      <c:pt idx="70">
                        <c:v>1.1004400000000001</c:v>
                      </c:pt>
                      <c:pt idx="71">
                        <c:v>1.2964899999999999</c:v>
                      </c:pt>
                      <c:pt idx="72">
                        <c:v>1.11988</c:v>
                      </c:pt>
                      <c:pt idx="73">
                        <c:v>1.3456300000000001</c:v>
                      </c:pt>
                      <c:pt idx="74">
                        <c:v>0.76</c:v>
                      </c:pt>
                      <c:pt idx="75">
                        <c:v>0.106</c:v>
                      </c:pt>
                      <c:pt idx="76">
                        <c:v>0.19600000000000001</c:v>
                      </c:pt>
                      <c:pt idx="77">
                        <c:v>1.4999999999999999E-2</c:v>
                      </c:pt>
                      <c:pt idx="78">
                        <c:v>0.27200000000000002</c:v>
                      </c:pt>
                      <c:pt idx="79">
                        <c:v>0.41099999999999998</c:v>
                      </c:pt>
                      <c:pt idx="80">
                        <c:v>0.81200000000000006</c:v>
                      </c:pt>
                      <c:pt idx="81">
                        <c:v>0.95599999999999996</c:v>
                      </c:pt>
                      <c:pt idx="82">
                        <c:v>1.222</c:v>
                      </c:pt>
                      <c:pt idx="83">
                        <c:v>0.85299999999999998</c:v>
                      </c:pt>
                      <c:pt idx="84">
                        <c:v>1.149</c:v>
                      </c:pt>
                      <c:pt idx="85">
                        <c:v>1.4119999999999999</c:v>
                      </c:pt>
                      <c:pt idx="86">
                        <c:v>0.877</c:v>
                      </c:pt>
                      <c:pt idx="87">
                        <c:v>0.28000000000000003</c:v>
                      </c:pt>
                      <c:pt idx="88">
                        <c:v>9.7000000000000003E-2</c:v>
                      </c:pt>
                      <c:pt idx="89">
                        <c:v>1.4999999999999999E-2</c:v>
                      </c:pt>
                      <c:pt idx="90">
                        <c:v>0.27700000000000002</c:v>
                      </c:pt>
                      <c:pt idx="91">
                        <c:v>0.45300000000000001</c:v>
                      </c:pt>
                      <c:pt idx="92">
                        <c:v>1.411</c:v>
                      </c:pt>
                      <c:pt idx="93">
                        <c:v>0.74399999999999999</c:v>
                      </c:pt>
                      <c:pt idx="94">
                        <c:v>0.13900000000000001</c:v>
                      </c:pt>
                      <c:pt idx="95">
                        <c:v>9.6000000000000002E-2</c:v>
                      </c:pt>
                      <c:pt idx="96">
                        <c:v>0.188</c:v>
                      </c:pt>
                      <c:pt idx="97">
                        <c:v>0.11</c:v>
                      </c:pt>
                      <c:pt idx="98">
                        <c:v>1.0780000000000001</c:v>
                      </c:pt>
                      <c:pt idx="99">
                        <c:v>1.008</c:v>
                      </c:pt>
                      <c:pt idx="100">
                        <c:v>7.0999999999999994E-2</c:v>
                      </c:pt>
                      <c:pt idx="101">
                        <c:v>0.30599999999999999</c:v>
                      </c:pt>
                      <c:pt idx="102">
                        <c:v>1.6E-2</c:v>
                      </c:pt>
                      <c:pt idx="103">
                        <c:v>1.6E-2</c:v>
                      </c:pt>
                      <c:pt idx="104">
                        <c:v>1.4999999999999999E-2</c:v>
                      </c:pt>
                      <c:pt idx="105">
                        <c:v>0.30599999999999999</c:v>
                      </c:pt>
                      <c:pt idx="106">
                        <c:v>6.9000000000000006E-2</c:v>
                      </c:pt>
                      <c:pt idx="107">
                        <c:v>0.51300000000000001</c:v>
                      </c:pt>
                      <c:pt idx="108">
                        <c:v>0.71199999999999997</c:v>
                      </c:pt>
                      <c:pt idx="109">
                        <c:v>0.73299999999999998</c:v>
                      </c:pt>
                      <c:pt idx="110">
                        <c:v>0.23100000000000001</c:v>
                      </c:pt>
                      <c:pt idx="111">
                        <c:v>2.5000000000000001E-2</c:v>
                      </c:pt>
                      <c:pt idx="112">
                        <c:v>0.40100000000000002</c:v>
                      </c:pt>
                      <c:pt idx="113">
                        <c:v>0.38400000000000001</c:v>
                      </c:pt>
                      <c:pt idx="114">
                        <c:v>0.80100000000000005</c:v>
                      </c:pt>
                      <c:pt idx="115">
                        <c:v>1.0880000000000001</c:v>
                      </c:pt>
                      <c:pt idx="116">
                        <c:v>1.6679999999999999</c:v>
                      </c:pt>
                      <c:pt idx="117">
                        <c:v>1.3959999999999999</c:v>
                      </c:pt>
                      <c:pt idx="118">
                        <c:v>1.667</c:v>
                      </c:pt>
                      <c:pt idx="119">
                        <c:v>1.6659999999999999</c:v>
                      </c:pt>
                      <c:pt idx="120">
                        <c:v>1.079</c:v>
                      </c:pt>
                      <c:pt idx="121">
                        <c:v>0.39400000000000002</c:v>
                      </c:pt>
                      <c:pt idx="122">
                        <c:v>0.16900000000000001</c:v>
                      </c:pt>
                      <c:pt idx="123">
                        <c:v>2.4E-2</c:v>
                      </c:pt>
                      <c:pt idx="124">
                        <c:v>0.86399999999999999</c:v>
                      </c:pt>
                      <c:pt idx="125">
                        <c:v>0.877</c:v>
                      </c:pt>
                      <c:pt idx="126">
                        <c:v>0.624</c:v>
                      </c:pt>
                      <c:pt idx="127">
                        <c:v>0.84399999999999997</c:v>
                      </c:pt>
                      <c:pt idx="128">
                        <c:v>2.39</c:v>
                      </c:pt>
                      <c:pt idx="129">
                        <c:v>7.0999999999999994E-2</c:v>
                      </c:pt>
                      <c:pt idx="130">
                        <c:v>7.6999999999999999E-2</c:v>
                      </c:pt>
                      <c:pt idx="131">
                        <c:v>8.6999999999999994E-2</c:v>
                      </c:pt>
                      <c:pt idx="132">
                        <c:v>1.4999999999999999E-2</c:v>
                      </c:pt>
                      <c:pt idx="133">
                        <c:v>0.309</c:v>
                      </c:pt>
                      <c:pt idx="134">
                        <c:v>0.64800000000000002</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4-6111-466B-80CB-08D7A1DA6C94}"/>
                  </c:ext>
                </c:extLst>
              </c15:ser>
            </c15:filteredScatterSeries>
            <c15:filteredScatterSeries>
              <c15:ser>
                <c:idx val="2"/>
                <c:order val="2"/>
                <c:tx>
                  <c:v>Sulfate</c:v>
                </c:tx>
                <c:spPr>
                  <a:ln w="25400" cap="rnd">
                    <a:noFill/>
                    <a:round/>
                  </a:ln>
                  <a:effectLst/>
                </c:spPr>
                <c:marker>
                  <c:symbol val="circle"/>
                  <c:size val="5"/>
                  <c:spPr>
                    <a:solidFill>
                      <a:schemeClr val="accent3"/>
                    </a:solidFill>
                    <a:ln w="9525">
                      <a:solidFill>
                        <a:schemeClr val="accent3"/>
                      </a:solidFill>
                    </a:ln>
                    <a:effectLst/>
                  </c:spPr>
                </c:marker>
                <c:trendline>
                  <c:spPr>
                    <a:ln w="19050" cap="rnd">
                      <a:solidFill>
                        <a:schemeClr val="tx1"/>
                      </a:solidFill>
                      <a:prstDash val="solid"/>
                    </a:ln>
                    <a:effectLst/>
                  </c:spPr>
                  <c:trendlineType val="linear"/>
                  <c:dispRSqr val="1"/>
                  <c:dispEq val="1"/>
                  <c:trendlineLbl>
                    <c:layout>
                      <c:manualLayout>
                        <c:x val="7.1921830170341788E-2"/>
                        <c:y val="-0.50391641429436707"/>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latin typeface="Times New Roman" panose="02020603050405020304" pitchFamily="18" charset="0"/>
                              <a:cs typeface="Times New Roman" panose="02020603050405020304" pitchFamily="18" charset="0"/>
                            </a:rPr>
                            <a:t>y = -0.0892x + 1.0943</a:t>
                          </a:r>
                          <a:br>
                            <a:rPr lang="en-US" baseline="0">
                              <a:latin typeface="Times New Roman" panose="02020603050405020304" pitchFamily="18" charset="0"/>
                              <a:cs typeface="Times New Roman" panose="02020603050405020304" pitchFamily="18" charset="0"/>
                            </a:rPr>
                          </a:br>
                          <a:r>
                            <a:rPr lang="en-US" i="1" baseline="0">
                              <a:latin typeface="Times New Roman" panose="02020603050405020304" pitchFamily="18" charset="0"/>
                              <a:cs typeface="Times New Roman" panose="02020603050405020304" pitchFamily="18" charset="0"/>
                            </a:rPr>
                            <a:t>r</a:t>
                          </a:r>
                          <a:r>
                            <a:rPr lang="en-US" baseline="0">
                              <a:latin typeface="Times New Roman" panose="02020603050405020304" pitchFamily="18" charset="0"/>
                              <a:cs typeface="Times New Roman" panose="02020603050405020304" pitchFamily="18" charset="0"/>
                            </a:rPr>
                            <a:t>² = 0.0095</a:t>
                          </a:r>
                          <a:endParaRPr lang="en-US">
                            <a:latin typeface="Times New Roman" panose="02020603050405020304" pitchFamily="18" charset="0"/>
                            <a:cs typeface="Times New Roman" panose="02020603050405020304" pitchFamily="18" charset="0"/>
                          </a:endParaRPr>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Abrams'!$J$2:$J$136</c15:sqref>
                        </c15:formulaRef>
                      </c:ext>
                    </c:extLst>
                    <c:numCache>
                      <c:formatCode>0.000</c:formatCode>
                      <c:ptCount val="135"/>
                      <c:pt idx="0">
                        <c:v>1.17431</c:v>
                      </c:pt>
                      <c:pt idx="1">
                        <c:v>1.1168499999999999</c:v>
                      </c:pt>
                      <c:pt idx="2">
                        <c:v>1.1779900000000001</c:v>
                      </c:pt>
                      <c:pt idx="3">
                        <c:v>1.2180500000000001</c:v>
                      </c:pt>
                      <c:pt idx="4">
                        <c:v>0.80157999999999996</c:v>
                      </c:pt>
                      <c:pt idx="5">
                        <c:v>0.92983000000000005</c:v>
                      </c:pt>
                      <c:pt idx="6">
                        <c:v>0.85526000000000002</c:v>
                      </c:pt>
                      <c:pt idx="7">
                        <c:v>1.4241699999999999</c:v>
                      </c:pt>
                      <c:pt idx="8">
                        <c:v>0.9748</c:v>
                      </c:pt>
                      <c:pt idx="9">
                        <c:v>0.90980000000000005</c:v>
                      </c:pt>
                      <c:pt idx="10">
                        <c:v>0.88827</c:v>
                      </c:pt>
                      <c:pt idx="11">
                        <c:v>1.87259</c:v>
                      </c:pt>
                      <c:pt idx="12">
                        <c:v>2.2038799999999998</c:v>
                      </c:pt>
                      <c:pt idx="13">
                        <c:v>2.0561799999999999</c:v>
                      </c:pt>
                      <c:pt idx="14">
                        <c:v>2.22045</c:v>
                      </c:pt>
                      <c:pt idx="15">
                        <c:v>1.8757600000000001</c:v>
                      </c:pt>
                      <c:pt idx="16">
                        <c:v>1.6323099999999999</c:v>
                      </c:pt>
                      <c:pt idx="17">
                        <c:v>1.49048</c:v>
                      </c:pt>
                      <c:pt idx="18">
                        <c:v>2.1452599999999999</c:v>
                      </c:pt>
                      <c:pt idx="19">
                        <c:v>1.93523</c:v>
                      </c:pt>
                      <c:pt idx="20">
                        <c:v>3.2518500000000001</c:v>
                      </c:pt>
                      <c:pt idx="21">
                        <c:v>2.00359</c:v>
                      </c:pt>
                      <c:pt idx="22">
                        <c:v>1.5138499999999999</c:v>
                      </c:pt>
                      <c:pt idx="23">
                        <c:v>1.4184600000000001</c:v>
                      </c:pt>
                      <c:pt idx="24">
                        <c:v>1.53532</c:v>
                      </c:pt>
                      <c:pt idx="25">
                        <c:v>0.63878999999999997</c:v>
                      </c:pt>
                      <c:pt idx="26">
                        <c:v>1.5533699999999999</c:v>
                      </c:pt>
                      <c:pt idx="27">
                        <c:v>1.5189299999999999</c:v>
                      </c:pt>
                      <c:pt idx="28">
                        <c:v>1.39238</c:v>
                      </c:pt>
                      <c:pt idx="29">
                        <c:v>1.8445800000000001</c:v>
                      </c:pt>
                      <c:pt idx="30">
                        <c:v>1.93268</c:v>
                      </c:pt>
                      <c:pt idx="31">
                        <c:v>2.3084699999999998</c:v>
                      </c:pt>
                      <c:pt idx="32">
                        <c:v>2.12656</c:v>
                      </c:pt>
                      <c:pt idx="33">
                        <c:v>2.3257099999999999</c:v>
                      </c:pt>
                      <c:pt idx="34">
                        <c:v>0.98258000000000001</c:v>
                      </c:pt>
                      <c:pt idx="35">
                        <c:v>0.85313000000000005</c:v>
                      </c:pt>
                      <c:pt idx="36">
                        <c:v>1.09188</c:v>
                      </c:pt>
                      <c:pt idx="37">
                        <c:v>1.0637000000000001</c:v>
                      </c:pt>
                      <c:pt idx="38">
                        <c:v>1.0544100000000001</c:v>
                      </c:pt>
                      <c:pt idx="39">
                        <c:v>1.18224</c:v>
                      </c:pt>
                      <c:pt idx="40">
                        <c:v>1.49153</c:v>
                      </c:pt>
                      <c:pt idx="41">
                        <c:v>0.98241000000000001</c:v>
                      </c:pt>
                      <c:pt idx="42">
                        <c:v>0.94084000000000001</c:v>
                      </c:pt>
                      <c:pt idx="43">
                        <c:v>0.91586999999999996</c:v>
                      </c:pt>
                      <c:pt idx="44">
                        <c:v>0.59694999999999998</c:v>
                      </c:pt>
                      <c:pt idx="45">
                        <c:v>1.5534300000000001</c:v>
                      </c:pt>
                      <c:pt idx="46">
                        <c:v>1.4462699999999999</c:v>
                      </c:pt>
                      <c:pt idx="47">
                        <c:v>1.9006799999999999</c:v>
                      </c:pt>
                      <c:pt idx="48">
                        <c:v>1.4434800000000001</c:v>
                      </c:pt>
                      <c:pt idx="49">
                        <c:v>0.82103000000000004</c:v>
                      </c:pt>
                      <c:pt idx="50">
                        <c:v>1.5991500000000001</c:v>
                      </c:pt>
                      <c:pt idx="51">
                        <c:v>0.93615000000000004</c:v>
                      </c:pt>
                      <c:pt idx="52">
                        <c:v>0.84892000000000001</c:v>
                      </c:pt>
                      <c:pt idx="53">
                        <c:v>0.78668000000000005</c:v>
                      </c:pt>
                      <c:pt idx="54">
                        <c:v>0.55820000000000003</c:v>
                      </c:pt>
                      <c:pt idx="55">
                        <c:v>0.86375000000000002</c:v>
                      </c:pt>
                      <c:pt idx="56">
                        <c:v>0.82669000000000004</c:v>
                      </c:pt>
                      <c:pt idx="57">
                        <c:v>0.95935000000000004</c:v>
                      </c:pt>
                      <c:pt idx="58">
                        <c:v>0.76870000000000005</c:v>
                      </c:pt>
                      <c:pt idx="59">
                        <c:v>0.90364</c:v>
                      </c:pt>
                      <c:pt idx="60">
                        <c:v>1.05701</c:v>
                      </c:pt>
                      <c:pt idx="61">
                        <c:v>0.68476999999999999</c:v>
                      </c:pt>
                      <c:pt idx="62">
                        <c:v>1.3728400000000001</c:v>
                      </c:pt>
                      <c:pt idx="63">
                        <c:v>1.39883</c:v>
                      </c:pt>
                      <c:pt idx="64">
                        <c:v>1.9205099999999999</c:v>
                      </c:pt>
                      <c:pt idx="65">
                        <c:v>1.40358</c:v>
                      </c:pt>
                      <c:pt idx="66">
                        <c:v>1.4353</c:v>
                      </c:pt>
                      <c:pt idx="67">
                        <c:v>1.46285</c:v>
                      </c:pt>
                      <c:pt idx="68">
                        <c:v>1.2634799999999999</c:v>
                      </c:pt>
                      <c:pt idx="69">
                        <c:v>1.9825699999999999</c:v>
                      </c:pt>
                      <c:pt idx="70">
                        <c:v>1.8690199999999999</c:v>
                      </c:pt>
                      <c:pt idx="71">
                        <c:v>2.2646999999999999</c:v>
                      </c:pt>
                      <c:pt idx="72">
                        <c:v>2.4326099999999999</c:v>
                      </c:pt>
                      <c:pt idx="73">
                        <c:v>2.25928</c:v>
                      </c:pt>
                      <c:pt idx="74">
                        <c:v>1.042</c:v>
                      </c:pt>
                      <c:pt idx="75">
                        <c:v>0.93300000000000005</c:v>
                      </c:pt>
                      <c:pt idx="76">
                        <c:v>0.998</c:v>
                      </c:pt>
                      <c:pt idx="77">
                        <c:v>0.97199999999999998</c:v>
                      </c:pt>
                      <c:pt idx="78">
                        <c:v>1.002</c:v>
                      </c:pt>
                      <c:pt idx="79">
                        <c:v>1.1399999999999999</c:v>
                      </c:pt>
                      <c:pt idx="80">
                        <c:v>0.874</c:v>
                      </c:pt>
                      <c:pt idx="81">
                        <c:v>2.129</c:v>
                      </c:pt>
                      <c:pt idx="82">
                        <c:v>2.4430000000000001</c:v>
                      </c:pt>
                      <c:pt idx="83">
                        <c:v>2.35</c:v>
                      </c:pt>
                      <c:pt idx="84">
                        <c:v>2.4700000000000002</c:v>
                      </c:pt>
                      <c:pt idx="85">
                        <c:v>1.593</c:v>
                      </c:pt>
                      <c:pt idx="86">
                        <c:v>1.294</c:v>
                      </c:pt>
                      <c:pt idx="87">
                        <c:v>1.123</c:v>
                      </c:pt>
                      <c:pt idx="88">
                        <c:v>1.0209999999999999</c:v>
                      </c:pt>
                      <c:pt idx="89">
                        <c:v>0.63700000000000001</c:v>
                      </c:pt>
                      <c:pt idx="90">
                        <c:v>1.649</c:v>
                      </c:pt>
                      <c:pt idx="91">
                        <c:v>1.6339999999999999</c:v>
                      </c:pt>
                      <c:pt idx="92">
                        <c:v>2.0419999999999998</c:v>
                      </c:pt>
                      <c:pt idx="93">
                        <c:v>1.6839999999999999</c:v>
                      </c:pt>
                      <c:pt idx="94">
                        <c:v>1.6639999999999999</c:v>
                      </c:pt>
                      <c:pt idx="95">
                        <c:v>1.9810000000000001</c:v>
                      </c:pt>
                      <c:pt idx="96">
                        <c:v>2.0289999999999999</c:v>
                      </c:pt>
                      <c:pt idx="97">
                        <c:v>1.3779999999999999</c:v>
                      </c:pt>
                      <c:pt idx="98">
                        <c:v>0.89600000000000002</c:v>
                      </c:pt>
                      <c:pt idx="99">
                        <c:v>0.80100000000000005</c:v>
                      </c:pt>
                      <c:pt idx="100">
                        <c:v>0.86699999999999999</c:v>
                      </c:pt>
                      <c:pt idx="101">
                        <c:v>0.85699999999999998</c:v>
                      </c:pt>
                      <c:pt idx="102">
                        <c:v>1.024</c:v>
                      </c:pt>
                      <c:pt idx="103">
                        <c:v>1.427</c:v>
                      </c:pt>
                      <c:pt idx="104">
                        <c:v>0.99199999999999999</c:v>
                      </c:pt>
                      <c:pt idx="105">
                        <c:v>0.83499999999999996</c:v>
                      </c:pt>
                      <c:pt idx="106">
                        <c:v>0.77800000000000002</c:v>
                      </c:pt>
                      <c:pt idx="107">
                        <c:v>0.79400000000000004</c:v>
                      </c:pt>
                      <c:pt idx="108">
                        <c:v>0.80300000000000005</c:v>
                      </c:pt>
                      <c:pt idx="109">
                        <c:v>0.95899999999999996</c:v>
                      </c:pt>
                      <c:pt idx="110">
                        <c:v>0.89300000000000002</c:v>
                      </c:pt>
                      <c:pt idx="111">
                        <c:v>1.056</c:v>
                      </c:pt>
                      <c:pt idx="112">
                        <c:v>1.1200000000000001</c:v>
                      </c:pt>
                      <c:pt idx="113">
                        <c:v>1.103</c:v>
                      </c:pt>
                      <c:pt idx="114">
                        <c:v>1.232</c:v>
                      </c:pt>
                      <c:pt idx="115">
                        <c:v>1.9259999999999999</c:v>
                      </c:pt>
                      <c:pt idx="116">
                        <c:v>2.2610000000000001</c:v>
                      </c:pt>
                      <c:pt idx="117">
                        <c:v>2.1749999999999998</c:v>
                      </c:pt>
                      <c:pt idx="118">
                        <c:v>2.2839999999999998</c:v>
                      </c:pt>
                      <c:pt idx="119">
                        <c:v>1.478</c:v>
                      </c:pt>
                      <c:pt idx="120">
                        <c:v>0.98299999999999998</c:v>
                      </c:pt>
                      <c:pt idx="121">
                        <c:v>0.94499999999999995</c:v>
                      </c:pt>
                      <c:pt idx="122">
                        <c:v>0.92300000000000004</c:v>
                      </c:pt>
                      <c:pt idx="123">
                        <c:v>0.60899999999999999</c:v>
                      </c:pt>
                      <c:pt idx="124">
                        <c:v>1.508</c:v>
                      </c:pt>
                      <c:pt idx="125">
                        <c:v>2.1930000000000001</c:v>
                      </c:pt>
                      <c:pt idx="126">
                        <c:v>1.887</c:v>
                      </c:pt>
                      <c:pt idx="127">
                        <c:v>1.4179999999999999</c:v>
                      </c:pt>
                      <c:pt idx="128">
                        <c:v>1.998</c:v>
                      </c:pt>
                      <c:pt idx="129">
                        <c:v>1.732</c:v>
                      </c:pt>
                      <c:pt idx="130">
                        <c:v>1.647</c:v>
                      </c:pt>
                      <c:pt idx="131">
                        <c:v>1.488</c:v>
                      </c:pt>
                      <c:pt idx="132">
                        <c:v>2.0379999999999998</c:v>
                      </c:pt>
                      <c:pt idx="133">
                        <c:v>1.5289999999999999</c:v>
                      </c:pt>
                      <c:pt idx="134">
                        <c:v>1.4390000000000001</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6-6111-466B-80CB-08D7A1DA6C94}"/>
                  </c:ext>
                </c:extLst>
              </c15:ser>
            </c15:filteredScatterSeries>
            <c15:filteredScatterSeries>
              <c15:ser>
                <c:idx val="3"/>
                <c:order val="3"/>
                <c:tx>
                  <c:v>Sodium</c:v>
                </c:tx>
                <c:spPr>
                  <a:ln w="25400" cap="rnd">
                    <a:noFill/>
                    <a:round/>
                  </a:ln>
                  <a:effectLst/>
                </c:spPr>
                <c:marker>
                  <c:symbol val="circle"/>
                  <c:size val="5"/>
                  <c:spPr>
                    <a:solidFill>
                      <a:schemeClr val="accent4"/>
                    </a:solidFill>
                    <a:ln w="9525">
                      <a:solidFill>
                        <a:schemeClr val="accent4"/>
                      </a:solidFill>
                    </a:ln>
                    <a:effectLst/>
                  </c:spPr>
                </c:marker>
                <c:xVal>
                  <c:numRef>
                    <c:extLst xmlns:c15="http://schemas.microsoft.com/office/drawing/2012/chart">
                      <c:ext xmlns:c15="http://schemas.microsoft.com/office/drawing/2012/chart" uri="{02D57815-91ED-43cb-92C2-25804820EDAC}">
                        <c15:formulaRef>
                          <c15:sqref>'Not Abrams'!$O$2:$O$136</c15:sqref>
                        </c15:formulaRef>
                      </c:ext>
                    </c:extLst>
                    <c:numCache>
                      <c:formatCode>0.000</c:formatCode>
                      <c:ptCount val="135"/>
                      <c:pt idx="0">
                        <c:v>0.80294642467914434</c:v>
                      </c:pt>
                      <c:pt idx="1">
                        <c:v>1.0449114087623741</c:v>
                      </c:pt>
                      <c:pt idx="2">
                        <c:v>0.86662275729078908</c:v>
                      </c:pt>
                      <c:pt idx="3">
                        <c:v>0.88695010390571838</c:v>
                      </c:pt>
                      <c:pt idx="4">
                        <c:v>1.1542390912542355</c:v>
                      </c:pt>
                      <c:pt idx="5">
                        <c:v>0.48422717778142516</c:v>
                      </c:pt>
                      <c:pt idx="6">
                        <c:v>0.52347773110260698</c:v>
                      </c:pt>
                      <c:pt idx="7">
                        <c:v>0.53720823807915963</c:v>
                      </c:pt>
                      <c:pt idx="8">
                        <c:v>0.51385043552450804</c:v>
                      </c:pt>
                      <c:pt idx="9">
                        <c:v>0.50316989546504942</c:v>
                      </c:pt>
                      <c:pt idx="10">
                        <c:v>0.52395122259313587</c:v>
                      </c:pt>
                      <c:pt idx="11">
                        <c:v>0.43328500518212348</c:v>
                      </c:pt>
                      <c:pt idx="12">
                        <c:v>0.42239741133046965</c:v>
                      </c:pt>
                      <c:pt idx="13">
                        <c:v>0.35127646058469963</c:v>
                      </c:pt>
                      <c:pt idx="14">
                        <c:v>0.42398645875171798</c:v>
                      </c:pt>
                      <c:pt idx="15">
                        <c:v>0.60448634067474438</c:v>
                      </c:pt>
                      <c:pt idx="16">
                        <c:v>0.5535885233267569</c:v>
                      </c:pt>
                      <c:pt idx="17">
                        <c:v>0.48952107799644295</c:v>
                      </c:pt>
                      <c:pt idx="18">
                        <c:v>0.52488778178676887</c:v>
                      </c:pt>
                      <c:pt idx="19">
                        <c:v>0.5427947108729162</c:v>
                      </c:pt>
                      <c:pt idx="20">
                        <c:v>0.29157730070895127</c:v>
                      </c:pt>
                      <c:pt idx="21">
                        <c:v>0.7510876056059127</c:v>
                      </c:pt>
                      <c:pt idx="22">
                        <c:v>0.46993488085935081</c:v>
                      </c:pt>
                      <c:pt idx="23">
                        <c:v>0.31443004016930826</c:v>
                      </c:pt>
                      <c:pt idx="24">
                        <c:v>0.19333277696901519</c:v>
                      </c:pt>
                      <c:pt idx="25">
                        <c:v>0.85368480635029675</c:v>
                      </c:pt>
                      <c:pt idx="26">
                        <c:v>0.81292386884926293</c:v>
                      </c:pt>
                      <c:pt idx="27">
                        <c:v>0.79466893766671853</c:v>
                      </c:pt>
                      <c:pt idx="28">
                        <c:v>0.7609678545652514</c:v>
                      </c:pt>
                      <c:pt idx="29">
                        <c:v>1.0820991775554489</c:v>
                      </c:pt>
                      <c:pt idx="30">
                        <c:v>0.5171898881552579</c:v>
                      </c:pt>
                      <c:pt idx="31">
                        <c:v>0.61553695499698813</c:v>
                      </c:pt>
                      <c:pt idx="32">
                        <c:v>0.53240151402256208</c:v>
                      </c:pt>
                      <c:pt idx="33">
                        <c:v>0.61479125441432336</c:v>
                      </c:pt>
                      <c:pt idx="34">
                        <c:v>0.70442617314008282</c:v>
                      </c:pt>
                      <c:pt idx="35">
                        <c:v>0.734359120146299</c:v>
                      </c:pt>
                      <c:pt idx="36">
                        <c:v>1.1211199561941687</c:v>
                      </c:pt>
                      <c:pt idx="37">
                        <c:v>1.2700633522981661</c:v>
                      </c:pt>
                      <c:pt idx="38">
                        <c:v>0.97740720782892743</c:v>
                      </c:pt>
                      <c:pt idx="39">
                        <c:v>1.1192068688228574</c:v>
                      </c:pt>
                      <c:pt idx="40">
                        <c:v>0.7439838241420299</c:v>
                      </c:pt>
                      <c:pt idx="41">
                        <c:v>0.72050635223856341</c:v>
                      </c:pt>
                      <c:pt idx="42">
                        <c:v>0.77326179696706276</c:v>
                      </c:pt>
                      <c:pt idx="43">
                        <c:v>0.80978235322042258</c:v>
                      </c:pt>
                      <c:pt idx="44">
                        <c:v>0.9090681536942119</c:v>
                      </c:pt>
                      <c:pt idx="45">
                        <c:v>0.92472320763808591</c:v>
                      </c:pt>
                      <c:pt idx="46">
                        <c:v>1.0003376667299146</c:v>
                      </c:pt>
                      <c:pt idx="47">
                        <c:v>0.56292601398615716</c:v>
                      </c:pt>
                      <c:pt idx="48">
                        <c:v>0.54311800349874295</c:v>
                      </c:pt>
                      <c:pt idx="49">
                        <c:v>0.72640442627185087</c:v>
                      </c:pt>
                      <c:pt idx="50">
                        <c:v>0.89060632155241137</c:v>
                      </c:pt>
                      <c:pt idx="51">
                        <c:v>0.91116201736762525</c:v>
                      </c:pt>
                      <c:pt idx="52">
                        <c:v>0.8596571851750241</c:v>
                      </c:pt>
                      <c:pt idx="53">
                        <c:v>0.93202420919986173</c:v>
                      </c:pt>
                      <c:pt idx="54">
                        <c:v>1.0258548117241351</c:v>
                      </c:pt>
                      <c:pt idx="55">
                        <c:v>0.87783284596126043</c:v>
                      </c:pt>
                      <c:pt idx="56">
                        <c:v>0.89053451375932957</c:v>
                      </c:pt>
                      <c:pt idx="57">
                        <c:v>1.1765611628410966</c:v>
                      </c:pt>
                      <c:pt idx="58">
                        <c:v>1.5839870806322551</c:v>
                      </c:pt>
                      <c:pt idx="59">
                        <c:v>1.1900705662577782</c:v>
                      </c:pt>
                      <c:pt idx="60">
                        <c:v>1.3131233339978319</c:v>
                      </c:pt>
                      <c:pt idx="61">
                        <c:v>0.92364669724774251</c:v>
                      </c:pt>
                      <c:pt idx="62">
                        <c:v>0.83842023357143114</c:v>
                      </c:pt>
                      <c:pt idx="63">
                        <c:v>0.67013291092435645</c:v>
                      </c:pt>
                      <c:pt idx="64">
                        <c:v>0.55770592446409262</c:v>
                      </c:pt>
                      <c:pt idx="65">
                        <c:v>0.60729052050210919</c:v>
                      </c:pt>
                      <c:pt idx="66">
                        <c:v>1.0220732610777266</c:v>
                      </c:pt>
                      <c:pt idx="67">
                        <c:v>0.95839699299060988</c:v>
                      </c:pt>
                      <c:pt idx="68">
                        <c:v>0.97581206803990506</c:v>
                      </c:pt>
                      <c:pt idx="69">
                        <c:v>1.4177509789249143</c:v>
                      </c:pt>
                      <c:pt idx="70">
                        <c:v>0.58864581307845276</c:v>
                      </c:pt>
                      <c:pt idx="71">
                        <c:v>0.67126302064091681</c:v>
                      </c:pt>
                      <c:pt idx="72">
                        <c:v>0.56535355136327325</c:v>
                      </c:pt>
                      <c:pt idx="73">
                        <c:v>0.6940121237567306</c:v>
                      </c:pt>
                      <c:pt idx="74">
                        <c:v>0.80094849590735373</c:v>
                      </c:pt>
                      <c:pt idx="75">
                        <c:v>0.77343269185773045</c:v>
                      </c:pt>
                      <c:pt idx="76">
                        <c:v>1.0853056724248138</c:v>
                      </c:pt>
                      <c:pt idx="77">
                        <c:v>1.4759509225842369</c:v>
                      </c:pt>
                      <c:pt idx="78">
                        <c:v>1.0890434269723908</c:v>
                      </c:pt>
                      <c:pt idx="79">
                        <c:v>1.2267176014810655</c:v>
                      </c:pt>
                      <c:pt idx="80">
                        <c:v>0.840413221681653</c:v>
                      </c:pt>
                      <c:pt idx="81">
                        <c:v>0.52603514257233053</c:v>
                      </c:pt>
                      <c:pt idx="82">
                        <c:v>0.61795607711367972</c:v>
                      </c:pt>
                      <c:pt idx="83">
                        <c:v>0.48272406928253986</c:v>
                      </c:pt>
                      <c:pt idx="84">
                        <c:v>0.59529032411940841</c:v>
                      </c:pt>
                      <c:pt idx="85">
                        <c:v>0.80912755314125206</c:v>
                      </c:pt>
                      <c:pt idx="86">
                        <c:v>0.74493502208891493</c:v>
                      </c:pt>
                      <c:pt idx="87">
                        <c:v>0.74080302306629164</c:v>
                      </c:pt>
                      <c:pt idx="88">
                        <c:v>0.83936680239025918</c:v>
                      </c:pt>
                      <c:pt idx="89">
                        <c:v>0.92378769463721255</c:v>
                      </c:pt>
                      <c:pt idx="90">
                        <c:v>0.73428989995265204</c:v>
                      </c:pt>
                      <c:pt idx="91">
                        <c:v>0.58399490184577496</c:v>
                      </c:pt>
                      <c:pt idx="92">
                        <c:v>0.50215364591023592</c:v>
                      </c:pt>
                      <c:pt idx="93">
                        <c:v>0.58431517544969813</c:v>
                      </c:pt>
                      <c:pt idx="94">
                        <c:v>0.84922242269840353</c:v>
                      </c:pt>
                      <c:pt idx="95">
                        <c:v>1.0566374689375</c:v>
                      </c:pt>
                      <c:pt idx="96">
                        <c:v>0.95476592317383313</c:v>
                      </c:pt>
                      <c:pt idx="97">
                        <c:v>0.77353938218910423</c:v>
                      </c:pt>
                      <c:pt idx="98">
                        <c:v>0.63920216847448807</c:v>
                      </c:pt>
                      <c:pt idx="99">
                        <c:v>0.70194928407113366</c:v>
                      </c:pt>
                      <c:pt idx="100">
                        <c:v>0.8965794388251046</c:v>
                      </c:pt>
                      <c:pt idx="101">
                        <c:v>0.90253789221181557</c:v>
                      </c:pt>
                      <c:pt idx="102">
                        <c:v>0.9890977400277734</c:v>
                      </c:pt>
                      <c:pt idx="103">
                        <c:v>1.0293358569937634</c:v>
                      </c:pt>
                      <c:pt idx="104">
                        <c:v>0.89183834788453475</c:v>
                      </c:pt>
                      <c:pt idx="105">
                        <c:v>0.77747942751761911</c:v>
                      </c:pt>
                      <c:pt idx="106">
                        <c:v>0.82806973814801188</c:v>
                      </c:pt>
                      <c:pt idx="107">
                        <c:v>0.7931005167502766</c:v>
                      </c:pt>
                      <c:pt idx="108">
                        <c:v>0.9059242309023906</c:v>
                      </c:pt>
                      <c:pt idx="109">
                        <c:v>0.90654282039527823</c:v>
                      </c:pt>
                      <c:pt idx="110">
                        <c:v>0.84080465327440379</c:v>
                      </c:pt>
                      <c:pt idx="111">
                        <c:v>1.3575080479750266</c:v>
                      </c:pt>
                      <c:pt idx="112">
                        <c:v>1.0327050342728701</c:v>
                      </c:pt>
                      <c:pt idx="113">
                        <c:v>1.0358290122926519</c:v>
                      </c:pt>
                      <c:pt idx="114">
                        <c:v>1.146434333710052</c:v>
                      </c:pt>
                      <c:pt idx="115">
                        <c:v>0.60561068988821865</c:v>
                      </c:pt>
                      <c:pt idx="116">
                        <c:v>0.70156767873186254</c:v>
                      </c:pt>
                      <c:pt idx="117">
                        <c:v>0.65442481623188087</c:v>
                      </c:pt>
                      <c:pt idx="118">
                        <c:v>0.71654364778676916</c:v>
                      </c:pt>
                      <c:pt idx="119">
                        <c:v>0.80352893362487521</c:v>
                      </c:pt>
                      <c:pt idx="120">
                        <c:v>0.7711166156431849</c:v>
                      </c:pt>
                      <c:pt idx="121">
                        <c:v>0.74945162533500331</c:v>
                      </c:pt>
                      <c:pt idx="122">
                        <c:v>0.82132298638786472</c:v>
                      </c:pt>
                      <c:pt idx="123">
                        <c:v>0.9060396563459866</c:v>
                      </c:pt>
                      <c:pt idx="124">
                        <c:v>0.55089740816553479</c:v>
                      </c:pt>
                      <c:pt idx="125">
                        <c:v>0.69668054974890004</c:v>
                      </c:pt>
                      <c:pt idx="126">
                        <c:v>0.83202849671984802</c:v>
                      </c:pt>
                      <c:pt idx="127">
                        <c:v>0.77098034897168566</c:v>
                      </c:pt>
                      <c:pt idx="128">
                        <c:v>0.49592756447702868</c:v>
                      </c:pt>
                      <c:pt idx="129">
                        <c:v>0.92262517942981503</c:v>
                      </c:pt>
                      <c:pt idx="130">
                        <c:v>0.85517958347975309</c:v>
                      </c:pt>
                      <c:pt idx="131">
                        <c:v>0.79922975337103708</c:v>
                      </c:pt>
                      <c:pt idx="132">
                        <c:v>1.1265730998219396</c:v>
                      </c:pt>
                      <c:pt idx="133">
                        <c:v>0.71828451915591052</c:v>
                      </c:pt>
                      <c:pt idx="134">
                        <c:v>0.63880771064259534</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7-6111-466B-80CB-08D7A1DA6C94}"/>
                  </c:ext>
                </c:extLst>
              </c15:ser>
            </c15:filteredScatterSeries>
            <c15:filteredScatterSeries>
              <c15:ser>
                <c:idx val="4"/>
                <c:order val="4"/>
                <c:tx>
                  <c:v>Potassium</c:v>
                </c:tx>
                <c:spPr>
                  <a:ln w="25400" cap="rnd">
                    <a:noFill/>
                    <a:round/>
                  </a:ln>
                  <a:effectLst/>
                </c:spPr>
                <c:marker>
                  <c:symbol val="circle"/>
                  <c:size val="5"/>
                  <c:spPr>
                    <a:solidFill>
                      <a:schemeClr val="accent5"/>
                    </a:solidFill>
                    <a:ln w="9525">
                      <a:solidFill>
                        <a:schemeClr val="accent5"/>
                      </a:solidFill>
                    </a:ln>
                    <a:effectLst/>
                  </c:spPr>
                </c:marker>
                <c:xVal>
                  <c:numRef>
                    <c:extLst xmlns:c15="http://schemas.microsoft.com/office/drawing/2012/chart">
                      <c:ext xmlns:c15="http://schemas.microsoft.com/office/drawing/2012/chart" uri="{02D57815-91ED-43cb-92C2-25804820EDAC}">
                        <c15:formulaRef>
                          <c15:sqref>'Not Abrams'!$P$2:$P$136</c15:sqref>
                        </c15:formulaRef>
                      </c:ext>
                    </c:extLst>
                    <c:numCache>
                      <c:formatCode>0.000</c:formatCode>
                      <c:ptCount val="135"/>
                      <c:pt idx="0">
                        <c:v>0.49211576762282522</c:v>
                      </c:pt>
                      <c:pt idx="1">
                        <c:v>0.53333000421169652</c:v>
                      </c:pt>
                      <c:pt idx="2">
                        <c:v>0.5822994387321595</c:v>
                      </c:pt>
                      <c:pt idx="3">
                        <c:v>0.48857582669583621</c:v>
                      </c:pt>
                      <c:pt idx="4">
                        <c:v>0.45269644464735848</c:v>
                      </c:pt>
                      <c:pt idx="5">
                        <c:v>0.41846789316564542</c:v>
                      </c:pt>
                      <c:pt idx="6">
                        <c:v>0.43535414672014855</c:v>
                      </c:pt>
                      <c:pt idx="7">
                        <c:v>0.32312265124725553</c:v>
                      </c:pt>
                      <c:pt idx="8">
                        <c:v>0.38488844078332818</c:v>
                      </c:pt>
                      <c:pt idx="9">
                        <c:v>0.3864334861270417</c:v>
                      </c:pt>
                      <c:pt idx="10">
                        <c:v>0.44066544121023793</c:v>
                      </c:pt>
                      <c:pt idx="11">
                        <c:v>0.36414078556722035</c:v>
                      </c:pt>
                      <c:pt idx="12">
                        <c:v>0.38211845989671173</c:v>
                      </c:pt>
                      <c:pt idx="13">
                        <c:v>0.35731061549282117</c:v>
                      </c:pt>
                      <c:pt idx="14">
                        <c:v>0.36142580811518127</c:v>
                      </c:pt>
                      <c:pt idx="15">
                        <c:v>0.41543874924354895</c:v>
                      </c:pt>
                      <c:pt idx="16">
                        <c:v>0.43603948624293781</c:v>
                      </c:pt>
                      <c:pt idx="17">
                        <c:v>0.38620531044243006</c:v>
                      </c:pt>
                      <c:pt idx="18">
                        <c:v>0.41635315494366409</c:v>
                      </c:pt>
                      <c:pt idx="19">
                        <c:v>0.37980243416039156</c:v>
                      </c:pt>
                      <c:pt idx="20">
                        <c:v>0.18484610143445934</c:v>
                      </c:pt>
                      <c:pt idx="21">
                        <c:v>0.42366451897999963</c:v>
                      </c:pt>
                      <c:pt idx="22">
                        <c:v>0.39231998026680986</c:v>
                      </c:pt>
                      <c:pt idx="23">
                        <c:v>0.36511363786313683</c:v>
                      </c:pt>
                      <c:pt idx="24">
                        <c:v>0.35568091037942889</c:v>
                      </c:pt>
                      <c:pt idx="25">
                        <c:v>0.31234495308182392</c:v>
                      </c:pt>
                      <c:pt idx="26">
                        <c:v>0.51748750108123431</c:v>
                      </c:pt>
                      <c:pt idx="27">
                        <c:v>0.5034503616234739</c:v>
                      </c:pt>
                      <c:pt idx="28">
                        <c:v>0.47240142200255758</c:v>
                      </c:pt>
                      <c:pt idx="29">
                        <c:v>0.53497687755066181</c:v>
                      </c:pt>
                      <c:pt idx="30">
                        <c:v>0.39010712694890043</c:v>
                      </c:pt>
                      <c:pt idx="31">
                        <c:v>0.37473080185388125</c:v>
                      </c:pt>
                      <c:pt idx="32">
                        <c:v>0.37844290081026583</c:v>
                      </c:pt>
                      <c:pt idx="33">
                        <c:v>0.40514133011242848</c:v>
                      </c:pt>
                      <c:pt idx="34">
                        <c:v>0.41660671941404342</c:v>
                      </c:pt>
                      <c:pt idx="35">
                        <c:v>0.47313691525289414</c:v>
                      </c:pt>
                      <c:pt idx="36">
                        <c:v>0.62040237721553615</c:v>
                      </c:pt>
                      <c:pt idx="37">
                        <c:v>0.578526585524609</c:v>
                      </c:pt>
                      <c:pt idx="38">
                        <c:v>0.53876973649289539</c:v>
                      </c:pt>
                      <c:pt idx="39">
                        <c:v>0.54340993649833536</c:v>
                      </c:pt>
                      <c:pt idx="40">
                        <c:v>0.32659655395557746</c:v>
                      </c:pt>
                      <c:pt idx="41">
                        <c:v>0.38922861636079159</c:v>
                      </c:pt>
                      <c:pt idx="42">
                        <c:v>0.42767565475120745</c:v>
                      </c:pt>
                      <c:pt idx="43">
                        <c:v>0.48355201249692453</c:v>
                      </c:pt>
                      <c:pt idx="44">
                        <c:v>0.61952515230024119</c:v>
                      </c:pt>
                      <c:pt idx="45">
                        <c:v>0.46189984526910166</c:v>
                      </c:pt>
                      <c:pt idx="46">
                        <c:v>0.51700707955507141</c:v>
                      </c:pt>
                      <c:pt idx="47">
                        <c:v>0.47893959083160098</c:v>
                      </c:pt>
                      <c:pt idx="48">
                        <c:v>0.38433144634662614</c:v>
                      </c:pt>
                      <c:pt idx="49">
                        <c:v>0.41649327362330268</c:v>
                      </c:pt>
                      <c:pt idx="50">
                        <c:v>0.30123876347857959</c:v>
                      </c:pt>
                      <c:pt idx="51">
                        <c:v>0.43962031449114153</c:v>
                      </c:pt>
                      <c:pt idx="52">
                        <c:v>0.40880149606425675</c:v>
                      </c:pt>
                      <c:pt idx="53">
                        <c:v>0.47094483376867896</c:v>
                      </c:pt>
                      <c:pt idx="54">
                        <c:v>0.61729610115850164</c:v>
                      </c:pt>
                      <c:pt idx="55">
                        <c:v>0.40324403663917491</c:v>
                      </c:pt>
                      <c:pt idx="56">
                        <c:v>0.44945601829503329</c:v>
                      </c:pt>
                      <c:pt idx="57">
                        <c:v>0.60440379807495026</c:v>
                      </c:pt>
                      <c:pt idx="58">
                        <c:v>0.66260425748217244</c:v>
                      </c:pt>
                      <c:pt idx="59">
                        <c:v>0.59811907922615626</c:v>
                      </c:pt>
                      <c:pt idx="60">
                        <c:v>0.53444371661100831</c:v>
                      </c:pt>
                      <c:pt idx="61">
                        <c:v>0.46880664471408789</c:v>
                      </c:pt>
                      <c:pt idx="62">
                        <c:v>0.51774963712304611</c:v>
                      </c:pt>
                      <c:pt idx="63">
                        <c:v>0.35801102328621442</c:v>
                      </c:pt>
                      <c:pt idx="64">
                        <c:v>0.32523476975258819</c:v>
                      </c:pt>
                      <c:pt idx="65">
                        <c:v>0.29302584472621146</c:v>
                      </c:pt>
                      <c:pt idx="66">
                        <c:v>0.52128646463627126</c:v>
                      </c:pt>
                      <c:pt idx="67">
                        <c:v>0.54663941091705703</c:v>
                      </c:pt>
                      <c:pt idx="68">
                        <c:v>0.52400132434004831</c:v>
                      </c:pt>
                      <c:pt idx="69">
                        <c:v>0.64068033772812782</c:v>
                      </c:pt>
                      <c:pt idx="70">
                        <c:v>0.31273976072562465</c:v>
                      </c:pt>
                      <c:pt idx="71">
                        <c:v>0.33632134843249634</c:v>
                      </c:pt>
                      <c:pt idx="72">
                        <c:v>0.30420889121150668</c:v>
                      </c:pt>
                      <c:pt idx="73">
                        <c:v>0.35309195137067678</c:v>
                      </c:pt>
                      <c:pt idx="74">
                        <c:v>0.36087099490244628</c:v>
                      </c:pt>
                      <c:pt idx="75">
                        <c:v>0.40616313243075791</c:v>
                      </c:pt>
                      <c:pt idx="76">
                        <c:v>0.52387705998027434</c:v>
                      </c:pt>
                      <c:pt idx="77">
                        <c:v>0.65296683945577649</c:v>
                      </c:pt>
                      <c:pt idx="78">
                        <c:v>0.55844825002719745</c:v>
                      </c:pt>
                      <c:pt idx="79">
                        <c:v>0.53014919949485295</c:v>
                      </c:pt>
                      <c:pt idx="80">
                        <c:v>0.42708299031291591</c:v>
                      </c:pt>
                      <c:pt idx="81">
                        <c:v>0.28306164391661542</c:v>
                      </c:pt>
                      <c:pt idx="82">
                        <c:v>0.30807764543840221</c:v>
                      </c:pt>
                      <c:pt idx="83">
                        <c:v>0.26638056073619509</c:v>
                      </c:pt>
                      <c:pt idx="84">
                        <c:v>0.32360690711692541</c:v>
                      </c:pt>
                      <c:pt idx="85">
                        <c:v>0.25439282719713674</c:v>
                      </c:pt>
                      <c:pt idx="86">
                        <c:v>0.33299082815974163</c:v>
                      </c:pt>
                      <c:pt idx="87">
                        <c:v>0.36620330366601667</c:v>
                      </c:pt>
                      <c:pt idx="88">
                        <c:v>0.46069151486462562</c:v>
                      </c:pt>
                      <c:pt idx="89">
                        <c:v>0.51011401914528653</c:v>
                      </c:pt>
                      <c:pt idx="90">
                        <c:v>0.39371058402940662</c:v>
                      </c:pt>
                      <c:pt idx="91">
                        <c:v>0.3509823172054401</c:v>
                      </c:pt>
                      <c:pt idx="92">
                        <c:v>0.39782450538761321</c:v>
                      </c:pt>
                      <c:pt idx="93">
                        <c:v>0.30318251325055218</c:v>
                      </c:pt>
                      <c:pt idx="94">
                        <c:v>0.45384233519858225</c:v>
                      </c:pt>
                      <c:pt idx="95">
                        <c:v>0.52345407150291601</c:v>
                      </c:pt>
                      <c:pt idx="96">
                        <c:v>0.41915529309435823</c:v>
                      </c:pt>
                      <c:pt idx="97">
                        <c:v>0.38241744460399713</c:v>
                      </c:pt>
                      <c:pt idx="98">
                        <c:v>0.25865031189632265</c:v>
                      </c:pt>
                      <c:pt idx="99">
                        <c:v>0.28471550264106327</c:v>
                      </c:pt>
                      <c:pt idx="100">
                        <c:v>0.35840552873156639</c:v>
                      </c:pt>
                      <c:pt idx="101">
                        <c:v>0.38162847889456469</c:v>
                      </c:pt>
                      <c:pt idx="102">
                        <c:v>0.45687827792041463</c:v>
                      </c:pt>
                      <c:pt idx="103">
                        <c:v>0.46423396245846033</c:v>
                      </c:pt>
                      <c:pt idx="104">
                        <c:v>0.33687057818823024</c:v>
                      </c:pt>
                      <c:pt idx="105">
                        <c:v>0.33754771578103754</c:v>
                      </c:pt>
                      <c:pt idx="106">
                        <c:v>0.35817102844786558</c:v>
                      </c:pt>
                      <c:pt idx="107">
                        <c:v>0.33899929277447427</c:v>
                      </c:pt>
                      <c:pt idx="108">
                        <c:v>0.4779754673052139</c:v>
                      </c:pt>
                      <c:pt idx="109">
                        <c:v>0.41121795142161471</c:v>
                      </c:pt>
                      <c:pt idx="110">
                        <c:v>0.46287462277712166</c:v>
                      </c:pt>
                      <c:pt idx="111">
                        <c:v>0.5350065203690898</c:v>
                      </c:pt>
                      <c:pt idx="112">
                        <c:v>0.50697818760742541</c:v>
                      </c:pt>
                      <c:pt idx="113">
                        <c:v>0.5136533450468429</c:v>
                      </c:pt>
                      <c:pt idx="114">
                        <c:v>0.48329048194106389</c:v>
                      </c:pt>
                      <c:pt idx="115">
                        <c:v>0.32896073789894825</c:v>
                      </c:pt>
                      <c:pt idx="116">
                        <c:v>0.3437081679160201</c:v>
                      </c:pt>
                      <c:pt idx="117">
                        <c:v>0.35284790043870845</c:v>
                      </c:pt>
                      <c:pt idx="118">
                        <c:v>0.34973662843973824</c:v>
                      </c:pt>
                      <c:pt idx="119">
                        <c:v>0.28471669340501649</c:v>
                      </c:pt>
                      <c:pt idx="120">
                        <c:v>0.33333602147805169</c:v>
                      </c:pt>
                      <c:pt idx="121">
                        <c:v>0.36814589918310503</c:v>
                      </c:pt>
                      <c:pt idx="122">
                        <c:v>0.44404663388066484</c:v>
                      </c:pt>
                      <c:pt idx="123">
                        <c:v>0.49984918840671827</c:v>
                      </c:pt>
                      <c:pt idx="124">
                        <c:v>0.38373480376492353</c:v>
                      </c:pt>
                      <c:pt idx="125">
                        <c:v>0.29418159684682149</c:v>
                      </c:pt>
                      <c:pt idx="126">
                        <c:v>0.33508666088835071</c:v>
                      </c:pt>
                      <c:pt idx="127">
                        <c:v>0.5259343128846391</c:v>
                      </c:pt>
                      <c:pt idx="128">
                        <c:v>0.48390607371724553</c:v>
                      </c:pt>
                      <c:pt idx="129">
                        <c:v>0.42175013911124398</c:v>
                      </c:pt>
                      <c:pt idx="130">
                        <c:v>0.43416225876800735</c:v>
                      </c:pt>
                      <c:pt idx="131">
                        <c:v>0.37793345373912263</c:v>
                      </c:pt>
                      <c:pt idx="132">
                        <c:v>0.45490350868730428</c:v>
                      </c:pt>
                      <c:pt idx="133">
                        <c:v>0.35514903157362215</c:v>
                      </c:pt>
                      <c:pt idx="134">
                        <c:v>0.34422645590389794</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8-6111-466B-80CB-08D7A1DA6C94}"/>
                  </c:ext>
                </c:extLst>
              </c15:ser>
            </c15:filteredScatterSeries>
            <c15:filteredScatterSeries>
              <c15:ser>
                <c:idx val="5"/>
                <c:order val="5"/>
                <c:tx>
                  <c:v>Magnesium</c:v>
                </c:tx>
                <c:spPr>
                  <a:ln w="25400" cap="rnd">
                    <a:noFill/>
                    <a:round/>
                  </a:ln>
                  <a:effectLst/>
                </c:spPr>
                <c:marker>
                  <c:symbol val="circle"/>
                  <c:size val="5"/>
                  <c:spPr>
                    <a:solidFill>
                      <a:schemeClr val="accent6"/>
                    </a:solidFill>
                    <a:ln w="9525">
                      <a:solidFill>
                        <a:schemeClr val="accent6"/>
                      </a:solidFill>
                    </a:ln>
                    <a:effectLst/>
                  </c:spPr>
                </c:marker>
                <c:xVal>
                  <c:numRef>
                    <c:extLst xmlns:c15="http://schemas.microsoft.com/office/drawing/2012/chart">
                      <c:ext xmlns:c15="http://schemas.microsoft.com/office/drawing/2012/chart" uri="{02D57815-91ED-43cb-92C2-25804820EDAC}">
                        <c15:formulaRef>
                          <c15:sqref>'Not Abrams'!$Q$2:$Q$136</c15:sqref>
                        </c15:formulaRef>
                      </c:ext>
                    </c:extLst>
                    <c:numCache>
                      <c:formatCode>0.000</c:formatCode>
                      <c:ptCount val="135"/>
                      <c:pt idx="0">
                        <c:v>0.24737098392261694</c:v>
                      </c:pt>
                      <c:pt idx="1">
                        <c:v>0.27889575814552359</c:v>
                      </c:pt>
                      <c:pt idx="2">
                        <c:v>0.23411378260032714</c:v>
                      </c:pt>
                      <c:pt idx="3">
                        <c:v>0.29564853004943831</c:v>
                      </c:pt>
                      <c:pt idx="4">
                        <c:v>0.16245570131136824</c:v>
                      </c:pt>
                      <c:pt idx="5">
                        <c:v>0.13762522889325624</c:v>
                      </c:pt>
                      <c:pt idx="6">
                        <c:v>0.1431295516953289</c:v>
                      </c:pt>
                      <c:pt idx="7">
                        <c:v>0.2624924512663398</c:v>
                      </c:pt>
                      <c:pt idx="8">
                        <c:v>0.20222577491799143</c:v>
                      </c:pt>
                      <c:pt idx="9">
                        <c:v>0.18113416953891695</c:v>
                      </c:pt>
                      <c:pt idx="10">
                        <c:v>0.18749967464637982</c:v>
                      </c:pt>
                      <c:pt idx="11">
                        <c:v>0.19882776209430611</c:v>
                      </c:pt>
                      <c:pt idx="12">
                        <c:v>0.31446519355050856</c:v>
                      </c:pt>
                      <c:pt idx="13">
                        <c:v>0.23226286936836024</c:v>
                      </c:pt>
                      <c:pt idx="14">
                        <c:v>0.31537708841391066</c:v>
                      </c:pt>
                      <c:pt idx="15">
                        <c:v>0.33125000684261369</c:v>
                      </c:pt>
                      <c:pt idx="16">
                        <c:v>0.26033720918699527</c:v>
                      </c:pt>
                      <c:pt idx="17">
                        <c:v>0.25500301965898114</c:v>
                      </c:pt>
                      <c:pt idx="18">
                        <c:v>0.28266982447548133</c:v>
                      </c:pt>
                      <c:pt idx="19">
                        <c:v>0.25498184817623343</c:v>
                      </c:pt>
                      <c:pt idx="20">
                        <c:v>0.46555427859782128</c:v>
                      </c:pt>
                      <c:pt idx="21">
                        <c:v>0.41567074907761992</c:v>
                      </c:pt>
                      <c:pt idx="22">
                        <c:v>0.19188923374287015</c:v>
                      </c:pt>
                      <c:pt idx="23">
                        <c:v>0.16762393530441008</c:v>
                      </c:pt>
                      <c:pt idx="24">
                        <c:v>0.16600378041904187</c:v>
                      </c:pt>
                      <c:pt idx="25">
                        <c:v>0.15117825676739471</c:v>
                      </c:pt>
                      <c:pt idx="26">
                        <c:v>0.33143361128212234</c:v>
                      </c:pt>
                      <c:pt idx="27">
                        <c:v>0.2793335185483225</c:v>
                      </c:pt>
                      <c:pt idx="28">
                        <c:v>0.35069695530411121</c:v>
                      </c:pt>
                      <c:pt idx="29">
                        <c:v>0.47138500523881061</c:v>
                      </c:pt>
                      <c:pt idx="30">
                        <c:v>0.19519426905234619</c:v>
                      </c:pt>
                      <c:pt idx="31">
                        <c:v>0.30273111463538288</c:v>
                      </c:pt>
                      <c:pt idx="32">
                        <c:v>0.22133291298577737</c:v>
                      </c:pt>
                      <c:pt idx="33">
                        <c:v>0.30232705535101917</c:v>
                      </c:pt>
                      <c:pt idx="34">
                        <c:v>0.14534923426259638</c:v>
                      </c:pt>
                      <c:pt idx="35">
                        <c:v>0.15724070878244825</c:v>
                      </c:pt>
                      <c:pt idx="36">
                        <c:v>0.26944283549003484</c:v>
                      </c:pt>
                      <c:pt idx="37">
                        <c:v>0.29333635984725959</c:v>
                      </c:pt>
                      <c:pt idx="38">
                        <c:v>0.25976488359359468</c:v>
                      </c:pt>
                      <c:pt idx="39">
                        <c:v>0.30774604185967763</c:v>
                      </c:pt>
                      <c:pt idx="40">
                        <c:v>0.25690423948274105</c:v>
                      </c:pt>
                      <c:pt idx="41">
                        <c:v>0.20528728954146422</c:v>
                      </c:pt>
                      <c:pt idx="42">
                        <c:v>0.1951893524929981</c:v>
                      </c:pt>
                      <c:pt idx="43">
                        <c:v>0.20854626492303416</c:v>
                      </c:pt>
                      <c:pt idx="44">
                        <c:v>0.16971554551090642</c:v>
                      </c:pt>
                      <c:pt idx="45">
                        <c:v>0.19239039314496628</c:v>
                      </c:pt>
                      <c:pt idx="46">
                        <c:v>0.16924506059059277</c:v>
                      </c:pt>
                      <c:pt idx="47">
                        <c:v>0.18252687601995396</c:v>
                      </c:pt>
                      <c:pt idx="48">
                        <c:v>0.1671742111635742</c:v>
                      </c:pt>
                      <c:pt idx="49">
                        <c:v>0.15807648866686463</c:v>
                      </c:pt>
                      <c:pt idx="50">
                        <c:v>0.29326853300558753</c:v>
                      </c:pt>
                      <c:pt idx="51">
                        <c:v>0.24820570191504032</c:v>
                      </c:pt>
                      <c:pt idx="52">
                        <c:v>0.22593883816244423</c:v>
                      </c:pt>
                      <c:pt idx="53">
                        <c:v>0.26807790871643533</c:v>
                      </c:pt>
                      <c:pt idx="54">
                        <c:v>0.23462735601416304</c:v>
                      </c:pt>
                      <c:pt idx="55">
                        <c:v>0.18884649416123031</c:v>
                      </c:pt>
                      <c:pt idx="56">
                        <c:v>0.20686355990535787</c:v>
                      </c:pt>
                      <c:pt idx="57">
                        <c:v>0.33392390809822342</c:v>
                      </c:pt>
                      <c:pt idx="58">
                        <c:v>0.37627206361205384</c:v>
                      </c:pt>
                      <c:pt idx="59">
                        <c:v>0.37766483595183331</c:v>
                      </c:pt>
                      <c:pt idx="60">
                        <c:v>0.3755885459209054</c:v>
                      </c:pt>
                      <c:pt idx="61">
                        <c:v>0.21165990649330979</c:v>
                      </c:pt>
                      <c:pt idx="62">
                        <c:v>0.22677778157975106</c:v>
                      </c:pt>
                      <c:pt idx="63">
                        <c:v>0.17837222588445911</c:v>
                      </c:pt>
                      <c:pt idx="64">
                        <c:v>0.13635636765951156</c:v>
                      </c:pt>
                      <c:pt idx="65">
                        <c:v>0.18064409224071673</c:v>
                      </c:pt>
                      <c:pt idx="66">
                        <c:v>0.57192990716202508</c:v>
                      </c:pt>
                      <c:pt idx="67">
                        <c:v>0.39355153938460319</c:v>
                      </c:pt>
                      <c:pt idx="68">
                        <c:v>0.95981695090721075</c:v>
                      </c:pt>
                      <c:pt idx="69">
                        <c:v>0.777954989346758</c:v>
                      </c:pt>
                      <c:pt idx="70">
                        <c:v>0.2099331520030745</c:v>
                      </c:pt>
                      <c:pt idx="71">
                        <c:v>0.34414937709833282</c:v>
                      </c:pt>
                      <c:pt idx="72">
                        <c:v>0.23906985648637166</c:v>
                      </c:pt>
                      <c:pt idx="73">
                        <c:v>0.34746433876527288</c:v>
                      </c:pt>
                      <c:pt idx="74">
                        <c:v>0.18410699416636098</c:v>
                      </c:pt>
                      <c:pt idx="75">
                        <c:v>0.20249097160627136</c:v>
                      </c:pt>
                      <c:pt idx="76">
                        <c:v>0.3253468669891883</c:v>
                      </c:pt>
                      <c:pt idx="77">
                        <c:v>0.3842678621564346</c:v>
                      </c:pt>
                      <c:pt idx="78">
                        <c:v>0.32161751266758642</c:v>
                      </c:pt>
                      <c:pt idx="79">
                        <c:v>0.37311518443892072</c:v>
                      </c:pt>
                      <c:pt idx="80">
                        <c:v>0.21058491168903495</c:v>
                      </c:pt>
                      <c:pt idx="81">
                        <c:v>0.20980261432386271</c:v>
                      </c:pt>
                      <c:pt idx="82">
                        <c:v>0.34041438149559627</c:v>
                      </c:pt>
                      <c:pt idx="83">
                        <c:v>0.22825275315501869</c:v>
                      </c:pt>
                      <c:pt idx="84">
                        <c:v>0.33938029047535184</c:v>
                      </c:pt>
                      <c:pt idx="85">
                        <c:v>0.29759111511592096</c:v>
                      </c:pt>
                      <c:pt idx="86">
                        <c:v>0.24373638173634996</c:v>
                      </c:pt>
                      <c:pt idx="87">
                        <c:v>0.22918859089324428</c:v>
                      </c:pt>
                      <c:pt idx="88">
                        <c:v>0.25128689221676365</c:v>
                      </c:pt>
                      <c:pt idx="89">
                        <c:v>0.21724358202841643</c:v>
                      </c:pt>
                      <c:pt idx="90">
                        <c:v>0.22856969060418919</c:v>
                      </c:pt>
                      <c:pt idx="91">
                        <c:v>0.19831488276056083</c:v>
                      </c:pt>
                      <c:pt idx="92">
                        <c:v>0.18236591082611162</c:v>
                      </c:pt>
                      <c:pt idx="93">
                        <c:v>0.20025352362984469</c:v>
                      </c:pt>
                      <c:pt idx="94">
                        <c:v>0.46099126722028433</c:v>
                      </c:pt>
                      <c:pt idx="95">
                        <c:v>0.60119971412934581</c:v>
                      </c:pt>
                      <c:pt idx="96">
                        <c:v>0.46439581643290734</c:v>
                      </c:pt>
                      <c:pt idx="97">
                        <c:v>0.63886363534952295</c:v>
                      </c:pt>
                      <c:pt idx="98">
                        <c:v>0.17536549603565751</c:v>
                      </c:pt>
                      <c:pt idx="99">
                        <c:v>0.18643442163932869</c:v>
                      </c:pt>
                      <c:pt idx="100">
                        <c:v>0.24229074045570087</c:v>
                      </c:pt>
                      <c:pt idx="101">
                        <c:v>0.23779961294176152</c:v>
                      </c:pt>
                      <c:pt idx="102">
                        <c:v>0.32849226448076746</c:v>
                      </c:pt>
                      <c:pt idx="103">
                        <c:v>0.41262053870578086</c:v>
                      </c:pt>
                      <c:pt idx="104">
                        <c:v>0.28413311199763785</c:v>
                      </c:pt>
                      <c:pt idx="105">
                        <c:v>0.20544760413416441</c:v>
                      </c:pt>
                      <c:pt idx="106">
                        <c:v>0.24622575569441571</c:v>
                      </c:pt>
                      <c:pt idx="107">
                        <c:v>0.19203875817719052</c:v>
                      </c:pt>
                      <c:pt idx="108">
                        <c:v>0.19325464528553957</c:v>
                      </c:pt>
                      <c:pt idx="109">
                        <c:v>0.17106401058738641</c:v>
                      </c:pt>
                      <c:pt idx="110">
                        <c:v>0.18530597599363338</c:v>
                      </c:pt>
                      <c:pt idx="111">
                        <c:v>0.32970380755783896</c:v>
                      </c:pt>
                      <c:pt idx="112">
                        <c:v>0.31466841967524789</c:v>
                      </c:pt>
                      <c:pt idx="113">
                        <c:v>0.2831613362079537</c:v>
                      </c:pt>
                      <c:pt idx="114">
                        <c:v>0.3320124205697681</c:v>
                      </c:pt>
                      <c:pt idx="115">
                        <c:v>0.22215206149625999</c:v>
                      </c:pt>
                      <c:pt idx="116">
                        <c:v>0.34923814952477034</c:v>
                      </c:pt>
                      <c:pt idx="117">
                        <c:v>0.25768556948455057</c:v>
                      </c:pt>
                      <c:pt idx="118">
                        <c:v>0.36145965421450893</c:v>
                      </c:pt>
                      <c:pt idx="119">
                        <c:v>0.28466699848827187</c:v>
                      </c:pt>
                      <c:pt idx="120">
                        <c:v>0.22843703272559424</c:v>
                      </c:pt>
                      <c:pt idx="121">
                        <c:v>0.20209836656924551</c:v>
                      </c:pt>
                      <c:pt idx="122">
                        <c:v>0.22480007685858538</c:v>
                      </c:pt>
                      <c:pt idx="123">
                        <c:v>0.1846137011695248</c:v>
                      </c:pt>
                      <c:pt idx="124">
                        <c:v>0.17942632903273648</c:v>
                      </c:pt>
                      <c:pt idx="125">
                        <c:v>0.31094801516798043</c:v>
                      </c:pt>
                      <c:pt idx="126">
                        <c:v>0.29880808540128595</c:v>
                      </c:pt>
                      <c:pt idx="127">
                        <c:v>0.19423561982127543</c:v>
                      </c:pt>
                      <c:pt idx="128">
                        <c:v>0.22673686785168456</c:v>
                      </c:pt>
                      <c:pt idx="129">
                        <c:v>0.41289531873279373</c:v>
                      </c:pt>
                      <c:pt idx="130">
                        <c:v>0.50643718060598053</c:v>
                      </c:pt>
                      <c:pt idx="131">
                        <c:v>0.4209459618575882</c:v>
                      </c:pt>
                      <c:pt idx="132">
                        <c:v>0.54364121555457245</c:v>
                      </c:pt>
                      <c:pt idx="133">
                        <c:v>0.22042419041066807</c:v>
                      </c:pt>
                      <c:pt idx="134">
                        <c:v>0.1916921952904668</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9-6111-466B-80CB-08D7A1DA6C94}"/>
                  </c:ext>
                </c:extLst>
              </c15:ser>
            </c15:filteredScatterSeries>
            <c15:filteredScatterSeries>
              <c15:ser>
                <c:idx val="7"/>
                <c:order val="7"/>
                <c:tx>
                  <c:v>Aluminum</c:v>
                </c:tx>
                <c:spPr>
                  <a:ln w="25400" cap="rnd">
                    <a:noFill/>
                    <a:round/>
                  </a:ln>
                  <a:effectLst/>
                </c:spPr>
                <c:marker>
                  <c:symbol val="circle"/>
                  <c:size val="5"/>
                  <c:spPr>
                    <a:solidFill>
                      <a:schemeClr val="accent2">
                        <a:lumMod val="60000"/>
                      </a:schemeClr>
                    </a:solidFill>
                    <a:ln w="9525">
                      <a:solidFill>
                        <a:schemeClr val="accent2">
                          <a:lumMod val="60000"/>
                        </a:schemeClr>
                      </a:solidFill>
                    </a:ln>
                    <a:effectLst/>
                  </c:spPr>
                </c:marker>
                <c:xVal>
                  <c:numRef>
                    <c:extLst xmlns:c15="http://schemas.microsoft.com/office/drawing/2012/chart">
                      <c:ext xmlns:c15="http://schemas.microsoft.com/office/drawing/2012/chart" uri="{02D57815-91ED-43cb-92C2-25804820EDAC}">
                        <c15:formulaRef>
                          <c15:sqref>'Not Abrams'!$S$2:$S$136</c15:sqref>
                        </c15:formulaRef>
                      </c:ext>
                    </c:extLst>
                    <c:numCache>
                      <c:formatCode>0.000</c:formatCode>
                      <c:ptCount val="135"/>
                      <c:pt idx="0">
                        <c:v>2.8220857611396848E-2</c:v>
                      </c:pt>
                      <c:pt idx="1">
                        <c:v>2.4894575690458016E-2</c:v>
                      </c:pt>
                      <c:pt idx="2">
                        <c:v>2.8264765685131959E-2</c:v>
                      </c:pt>
                      <c:pt idx="3">
                        <c:v>2.4964229142824479E-2</c:v>
                      </c:pt>
                      <c:pt idx="4">
                        <c:v>2.4698097770662269E-2</c:v>
                      </c:pt>
                      <c:pt idx="5">
                        <c:v>2.6553091101201669E-2</c:v>
                      </c:pt>
                      <c:pt idx="6">
                        <c:v>2.5155211025018314E-2</c:v>
                      </c:pt>
                      <c:pt idx="7">
                        <c:v>2.0977387640073175E-2</c:v>
                      </c:pt>
                      <c:pt idx="8">
                        <c:v>2.6142789106756936E-2</c:v>
                      </c:pt>
                      <c:pt idx="9">
                        <c:v>2.5008566834382389E-2</c:v>
                      </c:pt>
                      <c:pt idx="10">
                        <c:v>2.8966310689308255E-2</c:v>
                      </c:pt>
                      <c:pt idx="11">
                        <c:v>5.2306116597568085E-2</c:v>
                      </c:pt>
                      <c:pt idx="12">
                        <c:v>2.2989332484939951E-2</c:v>
                      </c:pt>
                      <c:pt idx="13">
                        <c:v>5.3299764442461615E-2</c:v>
                      </c:pt>
                      <c:pt idx="14">
                        <c:v>2.4741370659664124E-2</c:v>
                      </c:pt>
                      <c:pt idx="15">
                        <c:v>2.5784499954435585E-2</c:v>
                      </c:pt>
                      <c:pt idx="16">
                        <c:v>2.6533510481309957E-2</c:v>
                      </c:pt>
                      <c:pt idx="17">
                        <c:v>2.813660501457586E-2</c:v>
                      </c:pt>
                      <c:pt idx="18">
                        <c:v>3.2812759553470038E-2</c:v>
                      </c:pt>
                      <c:pt idx="19">
                        <c:v>3.9549791411445767E-2</c:v>
                      </c:pt>
                      <c:pt idx="20">
                        <c:v>4.5443191274822915E-2</c:v>
                      </c:pt>
                      <c:pt idx="21">
                        <c:v>2.3970945066783617E-2</c:v>
                      </c:pt>
                      <c:pt idx="22">
                        <c:v>2.5675947402457194E-2</c:v>
                      </c:pt>
                      <c:pt idx="23">
                        <c:v>3.0719666087331159E-2</c:v>
                      </c:pt>
                      <c:pt idx="24">
                        <c:v>3.4055838607931342E-2</c:v>
                      </c:pt>
                      <c:pt idx="25">
                        <c:v>2.7926579178028987E-2</c:v>
                      </c:pt>
                      <c:pt idx="26">
                        <c:v>2.231465082796073E-2</c:v>
                      </c:pt>
                      <c:pt idx="27">
                        <c:v>2.2524809995521384E-2</c:v>
                      </c:pt>
                      <c:pt idx="28">
                        <c:v>2.3153001313933903E-2</c:v>
                      </c:pt>
                      <c:pt idx="29">
                        <c:v>1.8722036604534271E-2</c:v>
                      </c:pt>
                      <c:pt idx="30">
                        <c:v>4.6178269627262125E-2</c:v>
                      </c:pt>
                      <c:pt idx="31">
                        <c:v>2.0713794986022549E-2</c:v>
                      </c:pt>
                      <c:pt idx="32">
                        <c:v>4.9244051599847204E-2</c:v>
                      </c:pt>
                      <c:pt idx="33">
                        <c:v>2.3234389203878436E-2</c:v>
                      </c:pt>
                      <c:pt idx="34">
                        <c:v>2.1260785244029041E-2</c:v>
                      </c:pt>
                      <c:pt idx="35">
                        <c:v>2.065851354715657E-2</c:v>
                      </c:pt>
                      <c:pt idx="36">
                        <c:v>2.3220168839031885E-2</c:v>
                      </c:pt>
                      <c:pt idx="37">
                        <c:v>2.0297448879167252E-2</c:v>
                      </c:pt>
                      <c:pt idx="38">
                        <c:v>2.1620998440501655E-2</c:v>
                      </c:pt>
                      <c:pt idx="39">
                        <c:v>2.0582608706187482E-2</c:v>
                      </c:pt>
                      <c:pt idx="40">
                        <c:v>1.8636453989662034E-2</c:v>
                      </c:pt>
                      <c:pt idx="41">
                        <c:v>2.1837383747614087E-2</c:v>
                      </c:pt>
                      <c:pt idx="42">
                        <c:v>2.0480796297855857E-2</c:v>
                      </c:pt>
                      <c:pt idx="43">
                        <c:v>2.2297386270565767E-2</c:v>
                      </c:pt>
                      <c:pt idx="44">
                        <c:v>2.0147875182412161E-2</c:v>
                      </c:pt>
                      <c:pt idx="45">
                        <c:v>2.2846584964706079E-2</c:v>
                      </c:pt>
                      <c:pt idx="46">
                        <c:v>2.5229995297365804E-2</c:v>
                      </c:pt>
                      <c:pt idx="47">
                        <c:v>7.7359061745634491E-2</c:v>
                      </c:pt>
                      <c:pt idx="48">
                        <c:v>3.2512784054498901E-2</c:v>
                      </c:pt>
                      <c:pt idx="49">
                        <c:v>2.3788656630244986E-2</c:v>
                      </c:pt>
                      <c:pt idx="50">
                        <c:v>1.9608950392258368E-2</c:v>
                      </c:pt>
                      <c:pt idx="51">
                        <c:v>3.5229751645090346E-2</c:v>
                      </c:pt>
                      <c:pt idx="52">
                        <c:v>2.5979336180019647E-2</c:v>
                      </c:pt>
                      <c:pt idx="53">
                        <c:v>2.5995120734762622E-2</c:v>
                      </c:pt>
                      <c:pt idx="54">
                        <c:v>2.7372843904553672E-2</c:v>
                      </c:pt>
                      <c:pt idx="55">
                        <c:v>2.7115702113633233E-2</c:v>
                      </c:pt>
                      <c:pt idx="56">
                        <c:v>2.5530134747649907E-2</c:v>
                      </c:pt>
                      <c:pt idx="57">
                        <c:v>2.896057291775378E-2</c:v>
                      </c:pt>
                      <c:pt idx="58">
                        <c:v>2.3046741895560292E-2</c:v>
                      </c:pt>
                      <c:pt idx="59">
                        <c:v>2.687214241912746E-2</c:v>
                      </c:pt>
                      <c:pt idx="60">
                        <c:v>2.1855721296882773E-2</c:v>
                      </c:pt>
                      <c:pt idx="61">
                        <c:v>2.9546233890963929E-2</c:v>
                      </c:pt>
                      <c:pt idx="62">
                        <c:v>2.8173748418339528E-2</c:v>
                      </c:pt>
                      <c:pt idx="63">
                        <c:v>3.7160890209671983E-2</c:v>
                      </c:pt>
                      <c:pt idx="64">
                        <c:v>8.6567656131668017E-2</c:v>
                      </c:pt>
                      <c:pt idx="65">
                        <c:v>3.9327764867645477E-2</c:v>
                      </c:pt>
                      <c:pt idx="66">
                        <c:v>2.1408848068119823E-2</c:v>
                      </c:pt>
                      <c:pt idx="67">
                        <c:v>2.1074853545011745E-2</c:v>
                      </c:pt>
                      <c:pt idx="68">
                        <c:v>2.2281395721411929E-2</c:v>
                      </c:pt>
                      <c:pt idx="69">
                        <c:v>1.7818096505777703E-2</c:v>
                      </c:pt>
                      <c:pt idx="70">
                        <c:v>5.0564720887772786E-2</c:v>
                      </c:pt>
                      <c:pt idx="71">
                        <c:v>2.4272093693980423E-2</c:v>
                      </c:pt>
                      <c:pt idx="72">
                        <c:v>4.5046765600015228E-2</c:v>
                      </c:pt>
                      <c:pt idx="73">
                        <c:v>2.563714060198663E-2</c:v>
                      </c:pt>
                      <c:pt idx="74">
                        <c:v>2.6100796856899439E-2</c:v>
                      </c:pt>
                      <c:pt idx="75">
                        <c:v>2.8034805964679776E-2</c:v>
                      </c:pt>
                      <c:pt idx="76">
                        <c:v>3.0301258783021961E-2</c:v>
                      </c:pt>
                      <c:pt idx="77">
                        <c:v>2.2547448508921281E-2</c:v>
                      </c:pt>
                      <c:pt idx="78">
                        <c:v>3.174958651541241E-2</c:v>
                      </c:pt>
                      <c:pt idx="79">
                        <c:v>2.3802139777108284E-2</c:v>
                      </c:pt>
                      <c:pt idx="80">
                        <c:v>2.8345583624817056E-2</c:v>
                      </c:pt>
                      <c:pt idx="81">
                        <c:v>5.9977278976234061E-2</c:v>
                      </c:pt>
                      <c:pt idx="82">
                        <c:v>2.5375611940485026E-2</c:v>
                      </c:pt>
                      <c:pt idx="83">
                        <c:v>6.7479448873532036E-2</c:v>
                      </c:pt>
                      <c:pt idx="84">
                        <c:v>2.6376316444768122E-2</c:v>
                      </c:pt>
                      <c:pt idx="85">
                        <c:v>2.0783352886032464E-2</c:v>
                      </c:pt>
                      <c:pt idx="86">
                        <c:v>2.9679331940092386E-2</c:v>
                      </c:pt>
                      <c:pt idx="87">
                        <c:v>2.9264322973034496E-2</c:v>
                      </c:pt>
                      <c:pt idx="88">
                        <c:v>2.7560188409916957E-2</c:v>
                      </c:pt>
                      <c:pt idx="89">
                        <c:v>2.6902945929360083E-2</c:v>
                      </c:pt>
                      <c:pt idx="90">
                        <c:v>2.4093277000796814E-2</c:v>
                      </c:pt>
                      <c:pt idx="91">
                        <c:v>3.1287865171814623E-2</c:v>
                      </c:pt>
                      <c:pt idx="92">
                        <c:v>7.8892902577360743E-2</c:v>
                      </c:pt>
                      <c:pt idx="93">
                        <c:v>3.6577288709300625E-2</c:v>
                      </c:pt>
                      <c:pt idx="94">
                        <c:v>2.593542740239722E-2</c:v>
                      </c:pt>
                      <c:pt idx="95">
                        <c:v>2.3003620687589432E-2</c:v>
                      </c:pt>
                      <c:pt idx="96">
                        <c:v>2.1650485801619841E-2</c:v>
                      </c:pt>
                      <c:pt idx="97">
                        <c:v>2.8620708760546638E-2</c:v>
                      </c:pt>
                      <c:pt idx="98">
                        <c:v>2.7155499051043346E-2</c:v>
                      </c:pt>
                      <c:pt idx="99">
                        <c:v>2.4235102668635971E-2</c:v>
                      </c:pt>
                      <c:pt idx="100">
                        <c:v>2.0804111526857128E-2</c:v>
                      </c:pt>
                      <c:pt idx="101">
                        <c:v>2.1197858497747763E-2</c:v>
                      </c:pt>
                      <c:pt idx="102">
                        <c:v>1.9518921868628542E-2</c:v>
                      </c:pt>
                      <c:pt idx="103">
                        <c:v>1.7763249385505258E-2</c:v>
                      </c:pt>
                      <c:pt idx="104">
                        <c:v>1.9915654105792175E-2</c:v>
                      </c:pt>
                      <c:pt idx="105">
                        <c:v>2.3783419321617316E-2</c:v>
                      </c:pt>
                      <c:pt idx="106">
                        <c:v>2.0416839102769774E-2</c:v>
                      </c:pt>
                      <c:pt idx="107">
                        <c:v>2.4618421394090245E-2</c:v>
                      </c:pt>
                      <c:pt idx="108">
                        <c:v>1.4268019667648938E-2</c:v>
                      </c:pt>
                      <c:pt idx="109">
                        <c:v>1.3908276366692007E-2</c:v>
                      </c:pt>
                      <c:pt idx="110">
                        <c:v>1.4502340461376662E-2</c:v>
                      </c:pt>
                      <c:pt idx="111">
                        <c:v>1.2449231313667042E-2</c:v>
                      </c:pt>
                      <c:pt idx="112">
                        <c:v>1.5547750745326994E-2</c:v>
                      </c:pt>
                      <c:pt idx="113">
                        <c:v>1.4950081397425189E-2</c:v>
                      </c:pt>
                      <c:pt idx="114">
                        <c:v>1.2504436623733758E-2</c:v>
                      </c:pt>
                      <c:pt idx="115">
                        <c:v>3.2601544295857821E-2</c:v>
                      </c:pt>
                      <c:pt idx="116">
                        <c:v>1.1117459430655193E-2</c:v>
                      </c:pt>
                      <c:pt idx="117">
                        <c:v>3.3236235159165517E-2</c:v>
                      </c:pt>
                      <c:pt idx="118">
                        <c:v>1.1351294582330715E-2</c:v>
                      </c:pt>
                      <c:pt idx="119">
                        <c:v>9.8792936382020944E-3</c:v>
                      </c:pt>
                      <c:pt idx="120">
                        <c:v>1.389185932998771E-2</c:v>
                      </c:pt>
                      <c:pt idx="121">
                        <c:v>1.2391591393452472E-2</c:v>
                      </c:pt>
                      <c:pt idx="122">
                        <c:v>1.3118958971745087E-2</c:v>
                      </c:pt>
                      <c:pt idx="123">
                        <c:v>1.4313145392634397E-2</c:v>
                      </c:pt>
                      <c:pt idx="124">
                        <c:v>2.323222080948047E-2</c:v>
                      </c:pt>
                      <c:pt idx="125">
                        <c:v>1.672257769640358E-2</c:v>
                      </c:pt>
                      <c:pt idx="126">
                        <c:v>1.9681542044660699E-2</c:v>
                      </c:pt>
                      <c:pt idx="127">
                        <c:v>2.2117240840543673E-2</c:v>
                      </c:pt>
                      <c:pt idx="128">
                        <c:v>5.5941375117299685E-2</c:v>
                      </c:pt>
                      <c:pt idx="129">
                        <c:v>1.2987060243100737E-2</c:v>
                      </c:pt>
                      <c:pt idx="130">
                        <c:v>3.2995074286191084E-2</c:v>
                      </c:pt>
                      <c:pt idx="131">
                        <c:v>1.6338574341186057E-2</c:v>
                      </c:pt>
                      <c:pt idx="132">
                        <c:v>1.0507827406324092E-2</c:v>
                      </c:pt>
                      <c:pt idx="133">
                        <c:v>1.243563641143434E-2</c:v>
                      </c:pt>
                      <c:pt idx="134">
                        <c:v>1.6927486266164731E-2</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A-6111-466B-80CB-08D7A1DA6C94}"/>
                  </c:ext>
                </c:extLst>
              </c15:ser>
            </c15:filteredScatterSeries>
            <c15:filteredScatterSeries>
              <c15:ser>
                <c:idx val="8"/>
                <c:order val="8"/>
                <c:tx>
                  <c:v>Silicon</c:v>
                </c:tx>
                <c:spPr>
                  <a:ln w="25400" cap="rnd">
                    <a:noFill/>
                    <a:round/>
                  </a:ln>
                  <a:effectLst/>
                </c:spPr>
                <c:marker>
                  <c:symbol val="circle"/>
                  <c:size val="5"/>
                  <c:spPr>
                    <a:solidFill>
                      <a:schemeClr val="accent3">
                        <a:lumMod val="60000"/>
                      </a:schemeClr>
                    </a:solidFill>
                    <a:ln w="9525">
                      <a:solidFill>
                        <a:schemeClr val="accent3">
                          <a:lumMod val="60000"/>
                        </a:schemeClr>
                      </a:solidFill>
                    </a:ln>
                    <a:effectLst/>
                  </c:spPr>
                </c:marker>
                <c:xVal>
                  <c:numRef>
                    <c:extLst xmlns:c15="http://schemas.microsoft.com/office/drawing/2012/chart">
                      <c:ext xmlns:c15="http://schemas.microsoft.com/office/drawing/2012/chart" uri="{02D57815-91ED-43cb-92C2-25804820EDAC}">
                        <c15:formulaRef>
                          <c15:sqref>'Not Abrams'!$W$2:$W$136</c15:sqref>
                        </c15:formulaRef>
                      </c:ext>
                    </c:extLst>
                    <c:numCache>
                      <c:formatCode>0.000</c:formatCode>
                      <c:ptCount val="135"/>
                      <c:pt idx="0">
                        <c:v>3.4605338019325891</c:v>
                      </c:pt>
                      <c:pt idx="1">
                        <c:v>4.2497691474223798</c:v>
                      </c:pt>
                      <c:pt idx="2">
                        <c:v>3.4823609947840546</c:v>
                      </c:pt>
                      <c:pt idx="3">
                        <c:v>3.4468705159346578</c:v>
                      </c:pt>
                      <c:pt idx="4">
                        <c:v>2.6846577200112542</c:v>
                      </c:pt>
                      <c:pt idx="5">
                        <c:v>2.5774243257741127</c:v>
                      </c:pt>
                      <c:pt idx="6">
                        <c:v>2.7212291876918848</c:v>
                      </c:pt>
                      <c:pt idx="7">
                        <c:v>2.5257922380750983</c:v>
                      </c:pt>
                      <c:pt idx="8">
                        <c:v>2.5910386511776551</c:v>
                      </c:pt>
                      <c:pt idx="9">
                        <c:v>2.6571092095174436</c:v>
                      </c:pt>
                      <c:pt idx="10">
                        <c:v>2.7086048489203258</c:v>
                      </c:pt>
                      <c:pt idx="11">
                        <c:v>2.1733086880961423</c:v>
                      </c:pt>
                      <c:pt idx="12">
                        <c:v>2.2313154973962241</c:v>
                      </c:pt>
                      <c:pt idx="13">
                        <c:v>2.2229157404029061</c:v>
                      </c:pt>
                      <c:pt idx="14">
                        <c:v>2.2312133484300412</c:v>
                      </c:pt>
                      <c:pt idx="15">
                        <c:v>2.9384627270401134</c:v>
                      </c:pt>
                      <c:pt idx="16">
                        <c:v>2.7190720862070825</c:v>
                      </c:pt>
                      <c:pt idx="17">
                        <c:v>2.5442655087456196</c:v>
                      </c:pt>
                      <c:pt idx="18">
                        <c:v>2.2548050816161171</c:v>
                      </c:pt>
                      <c:pt idx="19">
                        <c:v>2.5775807248188207</c:v>
                      </c:pt>
                      <c:pt idx="20">
                        <c:v>1.7823397195998989</c:v>
                      </c:pt>
                      <c:pt idx="21">
                        <c:v>3.3473391726555897</c:v>
                      </c:pt>
                      <c:pt idx="22">
                        <c:v>2.4400337412525346</c:v>
                      </c:pt>
                      <c:pt idx="23">
                        <c:v>2.2204584585350062</c:v>
                      </c:pt>
                      <c:pt idx="24">
                        <c:v>2.0341322145556355</c:v>
                      </c:pt>
                      <c:pt idx="25">
                        <c:v>3.6693556784971975</c:v>
                      </c:pt>
                      <c:pt idx="26">
                        <c:v>2.5179667330356401</c:v>
                      </c:pt>
                      <c:pt idx="27">
                        <c:v>2.4720580741030367</c:v>
                      </c:pt>
                      <c:pt idx="28">
                        <c:v>2.4407076973877033</c:v>
                      </c:pt>
                      <c:pt idx="29">
                        <c:v>3.3535093352030949</c:v>
                      </c:pt>
                      <c:pt idx="30">
                        <c:v>1.8889858623012212</c:v>
                      </c:pt>
                      <c:pt idx="31">
                        <c:v>1.9974148349112208</c:v>
                      </c:pt>
                      <c:pt idx="32">
                        <c:v>1.9357250402828565</c:v>
                      </c:pt>
                      <c:pt idx="33">
                        <c:v>1.9978817163846543</c:v>
                      </c:pt>
                      <c:pt idx="34">
                        <c:v>2.4972533771935255</c:v>
                      </c:pt>
                      <c:pt idx="35">
                        <c:v>2.6272404245407111</c:v>
                      </c:pt>
                      <c:pt idx="36">
                        <c:v>3.3316200541128942</c:v>
                      </c:pt>
                      <c:pt idx="37">
                        <c:v>4.0468729858345496</c:v>
                      </c:pt>
                      <c:pt idx="38">
                        <c:v>3.2970138631537034</c:v>
                      </c:pt>
                      <c:pt idx="39">
                        <c:v>3.440826807394084</c:v>
                      </c:pt>
                      <c:pt idx="40">
                        <c:v>2.3846435324991639</c:v>
                      </c:pt>
                      <c:pt idx="41">
                        <c:v>2.4720498427168422</c:v>
                      </c:pt>
                      <c:pt idx="42">
                        <c:v>2.5816580213181624</c:v>
                      </c:pt>
                      <c:pt idx="43">
                        <c:v>2.9263255422417083</c:v>
                      </c:pt>
                      <c:pt idx="44">
                        <c:v>3.3673813220483075</c:v>
                      </c:pt>
                      <c:pt idx="45">
                        <c:v>2.1884084173743759</c:v>
                      </c:pt>
                      <c:pt idx="46">
                        <c:v>2.1227462296289255</c:v>
                      </c:pt>
                      <c:pt idx="47">
                        <c:v>1.5052719065888596</c:v>
                      </c:pt>
                      <c:pt idx="48">
                        <c:v>2.0185192769293585</c:v>
                      </c:pt>
                      <c:pt idx="49">
                        <c:v>2.545556070318677</c:v>
                      </c:pt>
                      <c:pt idx="50">
                        <c:v>2.9144645354131171</c:v>
                      </c:pt>
                      <c:pt idx="51">
                        <c:v>2.9813852442414372</c:v>
                      </c:pt>
                      <c:pt idx="52">
                        <c:v>3.0955945811907291</c:v>
                      </c:pt>
                      <c:pt idx="53">
                        <c:v>3.492814721260705</c:v>
                      </c:pt>
                      <c:pt idx="54">
                        <c:v>3.6712476504152014</c:v>
                      </c:pt>
                      <c:pt idx="55">
                        <c:v>2.8962106881047021</c:v>
                      </c:pt>
                      <c:pt idx="56">
                        <c:v>3.2642610090487474</c:v>
                      </c:pt>
                      <c:pt idx="57">
                        <c:v>4.0054124648869065</c:v>
                      </c:pt>
                      <c:pt idx="58">
                        <c:v>5.0676916529280334</c:v>
                      </c:pt>
                      <c:pt idx="59">
                        <c:v>4.0617824991982916</c:v>
                      </c:pt>
                      <c:pt idx="60">
                        <c:v>4.1721671033112671</c:v>
                      </c:pt>
                      <c:pt idx="61">
                        <c:v>2.9801723473837378</c:v>
                      </c:pt>
                      <c:pt idx="62">
                        <c:v>2.6648129459322263</c:v>
                      </c:pt>
                      <c:pt idx="63">
                        <c:v>2.3168216711481668</c:v>
                      </c:pt>
                      <c:pt idx="64">
                        <c:v>1.6754600413654923</c:v>
                      </c:pt>
                      <c:pt idx="65">
                        <c:v>2.1824273878686804</c:v>
                      </c:pt>
                      <c:pt idx="66">
                        <c:v>2.9975053864696597</c:v>
                      </c:pt>
                      <c:pt idx="67">
                        <c:v>2.9329186487611878</c:v>
                      </c:pt>
                      <c:pt idx="68">
                        <c:v>2.9474600146625107</c:v>
                      </c:pt>
                      <c:pt idx="69">
                        <c:v>3.837309754285267</c:v>
                      </c:pt>
                      <c:pt idx="70">
                        <c:v>2.2534351121473719</c:v>
                      </c:pt>
                      <c:pt idx="71">
                        <c:v>2.336664994442875</c:v>
                      </c:pt>
                      <c:pt idx="72">
                        <c:v>2.185739329720112</c:v>
                      </c:pt>
                      <c:pt idx="73">
                        <c:v>2.3155018343710103</c:v>
                      </c:pt>
                      <c:pt idx="74">
                        <c:v>2.7371785211197071</c:v>
                      </c:pt>
                      <c:pt idx="75">
                        <c:v>2.9253659122668787</c:v>
                      </c:pt>
                      <c:pt idx="76">
                        <c:v>3.625633417369452</c:v>
                      </c:pt>
                      <c:pt idx="77">
                        <c:v>4.7283304604012431</c:v>
                      </c:pt>
                      <c:pt idx="78">
                        <c:v>3.6448994650190136</c:v>
                      </c:pt>
                      <c:pt idx="79">
                        <c:v>3.9031651685032975</c:v>
                      </c:pt>
                      <c:pt idx="80">
                        <c:v>2.8872331862847034</c:v>
                      </c:pt>
                      <c:pt idx="81">
                        <c:v>2.2141771567073363</c:v>
                      </c:pt>
                      <c:pt idx="82">
                        <c:v>2.2969060733463684</c:v>
                      </c:pt>
                      <c:pt idx="83">
                        <c:v>2.2004993376946231</c:v>
                      </c:pt>
                      <c:pt idx="84">
                        <c:v>2.3127504599128863</c:v>
                      </c:pt>
                      <c:pt idx="85">
                        <c:v>2.6688128016629</c:v>
                      </c:pt>
                      <c:pt idx="86">
                        <c:v>2.6819702482596504</c:v>
                      </c:pt>
                      <c:pt idx="87">
                        <c:v>2.758723038196905</c:v>
                      </c:pt>
                      <c:pt idx="88">
                        <c:v>3.0634540443045446</c:v>
                      </c:pt>
                      <c:pt idx="89">
                        <c:v>3.6251758567863228</c:v>
                      </c:pt>
                      <c:pt idx="90">
                        <c:v>2.4716665956601389</c:v>
                      </c:pt>
                      <c:pt idx="91">
                        <c:v>2.1994704595770522</c:v>
                      </c:pt>
                      <c:pt idx="92">
                        <c:v>1.7049603285513228</c:v>
                      </c:pt>
                      <c:pt idx="93">
                        <c:v>2.1266305224525013</c:v>
                      </c:pt>
                      <c:pt idx="94">
                        <c:v>2.6166477745231305</c:v>
                      </c:pt>
                      <c:pt idx="95">
                        <c:v>3.2951239580043818</c:v>
                      </c:pt>
                      <c:pt idx="96">
                        <c:v>3.0231184714133597</c:v>
                      </c:pt>
                      <c:pt idx="97">
                        <c:v>2.6041631581554157</c:v>
                      </c:pt>
                      <c:pt idx="98">
                        <c:v>2.2863245649955104</c:v>
                      </c:pt>
                      <c:pt idx="99">
                        <c:v>2.4002001113516562</c:v>
                      </c:pt>
                      <c:pt idx="100">
                        <c:v>3.0867740872927243</c:v>
                      </c:pt>
                      <c:pt idx="101">
                        <c:v>3.0637550604478272</c:v>
                      </c:pt>
                      <c:pt idx="102">
                        <c:v>3.62716875370513</c:v>
                      </c:pt>
                      <c:pt idx="103">
                        <c:v>3.8608288051242616</c:v>
                      </c:pt>
                      <c:pt idx="104">
                        <c:v>3.1853208502847017</c:v>
                      </c:pt>
                      <c:pt idx="105">
                        <c:v>2.8808341774587611</c:v>
                      </c:pt>
                      <c:pt idx="106">
                        <c:v>3.1270875983287567</c:v>
                      </c:pt>
                      <c:pt idx="107">
                        <c:v>2.7721669606399453</c:v>
                      </c:pt>
                      <c:pt idx="108">
                        <c:v>2.8355196959798072</c:v>
                      </c:pt>
                      <c:pt idx="109">
                        <c:v>2.8068684782748883</c:v>
                      </c:pt>
                      <c:pt idx="110">
                        <c:v>2.9332076738367809</c:v>
                      </c:pt>
                      <c:pt idx="111">
                        <c:v>4.5627416111260573</c:v>
                      </c:pt>
                      <c:pt idx="112">
                        <c:v>3.5822650663505251</c:v>
                      </c:pt>
                      <c:pt idx="113">
                        <c:v>3.5789727888942857</c:v>
                      </c:pt>
                      <c:pt idx="114">
                        <c:v>3.6876655114827677</c:v>
                      </c:pt>
                      <c:pt idx="115">
                        <c:v>2.2763331925349726</c:v>
                      </c:pt>
                      <c:pt idx="116">
                        <c:v>2.3540140515780572</c:v>
                      </c:pt>
                      <c:pt idx="117">
                        <c:v>2.3400655283132132</c:v>
                      </c:pt>
                      <c:pt idx="118">
                        <c:v>2.3632003125261085</c:v>
                      </c:pt>
                      <c:pt idx="119">
                        <c:v>2.6774222612807534</c:v>
                      </c:pt>
                      <c:pt idx="120">
                        <c:v>2.7581755109930177</c:v>
                      </c:pt>
                      <c:pt idx="121">
                        <c:v>2.8206199616536956</c:v>
                      </c:pt>
                      <c:pt idx="122">
                        <c:v>3.1087218774916132</c:v>
                      </c:pt>
                      <c:pt idx="123">
                        <c:v>3.5399820541154745</c:v>
                      </c:pt>
                      <c:pt idx="124">
                        <c:v>2.1548589937686606</c:v>
                      </c:pt>
                      <c:pt idx="125">
                        <c:v>2.4371923328430967</c:v>
                      </c:pt>
                      <c:pt idx="126">
                        <c:v>2.8281584108020374</c:v>
                      </c:pt>
                      <c:pt idx="127">
                        <c:v>2.3205447972104594</c:v>
                      </c:pt>
                      <c:pt idx="128">
                        <c:v>1.8068109182465075</c:v>
                      </c:pt>
                      <c:pt idx="129">
                        <c:v>2.9924565779874683</c:v>
                      </c:pt>
                      <c:pt idx="130">
                        <c:v>2.8436784103367549</c:v>
                      </c:pt>
                      <c:pt idx="131">
                        <c:v>2.7633720330624478</c:v>
                      </c:pt>
                      <c:pt idx="132">
                        <c:v>3.664362830811418</c:v>
                      </c:pt>
                      <c:pt idx="133">
                        <c:v>2.5407559545024014</c:v>
                      </c:pt>
                      <c:pt idx="134">
                        <c:v>2.3779925812823421</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B-6111-466B-80CB-08D7A1DA6C94}"/>
                  </c:ext>
                </c:extLst>
              </c15:ser>
            </c15:filteredScatterSeries>
          </c:ext>
        </c:extLst>
      </c:scatterChart>
      <c:valAx>
        <c:axId val="60559719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800" b="0" i="0" u="none" strike="noStrike" baseline="0">
                    <a:effectLst/>
                    <a:latin typeface="Times New Roman" panose="02020603050405020304" pitchFamily="18" charset="0"/>
                    <a:cs typeface="Times New Roman" panose="02020603050405020304" pitchFamily="18" charset="0"/>
                  </a:rPr>
                  <a:t>Calcium (mg L</a:t>
                </a:r>
                <a:r>
                  <a:rPr lang="en-US" sz="800" b="0" i="0" u="none" strike="noStrike" baseline="30000">
                    <a:effectLst/>
                    <a:latin typeface="Times New Roman" panose="02020603050405020304" pitchFamily="18" charset="0"/>
                    <a:cs typeface="Times New Roman" panose="02020603050405020304" pitchFamily="18" charset="0"/>
                  </a:rPr>
                  <a:t>-1</a:t>
                </a:r>
                <a:r>
                  <a:rPr lang="en-US" sz="800" b="0" i="0" u="none" strike="noStrike" baseline="0">
                    <a:effectLst/>
                    <a:latin typeface="Times New Roman" panose="02020603050405020304" pitchFamily="18" charset="0"/>
                    <a:cs typeface="Times New Roman" panose="02020603050405020304" pitchFamily="18" charset="0"/>
                  </a:rPr>
                  <a:t>)</a:t>
                </a:r>
                <a:endParaRPr lang="en-US" sz="8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5604408"/>
        <c:crosses val="autoZero"/>
        <c:crossBetween val="midCat"/>
      </c:valAx>
      <c:valAx>
        <c:axId val="6056044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800">
                    <a:latin typeface="Times New Roman" panose="02020603050405020304" pitchFamily="18" charset="0"/>
                    <a:cs typeface="Times New Roman" panose="02020603050405020304" pitchFamily="18" charset="0"/>
                  </a:rPr>
                  <a:t>Dissolved Organic Carbon (mg L</a:t>
                </a:r>
                <a:r>
                  <a:rPr lang="en-US" sz="800" baseline="30000">
                    <a:latin typeface="Times New Roman" panose="02020603050405020304" pitchFamily="18" charset="0"/>
                    <a:cs typeface="Times New Roman" panose="02020603050405020304" pitchFamily="18" charset="0"/>
                  </a:rPr>
                  <a:t>-1</a:t>
                </a:r>
                <a:r>
                  <a:rPr lang="en-US" sz="800">
                    <a:latin typeface="Times New Roman" panose="02020603050405020304" pitchFamily="18" charset="0"/>
                    <a:cs typeface="Times New Roman" panose="02020603050405020304" pitchFamily="18" charset="0"/>
                  </a:rPr>
                  <a: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5597192"/>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latin typeface="Times New Roman" panose="02020603050405020304" pitchFamily="18" charset="0"/>
                <a:cs typeface="Times New Roman" panose="02020603050405020304" pitchFamily="18" charset="0"/>
              </a:rPr>
              <a:t>Magnesium</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5"/>
          <c:order val="5"/>
          <c:tx>
            <c:v>Magnesium</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4.6770835160081604E-2"/>
                  <c:y val="-0.20826933171815062"/>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i="1" baseline="0"/>
                      <a:t>r</a:t>
                    </a:r>
                    <a:r>
                      <a:rPr lang="en-US" baseline="0"/>
                      <a:t>² = 0.2032</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'Not Abrams'!$Q$2:$Q$136</c:f>
              <c:numCache>
                <c:formatCode>0.000</c:formatCode>
                <c:ptCount val="135"/>
                <c:pt idx="0">
                  <c:v>0.24737098392261694</c:v>
                </c:pt>
                <c:pt idx="1">
                  <c:v>0.27889575814552359</c:v>
                </c:pt>
                <c:pt idx="2">
                  <c:v>0.23411378260032714</c:v>
                </c:pt>
                <c:pt idx="3">
                  <c:v>0.29564853004943831</c:v>
                </c:pt>
                <c:pt idx="4">
                  <c:v>0.16245570131136824</c:v>
                </c:pt>
                <c:pt idx="5">
                  <c:v>0.13762522889325624</c:v>
                </c:pt>
                <c:pt idx="6">
                  <c:v>0.1431295516953289</c:v>
                </c:pt>
                <c:pt idx="7">
                  <c:v>0.2624924512663398</c:v>
                </c:pt>
                <c:pt idx="8">
                  <c:v>0.20222577491799143</c:v>
                </c:pt>
                <c:pt idx="9">
                  <c:v>0.18113416953891695</c:v>
                </c:pt>
                <c:pt idx="10">
                  <c:v>0.18749967464637982</c:v>
                </c:pt>
                <c:pt idx="11">
                  <c:v>0.19882776209430611</c:v>
                </c:pt>
                <c:pt idx="12">
                  <c:v>0.31446519355050856</c:v>
                </c:pt>
                <c:pt idx="13">
                  <c:v>0.23226286936836024</c:v>
                </c:pt>
                <c:pt idx="14">
                  <c:v>0.31537708841391066</c:v>
                </c:pt>
                <c:pt idx="15">
                  <c:v>0.33125000684261369</c:v>
                </c:pt>
                <c:pt idx="16">
                  <c:v>0.26033720918699527</c:v>
                </c:pt>
                <c:pt idx="17">
                  <c:v>0.25500301965898114</c:v>
                </c:pt>
                <c:pt idx="18">
                  <c:v>0.28266982447548133</c:v>
                </c:pt>
                <c:pt idx="19">
                  <c:v>0.25498184817623343</c:v>
                </c:pt>
                <c:pt idx="20">
                  <c:v>0.46555427859782128</c:v>
                </c:pt>
                <c:pt idx="21">
                  <c:v>0.41567074907761992</c:v>
                </c:pt>
                <c:pt idx="22">
                  <c:v>0.19188923374287015</c:v>
                </c:pt>
                <c:pt idx="23">
                  <c:v>0.16762393530441008</c:v>
                </c:pt>
                <c:pt idx="24">
                  <c:v>0.16600378041904187</c:v>
                </c:pt>
                <c:pt idx="25">
                  <c:v>0.15117825676739471</c:v>
                </c:pt>
                <c:pt idx="26">
                  <c:v>0.33143361128212234</c:v>
                </c:pt>
                <c:pt idx="27">
                  <c:v>0.2793335185483225</c:v>
                </c:pt>
                <c:pt idx="28">
                  <c:v>0.35069695530411121</c:v>
                </c:pt>
                <c:pt idx="29">
                  <c:v>0.47138500523881061</c:v>
                </c:pt>
                <c:pt idx="30">
                  <c:v>0.19519426905234619</c:v>
                </c:pt>
                <c:pt idx="31">
                  <c:v>0.30273111463538288</c:v>
                </c:pt>
                <c:pt idx="32">
                  <c:v>0.22133291298577737</c:v>
                </c:pt>
                <c:pt idx="33">
                  <c:v>0.30232705535101917</c:v>
                </c:pt>
                <c:pt idx="34">
                  <c:v>0.14534923426259638</c:v>
                </c:pt>
                <c:pt idx="35">
                  <c:v>0.15724070878244825</c:v>
                </c:pt>
                <c:pt idx="36">
                  <c:v>0.26944283549003484</c:v>
                </c:pt>
                <c:pt idx="37">
                  <c:v>0.29333635984725959</c:v>
                </c:pt>
                <c:pt idx="38">
                  <c:v>0.25976488359359468</c:v>
                </c:pt>
                <c:pt idx="39">
                  <c:v>0.30774604185967763</c:v>
                </c:pt>
                <c:pt idx="40">
                  <c:v>0.25690423948274105</c:v>
                </c:pt>
                <c:pt idx="41">
                  <c:v>0.20528728954146422</c:v>
                </c:pt>
                <c:pt idx="42">
                  <c:v>0.1951893524929981</c:v>
                </c:pt>
                <c:pt idx="43">
                  <c:v>0.20854626492303416</c:v>
                </c:pt>
                <c:pt idx="44">
                  <c:v>0.16971554551090642</c:v>
                </c:pt>
                <c:pt idx="45">
                  <c:v>0.19239039314496628</c:v>
                </c:pt>
                <c:pt idx="46">
                  <c:v>0.16924506059059277</c:v>
                </c:pt>
                <c:pt idx="47">
                  <c:v>0.18252687601995396</c:v>
                </c:pt>
                <c:pt idx="48">
                  <c:v>0.1671742111635742</c:v>
                </c:pt>
                <c:pt idx="49">
                  <c:v>0.15807648866686463</c:v>
                </c:pt>
                <c:pt idx="50">
                  <c:v>0.29326853300558753</c:v>
                </c:pt>
                <c:pt idx="51">
                  <c:v>0.24820570191504032</c:v>
                </c:pt>
                <c:pt idx="52">
                  <c:v>0.22593883816244423</c:v>
                </c:pt>
                <c:pt idx="53">
                  <c:v>0.26807790871643533</c:v>
                </c:pt>
                <c:pt idx="54">
                  <c:v>0.23462735601416304</c:v>
                </c:pt>
                <c:pt idx="55">
                  <c:v>0.18884649416123031</c:v>
                </c:pt>
                <c:pt idx="56">
                  <c:v>0.20686355990535787</c:v>
                </c:pt>
                <c:pt idx="57">
                  <c:v>0.33392390809822342</c:v>
                </c:pt>
                <c:pt idx="58">
                  <c:v>0.37627206361205384</c:v>
                </c:pt>
                <c:pt idx="59">
                  <c:v>0.37766483595183331</c:v>
                </c:pt>
                <c:pt idx="60">
                  <c:v>0.3755885459209054</c:v>
                </c:pt>
                <c:pt idx="61">
                  <c:v>0.21165990649330979</c:v>
                </c:pt>
                <c:pt idx="62">
                  <c:v>0.22677778157975106</c:v>
                </c:pt>
                <c:pt idx="63">
                  <c:v>0.17837222588445911</c:v>
                </c:pt>
                <c:pt idx="64">
                  <c:v>0.13635636765951156</c:v>
                </c:pt>
                <c:pt idx="65">
                  <c:v>0.18064409224071673</c:v>
                </c:pt>
                <c:pt idx="66">
                  <c:v>0.57192990716202508</c:v>
                </c:pt>
                <c:pt idx="67">
                  <c:v>0.39355153938460319</c:v>
                </c:pt>
                <c:pt idx="68">
                  <c:v>0.95981695090721075</c:v>
                </c:pt>
                <c:pt idx="69">
                  <c:v>0.777954989346758</c:v>
                </c:pt>
                <c:pt idx="70">
                  <c:v>0.2099331520030745</c:v>
                </c:pt>
                <c:pt idx="71">
                  <c:v>0.34414937709833282</c:v>
                </c:pt>
                <c:pt idx="72">
                  <c:v>0.23906985648637166</c:v>
                </c:pt>
                <c:pt idx="73">
                  <c:v>0.34746433876527288</c:v>
                </c:pt>
                <c:pt idx="74">
                  <c:v>0.18410699416636098</c:v>
                </c:pt>
                <c:pt idx="75">
                  <c:v>0.20249097160627136</c:v>
                </c:pt>
                <c:pt idx="76">
                  <c:v>0.3253468669891883</c:v>
                </c:pt>
                <c:pt idx="77">
                  <c:v>0.3842678621564346</c:v>
                </c:pt>
                <c:pt idx="78">
                  <c:v>0.32161751266758642</c:v>
                </c:pt>
                <c:pt idx="79">
                  <c:v>0.37311518443892072</c:v>
                </c:pt>
                <c:pt idx="80">
                  <c:v>0.21058491168903495</c:v>
                </c:pt>
                <c:pt idx="81">
                  <c:v>0.20980261432386271</c:v>
                </c:pt>
                <c:pt idx="82">
                  <c:v>0.34041438149559627</c:v>
                </c:pt>
                <c:pt idx="83">
                  <c:v>0.22825275315501869</c:v>
                </c:pt>
                <c:pt idx="84">
                  <c:v>0.33938029047535184</c:v>
                </c:pt>
                <c:pt idx="85">
                  <c:v>0.29759111511592096</c:v>
                </c:pt>
                <c:pt idx="86">
                  <c:v>0.24373638173634996</c:v>
                </c:pt>
                <c:pt idx="87">
                  <c:v>0.22918859089324428</c:v>
                </c:pt>
                <c:pt idx="88">
                  <c:v>0.25128689221676365</c:v>
                </c:pt>
                <c:pt idx="89">
                  <c:v>0.21724358202841643</c:v>
                </c:pt>
                <c:pt idx="90">
                  <c:v>0.22856969060418919</c:v>
                </c:pt>
                <c:pt idx="91">
                  <c:v>0.19831488276056083</c:v>
                </c:pt>
                <c:pt idx="92">
                  <c:v>0.18236591082611162</c:v>
                </c:pt>
                <c:pt idx="93">
                  <c:v>0.20025352362984469</c:v>
                </c:pt>
                <c:pt idx="94">
                  <c:v>0.46099126722028433</c:v>
                </c:pt>
                <c:pt idx="95">
                  <c:v>0.60119971412934581</c:v>
                </c:pt>
                <c:pt idx="96">
                  <c:v>0.46439581643290734</c:v>
                </c:pt>
                <c:pt idx="97">
                  <c:v>0.63886363534952295</c:v>
                </c:pt>
                <c:pt idx="98">
                  <c:v>0.17536549603565751</c:v>
                </c:pt>
                <c:pt idx="99">
                  <c:v>0.18643442163932869</c:v>
                </c:pt>
                <c:pt idx="100">
                  <c:v>0.24229074045570087</c:v>
                </c:pt>
                <c:pt idx="101">
                  <c:v>0.23779961294176152</c:v>
                </c:pt>
                <c:pt idx="102">
                  <c:v>0.32849226448076746</c:v>
                </c:pt>
                <c:pt idx="103">
                  <c:v>0.41262053870578086</c:v>
                </c:pt>
                <c:pt idx="104">
                  <c:v>0.28413311199763785</c:v>
                </c:pt>
                <c:pt idx="105">
                  <c:v>0.20544760413416441</c:v>
                </c:pt>
                <c:pt idx="106">
                  <c:v>0.24622575569441571</c:v>
                </c:pt>
                <c:pt idx="107">
                  <c:v>0.19203875817719052</c:v>
                </c:pt>
                <c:pt idx="108">
                  <c:v>0.19325464528553957</c:v>
                </c:pt>
                <c:pt idx="109">
                  <c:v>0.17106401058738641</c:v>
                </c:pt>
                <c:pt idx="110">
                  <c:v>0.18530597599363338</c:v>
                </c:pt>
                <c:pt idx="111">
                  <c:v>0.32970380755783896</c:v>
                </c:pt>
                <c:pt idx="112">
                  <c:v>0.31466841967524789</c:v>
                </c:pt>
                <c:pt idx="113">
                  <c:v>0.2831613362079537</c:v>
                </c:pt>
                <c:pt idx="114">
                  <c:v>0.3320124205697681</c:v>
                </c:pt>
                <c:pt idx="115">
                  <c:v>0.22215206149625999</c:v>
                </c:pt>
                <c:pt idx="116">
                  <c:v>0.34923814952477034</c:v>
                </c:pt>
                <c:pt idx="117">
                  <c:v>0.25768556948455057</c:v>
                </c:pt>
                <c:pt idx="118">
                  <c:v>0.36145965421450893</c:v>
                </c:pt>
                <c:pt idx="119">
                  <c:v>0.28466699848827187</c:v>
                </c:pt>
                <c:pt idx="120">
                  <c:v>0.22843703272559424</c:v>
                </c:pt>
                <c:pt idx="121">
                  <c:v>0.20209836656924551</c:v>
                </c:pt>
                <c:pt idx="122">
                  <c:v>0.22480007685858538</c:v>
                </c:pt>
                <c:pt idx="123">
                  <c:v>0.1846137011695248</c:v>
                </c:pt>
                <c:pt idx="124">
                  <c:v>0.17942632903273648</c:v>
                </c:pt>
                <c:pt idx="125">
                  <c:v>0.31094801516798043</c:v>
                </c:pt>
                <c:pt idx="126">
                  <c:v>0.29880808540128595</c:v>
                </c:pt>
                <c:pt idx="127">
                  <c:v>0.19423561982127543</c:v>
                </c:pt>
                <c:pt idx="128">
                  <c:v>0.22673686785168456</c:v>
                </c:pt>
                <c:pt idx="129">
                  <c:v>0.41289531873279373</c:v>
                </c:pt>
                <c:pt idx="130">
                  <c:v>0.50643718060598053</c:v>
                </c:pt>
                <c:pt idx="131">
                  <c:v>0.4209459618575882</c:v>
                </c:pt>
                <c:pt idx="132">
                  <c:v>0.54364121555457245</c:v>
                </c:pt>
                <c:pt idx="133">
                  <c:v>0.22042419041066807</c:v>
                </c:pt>
                <c:pt idx="134">
                  <c:v>0.1916921952904668</c:v>
                </c:pt>
              </c:numCache>
              <c:extLst xmlns:c15="http://schemas.microsoft.com/office/drawing/2012/chart"/>
            </c:numRef>
          </c:xVal>
          <c:yVal>
            <c:numRef>
              <c:f>'Not Abrams'!$D$2:$D$136</c:f>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extLst xmlns:c15="http://schemas.microsoft.com/office/drawing/2012/chart"/>
            </c:numRef>
          </c:yVal>
          <c:smooth val="0"/>
          <c:extLst>
            <c:ext xmlns:c16="http://schemas.microsoft.com/office/drawing/2014/chart" uri="{C3380CC4-5D6E-409C-BE32-E72D297353CC}">
              <c16:uniqueId val="{00000001-5B55-4321-88DD-FD4576853815}"/>
            </c:ext>
          </c:extLst>
        </c:ser>
        <c:dLbls>
          <c:showLegendKey val="0"/>
          <c:showVal val="0"/>
          <c:showCatName val="0"/>
          <c:showSerName val="0"/>
          <c:showPercent val="0"/>
          <c:showBubbleSize val="0"/>
        </c:dLbls>
        <c:axId val="605597192"/>
        <c:axId val="605604408"/>
        <c:extLst>
          <c:ext xmlns:c15="http://schemas.microsoft.com/office/drawing/2012/chart" uri="{02D57815-91ED-43cb-92C2-25804820EDAC}">
            <c15:filteredScatterSeries>
              <c15:ser>
                <c:idx val="0"/>
                <c:order val="0"/>
                <c:tx>
                  <c:v>Chloride</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7377970292688916"/>
                        <c:y val="-0.40601413284877852"/>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latin typeface="Times New Roman" panose="02020603050405020304" pitchFamily="18" charset="0"/>
                              <a:cs typeface="Times New Roman" panose="02020603050405020304" pitchFamily="18" charset="0"/>
                            </a:rPr>
                            <a:t>y = 0.5597x + 0.7541</a:t>
                          </a:r>
                          <a:br>
                            <a:rPr lang="en-US" baseline="0">
                              <a:latin typeface="Times New Roman" panose="02020603050405020304" pitchFamily="18" charset="0"/>
                              <a:cs typeface="Times New Roman" panose="02020603050405020304" pitchFamily="18" charset="0"/>
                            </a:rPr>
                          </a:br>
                          <a:r>
                            <a:rPr lang="en-US" i="1" baseline="0">
                              <a:latin typeface="Times New Roman" panose="02020603050405020304" pitchFamily="18" charset="0"/>
                              <a:cs typeface="Times New Roman" panose="02020603050405020304" pitchFamily="18" charset="0"/>
                            </a:rPr>
                            <a:t>r</a:t>
                          </a:r>
                          <a:r>
                            <a:rPr lang="en-US" baseline="0">
                              <a:latin typeface="Times New Roman" panose="02020603050405020304" pitchFamily="18" charset="0"/>
                              <a:cs typeface="Times New Roman" panose="02020603050405020304" pitchFamily="18" charset="0"/>
                            </a:rPr>
                            <a:t>² = 0.0111</a:t>
                          </a:r>
                          <a:endParaRPr lang="en-US">
                            <a:latin typeface="Times New Roman" panose="02020603050405020304" pitchFamily="18" charset="0"/>
                            <a:cs typeface="Times New Roman" panose="02020603050405020304" pitchFamily="18" charset="0"/>
                          </a:endParaRPr>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c:ext uri="{02D57815-91ED-43cb-92C2-25804820EDAC}">
                        <c15:formulaRef>
                          <c15:sqref>'Not Abrams'!$H$2:$H$136</c15:sqref>
                        </c15:formulaRef>
                      </c:ext>
                    </c:extLst>
                    <c:numCache>
                      <c:formatCode>0.000</c:formatCode>
                      <c:ptCount val="135"/>
                      <c:pt idx="0">
                        <c:v>0.40927999999999998</c:v>
                      </c:pt>
                      <c:pt idx="1">
                        <c:v>0.38364999999999999</c:v>
                      </c:pt>
                      <c:pt idx="2">
                        <c:v>0.52027000000000001</c:v>
                      </c:pt>
                      <c:pt idx="3">
                        <c:v>0.42326000000000003</c:v>
                      </c:pt>
                      <c:pt idx="4">
                        <c:v>0.46999000000000002</c:v>
                      </c:pt>
                      <c:pt idx="5">
                        <c:v>0.42508000000000001</c:v>
                      </c:pt>
                      <c:pt idx="6">
                        <c:v>0.39851999999999999</c:v>
                      </c:pt>
                      <c:pt idx="7">
                        <c:v>0.35004000000000002</c:v>
                      </c:pt>
                      <c:pt idx="8">
                        <c:v>0.32723000000000002</c:v>
                      </c:pt>
                      <c:pt idx="9">
                        <c:v>0.32838000000000001</c:v>
                      </c:pt>
                      <c:pt idx="10">
                        <c:v>0.34522000000000003</c:v>
                      </c:pt>
                      <c:pt idx="11">
                        <c:v>0.31907999999999997</c:v>
                      </c:pt>
                      <c:pt idx="12">
                        <c:v>0.32374000000000003</c:v>
                      </c:pt>
                      <c:pt idx="13">
                        <c:v>0.30890000000000001</c:v>
                      </c:pt>
                      <c:pt idx="14">
                        <c:v>0.3125</c:v>
                      </c:pt>
                      <c:pt idx="15">
                        <c:v>0.41337000000000002</c:v>
                      </c:pt>
                      <c:pt idx="16">
                        <c:v>0.39079999999999998</c:v>
                      </c:pt>
                      <c:pt idx="17">
                        <c:v>0.42613000000000001</c:v>
                      </c:pt>
                      <c:pt idx="18">
                        <c:v>0.49741999999999997</c:v>
                      </c:pt>
                      <c:pt idx="19">
                        <c:v>0.44109999999999999</c:v>
                      </c:pt>
                      <c:pt idx="20">
                        <c:v>0.34942000000000001</c:v>
                      </c:pt>
                      <c:pt idx="21">
                        <c:v>0.43108000000000002</c:v>
                      </c:pt>
                      <c:pt idx="22">
                        <c:v>0.48096</c:v>
                      </c:pt>
                      <c:pt idx="23">
                        <c:v>0.37983</c:v>
                      </c:pt>
                      <c:pt idx="24">
                        <c:v>0.29067999999999999</c:v>
                      </c:pt>
                      <c:pt idx="25">
                        <c:v>0.40605999999999998</c:v>
                      </c:pt>
                      <c:pt idx="26">
                        <c:v>0.43702999999999997</c:v>
                      </c:pt>
                      <c:pt idx="27">
                        <c:v>0.40388000000000002</c:v>
                      </c:pt>
                      <c:pt idx="28">
                        <c:v>0.44291999999999998</c:v>
                      </c:pt>
                      <c:pt idx="29">
                        <c:v>0.46100000000000002</c:v>
                      </c:pt>
                      <c:pt idx="30">
                        <c:v>0.31283</c:v>
                      </c:pt>
                      <c:pt idx="31">
                        <c:v>0.31512000000000001</c:v>
                      </c:pt>
                      <c:pt idx="32">
                        <c:v>0.29250999999999999</c:v>
                      </c:pt>
                      <c:pt idx="33">
                        <c:v>0.40200999999999998</c:v>
                      </c:pt>
                      <c:pt idx="34">
                        <c:v>0.45744000000000001</c:v>
                      </c:pt>
                      <c:pt idx="35">
                        <c:v>0.40083000000000002</c:v>
                      </c:pt>
                      <c:pt idx="36">
                        <c:v>0.44642999999999999</c:v>
                      </c:pt>
                      <c:pt idx="37">
                        <c:v>0.4108</c:v>
                      </c:pt>
                      <c:pt idx="38">
                        <c:v>0.40409</c:v>
                      </c:pt>
                      <c:pt idx="39">
                        <c:v>0.45508999999999999</c:v>
                      </c:pt>
                      <c:pt idx="40">
                        <c:v>0.35543999999999998</c:v>
                      </c:pt>
                      <c:pt idx="41">
                        <c:v>0.34116000000000002</c:v>
                      </c:pt>
                      <c:pt idx="42">
                        <c:v>0.41515000000000002</c:v>
                      </c:pt>
                      <c:pt idx="43">
                        <c:v>0.38085999999999998</c:v>
                      </c:pt>
                      <c:pt idx="44">
                        <c:v>0.49886000000000003</c:v>
                      </c:pt>
                      <c:pt idx="45">
                        <c:v>0.67876000000000003</c:v>
                      </c:pt>
                      <c:pt idx="46">
                        <c:v>0.96009999999999995</c:v>
                      </c:pt>
                      <c:pt idx="47">
                        <c:v>0.49314999999999998</c:v>
                      </c:pt>
                      <c:pt idx="48">
                        <c:v>0.36735000000000001</c:v>
                      </c:pt>
                      <c:pt idx="49">
                        <c:v>0.44956000000000002</c:v>
                      </c:pt>
                      <c:pt idx="50">
                        <c:v>0.32818999999999998</c:v>
                      </c:pt>
                      <c:pt idx="51">
                        <c:v>0.40333000000000002</c:v>
                      </c:pt>
                      <c:pt idx="52">
                        <c:v>0.31548999999999999</c:v>
                      </c:pt>
                      <c:pt idx="53">
                        <c:v>0.31829000000000002</c:v>
                      </c:pt>
                      <c:pt idx="54">
                        <c:v>0.44975999999999999</c:v>
                      </c:pt>
                      <c:pt idx="55">
                        <c:v>0.56049000000000004</c:v>
                      </c:pt>
                      <c:pt idx="56">
                        <c:v>0.39410000000000001</c:v>
                      </c:pt>
                      <c:pt idx="57">
                        <c:v>0.40551999999999999</c:v>
                      </c:pt>
                      <c:pt idx="58">
                        <c:v>0.39885999999999999</c:v>
                      </c:pt>
                      <c:pt idx="59">
                        <c:v>0.38633000000000001</c:v>
                      </c:pt>
                      <c:pt idx="60">
                        <c:v>0.44025999999999998</c:v>
                      </c:pt>
                      <c:pt idx="61">
                        <c:v>0.52132000000000001</c:v>
                      </c:pt>
                      <c:pt idx="62">
                        <c:v>0.45945000000000003</c:v>
                      </c:pt>
                      <c:pt idx="63">
                        <c:v>0.33850000000000002</c:v>
                      </c:pt>
                      <c:pt idx="64">
                        <c:v>0.46487000000000001</c:v>
                      </c:pt>
                      <c:pt idx="65">
                        <c:v>0.35044999999999998</c:v>
                      </c:pt>
                      <c:pt idx="66">
                        <c:v>0.47566000000000003</c:v>
                      </c:pt>
                      <c:pt idx="67">
                        <c:v>0.45479000000000003</c:v>
                      </c:pt>
                      <c:pt idx="68">
                        <c:v>0.47371999999999997</c:v>
                      </c:pt>
                      <c:pt idx="69">
                        <c:v>0.51807000000000003</c:v>
                      </c:pt>
                      <c:pt idx="70">
                        <c:v>0.26595999999999997</c:v>
                      </c:pt>
                      <c:pt idx="71">
                        <c:v>0.26057000000000002</c:v>
                      </c:pt>
                      <c:pt idx="72">
                        <c:v>0.25477</c:v>
                      </c:pt>
                      <c:pt idx="73">
                        <c:v>0.26311000000000001</c:v>
                      </c:pt>
                      <c:pt idx="74">
                        <c:v>0.435</c:v>
                      </c:pt>
                      <c:pt idx="75">
                        <c:v>0.33100000000000002</c:v>
                      </c:pt>
                      <c:pt idx="76">
                        <c:v>0.375</c:v>
                      </c:pt>
                      <c:pt idx="77">
                        <c:v>0.36099999999999999</c:v>
                      </c:pt>
                      <c:pt idx="78">
                        <c:v>0.36799999999999999</c:v>
                      </c:pt>
                      <c:pt idx="79">
                        <c:v>0.376</c:v>
                      </c:pt>
                      <c:pt idx="80">
                        <c:v>0.437</c:v>
                      </c:pt>
                      <c:pt idx="81">
                        <c:v>0.23400000000000001</c:v>
                      </c:pt>
                      <c:pt idx="82">
                        <c:v>0.25</c:v>
                      </c:pt>
                      <c:pt idx="83">
                        <c:v>0.19600000000000001</c:v>
                      </c:pt>
                      <c:pt idx="84">
                        <c:v>0.23100000000000001</c:v>
                      </c:pt>
                      <c:pt idx="85">
                        <c:v>0.33300000000000002</c:v>
                      </c:pt>
                      <c:pt idx="86">
                        <c:v>0.32</c:v>
                      </c:pt>
                      <c:pt idx="87">
                        <c:v>0.30299999999999999</c:v>
                      </c:pt>
                      <c:pt idx="88">
                        <c:v>0.31900000000000001</c:v>
                      </c:pt>
                      <c:pt idx="89">
                        <c:v>0.33400000000000002</c:v>
                      </c:pt>
                      <c:pt idx="90">
                        <c:v>0.36299999999999999</c:v>
                      </c:pt>
                      <c:pt idx="91">
                        <c:v>0.30499999999999999</c:v>
                      </c:pt>
                      <c:pt idx="92">
                        <c:v>0.29099999999999998</c:v>
                      </c:pt>
                      <c:pt idx="93">
                        <c:v>0.376</c:v>
                      </c:pt>
                      <c:pt idx="94">
                        <c:v>0.33700000000000002</c:v>
                      </c:pt>
                      <c:pt idx="95">
                        <c:v>0.38</c:v>
                      </c:pt>
                      <c:pt idx="96">
                        <c:v>0.33500000000000002</c:v>
                      </c:pt>
                      <c:pt idx="97">
                        <c:v>0.34</c:v>
                      </c:pt>
                      <c:pt idx="98">
                        <c:v>0.31</c:v>
                      </c:pt>
                      <c:pt idx="99">
                        <c:v>0.36399999999999999</c:v>
                      </c:pt>
                      <c:pt idx="100">
                        <c:v>0.36799999999999999</c:v>
                      </c:pt>
                      <c:pt idx="101">
                        <c:v>0.41899999999999998</c:v>
                      </c:pt>
                      <c:pt idx="102">
                        <c:v>0.36799999999999999</c:v>
                      </c:pt>
                      <c:pt idx="103">
                        <c:v>0.39300000000000002</c:v>
                      </c:pt>
                      <c:pt idx="104">
                        <c:v>0.36399999999999999</c:v>
                      </c:pt>
                      <c:pt idx="105">
                        <c:v>0.33700000000000002</c:v>
                      </c:pt>
                      <c:pt idx="106">
                        <c:v>0.35299999999999998</c:v>
                      </c:pt>
                      <c:pt idx="107">
                        <c:v>0.38800000000000001</c:v>
                      </c:pt>
                      <c:pt idx="108">
                        <c:v>0.5</c:v>
                      </c:pt>
                      <c:pt idx="109">
                        <c:v>0.60199999999999998</c:v>
                      </c:pt>
                      <c:pt idx="110">
                        <c:v>0.44600000000000001</c:v>
                      </c:pt>
                      <c:pt idx="111">
                        <c:v>0.374</c:v>
                      </c:pt>
                      <c:pt idx="112">
                        <c:v>0.38800000000000001</c:v>
                      </c:pt>
                      <c:pt idx="113">
                        <c:v>0.39100000000000001</c:v>
                      </c:pt>
                      <c:pt idx="114">
                        <c:v>0.50900000000000001</c:v>
                      </c:pt>
                      <c:pt idx="115">
                        <c:v>0.27100000000000002</c:v>
                      </c:pt>
                      <c:pt idx="116">
                        <c:v>0.29699999999999999</c:v>
                      </c:pt>
                      <c:pt idx="117">
                        <c:v>0.28499999999999998</c:v>
                      </c:pt>
                      <c:pt idx="118">
                        <c:v>0.30099999999999999</c:v>
                      </c:pt>
                      <c:pt idx="119">
                        <c:v>0.33600000000000002</c:v>
                      </c:pt>
                      <c:pt idx="120">
                        <c:v>0.32</c:v>
                      </c:pt>
                      <c:pt idx="121">
                        <c:v>0.316</c:v>
                      </c:pt>
                      <c:pt idx="122">
                        <c:v>0.32900000000000001</c:v>
                      </c:pt>
                      <c:pt idx="123">
                        <c:v>0.38600000000000001</c:v>
                      </c:pt>
                      <c:pt idx="124">
                        <c:v>0.28499999999999998</c:v>
                      </c:pt>
                      <c:pt idx="125">
                        <c:v>0.3</c:v>
                      </c:pt>
                      <c:pt idx="126">
                        <c:v>0.32</c:v>
                      </c:pt>
                      <c:pt idx="127">
                        <c:v>0.51</c:v>
                      </c:pt>
                      <c:pt idx="128">
                        <c:v>0.29299999999999998</c:v>
                      </c:pt>
                      <c:pt idx="129">
                        <c:v>0.41699999999999998</c:v>
                      </c:pt>
                      <c:pt idx="130">
                        <c:v>0.373</c:v>
                      </c:pt>
                      <c:pt idx="131">
                        <c:v>0.36599999999999999</c:v>
                      </c:pt>
                      <c:pt idx="132">
                        <c:v>0.41599999999999998</c:v>
                      </c:pt>
                      <c:pt idx="133">
                        <c:v>0.33900000000000002</c:v>
                      </c:pt>
                      <c:pt idx="134">
                        <c:v>0.33700000000000002</c:v>
                      </c:pt>
                    </c:numCache>
                  </c:numRef>
                </c:xVal>
                <c:yVal>
                  <c:numRef>
                    <c:extLst>
                      <c:ex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c:ext xmlns:c16="http://schemas.microsoft.com/office/drawing/2014/chart" uri="{C3380CC4-5D6E-409C-BE32-E72D297353CC}">
                    <c16:uniqueId val="{00000003-5B55-4321-88DD-FD4576853815}"/>
                  </c:ext>
                </c:extLst>
              </c15:ser>
            </c15:filteredScatterSeries>
            <c15:filteredScatterSeries>
              <c15:ser>
                <c:idx val="1"/>
                <c:order val="1"/>
                <c:tx>
                  <c:v>Nitrate</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0444925634295713"/>
                        <c:y val="-0.6464198745990084"/>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-0.4139x + 1.2504</a:t>
                          </a:r>
                          <a:br>
                            <a:rPr lang="en-US" baseline="0"/>
                          </a:br>
                          <a:r>
                            <a:rPr lang="en-US" i="1" baseline="0"/>
                            <a:t>r</a:t>
                          </a:r>
                          <a:r>
                            <a:rPr lang="en-US" baseline="0"/>
                            <a:t>² = 0.2044</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Abrams'!$I$2:$I$136</c15:sqref>
                        </c15:formulaRef>
                      </c:ext>
                    </c:extLst>
                    <c:numCache>
                      <c:formatCode>0.000</c:formatCode>
                      <c:ptCount val="135"/>
                      <c:pt idx="0">
                        <c:v>0.50068999999999997</c:v>
                      </c:pt>
                      <c:pt idx="1">
                        <c:v>7.664E-2</c:v>
                      </c:pt>
                      <c:pt idx="2">
                        <c:v>0.52932999999999997</c:v>
                      </c:pt>
                      <c:pt idx="3">
                        <c:v>0.96170999999999995</c:v>
                      </c:pt>
                      <c:pt idx="4">
                        <c:v>0.81364000000000003</c:v>
                      </c:pt>
                      <c:pt idx="5">
                        <c:v>0.67612000000000005</c:v>
                      </c:pt>
                      <c:pt idx="6">
                        <c:v>0.30915999999999999</c:v>
                      </c:pt>
                      <c:pt idx="7">
                        <c:v>1.70652</c:v>
                      </c:pt>
                      <c:pt idx="8">
                        <c:v>1.1616899999999999</c:v>
                      </c:pt>
                      <c:pt idx="9">
                        <c:v>0.52661000000000002</c:v>
                      </c:pt>
                      <c:pt idx="10">
                        <c:v>0.37042000000000003</c:v>
                      </c:pt>
                      <c:pt idx="11">
                        <c:v>1.4863999999999999</c:v>
                      </c:pt>
                      <c:pt idx="12">
                        <c:v>1.8686700000000001</c:v>
                      </c:pt>
                      <c:pt idx="13">
                        <c:v>1.64232</c:v>
                      </c:pt>
                      <c:pt idx="14">
                        <c:v>1.7834399999999999</c:v>
                      </c:pt>
                      <c:pt idx="15">
                        <c:v>0.34299000000000002</c:v>
                      </c:pt>
                      <c:pt idx="16">
                        <c:v>0.37551000000000001</c:v>
                      </c:pt>
                      <c:pt idx="17">
                        <c:v>0.43219000000000002</c:v>
                      </c:pt>
                      <c:pt idx="18">
                        <c:v>1.0349999999999999</c:v>
                      </c:pt>
                      <c:pt idx="19">
                        <c:v>0.91505999999999998</c:v>
                      </c:pt>
                      <c:pt idx="20">
                        <c:v>2.05321</c:v>
                      </c:pt>
                      <c:pt idx="21">
                        <c:v>0.20338000000000001</c:v>
                      </c:pt>
                      <c:pt idx="22">
                        <c:v>0.58086000000000004</c:v>
                      </c:pt>
                      <c:pt idx="23">
                        <c:v>0.87007000000000001</c:v>
                      </c:pt>
                      <c:pt idx="24">
                        <c:v>0.94994000000000001</c:v>
                      </c:pt>
                      <c:pt idx="25">
                        <c:v>5.2699999999999997E-2</c:v>
                      </c:pt>
                      <c:pt idx="26">
                        <c:v>0.20644999999999999</c:v>
                      </c:pt>
                      <c:pt idx="27">
                        <c:v>0.18173</c:v>
                      </c:pt>
                      <c:pt idx="28">
                        <c:v>0.35138000000000003</c:v>
                      </c:pt>
                      <c:pt idx="29">
                        <c:v>0.20311000000000001</c:v>
                      </c:pt>
                      <c:pt idx="30">
                        <c:v>1.21146</c:v>
                      </c:pt>
                      <c:pt idx="31">
                        <c:v>1.3494200000000001</c:v>
                      </c:pt>
                      <c:pt idx="32">
                        <c:v>1.27538</c:v>
                      </c:pt>
                      <c:pt idx="33">
                        <c:v>1.3650599999999999</c:v>
                      </c:pt>
                      <c:pt idx="34">
                        <c:v>0.71443000000000001</c:v>
                      </c:pt>
                      <c:pt idx="35">
                        <c:v>0.13805000000000001</c:v>
                      </c:pt>
                      <c:pt idx="36">
                        <c:v>0.41796</c:v>
                      </c:pt>
                      <c:pt idx="37">
                        <c:v>8.0280000000000004E-2</c:v>
                      </c:pt>
                      <c:pt idx="38">
                        <c:v>0.41753000000000001</c:v>
                      </c:pt>
                      <c:pt idx="39">
                        <c:v>0.76014999999999999</c:v>
                      </c:pt>
                      <c:pt idx="40">
                        <c:v>1.4573</c:v>
                      </c:pt>
                      <c:pt idx="41">
                        <c:v>0.91318999999999995</c:v>
                      </c:pt>
                      <c:pt idx="42">
                        <c:v>0.43087999999999999</c:v>
                      </c:pt>
                      <c:pt idx="43">
                        <c:v>0.18407999999999999</c:v>
                      </c:pt>
                      <c:pt idx="44">
                        <c:v>3.1109999999999999E-2</c:v>
                      </c:pt>
                      <c:pt idx="45">
                        <c:v>0.33156999999999998</c:v>
                      </c:pt>
                      <c:pt idx="46">
                        <c:v>0.68613000000000002</c:v>
                      </c:pt>
                      <c:pt idx="47">
                        <c:v>2.33501</c:v>
                      </c:pt>
                      <c:pt idx="48">
                        <c:v>0.86007999999999996</c:v>
                      </c:pt>
                      <c:pt idx="49">
                        <c:v>0.61912999999999996</c:v>
                      </c:pt>
                      <c:pt idx="50">
                        <c:v>1.6217699999999999</c:v>
                      </c:pt>
                      <c:pt idx="51">
                        <c:v>1.15164</c:v>
                      </c:pt>
                      <c:pt idx="52">
                        <c:v>0.47434999999999999</c:v>
                      </c:pt>
                      <c:pt idx="53">
                        <c:v>0.24440000000000001</c:v>
                      </c:pt>
                      <c:pt idx="54">
                        <c:v>9.3160000000000007E-2</c:v>
                      </c:pt>
                      <c:pt idx="55">
                        <c:v>0.77997000000000005</c:v>
                      </c:pt>
                      <c:pt idx="56">
                        <c:v>0.48859999999999998</c:v>
                      </c:pt>
                      <c:pt idx="57">
                        <c:v>0.61067000000000005</c:v>
                      </c:pt>
                      <c:pt idx="58">
                        <c:v>0.3831</c:v>
                      </c:pt>
                      <c:pt idx="59">
                        <c:v>0.58018999999999998</c:v>
                      </c:pt>
                      <c:pt idx="60">
                        <c:v>0.96501000000000003</c:v>
                      </c:pt>
                      <c:pt idx="61">
                        <c:v>0.85</c:v>
                      </c:pt>
                      <c:pt idx="62">
                        <c:v>0.62863000000000002</c:v>
                      </c:pt>
                      <c:pt idx="63">
                        <c:v>0.65722000000000003</c:v>
                      </c:pt>
                      <c:pt idx="64">
                        <c:v>0.50294000000000005</c:v>
                      </c:pt>
                      <c:pt idx="65">
                        <c:v>0.73989000000000005</c:v>
                      </c:pt>
                      <c:pt idx="66">
                        <c:v>0.46203</c:v>
                      </c:pt>
                      <c:pt idx="67">
                        <c:v>0.42323</c:v>
                      </c:pt>
                      <c:pt idx="68">
                        <c:v>0.56296000000000002</c:v>
                      </c:pt>
                      <c:pt idx="69">
                        <c:v>0.46633000000000002</c:v>
                      </c:pt>
                      <c:pt idx="70">
                        <c:v>1.1004400000000001</c:v>
                      </c:pt>
                      <c:pt idx="71">
                        <c:v>1.2964899999999999</c:v>
                      </c:pt>
                      <c:pt idx="72">
                        <c:v>1.11988</c:v>
                      </c:pt>
                      <c:pt idx="73">
                        <c:v>1.3456300000000001</c:v>
                      </c:pt>
                      <c:pt idx="74">
                        <c:v>0.76</c:v>
                      </c:pt>
                      <c:pt idx="75">
                        <c:v>0.106</c:v>
                      </c:pt>
                      <c:pt idx="76">
                        <c:v>0.19600000000000001</c:v>
                      </c:pt>
                      <c:pt idx="77">
                        <c:v>1.4999999999999999E-2</c:v>
                      </c:pt>
                      <c:pt idx="78">
                        <c:v>0.27200000000000002</c:v>
                      </c:pt>
                      <c:pt idx="79">
                        <c:v>0.41099999999999998</c:v>
                      </c:pt>
                      <c:pt idx="80">
                        <c:v>0.81200000000000006</c:v>
                      </c:pt>
                      <c:pt idx="81">
                        <c:v>0.95599999999999996</c:v>
                      </c:pt>
                      <c:pt idx="82">
                        <c:v>1.222</c:v>
                      </c:pt>
                      <c:pt idx="83">
                        <c:v>0.85299999999999998</c:v>
                      </c:pt>
                      <c:pt idx="84">
                        <c:v>1.149</c:v>
                      </c:pt>
                      <c:pt idx="85">
                        <c:v>1.4119999999999999</c:v>
                      </c:pt>
                      <c:pt idx="86">
                        <c:v>0.877</c:v>
                      </c:pt>
                      <c:pt idx="87">
                        <c:v>0.28000000000000003</c:v>
                      </c:pt>
                      <c:pt idx="88">
                        <c:v>9.7000000000000003E-2</c:v>
                      </c:pt>
                      <c:pt idx="89">
                        <c:v>1.4999999999999999E-2</c:v>
                      </c:pt>
                      <c:pt idx="90">
                        <c:v>0.27700000000000002</c:v>
                      </c:pt>
                      <c:pt idx="91">
                        <c:v>0.45300000000000001</c:v>
                      </c:pt>
                      <c:pt idx="92">
                        <c:v>1.411</c:v>
                      </c:pt>
                      <c:pt idx="93">
                        <c:v>0.74399999999999999</c:v>
                      </c:pt>
                      <c:pt idx="94">
                        <c:v>0.13900000000000001</c:v>
                      </c:pt>
                      <c:pt idx="95">
                        <c:v>9.6000000000000002E-2</c:v>
                      </c:pt>
                      <c:pt idx="96">
                        <c:v>0.188</c:v>
                      </c:pt>
                      <c:pt idx="97">
                        <c:v>0.11</c:v>
                      </c:pt>
                      <c:pt idx="98">
                        <c:v>1.0780000000000001</c:v>
                      </c:pt>
                      <c:pt idx="99">
                        <c:v>1.008</c:v>
                      </c:pt>
                      <c:pt idx="100">
                        <c:v>7.0999999999999994E-2</c:v>
                      </c:pt>
                      <c:pt idx="101">
                        <c:v>0.30599999999999999</c:v>
                      </c:pt>
                      <c:pt idx="102">
                        <c:v>1.6E-2</c:v>
                      </c:pt>
                      <c:pt idx="103">
                        <c:v>1.6E-2</c:v>
                      </c:pt>
                      <c:pt idx="104">
                        <c:v>1.4999999999999999E-2</c:v>
                      </c:pt>
                      <c:pt idx="105">
                        <c:v>0.30599999999999999</c:v>
                      </c:pt>
                      <c:pt idx="106">
                        <c:v>6.9000000000000006E-2</c:v>
                      </c:pt>
                      <c:pt idx="107">
                        <c:v>0.51300000000000001</c:v>
                      </c:pt>
                      <c:pt idx="108">
                        <c:v>0.71199999999999997</c:v>
                      </c:pt>
                      <c:pt idx="109">
                        <c:v>0.73299999999999998</c:v>
                      </c:pt>
                      <c:pt idx="110">
                        <c:v>0.23100000000000001</c:v>
                      </c:pt>
                      <c:pt idx="111">
                        <c:v>2.5000000000000001E-2</c:v>
                      </c:pt>
                      <c:pt idx="112">
                        <c:v>0.40100000000000002</c:v>
                      </c:pt>
                      <c:pt idx="113">
                        <c:v>0.38400000000000001</c:v>
                      </c:pt>
                      <c:pt idx="114">
                        <c:v>0.80100000000000005</c:v>
                      </c:pt>
                      <c:pt idx="115">
                        <c:v>1.0880000000000001</c:v>
                      </c:pt>
                      <c:pt idx="116">
                        <c:v>1.6679999999999999</c:v>
                      </c:pt>
                      <c:pt idx="117">
                        <c:v>1.3959999999999999</c:v>
                      </c:pt>
                      <c:pt idx="118">
                        <c:v>1.667</c:v>
                      </c:pt>
                      <c:pt idx="119">
                        <c:v>1.6659999999999999</c:v>
                      </c:pt>
                      <c:pt idx="120">
                        <c:v>1.079</c:v>
                      </c:pt>
                      <c:pt idx="121">
                        <c:v>0.39400000000000002</c:v>
                      </c:pt>
                      <c:pt idx="122">
                        <c:v>0.16900000000000001</c:v>
                      </c:pt>
                      <c:pt idx="123">
                        <c:v>2.4E-2</c:v>
                      </c:pt>
                      <c:pt idx="124">
                        <c:v>0.86399999999999999</c:v>
                      </c:pt>
                      <c:pt idx="125">
                        <c:v>0.877</c:v>
                      </c:pt>
                      <c:pt idx="126">
                        <c:v>0.624</c:v>
                      </c:pt>
                      <c:pt idx="127">
                        <c:v>0.84399999999999997</c:v>
                      </c:pt>
                      <c:pt idx="128">
                        <c:v>2.39</c:v>
                      </c:pt>
                      <c:pt idx="129">
                        <c:v>7.0999999999999994E-2</c:v>
                      </c:pt>
                      <c:pt idx="130">
                        <c:v>7.6999999999999999E-2</c:v>
                      </c:pt>
                      <c:pt idx="131">
                        <c:v>8.6999999999999994E-2</c:v>
                      </c:pt>
                      <c:pt idx="132">
                        <c:v>1.4999999999999999E-2</c:v>
                      </c:pt>
                      <c:pt idx="133">
                        <c:v>0.309</c:v>
                      </c:pt>
                      <c:pt idx="134">
                        <c:v>0.64800000000000002</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5-5B55-4321-88DD-FD4576853815}"/>
                  </c:ext>
                </c:extLst>
              </c15:ser>
            </c15:filteredScatterSeries>
            <c15:filteredScatterSeries>
              <c15:ser>
                <c:idx val="2"/>
                <c:order val="2"/>
                <c:tx>
                  <c:v>Sulfate</c:v>
                </c:tx>
                <c:spPr>
                  <a:ln w="25400" cap="rnd">
                    <a:noFill/>
                    <a:round/>
                  </a:ln>
                  <a:effectLst/>
                </c:spPr>
                <c:marker>
                  <c:symbol val="circle"/>
                  <c:size val="5"/>
                  <c:spPr>
                    <a:solidFill>
                      <a:schemeClr val="accent3"/>
                    </a:solidFill>
                    <a:ln w="9525">
                      <a:solidFill>
                        <a:schemeClr val="accent3"/>
                      </a:solidFill>
                    </a:ln>
                    <a:effectLst/>
                  </c:spPr>
                </c:marker>
                <c:trendline>
                  <c:spPr>
                    <a:ln w="19050" cap="rnd">
                      <a:solidFill>
                        <a:schemeClr val="tx1"/>
                      </a:solidFill>
                      <a:prstDash val="solid"/>
                    </a:ln>
                    <a:effectLst/>
                  </c:spPr>
                  <c:trendlineType val="linear"/>
                  <c:dispRSqr val="1"/>
                  <c:dispEq val="1"/>
                  <c:trendlineLbl>
                    <c:layout>
                      <c:manualLayout>
                        <c:x val="2.4879483814523186E-2"/>
                        <c:y val="-0.52979476523767866"/>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latin typeface="Times New Roman" panose="02020603050405020304" pitchFamily="18" charset="0"/>
                              <a:cs typeface="Times New Roman" panose="02020603050405020304" pitchFamily="18" charset="0"/>
                            </a:rPr>
                            <a:t>y = -0.0892x + 1.0943</a:t>
                          </a:r>
                          <a:br>
                            <a:rPr lang="en-US" baseline="0">
                              <a:latin typeface="Times New Roman" panose="02020603050405020304" pitchFamily="18" charset="0"/>
                              <a:cs typeface="Times New Roman" panose="02020603050405020304" pitchFamily="18" charset="0"/>
                            </a:rPr>
                          </a:br>
                          <a:r>
                            <a:rPr lang="en-US" baseline="0">
                              <a:latin typeface="Times New Roman" panose="02020603050405020304" pitchFamily="18" charset="0"/>
                              <a:cs typeface="Times New Roman" panose="02020603050405020304" pitchFamily="18" charset="0"/>
                            </a:rPr>
                            <a:t>r² = 0.0095</a:t>
                          </a:r>
                          <a:endParaRPr lang="en-US">
                            <a:latin typeface="Times New Roman" panose="02020603050405020304" pitchFamily="18" charset="0"/>
                            <a:cs typeface="Times New Roman" panose="02020603050405020304" pitchFamily="18" charset="0"/>
                          </a:endParaRPr>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Abrams'!$J$2:$J$136</c15:sqref>
                        </c15:formulaRef>
                      </c:ext>
                    </c:extLst>
                    <c:numCache>
                      <c:formatCode>0.000</c:formatCode>
                      <c:ptCount val="135"/>
                      <c:pt idx="0">
                        <c:v>1.17431</c:v>
                      </c:pt>
                      <c:pt idx="1">
                        <c:v>1.1168499999999999</c:v>
                      </c:pt>
                      <c:pt idx="2">
                        <c:v>1.1779900000000001</c:v>
                      </c:pt>
                      <c:pt idx="3">
                        <c:v>1.2180500000000001</c:v>
                      </c:pt>
                      <c:pt idx="4">
                        <c:v>0.80157999999999996</c:v>
                      </c:pt>
                      <c:pt idx="5">
                        <c:v>0.92983000000000005</c:v>
                      </c:pt>
                      <c:pt idx="6">
                        <c:v>0.85526000000000002</c:v>
                      </c:pt>
                      <c:pt idx="7">
                        <c:v>1.4241699999999999</c:v>
                      </c:pt>
                      <c:pt idx="8">
                        <c:v>0.9748</c:v>
                      </c:pt>
                      <c:pt idx="9">
                        <c:v>0.90980000000000005</c:v>
                      </c:pt>
                      <c:pt idx="10">
                        <c:v>0.88827</c:v>
                      </c:pt>
                      <c:pt idx="11">
                        <c:v>1.87259</c:v>
                      </c:pt>
                      <c:pt idx="12">
                        <c:v>2.2038799999999998</c:v>
                      </c:pt>
                      <c:pt idx="13">
                        <c:v>2.0561799999999999</c:v>
                      </c:pt>
                      <c:pt idx="14">
                        <c:v>2.22045</c:v>
                      </c:pt>
                      <c:pt idx="15">
                        <c:v>1.8757600000000001</c:v>
                      </c:pt>
                      <c:pt idx="16">
                        <c:v>1.6323099999999999</c:v>
                      </c:pt>
                      <c:pt idx="17">
                        <c:v>1.49048</c:v>
                      </c:pt>
                      <c:pt idx="18">
                        <c:v>2.1452599999999999</c:v>
                      </c:pt>
                      <c:pt idx="19">
                        <c:v>1.93523</c:v>
                      </c:pt>
                      <c:pt idx="20">
                        <c:v>3.2518500000000001</c:v>
                      </c:pt>
                      <c:pt idx="21">
                        <c:v>2.00359</c:v>
                      </c:pt>
                      <c:pt idx="22">
                        <c:v>1.5138499999999999</c:v>
                      </c:pt>
                      <c:pt idx="23">
                        <c:v>1.4184600000000001</c:v>
                      </c:pt>
                      <c:pt idx="24">
                        <c:v>1.53532</c:v>
                      </c:pt>
                      <c:pt idx="25">
                        <c:v>0.63878999999999997</c:v>
                      </c:pt>
                      <c:pt idx="26">
                        <c:v>1.5533699999999999</c:v>
                      </c:pt>
                      <c:pt idx="27">
                        <c:v>1.5189299999999999</c:v>
                      </c:pt>
                      <c:pt idx="28">
                        <c:v>1.39238</c:v>
                      </c:pt>
                      <c:pt idx="29">
                        <c:v>1.8445800000000001</c:v>
                      </c:pt>
                      <c:pt idx="30">
                        <c:v>1.93268</c:v>
                      </c:pt>
                      <c:pt idx="31">
                        <c:v>2.3084699999999998</c:v>
                      </c:pt>
                      <c:pt idx="32">
                        <c:v>2.12656</c:v>
                      </c:pt>
                      <c:pt idx="33">
                        <c:v>2.3257099999999999</c:v>
                      </c:pt>
                      <c:pt idx="34">
                        <c:v>0.98258000000000001</c:v>
                      </c:pt>
                      <c:pt idx="35">
                        <c:v>0.85313000000000005</c:v>
                      </c:pt>
                      <c:pt idx="36">
                        <c:v>1.09188</c:v>
                      </c:pt>
                      <c:pt idx="37">
                        <c:v>1.0637000000000001</c:v>
                      </c:pt>
                      <c:pt idx="38">
                        <c:v>1.0544100000000001</c:v>
                      </c:pt>
                      <c:pt idx="39">
                        <c:v>1.18224</c:v>
                      </c:pt>
                      <c:pt idx="40">
                        <c:v>1.49153</c:v>
                      </c:pt>
                      <c:pt idx="41">
                        <c:v>0.98241000000000001</c:v>
                      </c:pt>
                      <c:pt idx="42">
                        <c:v>0.94084000000000001</c:v>
                      </c:pt>
                      <c:pt idx="43">
                        <c:v>0.91586999999999996</c:v>
                      </c:pt>
                      <c:pt idx="44">
                        <c:v>0.59694999999999998</c:v>
                      </c:pt>
                      <c:pt idx="45">
                        <c:v>1.5534300000000001</c:v>
                      </c:pt>
                      <c:pt idx="46">
                        <c:v>1.4462699999999999</c:v>
                      </c:pt>
                      <c:pt idx="47">
                        <c:v>1.9006799999999999</c:v>
                      </c:pt>
                      <c:pt idx="48">
                        <c:v>1.4434800000000001</c:v>
                      </c:pt>
                      <c:pt idx="49">
                        <c:v>0.82103000000000004</c:v>
                      </c:pt>
                      <c:pt idx="50">
                        <c:v>1.5991500000000001</c:v>
                      </c:pt>
                      <c:pt idx="51">
                        <c:v>0.93615000000000004</c:v>
                      </c:pt>
                      <c:pt idx="52">
                        <c:v>0.84892000000000001</c:v>
                      </c:pt>
                      <c:pt idx="53">
                        <c:v>0.78668000000000005</c:v>
                      </c:pt>
                      <c:pt idx="54">
                        <c:v>0.55820000000000003</c:v>
                      </c:pt>
                      <c:pt idx="55">
                        <c:v>0.86375000000000002</c:v>
                      </c:pt>
                      <c:pt idx="56">
                        <c:v>0.82669000000000004</c:v>
                      </c:pt>
                      <c:pt idx="57">
                        <c:v>0.95935000000000004</c:v>
                      </c:pt>
                      <c:pt idx="58">
                        <c:v>0.76870000000000005</c:v>
                      </c:pt>
                      <c:pt idx="59">
                        <c:v>0.90364</c:v>
                      </c:pt>
                      <c:pt idx="60">
                        <c:v>1.05701</c:v>
                      </c:pt>
                      <c:pt idx="61">
                        <c:v>0.68476999999999999</c:v>
                      </c:pt>
                      <c:pt idx="62">
                        <c:v>1.3728400000000001</c:v>
                      </c:pt>
                      <c:pt idx="63">
                        <c:v>1.39883</c:v>
                      </c:pt>
                      <c:pt idx="64">
                        <c:v>1.9205099999999999</c:v>
                      </c:pt>
                      <c:pt idx="65">
                        <c:v>1.40358</c:v>
                      </c:pt>
                      <c:pt idx="66">
                        <c:v>1.4353</c:v>
                      </c:pt>
                      <c:pt idx="67">
                        <c:v>1.46285</c:v>
                      </c:pt>
                      <c:pt idx="68">
                        <c:v>1.2634799999999999</c:v>
                      </c:pt>
                      <c:pt idx="69">
                        <c:v>1.9825699999999999</c:v>
                      </c:pt>
                      <c:pt idx="70">
                        <c:v>1.8690199999999999</c:v>
                      </c:pt>
                      <c:pt idx="71">
                        <c:v>2.2646999999999999</c:v>
                      </c:pt>
                      <c:pt idx="72">
                        <c:v>2.4326099999999999</c:v>
                      </c:pt>
                      <c:pt idx="73">
                        <c:v>2.25928</c:v>
                      </c:pt>
                      <c:pt idx="74">
                        <c:v>1.042</c:v>
                      </c:pt>
                      <c:pt idx="75">
                        <c:v>0.93300000000000005</c:v>
                      </c:pt>
                      <c:pt idx="76">
                        <c:v>0.998</c:v>
                      </c:pt>
                      <c:pt idx="77">
                        <c:v>0.97199999999999998</c:v>
                      </c:pt>
                      <c:pt idx="78">
                        <c:v>1.002</c:v>
                      </c:pt>
                      <c:pt idx="79">
                        <c:v>1.1399999999999999</c:v>
                      </c:pt>
                      <c:pt idx="80">
                        <c:v>0.874</c:v>
                      </c:pt>
                      <c:pt idx="81">
                        <c:v>2.129</c:v>
                      </c:pt>
                      <c:pt idx="82">
                        <c:v>2.4430000000000001</c:v>
                      </c:pt>
                      <c:pt idx="83">
                        <c:v>2.35</c:v>
                      </c:pt>
                      <c:pt idx="84">
                        <c:v>2.4700000000000002</c:v>
                      </c:pt>
                      <c:pt idx="85">
                        <c:v>1.593</c:v>
                      </c:pt>
                      <c:pt idx="86">
                        <c:v>1.294</c:v>
                      </c:pt>
                      <c:pt idx="87">
                        <c:v>1.123</c:v>
                      </c:pt>
                      <c:pt idx="88">
                        <c:v>1.0209999999999999</c:v>
                      </c:pt>
                      <c:pt idx="89">
                        <c:v>0.63700000000000001</c:v>
                      </c:pt>
                      <c:pt idx="90">
                        <c:v>1.649</c:v>
                      </c:pt>
                      <c:pt idx="91">
                        <c:v>1.6339999999999999</c:v>
                      </c:pt>
                      <c:pt idx="92">
                        <c:v>2.0419999999999998</c:v>
                      </c:pt>
                      <c:pt idx="93">
                        <c:v>1.6839999999999999</c:v>
                      </c:pt>
                      <c:pt idx="94">
                        <c:v>1.6639999999999999</c:v>
                      </c:pt>
                      <c:pt idx="95">
                        <c:v>1.9810000000000001</c:v>
                      </c:pt>
                      <c:pt idx="96">
                        <c:v>2.0289999999999999</c:v>
                      </c:pt>
                      <c:pt idx="97">
                        <c:v>1.3779999999999999</c:v>
                      </c:pt>
                      <c:pt idx="98">
                        <c:v>0.89600000000000002</c:v>
                      </c:pt>
                      <c:pt idx="99">
                        <c:v>0.80100000000000005</c:v>
                      </c:pt>
                      <c:pt idx="100">
                        <c:v>0.86699999999999999</c:v>
                      </c:pt>
                      <c:pt idx="101">
                        <c:v>0.85699999999999998</c:v>
                      </c:pt>
                      <c:pt idx="102">
                        <c:v>1.024</c:v>
                      </c:pt>
                      <c:pt idx="103">
                        <c:v>1.427</c:v>
                      </c:pt>
                      <c:pt idx="104">
                        <c:v>0.99199999999999999</c:v>
                      </c:pt>
                      <c:pt idx="105">
                        <c:v>0.83499999999999996</c:v>
                      </c:pt>
                      <c:pt idx="106">
                        <c:v>0.77800000000000002</c:v>
                      </c:pt>
                      <c:pt idx="107">
                        <c:v>0.79400000000000004</c:v>
                      </c:pt>
                      <c:pt idx="108">
                        <c:v>0.80300000000000005</c:v>
                      </c:pt>
                      <c:pt idx="109">
                        <c:v>0.95899999999999996</c:v>
                      </c:pt>
                      <c:pt idx="110">
                        <c:v>0.89300000000000002</c:v>
                      </c:pt>
                      <c:pt idx="111">
                        <c:v>1.056</c:v>
                      </c:pt>
                      <c:pt idx="112">
                        <c:v>1.1200000000000001</c:v>
                      </c:pt>
                      <c:pt idx="113">
                        <c:v>1.103</c:v>
                      </c:pt>
                      <c:pt idx="114">
                        <c:v>1.232</c:v>
                      </c:pt>
                      <c:pt idx="115">
                        <c:v>1.9259999999999999</c:v>
                      </c:pt>
                      <c:pt idx="116">
                        <c:v>2.2610000000000001</c:v>
                      </c:pt>
                      <c:pt idx="117">
                        <c:v>2.1749999999999998</c:v>
                      </c:pt>
                      <c:pt idx="118">
                        <c:v>2.2839999999999998</c:v>
                      </c:pt>
                      <c:pt idx="119">
                        <c:v>1.478</c:v>
                      </c:pt>
                      <c:pt idx="120">
                        <c:v>0.98299999999999998</c:v>
                      </c:pt>
                      <c:pt idx="121">
                        <c:v>0.94499999999999995</c:v>
                      </c:pt>
                      <c:pt idx="122">
                        <c:v>0.92300000000000004</c:v>
                      </c:pt>
                      <c:pt idx="123">
                        <c:v>0.60899999999999999</c:v>
                      </c:pt>
                      <c:pt idx="124">
                        <c:v>1.508</c:v>
                      </c:pt>
                      <c:pt idx="125">
                        <c:v>2.1930000000000001</c:v>
                      </c:pt>
                      <c:pt idx="126">
                        <c:v>1.887</c:v>
                      </c:pt>
                      <c:pt idx="127">
                        <c:v>1.4179999999999999</c:v>
                      </c:pt>
                      <c:pt idx="128">
                        <c:v>1.998</c:v>
                      </c:pt>
                      <c:pt idx="129">
                        <c:v>1.732</c:v>
                      </c:pt>
                      <c:pt idx="130">
                        <c:v>1.647</c:v>
                      </c:pt>
                      <c:pt idx="131">
                        <c:v>1.488</c:v>
                      </c:pt>
                      <c:pt idx="132">
                        <c:v>2.0379999999999998</c:v>
                      </c:pt>
                      <c:pt idx="133">
                        <c:v>1.5289999999999999</c:v>
                      </c:pt>
                      <c:pt idx="134">
                        <c:v>1.4390000000000001</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7-5B55-4321-88DD-FD4576853815}"/>
                  </c:ext>
                </c:extLst>
              </c15:ser>
            </c15:filteredScatterSeries>
            <c15:filteredScatterSeries>
              <c15:ser>
                <c:idx val="3"/>
                <c:order val="3"/>
                <c:tx>
                  <c:v>Sodium</c:v>
                </c:tx>
                <c:spPr>
                  <a:ln w="25400" cap="rnd">
                    <a:noFill/>
                    <a:round/>
                  </a:ln>
                  <a:effectLst/>
                </c:spPr>
                <c:marker>
                  <c:symbol val="circle"/>
                  <c:size val="5"/>
                  <c:spPr>
                    <a:solidFill>
                      <a:schemeClr val="accent4"/>
                    </a:solidFill>
                    <a:ln w="9525">
                      <a:solidFill>
                        <a:schemeClr val="accent4"/>
                      </a:solidFill>
                    </a:ln>
                    <a:effectLst/>
                  </c:spPr>
                </c:marker>
                <c:xVal>
                  <c:numRef>
                    <c:extLst xmlns:c15="http://schemas.microsoft.com/office/drawing/2012/chart">
                      <c:ext xmlns:c15="http://schemas.microsoft.com/office/drawing/2012/chart" uri="{02D57815-91ED-43cb-92C2-25804820EDAC}">
                        <c15:formulaRef>
                          <c15:sqref>'Not Abrams'!$O$2:$O$136</c15:sqref>
                        </c15:formulaRef>
                      </c:ext>
                    </c:extLst>
                    <c:numCache>
                      <c:formatCode>0.000</c:formatCode>
                      <c:ptCount val="135"/>
                      <c:pt idx="0">
                        <c:v>0.80294642467914434</c:v>
                      </c:pt>
                      <c:pt idx="1">
                        <c:v>1.0449114087623741</c:v>
                      </c:pt>
                      <c:pt idx="2">
                        <c:v>0.86662275729078908</c:v>
                      </c:pt>
                      <c:pt idx="3">
                        <c:v>0.88695010390571838</c:v>
                      </c:pt>
                      <c:pt idx="4">
                        <c:v>1.1542390912542355</c:v>
                      </c:pt>
                      <c:pt idx="5">
                        <c:v>0.48422717778142516</c:v>
                      </c:pt>
                      <c:pt idx="6">
                        <c:v>0.52347773110260698</c:v>
                      </c:pt>
                      <c:pt idx="7">
                        <c:v>0.53720823807915963</c:v>
                      </c:pt>
                      <c:pt idx="8">
                        <c:v>0.51385043552450804</c:v>
                      </c:pt>
                      <c:pt idx="9">
                        <c:v>0.50316989546504942</c:v>
                      </c:pt>
                      <c:pt idx="10">
                        <c:v>0.52395122259313587</c:v>
                      </c:pt>
                      <c:pt idx="11">
                        <c:v>0.43328500518212348</c:v>
                      </c:pt>
                      <c:pt idx="12">
                        <c:v>0.42239741133046965</c:v>
                      </c:pt>
                      <c:pt idx="13">
                        <c:v>0.35127646058469963</c:v>
                      </c:pt>
                      <c:pt idx="14">
                        <c:v>0.42398645875171798</c:v>
                      </c:pt>
                      <c:pt idx="15">
                        <c:v>0.60448634067474438</c:v>
                      </c:pt>
                      <c:pt idx="16">
                        <c:v>0.5535885233267569</c:v>
                      </c:pt>
                      <c:pt idx="17">
                        <c:v>0.48952107799644295</c:v>
                      </c:pt>
                      <c:pt idx="18">
                        <c:v>0.52488778178676887</c:v>
                      </c:pt>
                      <c:pt idx="19">
                        <c:v>0.5427947108729162</c:v>
                      </c:pt>
                      <c:pt idx="20">
                        <c:v>0.29157730070895127</c:v>
                      </c:pt>
                      <c:pt idx="21">
                        <c:v>0.7510876056059127</c:v>
                      </c:pt>
                      <c:pt idx="22">
                        <c:v>0.46993488085935081</c:v>
                      </c:pt>
                      <c:pt idx="23">
                        <c:v>0.31443004016930826</c:v>
                      </c:pt>
                      <c:pt idx="24">
                        <c:v>0.19333277696901519</c:v>
                      </c:pt>
                      <c:pt idx="25">
                        <c:v>0.85368480635029675</c:v>
                      </c:pt>
                      <c:pt idx="26">
                        <c:v>0.81292386884926293</c:v>
                      </c:pt>
                      <c:pt idx="27">
                        <c:v>0.79466893766671853</c:v>
                      </c:pt>
                      <c:pt idx="28">
                        <c:v>0.7609678545652514</c:v>
                      </c:pt>
                      <c:pt idx="29">
                        <c:v>1.0820991775554489</c:v>
                      </c:pt>
                      <c:pt idx="30">
                        <c:v>0.5171898881552579</c:v>
                      </c:pt>
                      <c:pt idx="31">
                        <c:v>0.61553695499698813</c:v>
                      </c:pt>
                      <c:pt idx="32">
                        <c:v>0.53240151402256208</c:v>
                      </c:pt>
                      <c:pt idx="33">
                        <c:v>0.61479125441432336</c:v>
                      </c:pt>
                      <c:pt idx="34">
                        <c:v>0.70442617314008282</c:v>
                      </c:pt>
                      <c:pt idx="35">
                        <c:v>0.734359120146299</c:v>
                      </c:pt>
                      <c:pt idx="36">
                        <c:v>1.1211199561941687</c:v>
                      </c:pt>
                      <c:pt idx="37">
                        <c:v>1.2700633522981661</c:v>
                      </c:pt>
                      <c:pt idx="38">
                        <c:v>0.97740720782892743</c:v>
                      </c:pt>
                      <c:pt idx="39">
                        <c:v>1.1192068688228574</c:v>
                      </c:pt>
                      <c:pt idx="40">
                        <c:v>0.7439838241420299</c:v>
                      </c:pt>
                      <c:pt idx="41">
                        <c:v>0.72050635223856341</c:v>
                      </c:pt>
                      <c:pt idx="42">
                        <c:v>0.77326179696706276</c:v>
                      </c:pt>
                      <c:pt idx="43">
                        <c:v>0.80978235322042258</c:v>
                      </c:pt>
                      <c:pt idx="44">
                        <c:v>0.9090681536942119</c:v>
                      </c:pt>
                      <c:pt idx="45">
                        <c:v>0.92472320763808591</c:v>
                      </c:pt>
                      <c:pt idx="46">
                        <c:v>1.0003376667299146</c:v>
                      </c:pt>
                      <c:pt idx="47">
                        <c:v>0.56292601398615716</c:v>
                      </c:pt>
                      <c:pt idx="48">
                        <c:v>0.54311800349874295</c:v>
                      </c:pt>
                      <c:pt idx="49">
                        <c:v>0.72640442627185087</c:v>
                      </c:pt>
                      <c:pt idx="50">
                        <c:v>0.89060632155241137</c:v>
                      </c:pt>
                      <c:pt idx="51">
                        <c:v>0.91116201736762525</c:v>
                      </c:pt>
                      <c:pt idx="52">
                        <c:v>0.8596571851750241</c:v>
                      </c:pt>
                      <c:pt idx="53">
                        <c:v>0.93202420919986173</c:v>
                      </c:pt>
                      <c:pt idx="54">
                        <c:v>1.0258548117241351</c:v>
                      </c:pt>
                      <c:pt idx="55">
                        <c:v>0.87783284596126043</c:v>
                      </c:pt>
                      <c:pt idx="56">
                        <c:v>0.89053451375932957</c:v>
                      </c:pt>
                      <c:pt idx="57">
                        <c:v>1.1765611628410966</c:v>
                      </c:pt>
                      <c:pt idx="58">
                        <c:v>1.5839870806322551</c:v>
                      </c:pt>
                      <c:pt idx="59">
                        <c:v>1.1900705662577782</c:v>
                      </c:pt>
                      <c:pt idx="60">
                        <c:v>1.3131233339978319</c:v>
                      </c:pt>
                      <c:pt idx="61">
                        <c:v>0.92364669724774251</c:v>
                      </c:pt>
                      <c:pt idx="62">
                        <c:v>0.83842023357143114</c:v>
                      </c:pt>
                      <c:pt idx="63">
                        <c:v>0.67013291092435645</c:v>
                      </c:pt>
                      <c:pt idx="64">
                        <c:v>0.55770592446409262</c:v>
                      </c:pt>
                      <c:pt idx="65">
                        <c:v>0.60729052050210919</c:v>
                      </c:pt>
                      <c:pt idx="66">
                        <c:v>1.0220732610777266</c:v>
                      </c:pt>
                      <c:pt idx="67">
                        <c:v>0.95839699299060988</c:v>
                      </c:pt>
                      <c:pt idx="68">
                        <c:v>0.97581206803990506</c:v>
                      </c:pt>
                      <c:pt idx="69">
                        <c:v>1.4177509789249143</c:v>
                      </c:pt>
                      <c:pt idx="70">
                        <c:v>0.58864581307845276</c:v>
                      </c:pt>
                      <c:pt idx="71">
                        <c:v>0.67126302064091681</c:v>
                      </c:pt>
                      <c:pt idx="72">
                        <c:v>0.56535355136327325</c:v>
                      </c:pt>
                      <c:pt idx="73">
                        <c:v>0.6940121237567306</c:v>
                      </c:pt>
                      <c:pt idx="74">
                        <c:v>0.80094849590735373</c:v>
                      </c:pt>
                      <c:pt idx="75">
                        <c:v>0.77343269185773045</c:v>
                      </c:pt>
                      <c:pt idx="76">
                        <c:v>1.0853056724248138</c:v>
                      </c:pt>
                      <c:pt idx="77">
                        <c:v>1.4759509225842369</c:v>
                      </c:pt>
                      <c:pt idx="78">
                        <c:v>1.0890434269723908</c:v>
                      </c:pt>
                      <c:pt idx="79">
                        <c:v>1.2267176014810655</c:v>
                      </c:pt>
                      <c:pt idx="80">
                        <c:v>0.840413221681653</c:v>
                      </c:pt>
                      <c:pt idx="81">
                        <c:v>0.52603514257233053</c:v>
                      </c:pt>
                      <c:pt idx="82">
                        <c:v>0.61795607711367972</c:v>
                      </c:pt>
                      <c:pt idx="83">
                        <c:v>0.48272406928253986</c:v>
                      </c:pt>
                      <c:pt idx="84">
                        <c:v>0.59529032411940841</c:v>
                      </c:pt>
                      <c:pt idx="85">
                        <c:v>0.80912755314125206</c:v>
                      </c:pt>
                      <c:pt idx="86">
                        <c:v>0.74493502208891493</c:v>
                      </c:pt>
                      <c:pt idx="87">
                        <c:v>0.74080302306629164</c:v>
                      </c:pt>
                      <c:pt idx="88">
                        <c:v>0.83936680239025918</c:v>
                      </c:pt>
                      <c:pt idx="89">
                        <c:v>0.92378769463721255</c:v>
                      </c:pt>
                      <c:pt idx="90">
                        <c:v>0.73428989995265204</c:v>
                      </c:pt>
                      <c:pt idx="91">
                        <c:v>0.58399490184577496</c:v>
                      </c:pt>
                      <c:pt idx="92">
                        <c:v>0.50215364591023592</c:v>
                      </c:pt>
                      <c:pt idx="93">
                        <c:v>0.58431517544969813</c:v>
                      </c:pt>
                      <c:pt idx="94">
                        <c:v>0.84922242269840353</c:v>
                      </c:pt>
                      <c:pt idx="95">
                        <c:v>1.0566374689375</c:v>
                      </c:pt>
                      <c:pt idx="96">
                        <c:v>0.95476592317383313</c:v>
                      </c:pt>
                      <c:pt idx="97">
                        <c:v>0.77353938218910423</c:v>
                      </c:pt>
                      <c:pt idx="98">
                        <c:v>0.63920216847448807</c:v>
                      </c:pt>
                      <c:pt idx="99">
                        <c:v>0.70194928407113366</c:v>
                      </c:pt>
                      <c:pt idx="100">
                        <c:v>0.8965794388251046</c:v>
                      </c:pt>
                      <c:pt idx="101">
                        <c:v>0.90253789221181557</c:v>
                      </c:pt>
                      <c:pt idx="102">
                        <c:v>0.9890977400277734</c:v>
                      </c:pt>
                      <c:pt idx="103">
                        <c:v>1.0293358569937634</c:v>
                      </c:pt>
                      <c:pt idx="104">
                        <c:v>0.89183834788453475</c:v>
                      </c:pt>
                      <c:pt idx="105">
                        <c:v>0.77747942751761911</c:v>
                      </c:pt>
                      <c:pt idx="106">
                        <c:v>0.82806973814801188</c:v>
                      </c:pt>
                      <c:pt idx="107">
                        <c:v>0.7931005167502766</c:v>
                      </c:pt>
                      <c:pt idx="108">
                        <c:v>0.9059242309023906</c:v>
                      </c:pt>
                      <c:pt idx="109">
                        <c:v>0.90654282039527823</c:v>
                      </c:pt>
                      <c:pt idx="110">
                        <c:v>0.84080465327440379</c:v>
                      </c:pt>
                      <c:pt idx="111">
                        <c:v>1.3575080479750266</c:v>
                      </c:pt>
                      <c:pt idx="112">
                        <c:v>1.0327050342728701</c:v>
                      </c:pt>
                      <c:pt idx="113">
                        <c:v>1.0358290122926519</c:v>
                      </c:pt>
                      <c:pt idx="114">
                        <c:v>1.146434333710052</c:v>
                      </c:pt>
                      <c:pt idx="115">
                        <c:v>0.60561068988821865</c:v>
                      </c:pt>
                      <c:pt idx="116">
                        <c:v>0.70156767873186254</c:v>
                      </c:pt>
                      <c:pt idx="117">
                        <c:v>0.65442481623188087</c:v>
                      </c:pt>
                      <c:pt idx="118">
                        <c:v>0.71654364778676916</c:v>
                      </c:pt>
                      <c:pt idx="119">
                        <c:v>0.80352893362487521</c:v>
                      </c:pt>
                      <c:pt idx="120">
                        <c:v>0.7711166156431849</c:v>
                      </c:pt>
                      <c:pt idx="121">
                        <c:v>0.74945162533500331</c:v>
                      </c:pt>
                      <c:pt idx="122">
                        <c:v>0.82132298638786472</c:v>
                      </c:pt>
                      <c:pt idx="123">
                        <c:v>0.9060396563459866</c:v>
                      </c:pt>
                      <c:pt idx="124">
                        <c:v>0.55089740816553479</c:v>
                      </c:pt>
                      <c:pt idx="125">
                        <c:v>0.69668054974890004</c:v>
                      </c:pt>
                      <c:pt idx="126">
                        <c:v>0.83202849671984802</c:v>
                      </c:pt>
                      <c:pt idx="127">
                        <c:v>0.77098034897168566</c:v>
                      </c:pt>
                      <c:pt idx="128">
                        <c:v>0.49592756447702868</c:v>
                      </c:pt>
                      <c:pt idx="129">
                        <c:v>0.92262517942981503</c:v>
                      </c:pt>
                      <c:pt idx="130">
                        <c:v>0.85517958347975309</c:v>
                      </c:pt>
                      <c:pt idx="131">
                        <c:v>0.79922975337103708</c:v>
                      </c:pt>
                      <c:pt idx="132">
                        <c:v>1.1265730998219396</c:v>
                      </c:pt>
                      <c:pt idx="133">
                        <c:v>0.71828451915591052</c:v>
                      </c:pt>
                      <c:pt idx="134">
                        <c:v>0.63880771064259534</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8-5B55-4321-88DD-FD4576853815}"/>
                  </c:ext>
                </c:extLst>
              </c15:ser>
            </c15:filteredScatterSeries>
            <c15:filteredScatterSeries>
              <c15:ser>
                <c:idx val="4"/>
                <c:order val="4"/>
                <c:tx>
                  <c:v>Potassium</c:v>
                </c:tx>
                <c:spPr>
                  <a:ln w="25400" cap="rnd">
                    <a:noFill/>
                    <a:round/>
                  </a:ln>
                  <a:effectLst/>
                </c:spPr>
                <c:marker>
                  <c:symbol val="circle"/>
                  <c:size val="5"/>
                  <c:spPr>
                    <a:solidFill>
                      <a:schemeClr val="accent5"/>
                    </a:solidFill>
                    <a:ln w="9525">
                      <a:solidFill>
                        <a:schemeClr val="accent5"/>
                      </a:solidFill>
                    </a:ln>
                    <a:effectLst/>
                  </c:spPr>
                </c:marker>
                <c:xVal>
                  <c:numRef>
                    <c:extLst xmlns:c15="http://schemas.microsoft.com/office/drawing/2012/chart">
                      <c:ext xmlns:c15="http://schemas.microsoft.com/office/drawing/2012/chart" uri="{02D57815-91ED-43cb-92C2-25804820EDAC}">
                        <c15:formulaRef>
                          <c15:sqref>'Not Abrams'!$P$2:$P$136</c15:sqref>
                        </c15:formulaRef>
                      </c:ext>
                    </c:extLst>
                    <c:numCache>
                      <c:formatCode>0.000</c:formatCode>
                      <c:ptCount val="135"/>
                      <c:pt idx="0">
                        <c:v>0.49211576762282522</c:v>
                      </c:pt>
                      <c:pt idx="1">
                        <c:v>0.53333000421169652</c:v>
                      </c:pt>
                      <c:pt idx="2">
                        <c:v>0.5822994387321595</c:v>
                      </c:pt>
                      <c:pt idx="3">
                        <c:v>0.48857582669583621</c:v>
                      </c:pt>
                      <c:pt idx="4">
                        <c:v>0.45269644464735848</c:v>
                      </c:pt>
                      <c:pt idx="5">
                        <c:v>0.41846789316564542</c:v>
                      </c:pt>
                      <c:pt idx="6">
                        <c:v>0.43535414672014855</c:v>
                      </c:pt>
                      <c:pt idx="7">
                        <c:v>0.32312265124725553</c:v>
                      </c:pt>
                      <c:pt idx="8">
                        <c:v>0.38488844078332818</c:v>
                      </c:pt>
                      <c:pt idx="9">
                        <c:v>0.3864334861270417</c:v>
                      </c:pt>
                      <c:pt idx="10">
                        <c:v>0.44066544121023793</c:v>
                      </c:pt>
                      <c:pt idx="11">
                        <c:v>0.36414078556722035</c:v>
                      </c:pt>
                      <c:pt idx="12">
                        <c:v>0.38211845989671173</c:v>
                      </c:pt>
                      <c:pt idx="13">
                        <c:v>0.35731061549282117</c:v>
                      </c:pt>
                      <c:pt idx="14">
                        <c:v>0.36142580811518127</c:v>
                      </c:pt>
                      <c:pt idx="15">
                        <c:v>0.41543874924354895</c:v>
                      </c:pt>
                      <c:pt idx="16">
                        <c:v>0.43603948624293781</c:v>
                      </c:pt>
                      <c:pt idx="17">
                        <c:v>0.38620531044243006</c:v>
                      </c:pt>
                      <c:pt idx="18">
                        <c:v>0.41635315494366409</c:v>
                      </c:pt>
                      <c:pt idx="19">
                        <c:v>0.37980243416039156</c:v>
                      </c:pt>
                      <c:pt idx="20">
                        <c:v>0.18484610143445934</c:v>
                      </c:pt>
                      <c:pt idx="21">
                        <c:v>0.42366451897999963</c:v>
                      </c:pt>
                      <c:pt idx="22">
                        <c:v>0.39231998026680986</c:v>
                      </c:pt>
                      <c:pt idx="23">
                        <c:v>0.36511363786313683</c:v>
                      </c:pt>
                      <c:pt idx="24">
                        <c:v>0.35568091037942889</c:v>
                      </c:pt>
                      <c:pt idx="25">
                        <c:v>0.31234495308182392</c:v>
                      </c:pt>
                      <c:pt idx="26">
                        <c:v>0.51748750108123431</c:v>
                      </c:pt>
                      <c:pt idx="27">
                        <c:v>0.5034503616234739</c:v>
                      </c:pt>
                      <c:pt idx="28">
                        <c:v>0.47240142200255758</c:v>
                      </c:pt>
                      <c:pt idx="29">
                        <c:v>0.53497687755066181</c:v>
                      </c:pt>
                      <c:pt idx="30">
                        <c:v>0.39010712694890043</c:v>
                      </c:pt>
                      <c:pt idx="31">
                        <c:v>0.37473080185388125</c:v>
                      </c:pt>
                      <c:pt idx="32">
                        <c:v>0.37844290081026583</c:v>
                      </c:pt>
                      <c:pt idx="33">
                        <c:v>0.40514133011242848</c:v>
                      </c:pt>
                      <c:pt idx="34">
                        <c:v>0.41660671941404342</c:v>
                      </c:pt>
                      <c:pt idx="35">
                        <c:v>0.47313691525289414</c:v>
                      </c:pt>
                      <c:pt idx="36">
                        <c:v>0.62040237721553615</c:v>
                      </c:pt>
                      <c:pt idx="37">
                        <c:v>0.578526585524609</c:v>
                      </c:pt>
                      <c:pt idx="38">
                        <c:v>0.53876973649289539</c:v>
                      </c:pt>
                      <c:pt idx="39">
                        <c:v>0.54340993649833536</c:v>
                      </c:pt>
                      <c:pt idx="40">
                        <c:v>0.32659655395557746</c:v>
                      </c:pt>
                      <c:pt idx="41">
                        <c:v>0.38922861636079159</c:v>
                      </c:pt>
                      <c:pt idx="42">
                        <c:v>0.42767565475120745</c:v>
                      </c:pt>
                      <c:pt idx="43">
                        <c:v>0.48355201249692453</c:v>
                      </c:pt>
                      <c:pt idx="44">
                        <c:v>0.61952515230024119</c:v>
                      </c:pt>
                      <c:pt idx="45">
                        <c:v>0.46189984526910166</c:v>
                      </c:pt>
                      <c:pt idx="46">
                        <c:v>0.51700707955507141</c:v>
                      </c:pt>
                      <c:pt idx="47">
                        <c:v>0.47893959083160098</c:v>
                      </c:pt>
                      <c:pt idx="48">
                        <c:v>0.38433144634662614</c:v>
                      </c:pt>
                      <c:pt idx="49">
                        <c:v>0.41649327362330268</c:v>
                      </c:pt>
                      <c:pt idx="50">
                        <c:v>0.30123876347857959</c:v>
                      </c:pt>
                      <c:pt idx="51">
                        <c:v>0.43962031449114153</c:v>
                      </c:pt>
                      <c:pt idx="52">
                        <c:v>0.40880149606425675</c:v>
                      </c:pt>
                      <c:pt idx="53">
                        <c:v>0.47094483376867896</c:v>
                      </c:pt>
                      <c:pt idx="54">
                        <c:v>0.61729610115850164</c:v>
                      </c:pt>
                      <c:pt idx="55">
                        <c:v>0.40324403663917491</c:v>
                      </c:pt>
                      <c:pt idx="56">
                        <c:v>0.44945601829503329</c:v>
                      </c:pt>
                      <c:pt idx="57">
                        <c:v>0.60440379807495026</c:v>
                      </c:pt>
                      <c:pt idx="58">
                        <c:v>0.66260425748217244</c:v>
                      </c:pt>
                      <c:pt idx="59">
                        <c:v>0.59811907922615626</c:v>
                      </c:pt>
                      <c:pt idx="60">
                        <c:v>0.53444371661100831</c:v>
                      </c:pt>
                      <c:pt idx="61">
                        <c:v>0.46880664471408789</c:v>
                      </c:pt>
                      <c:pt idx="62">
                        <c:v>0.51774963712304611</c:v>
                      </c:pt>
                      <c:pt idx="63">
                        <c:v>0.35801102328621442</c:v>
                      </c:pt>
                      <c:pt idx="64">
                        <c:v>0.32523476975258819</c:v>
                      </c:pt>
                      <c:pt idx="65">
                        <c:v>0.29302584472621146</c:v>
                      </c:pt>
                      <c:pt idx="66">
                        <c:v>0.52128646463627126</c:v>
                      </c:pt>
                      <c:pt idx="67">
                        <c:v>0.54663941091705703</c:v>
                      </c:pt>
                      <c:pt idx="68">
                        <c:v>0.52400132434004831</c:v>
                      </c:pt>
                      <c:pt idx="69">
                        <c:v>0.64068033772812782</c:v>
                      </c:pt>
                      <c:pt idx="70">
                        <c:v>0.31273976072562465</c:v>
                      </c:pt>
                      <c:pt idx="71">
                        <c:v>0.33632134843249634</c:v>
                      </c:pt>
                      <c:pt idx="72">
                        <c:v>0.30420889121150668</c:v>
                      </c:pt>
                      <c:pt idx="73">
                        <c:v>0.35309195137067678</c:v>
                      </c:pt>
                      <c:pt idx="74">
                        <c:v>0.36087099490244628</c:v>
                      </c:pt>
                      <c:pt idx="75">
                        <c:v>0.40616313243075791</c:v>
                      </c:pt>
                      <c:pt idx="76">
                        <c:v>0.52387705998027434</c:v>
                      </c:pt>
                      <c:pt idx="77">
                        <c:v>0.65296683945577649</c:v>
                      </c:pt>
                      <c:pt idx="78">
                        <c:v>0.55844825002719745</c:v>
                      </c:pt>
                      <c:pt idx="79">
                        <c:v>0.53014919949485295</c:v>
                      </c:pt>
                      <c:pt idx="80">
                        <c:v>0.42708299031291591</c:v>
                      </c:pt>
                      <c:pt idx="81">
                        <c:v>0.28306164391661542</c:v>
                      </c:pt>
                      <c:pt idx="82">
                        <c:v>0.30807764543840221</c:v>
                      </c:pt>
                      <c:pt idx="83">
                        <c:v>0.26638056073619509</c:v>
                      </c:pt>
                      <c:pt idx="84">
                        <c:v>0.32360690711692541</c:v>
                      </c:pt>
                      <c:pt idx="85">
                        <c:v>0.25439282719713674</c:v>
                      </c:pt>
                      <c:pt idx="86">
                        <c:v>0.33299082815974163</c:v>
                      </c:pt>
                      <c:pt idx="87">
                        <c:v>0.36620330366601667</c:v>
                      </c:pt>
                      <c:pt idx="88">
                        <c:v>0.46069151486462562</c:v>
                      </c:pt>
                      <c:pt idx="89">
                        <c:v>0.51011401914528653</c:v>
                      </c:pt>
                      <c:pt idx="90">
                        <c:v>0.39371058402940662</c:v>
                      </c:pt>
                      <c:pt idx="91">
                        <c:v>0.3509823172054401</c:v>
                      </c:pt>
                      <c:pt idx="92">
                        <c:v>0.39782450538761321</c:v>
                      </c:pt>
                      <c:pt idx="93">
                        <c:v>0.30318251325055218</c:v>
                      </c:pt>
                      <c:pt idx="94">
                        <c:v>0.45384233519858225</c:v>
                      </c:pt>
                      <c:pt idx="95">
                        <c:v>0.52345407150291601</c:v>
                      </c:pt>
                      <c:pt idx="96">
                        <c:v>0.41915529309435823</c:v>
                      </c:pt>
                      <c:pt idx="97">
                        <c:v>0.38241744460399713</c:v>
                      </c:pt>
                      <c:pt idx="98">
                        <c:v>0.25865031189632265</c:v>
                      </c:pt>
                      <c:pt idx="99">
                        <c:v>0.28471550264106327</c:v>
                      </c:pt>
                      <c:pt idx="100">
                        <c:v>0.35840552873156639</c:v>
                      </c:pt>
                      <c:pt idx="101">
                        <c:v>0.38162847889456469</c:v>
                      </c:pt>
                      <c:pt idx="102">
                        <c:v>0.45687827792041463</c:v>
                      </c:pt>
                      <c:pt idx="103">
                        <c:v>0.46423396245846033</c:v>
                      </c:pt>
                      <c:pt idx="104">
                        <c:v>0.33687057818823024</c:v>
                      </c:pt>
                      <c:pt idx="105">
                        <c:v>0.33754771578103754</c:v>
                      </c:pt>
                      <c:pt idx="106">
                        <c:v>0.35817102844786558</c:v>
                      </c:pt>
                      <c:pt idx="107">
                        <c:v>0.33899929277447427</c:v>
                      </c:pt>
                      <c:pt idx="108">
                        <c:v>0.4779754673052139</c:v>
                      </c:pt>
                      <c:pt idx="109">
                        <c:v>0.41121795142161471</c:v>
                      </c:pt>
                      <c:pt idx="110">
                        <c:v>0.46287462277712166</c:v>
                      </c:pt>
                      <c:pt idx="111">
                        <c:v>0.5350065203690898</c:v>
                      </c:pt>
                      <c:pt idx="112">
                        <c:v>0.50697818760742541</c:v>
                      </c:pt>
                      <c:pt idx="113">
                        <c:v>0.5136533450468429</c:v>
                      </c:pt>
                      <c:pt idx="114">
                        <c:v>0.48329048194106389</c:v>
                      </c:pt>
                      <c:pt idx="115">
                        <c:v>0.32896073789894825</c:v>
                      </c:pt>
                      <c:pt idx="116">
                        <c:v>0.3437081679160201</c:v>
                      </c:pt>
                      <c:pt idx="117">
                        <c:v>0.35284790043870845</c:v>
                      </c:pt>
                      <c:pt idx="118">
                        <c:v>0.34973662843973824</c:v>
                      </c:pt>
                      <c:pt idx="119">
                        <c:v>0.28471669340501649</c:v>
                      </c:pt>
                      <c:pt idx="120">
                        <c:v>0.33333602147805169</c:v>
                      </c:pt>
                      <c:pt idx="121">
                        <c:v>0.36814589918310503</c:v>
                      </c:pt>
                      <c:pt idx="122">
                        <c:v>0.44404663388066484</c:v>
                      </c:pt>
                      <c:pt idx="123">
                        <c:v>0.49984918840671827</c:v>
                      </c:pt>
                      <c:pt idx="124">
                        <c:v>0.38373480376492353</c:v>
                      </c:pt>
                      <c:pt idx="125">
                        <c:v>0.29418159684682149</c:v>
                      </c:pt>
                      <c:pt idx="126">
                        <c:v>0.33508666088835071</c:v>
                      </c:pt>
                      <c:pt idx="127">
                        <c:v>0.5259343128846391</c:v>
                      </c:pt>
                      <c:pt idx="128">
                        <c:v>0.48390607371724553</c:v>
                      </c:pt>
                      <c:pt idx="129">
                        <c:v>0.42175013911124398</c:v>
                      </c:pt>
                      <c:pt idx="130">
                        <c:v>0.43416225876800735</c:v>
                      </c:pt>
                      <c:pt idx="131">
                        <c:v>0.37793345373912263</c:v>
                      </c:pt>
                      <c:pt idx="132">
                        <c:v>0.45490350868730428</c:v>
                      </c:pt>
                      <c:pt idx="133">
                        <c:v>0.35514903157362215</c:v>
                      </c:pt>
                      <c:pt idx="134">
                        <c:v>0.34422645590389794</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9-5B55-4321-88DD-FD4576853815}"/>
                  </c:ext>
                </c:extLst>
              </c15:ser>
            </c15:filteredScatterSeries>
            <c15:filteredScatterSeries>
              <c15:ser>
                <c:idx val="6"/>
                <c:order val="6"/>
                <c:tx>
                  <c:v>Calcium</c:v>
                </c:tx>
                <c:spPr>
                  <a:ln w="25400" cap="rnd">
                    <a:noFill/>
                    <a:round/>
                  </a:ln>
                  <a:effectLst/>
                </c:spPr>
                <c:marker>
                  <c:symbol val="circle"/>
                  <c:size val="5"/>
                  <c:spPr>
                    <a:solidFill>
                      <a:schemeClr val="accent1">
                        <a:lumMod val="60000"/>
                      </a:schemeClr>
                    </a:solidFill>
                    <a:ln w="9525">
                      <a:solidFill>
                        <a:schemeClr val="accent1">
                          <a:lumMod val="60000"/>
                        </a:schemeClr>
                      </a:solidFill>
                    </a:ln>
                    <a:effectLst/>
                  </c:spPr>
                </c:marker>
                <c:xVal>
                  <c:numRef>
                    <c:extLst xmlns:c15="http://schemas.microsoft.com/office/drawing/2012/chart">
                      <c:ext xmlns:c15="http://schemas.microsoft.com/office/drawing/2012/chart" uri="{02D57815-91ED-43cb-92C2-25804820EDAC}">
                        <c15:formulaRef>
                          <c15:sqref>'Not Abrams'!$R$2:$R$136</c15:sqref>
                        </c15:formulaRef>
                      </c:ext>
                    </c:extLst>
                    <c:numCache>
                      <c:formatCode>0.000</c:formatCode>
                      <c:ptCount val="135"/>
                      <c:pt idx="0">
                        <c:v>0.8089431773664254</c:v>
                      </c:pt>
                      <c:pt idx="1">
                        <c:v>1.004086151704134</c:v>
                      </c:pt>
                      <c:pt idx="2">
                        <c:v>0.78730117398686161</c:v>
                      </c:pt>
                      <c:pt idx="3">
                        <c:v>1.0500172332395057</c:v>
                      </c:pt>
                      <c:pt idx="4">
                        <c:v>0.56869245035130689</c:v>
                      </c:pt>
                      <c:pt idx="5">
                        <c:v>0.51228966502658102</c:v>
                      </c:pt>
                      <c:pt idx="6">
                        <c:v>0.55066445251663743</c:v>
                      </c:pt>
                      <c:pt idx="7">
                        <c:v>0.91994263488857086</c:v>
                      </c:pt>
                      <c:pt idx="8">
                        <c:v>0.77338057123545434</c:v>
                      </c:pt>
                      <c:pt idx="9">
                        <c:v>0.59809144374842538</c:v>
                      </c:pt>
                      <c:pt idx="10">
                        <c:v>0.59809139723662952</c:v>
                      </c:pt>
                      <c:pt idx="11">
                        <c:v>0.78237141913954622</c:v>
                      </c:pt>
                      <c:pt idx="12">
                        <c:v>1.0304644286996354</c:v>
                      </c:pt>
                      <c:pt idx="13">
                        <c:v>0.8905053877950877</c:v>
                      </c:pt>
                      <c:pt idx="14">
                        <c:v>1.0361749576660675</c:v>
                      </c:pt>
                      <c:pt idx="15">
                        <c:v>1.0213403143907367</c:v>
                      </c:pt>
                      <c:pt idx="16">
                        <c:v>1.0028448432869936</c:v>
                      </c:pt>
                      <c:pt idx="17">
                        <c:v>0.83418427833124531</c:v>
                      </c:pt>
                      <c:pt idx="18">
                        <c:v>0.90474277842939921</c:v>
                      </c:pt>
                      <c:pt idx="19">
                        <c:v>0.9994003631435362</c:v>
                      </c:pt>
                      <c:pt idx="20">
                        <c:v>1.0399104330616638</c:v>
                      </c:pt>
                      <c:pt idx="21">
                        <c:v>1.3949248957126106</c:v>
                      </c:pt>
                      <c:pt idx="22">
                        <c:v>0.77229544750016998</c:v>
                      </c:pt>
                      <c:pt idx="23">
                        <c:v>0.56717456233386088</c:v>
                      </c:pt>
                      <c:pt idx="24">
                        <c:v>0.579999367640473</c:v>
                      </c:pt>
                      <c:pt idx="25">
                        <c:v>0.4749736767612755</c:v>
                      </c:pt>
                      <c:pt idx="26">
                        <c:v>1.1026588558472479</c:v>
                      </c:pt>
                      <c:pt idx="27">
                        <c:v>1.0248310404524166</c:v>
                      </c:pt>
                      <c:pt idx="28">
                        <c:v>0.98594338626016531</c:v>
                      </c:pt>
                      <c:pt idx="29">
                        <c:v>1.4472150934777612</c:v>
                      </c:pt>
                      <c:pt idx="30">
                        <c:v>0.72437985405237748</c:v>
                      </c:pt>
                      <c:pt idx="31">
                        <c:v>0.93888635976774515</c:v>
                      </c:pt>
                      <c:pt idx="32">
                        <c:v>0.78980868506814284</c:v>
                      </c:pt>
                      <c:pt idx="33">
                        <c:v>0.94848992687925227</c:v>
                      </c:pt>
                      <c:pt idx="34">
                        <c:v>0.48894943602755347</c:v>
                      </c:pt>
                      <c:pt idx="35">
                        <c:v>0.55189559646169073</c:v>
                      </c:pt>
                      <c:pt idx="36">
                        <c:v>0.87124300319222436</c:v>
                      </c:pt>
                      <c:pt idx="37">
                        <c:v>0.99233510587132889</c:v>
                      </c:pt>
                      <c:pt idx="38">
                        <c:v>0.81653458830493264</c:v>
                      </c:pt>
                      <c:pt idx="39">
                        <c:v>0.92996134312996526</c:v>
                      </c:pt>
                      <c:pt idx="40">
                        <c:v>0.85532538082708243</c:v>
                      </c:pt>
                      <c:pt idx="41">
                        <c:v>0.69527385011898934</c:v>
                      </c:pt>
                      <c:pt idx="42">
                        <c:v>0.57506758418497839</c:v>
                      </c:pt>
                      <c:pt idx="43">
                        <c:v>0.59317888963515009</c:v>
                      </c:pt>
                      <c:pt idx="44">
                        <c:v>0.47155818484513173</c:v>
                      </c:pt>
                      <c:pt idx="45">
                        <c:v>0.71820881232542888</c:v>
                      </c:pt>
                      <c:pt idx="46">
                        <c:v>0.54448105805448677</c:v>
                      </c:pt>
                      <c:pt idx="47">
                        <c:v>0.73169247025881157</c:v>
                      </c:pt>
                      <c:pt idx="48">
                        <c:v>0.47326878204631839</c:v>
                      </c:pt>
                      <c:pt idx="49">
                        <c:v>0.48371066731821583</c:v>
                      </c:pt>
                      <c:pt idx="50">
                        <c:v>1.0150159501545393</c:v>
                      </c:pt>
                      <c:pt idx="51">
                        <c:v>1.359881510684924</c:v>
                      </c:pt>
                      <c:pt idx="52">
                        <c:v>0.71716500705468889</c:v>
                      </c:pt>
                      <c:pt idx="53">
                        <c:v>0.77839534568291435</c:v>
                      </c:pt>
                      <c:pt idx="54">
                        <c:v>0.67941577990522239</c:v>
                      </c:pt>
                      <c:pt idx="55">
                        <c:v>0.6315068744263499</c:v>
                      </c:pt>
                      <c:pt idx="56">
                        <c:v>0.7677034805066304</c:v>
                      </c:pt>
                      <c:pt idx="57">
                        <c:v>1.1579629589174185</c:v>
                      </c:pt>
                      <c:pt idx="58">
                        <c:v>1.3656491083813762</c:v>
                      </c:pt>
                      <c:pt idx="59">
                        <c:v>1.209020636705797</c:v>
                      </c:pt>
                      <c:pt idx="60">
                        <c:v>1.2195023490109709</c:v>
                      </c:pt>
                      <c:pt idx="61">
                        <c:v>0.68434909732100857</c:v>
                      </c:pt>
                      <c:pt idx="62">
                        <c:v>0.91611296163063116</c:v>
                      </c:pt>
                      <c:pt idx="63">
                        <c:v>0.58592158953302942</c:v>
                      </c:pt>
                      <c:pt idx="64">
                        <c:v>0.55894713425122211</c:v>
                      </c:pt>
                      <c:pt idx="65">
                        <c:v>0.53780251037259552</c:v>
                      </c:pt>
                      <c:pt idx="66">
                        <c:v>1.8659067451729925</c:v>
                      </c:pt>
                      <c:pt idx="67">
                        <c:v>1.5566054799587807</c:v>
                      </c:pt>
                      <c:pt idx="68">
                        <c:v>2.3516667463160084</c:v>
                      </c:pt>
                      <c:pt idx="69">
                        <c:v>2.5832308742343648</c:v>
                      </c:pt>
                      <c:pt idx="70">
                        <c:v>0.85238835749178554</c:v>
                      </c:pt>
                      <c:pt idx="71">
                        <c:v>1.120611088351211</c:v>
                      </c:pt>
                      <c:pt idx="72">
                        <c:v>0.87815340773208084</c:v>
                      </c:pt>
                      <c:pt idx="73">
                        <c:v>1.1301543941839896</c:v>
                      </c:pt>
                      <c:pt idx="74">
                        <c:v>0.5945204957903153</c:v>
                      </c:pt>
                      <c:pt idx="75">
                        <c:v>0.6985217946907577</c:v>
                      </c:pt>
                      <c:pt idx="76">
                        <c:v>1.0923459815806968</c:v>
                      </c:pt>
                      <c:pt idx="77">
                        <c:v>1.3955898420944</c:v>
                      </c:pt>
                      <c:pt idx="78">
                        <c:v>1.0884630857819009</c:v>
                      </c:pt>
                      <c:pt idx="79">
                        <c:v>1.2380661835594349</c:v>
                      </c:pt>
                      <c:pt idx="80">
                        <c:v>0.64034815583591842</c:v>
                      </c:pt>
                      <c:pt idx="81">
                        <c:v>0.75570985256045253</c:v>
                      </c:pt>
                      <c:pt idx="82">
                        <c:v>1.0672982173193664</c:v>
                      </c:pt>
                      <c:pt idx="83">
                        <c:v>0.80745011276831258</c:v>
                      </c:pt>
                      <c:pt idx="84">
                        <c:v>1.054647340392961</c:v>
                      </c:pt>
                      <c:pt idx="85">
                        <c:v>0.99128832515610077</c:v>
                      </c:pt>
                      <c:pt idx="86">
                        <c:v>0.85169578108177768</c:v>
                      </c:pt>
                      <c:pt idx="87">
                        <c:v>0.72115310807454114</c:v>
                      </c:pt>
                      <c:pt idx="88">
                        <c:v>0.77597071439780052</c:v>
                      </c:pt>
                      <c:pt idx="89">
                        <c:v>0.60997593315107679</c:v>
                      </c:pt>
                      <c:pt idx="90">
                        <c:v>0.92435962945121253</c:v>
                      </c:pt>
                      <c:pt idx="91">
                        <c:v>0.59997779416369212</c:v>
                      </c:pt>
                      <c:pt idx="92">
                        <c:v>0.62764044696033727</c:v>
                      </c:pt>
                      <c:pt idx="93">
                        <c:v>0.56694538298722819</c:v>
                      </c:pt>
                      <c:pt idx="94">
                        <c:v>1.5772020988967388</c:v>
                      </c:pt>
                      <c:pt idx="95">
                        <c:v>1.6394157816061086</c:v>
                      </c:pt>
                      <c:pt idx="96">
                        <c:v>1.6396845094242185</c:v>
                      </c:pt>
                      <c:pt idx="97">
                        <c:v>1.6276013678968961</c:v>
                      </c:pt>
                      <c:pt idx="98">
                        <c:v>0.51338735206540298</c:v>
                      </c:pt>
                      <c:pt idx="99">
                        <c:v>0.52842059026774757</c:v>
                      </c:pt>
                      <c:pt idx="100">
                        <c:v>0.74412063559579644</c:v>
                      </c:pt>
                      <c:pt idx="101">
                        <c:v>0.73374120361941664</c:v>
                      </c:pt>
                      <c:pt idx="102">
                        <c:v>0.86996405642930574</c:v>
                      </c:pt>
                      <c:pt idx="103">
                        <c:v>0.94818280213175399</c:v>
                      </c:pt>
                      <c:pt idx="104">
                        <c:v>0.85186252513912564</c:v>
                      </c:pt>
                      <c:pt idx="105">
                        <c:v>0.63576499656342855</c:v>
                      </c:pt>
                      <c:pt idx="106">
                        <c:v>0.74362074847067561</c:v>
                      </c:pt>
                      <c:pt idx="107">
                        <c:v>0.62768213131244011</c:v>
                      </c:pt>
                      <c:pt idx="108">
                        <c:v>0.57719277265439928</c:v>
                      </c:pt>
                      <c:pt idx="109">
                        <c:v>0.52793580850728483</c:v>
                      </c:pt>
                      <c:pt idx="110">
                        <c:v>0.61780939237727728</c:v>
                      </c:pt>
                      <c:pt idx="111">
                        <c:v>1.1323142591745825</c:v>
                      </c:pt>
                      <c:pt idx="112">
                        <c:v>0.95904742027856094</c:v>
                      </c:pt>
                      <c:pt idx="113">
                        <c:v>0.87904832682265999</c:v>
                      </c:pt>
                      <c:pt idx="114">
                        <c:v>1.0158412037376081</c:v>
                      </c:pt>
                      <c:pt idx="115">
                        <c:v>0.73221353442877068</c:v>
                      </c:pt>
                      <c:pt idx="116">
                        <c:v>1.0665765067341699</c:v>
                      </c:pt>
                      <c:pt idx="117">
                        <c:v>0.81429813541757312</c:v>
                      </c:pt>
                      <c:pt idx="118">
                        <c:v>1.1044258278767149</c:v>
                      </c:pt>
                      <c:pt idx="119">
                        <c:v>0.95490493043038782</c:v>
                      </c:pt>
                      <c:pt idx="120">
                        <c:v>0.77502968432942987</c:v>
                      </c:pt>
                      <c:pt idx="121">
                        <c:v>0.60660969315890156</c:v>
                      </c:pt>
                      <c:pt idx="122">
                        <c:v>0.68096112054503044</c:v>
                      </c:pt>
                      <c:pt idx="123">
                        <c:v>0.51661515006618208</c:v>
                      </c:pt>
                      <c:pt idx="124">
                        <c:v>0.54924171821155221</c:v>
                      </c:pt>
                      <c:pt idx="125">
                        <c:v>0.95528115161288463</c:v>
                      </c:pt>
                      <c:pt idx="126">
                        <c:v>1.1726867405376993</c:v>
                      </c:pt>
                      <c:pt idx="127">
                        <c:v>0.58358564119885159</c:v>
                      </c:pt>
                      <c:pt idx="128">
                        <c:v>0.85545519019049721</c:v>
                      </c:pt>
                      <c:pt idx="129">
                        <c:v>1.3244353422220172</c:v>
                      </c:pt>
                      <c:pt idx="130">
                        <c:v>1.6326610254368366</c:v>
                      </c:pt>
                      <c:pt idx="131">
                        <c:v>1.1578605093991712</c:v>
                      </c:pt>
                      <c:pt idx="132">
                        <c:v>1.7437478571507843</c:v>
                      </c:pt>
                      <c:pt idx="133">
                        <c:v>0.827054438404493</c:v>
                      </c:pt>
                      <c:pt idx="134">
                        <c:v>0.58475565995306056</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A-5B55-4321-88DD-FD4576853815}"/>
                  </c:ext>
                </c:extLst>
              </c15:ser>
            </c15:filteredScatterSeries>
            <c15:filteredScatterSeries>
              <c15:ser>
                <c:idx val="7"/>
                <c:order val="7"/>
                <c:tx>
                  <c:v>Aluminum</c:v>
                </c:tx>
                <c:spPr>
                  <a:ln w="25400" cap="rnd">
                    <a:noFill/>
                    <a:round/>
                  </a:ln>
                  <a:effectLst/>
                </c:spPr>
                <c:marker>
                  <c:symbol val="circle"/>
                  <c:size val="5"/>
                  <c:spPr>
                    <a:solidFill>
                      <a:schemeClr val="accent2">
                        <a:lumMod val="60000"/>
                      </a:schemeClr>
                    </a:solidFill>
                    <a:ln w="9525">
                      <a:solidFill>
                        <a:schemeClr val="accent2">
                          <a:lumMod val="60000"/>
                        </a:schemeClr>
                      </a:solidFill>
                    </a:ln>
                    <a:effectLst/>
                  </c:spPr>
                </c:marker>
                <c:xVal>
                  <c:numRef>
                    <c:extLst xmlns:c15="http://schemas.microsoft.com/office/drawing/2012/chart">
                      <c:ext xmlns:c15="http://schemas.microsoft.com/office/drawing/2012/chart" uri="{02D57815-91ED-43cb-92C2-25804820EDAC}">
                        <c15:formulaRef>
                          <c15:sqref>'Not Abrams'!$S$2:$S$136</c15:sqref>
                        </c15:formulaRef>
                      </c:ext>
                    </c:extLst>
                    <c:numCache>
                      <c:formatCode>0.000</c:formatCode>
                      <c:ptCount val="135"/>
                      <c:pt idx="0">
                        <c:v>2.8220857611396848E-2</c:v>
                      </c:pt>
                      <c:pt idx="1">
                        <c:v>2.4894575690458016E-2</c:v>
                      </c:pt>
                      <c:pt idx="2">
                        <c:v>2.8264765685131959E-2</c:v>
                      </c:pt>
                      <c:pt idx="3">
                        <c:v>2.4964229142824479E-2</c:v>
                      </c:pt>
                      <c:pt idx="4">
                        <c:v>2.4698097770662269E-2</c:v>
                      </c:pt>
                      <c:pt idx="5">
                        <c:v>2.6553091101201669E-2</c:v>
                      </c:pt>
                      <c:pt idx="6">
                        <c:v>2.5155211025018314E-2</c:v>
                      </c:pt>
                      <c:pt idx="7">
                        <c:v>2.0977387640073175E-2</c:v>
                      </c:pt>
                      <c:pt idx="8">
                        <c:v>2.6142789106756936E-2</c:v>
                      </c:pt>
                      <c:pt idx="9">
                        <c:v>2.5008566834382389E-2</c:v>
                      </c:pt>
                      <c:pt idx="10">
                        <c:v>2.8966310689308255E-2</c:v>
                      </c:pt>
                      <c:pt idx="11">
                        <c:v>5.2306116597568085E-2</c:v>
                      </c:pt>
                      <c:pt idx="12">
                        <c:v>2.2989332484939951E-2</c:v>
                      </c:pt>
                      <c:pt idx="13">
                        <c:v>5.3299764442461615E-2</c:v>
                      </c:pt>
                      <c:pt idx="14">
                        <c:v>2.4741370659664124E-2</c:v>
                      </c:pt>
                      <c:pt idx="15">
                        <c:v>2.5784499954435585E-2</c:v>
                      </c:pt>
                      <c:pt idx="16">
                        <c:v>2.6533510481309957E-2</c:v>
                      </c:pt>
                      <c:pt idx="17">
                        <c:v>2.813660501457586E-2</c:v>
                      </c:pt>
                      <c:pt idx="18">
                        <c:v>3.2812759553470038E-2</c:v>
                      </c:pt>
                      <c:pt idx="19">
                        <c:v>3.9549791411445767E-2</c:v>
                      </c:pt>
                      <c:pt idx="20">
                        <c:v>4.5443191274822915E-2</c:v>
                      </c:pt>
                      <c:pt idx="21">
                        <c:v>2.3970945066783617E-2</c:v>
                      </c:pt>
                      <c:pt idx="22">
                        <c:v>2.5675947402457194E-2</c:v>
                      </c:pt>
                      <c:pt idx="23">
                        <c:v>3.0719666087331159E-2</c:v>
                      </c:pt>
                      <c:pt idx="24">
                        <c:v>3.4055838607931342E-2</c:v>
                      </c:pt>
                      <c:pt idx="25">
                        <c:v>2.7926579178028987E-2</c:v>
                      </c:pt>
                      <c:pt idx="26">
                        <c:v>2.231465082796073E-2</c:v>
                      </c:pt>
                      <c:pt idx="27">
                        <c:v>2.2524809995521384E-2</c:v>
                      </c:pt>
                      <c:pt idx="28">
                        <c:v>2.3153001313933903E-2</c:v>
                      </c:pt>
                      <c:pt idx="29">
                        <c:v>1.8722036604534271E-2</c:v>
                      </c:pt>
                      <c:pt idx="30">
                        <c:v>4.6178269627262125E-2</c:v>
                      </c:pt>
                      <c:pt idx="31">
                        <c:v>2.0713794986022549E-2</c:v>
                      </c:pt>
                      <c:pt idx="32">
                        <c:v>4.9244051599847204E-2</c:v>
                      </c:pt>
                      <c:pt idx="33">
                        <c:v>2.3234389203878436E-2</c:v>
                      </c:pt>
                      <c:pt idx="34">
                        <c:v>2.1260785244029041E-2</c:v>
                      </c:pt>
                      <c:pt idx="35">
                        <c:v>2.065851354715657E-2</c:v>
                      </c:pt>
                      <c:pt idx="36">
                        <c:v>2.3220168839031885E-2</c:v>
                      </c:pt>
                      <c:pt idx="37">
                        <c:v>2.0297448879167252E-2</c:v>
                      </c:pt>
                      <c:pt idx="38">
                        <c:v>2.1620998440501655E-2</c:v>
                      </c:pt>
                      <c:pt idx="39">
                        <c:v>2.0582608706187482E-2</c:v>
                      </c:pt>
                      <c:pt idx="40">
                        <c:v>1.8636453989662034E-2</c:v>
                      </c:pt>
                      <c:pt idx="41">
                        <c:v>2.1837383747614087E-2</c:v>
                      </c:pt>
                      <c:pt idx="42">
                        <c:v>2.0480796297855857E-2</c:v>
                      </c:pt>
                      <c:pt idx="43">
                        <c:v>2.2297386270565767E-2</c:v>
                      </c:pt>
                      <c:pt idx="44">
                        <c:v>2.0147875182412161E-2</c:v>
                      </c:pt>
                      <c:pt idx="45">
                        <c:v>2.2846584964706079E-2</c:v>
                      </c:pt>
                      <c:pt idx="46">
                        <c:v>2.5229995297365804E-2</c:v>
                      </c:pt>
                      <c:pt idx="47">
                        <c:v>7.7359061745634491E-2</c:v>
                      </c:pt>
                      <c:pt idx="48">
                        <c:v>3.2512784054498901E-2</c:v>
                      </c:pt>
                      <c:pt idx="49">
                        <c:v>2.3788656630244986E-2</c:v>
                      </c:pt>
                      <c:pt idx="50">
                        <c:v>1.9608950392258368E-2</c:v>
                      </c:pt>
                      <c:pt idx="51">
                        <c:v>3.5229751645090346E-2</c:v>
                      </c:pt>
                      <c:pt idx="52">
                        <c:v>2.5979336180019647E-2</c:v>
                      </c:pt>
                      <c:pt idx="53">
                        <c:v>2.5995120734762622E-2</c:v>
                      </c:pt>
                      <c:pt idx="54">
                        <c:v>2.7372843904553672E-2</c:v>
                      </c:pt>
                      <c:pt idx="55">
                        <c:v>2.7115702113633233E-2</c:v>
                      </c:pt>
                      <c:pt idx="56">
                        <c:v>2.5530134747649907E-2</c:v>
                      </c:pt>
                      <c:pt idx="57">
                        <c:v>2.896057291775378E-2</c:v>
                      </c:pt>
                      <c:pt idx="58">
                        <c:v>2.3046741895560292E-2</c:v>
                      </c:pt>
                      <c:pt idx="59">
                        <c:v>2.687214241912746E-2</c:v>
                      </c:pt>
                      <c:pt idx="60">
                        <c:v>2.1855721296882773E-2</c:v>
                      </c:pt>
                      <c:pt idx="61">
                        <c:v>2.9546233890963929E-2</c:v>
                      </c:pt>
                      <c:pt idx="62">
                        <c:v>2.8173748418339528E-2</c:v>
                      </c:pt>
                      <c:pt idx="63">
                        <c:v>3.7160890209671983E-2</c:v>
                      </c:pt>
                      <c:pt idx="64">
                        <c:v>8.6567656131668017E-2</c:v>
                      </c:pt>
                      <c:pt idx="65">
                        <c:v>3.9327764867645477E-2</c:v>
                      </c:pt>
                      <c:pt idx="66">
                        <c:v>2.1408848068119823E-2</c:v>
                      </c:pt>
                      <c:pt idx="67">
                        <c:v>2.1074853545011745E-2</c:v>
                      </c:pt>
                      <c:pt idx="68">
                        <c:v>2.2281395721411929E-2</c:v>
                      </c:pt>
                      <c:pt idx="69">
                        <c:v>1.7818096505777703E-2</c:v>
                      </c:pt>
                      <c:pt idx="70">
                        <c:v>5.0564720887772786E-2</c:v>
                      </c:pt>
                      <c:pt idx="71">
                        <c:v>2.4272093693980423E-2</c:v>
                      </c:pt>
                      <c:pt idx="72">
                        <c:v>4.5046765600015228E-2</c:v>
                      </c:pt>
                      <c:pt idx="73">
                        <c:v>2.563714060198663E-2</c:v>
                      </c:pt>
                      <c:pt idx="74">
                        <c:v>2.6100796856899439E-2</c:v>
                      </c:pt>
                      <c:pt idx="75">
                        <c:v>2.8034805964679776E-2</c:v>
                      </c:pt>
                      <c:pt idx="76">
                        <c:v>3.0301258783021961E-2</c:v>
                      </c:pt>
                      <c:pt idx="77">
                        <c:v>2.2547448508921281E-2</c:v>
                      </c:pt>
                      <c:pt idx="78">
                        <c:v>3.174958651541241E-2</c:v>
                      </c:pt>
                      <c:pt idx="79">
                        <c:v>2.3802139777108284E-2</c:v>
                      </c:pt>
                      <c:pt idx="80">
                        <c:v>2.8345583624817056E-2</c:v>
                      </c:pt>
                      <c:pt idx="81">
                        <c:v>5.9977278976234061E-2</c:v>
                      </c:pt>
                      <c:pt idx="82">
                        <c:v>2.5375611940485026E-2</c:v>
                      </c:pt>
                      <c:pt idx="83">
                        <c:v>6.7479448873532036E-2</c:v>
                      </c:pt>
                      <c:pt idx="84">
                        <c:v>2.6376316444768122E-2</c:v>
                      </c:pt>
                      <c:pt idx="85">
                        <c:v>2.0783352886032464E-2</c:v>
                      </c:pt>
                      <c:pt idx="86">
                        <c:v>2.9679331940092386E-2</c:v>
                      </c:pt>
                      <c:pt idx="87">
                        <c:v>2.9264322973034496E-2</c:v>
                      </c:pt>
                      <c:pt idx="88">
                        <c:v>2.7560188409916957E-2</c:v>
                      </c:pt>
                      <c:pt idx="89">
                        <c:v>2.6902945929360083E-2</c:v>
                      </c:pt>
                      <c:pt idx="90">
                        <c:v>2.4093277000796814E-2</c:v>
                      </c:pt>
                      <c:pt idx="91">
                        <c:v>3.1287865171814623E-2</c:v>
                      </c:pt>
                      <c:pt idx="92">
                        <c:v>7.8892902577360743E-2</c:v>
                      </c:pt>
                      <c:pt idx="93">
                        <c:v>3.6577288709300625E-2</c:v>
                      </c:pt>
                      <c:pt idx="94">
                        <c:v>2.593542740239722E-2</c:v>
                      </c:pt>
                      <c:pt idx="95">
                        <c:v>2.3003620687589432E-2</c:v>
                      </c:pt>
                      <c:pt idx="96">
                        <c:v>2.1650485801619841E-2</c:v>
                      </c:pt>
                      <c:pt idx="97">
                        <c:v>2.8620708760546638E-2</c:v>
                      </c:pt>
                      <c:pt idx="98">
                        <c:v>2.7155499051043346E-2</c:v>
                      </c:pt>
                      <c:pt idx="99">
                        <c:v>2.4235102668635971E-2</c:v>
                      </c:pt>
                      <c:pt idx="100">
                        <c:v>2.0804111526857128E-2</c:v>
                      </c:pt>
                      <c:pt idx="101">
                        <c:v>2.1197858497747763E-2</c:v>
                      </c:pt>
                      <c:pt idx="102">
                        <c:v>1.9518921868628542E-2</c:v>
                      </c:pt>
                      <c:pt idx="103">
                        <c:v>1.7763249385505258E-2</c:v>
                      </c:pt>
                      <c:pt idx="104">
                        <c:v>1.9915654105792175E-2</c:v>
                      </c:pt>
                      <c:pt idx="105">
                        <c:v>2.3783419321617316E-2</c:v>
                      </c:pt>
                      <c:pt idx="106">
                        <c:v>2.0416839102769774E-2</c:v>
                      </c:pt>
                      <c:pt idx="107">
                        <c:v>2.4618421394090245E-2</c:v>
                      </c:pt>
                      <c:pt idx="108">
                        <c:v>1.4268019667648938E-2</c:v>
                      </c:pt>
                      <c:pt idx="109">
                        <c:v>1.3908276366692007E-2</c:v>
                      </c:pt>
                      <c:pt idx="110">
                        <c:v>1.4502340461376662E-2</c:v>
                      </c:pt>
                      <c:pt idx="111">
                        <c:v>1.2449231313667042E-2</c:v>
                      </c:pt>
                      <c:pt idx="112">
                        <c:v>1.5547750745326994E-2</c:v>
                      </c:pt>
                      <c:pt idx="113">
                        <c:v>1.4950081397425189E-2</c:v>
                      </c:pt>
                      <c:pt idx="114">
                        <c:v>1.2504436623733758E-2</c:v>
                      </c:pt>
                      <c:pt idx="115">
                        <c:v>3.2601544295857821E-2</c:v>
                      </c:pt>
                      <c:pt idx="116">
                        <c:v>1.1117459430655193E-2</c:v>
                      </c:pt>
                      <c:pt idx="117">
                        <c:v>3.3236235159165517E-2</c:v>
                      </c:pt>
                      <c:pt idx="118">
                        <c:v>1.1351294582330715E-2</c:v>
                      </c:pt>
                      <c:pt idx="119">
                        <c:v>9.8792936382020944E-3</c:v>
                      </c:pt>
                      <c:pt idx="120">
                        <c:v>1.389185932998771E-2</c:v>
                      </c:pt>
                      <c:pt idx="121">
                        <c:v>1.2391591393452472E-2</c:v>
                      </c:pt>
                      <c:pt idx="122">
                        <c:v>1.3118958971745087E-2</c:v>
                      </c:pt>
                      <c:pt idx="123">
                        <c:v>1.4313145392634397E-2</c:v>
                      </c:pt>
                      <c:pt idx="124">
                        <c:v>2.323222080948047E-2</c:v>
                      </c:pt>
                      <c:pt idx="125">
                        <c:v>1.672257769640358E-2</c:v>
                      </c:pt>
                      <c:pt idx="126">
                        <c:v>1.9681542044660699E-2</c:v>
                      </c:pt>
                      <c:pt idx="127">
                        <c:v>2.2117240840543673E-2</c:v>
                      </c:pt>
                      <c:pt idx="128">
                        <c:v>5.5941375117299685E-2</c:v>
                      </c:pt>
                      <c:pt idx="129">
                        <c:v>1.2987060243100737E-2</c:v>
                      </c:pt>
                      <c:pt idx="130">
                        <c:v>3.2995074286191084E-2</c:v>
                      </c:pt>
                      <c:pt idx="131">
                        <c:v>1.6338574341186057E-2</c:v>
                      </c:pt>
                      <c:pt idx="132">
                        <c:v>1.0507827406324092E-2</c:v>
                      </c:pt>
                      <c:pt idx="133">
                        <c:v>1.243563641143434E-2</c:v>
                      </c:pt>
                      <c:pt idx="134">
                        <c:v>1.6927486266164731E-2</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B-5B55-4321-88DD-FD4576853815}"/>
                  </c:ext>
                </c:extLst>
              </c15:ser>
            </c15:filteredScatterSeries>
            <c15:filteredScatterSeries>
              <c15:ser>
                <c:idx val="8"/>
                <c:order val="8"/>
                <c:tx>
                  <c:v>Silicon</c:v>
                </c:tx>
                <c:spPr>
                  <a:ln w="25400" cap="rnd">
                    <a:noFill/>
                    <a:round/>
                  </a:ln>
                  <a:effectLst/>
                </c:spPr>
                <c:marker>
                  <c:symbol val="circle"/>
                  <c:size val="5"/>
                  <c:spPr>
                    <a:solidFill>
                      <a:schemeClr val="accent3">
                        <a:lumMod val="60000"/>
                      </a:schemeClr>
                    </a:solidFill>
                    <a:ln w="9525">
                      <a:solidFill>
                        <a:schemeClr val="accent3">
                          <a:lumMod val="60000"/>
                        </a:schemeClr>
                      </a:solidFill>
                    </a:ln>
                    <a:effectLst/>
                  </c:spPr>
                </c:marker>
                <c:xVal>
                  <c:numRef>
                    <c:extLst xmlns:c15="http://schemas.microsoft.com/office/drawing/2012/chart">
                      <c:ext xmlns:c15="http://schemas.microsoft.com/office/drawing/2012/chart" uri="{02D57815-91ED-43cb-92C2-25804820EDAC}">
                        <c15:formulaRef>
                          <c15:sqref>'Not Abrams'!$W$2:$W$136</c15:sqref>
                        </c15:formulaRef>
                      </c:ext>
                    </c:extLst>
                    <c:numCache>
                      <c:formatCode>0.000</c:formatCode>
                      <c:ptCount val="135"/>
                      <c:pt idx="0">
                        <c:v>3.4605338019325891</c:v>
                      </c:pt>
                      <c:pt idx="1">
                        <c:v>4.2497691474223798</c:v>
                      </c:pt>
                      <c:pt idx="2">
                        <c:v>3.4823609947840546</c:v>
                      </c:pt>
                      <c:pt idx="3">
                        <c:v>3.4468705159346578</c:v>
                      </c:pt>
                      <c:pt idx="4">
                        <c:v>2.6846577200112542</c:v>
                      </c:pt>
                      <c:pt idx="5">
                        <c:v>2.5774243257741127</c:v>
                      </c:pt>
                      <c:pt idx="6">
                        <c:v>2.7212291876918848</c:v>
                      </c:pt>
                      <c:pt idx="7">
                        <c:v>2.5257922380750983</c:v>
                      </c:pt>
                      <c:pt idx="8">
                        <c:v>2.5910386511776551</c:v>
                      </c:pt>
                      <c:pt idx="9">
                        <c:v>2.6571092095174436</c:v>
                      </c:pt>
                      <c:pt idx="10">
                        <c:v>2.7086048489203258</c:v>
                      </c:pt>
                      <c:pt idx="11">
                        <c:v>2.1733086880961423</c:v>
                      </c:pt>
                      <c:pt idx="12">
                        <c:v>2.2313154973962241</c:v>
                      </c:pt>
                      <c:pt idx="13">
                        <c:v>2.2229157404029061</c:v>
                      </c:pt>
                      <c:pt idx="14">
                        <c:v>2.2312133484300412</c:v>
                      </c:pt>
                      <c:pt idx="15">
                        <c:v>2.9384627270401134</c:v>
                      </c:pt>
                      <c:pt idx="16">
                        <c:v>2.7190720862070825</c:v>
                      </c:pt>
                      <c:pt idx="17">
                        <c:v>2.5442655087456196</c:v>
                      </c:pt>
                      <c:pt idx="18">
                        <c:v>2.2548050816161171</c:v>
                      </c:pt>
                      <c:pt idx="19">
                        <c:v>2.5775807248188207</c:v>
                      </c:pt>
                      <c:pt idx="20">
                        <c:v>1.7823397195998989</c:v>
                      </c:pt>
                      <c:pt idx="21">
                        <c:v>3.3473391726555897</c:v>
                      </c:pt>
                      <c:pt idx="22">
                        <c:v>2.4400337412525346</c:v>
                      </c:pt>
                      <c:pt idx="23">
                        <c:v>2.2204584585350062</c:v>
                      </c:pt>
                      <c:pt idx="24">
                        <c:v>2.0341322145556355</c:v>
                      </c:pt>
                      <c:pt idx="25">
                        <c:v>3.6693556784971975</c:v>
                      </c:pt>
                      <c:pt idx="26">
                        <c:v>2.5179667330356401</c:v>
                      </c:pt>
                      <c:pt idx="27">
                        <c:v>2.4720580741030367</c:v>
                      </c:pt>
                      <c:pt idx="28">
                        <c:v>2.4407076973877033</c:v>
                      </c:pt>
                      <c:pt idx="29">
                        <c:v>3.3535093352030949</c:v>
                      </c:pt>
                      <c:pt idx="30">
                        <c:v>1.8889858623012212</c:v>
                      </c:pt>
                      <c:pt idx="31">
                        <c:v>1.9974148349112208</c:v>
                      </c:pt>
                      <c:pt idx="32">
                        <c:v>1.9357250402828565</c:v>
                      </c:pt>
                      <c:pt idx="33">
                        <c:v>1.9978817163846543</c:v>
                      </c:pt>
                      <c:pt idx="34">
                        <c:v>2.4972533771935255</c:v>
                      </c:pt>
                      <c:pt idx="35">
                        <c:v>2.6272404245407111</c:v>
                      </c:pt>
                      <c:pt idx="36">
                        <c:v>3.3316200541128942</c:v>
                      </c:pt>
                      <c:pt idx="37">
                        <c:v>4.0468729858345496</c:v>
                      </c:pt>
                      <c:pt idx="38">
                        <c:v>3.2970138631537034</c:v>
                      </c:pt>
                      <c:pt idx="39">
                        <c:v>3.440826807394084</c:v>
                      </c:pt>
                      <c:pt idx="40">
                        <c:v>2.3846435324991639</c:v>
                      </c:pt>
                      <c:pt idx="41">
                        <c:v>2.4720498427168422</c:v>
                      </c:pt>
                      <c:pt idx="42">
                        <c:v>2.5816580213181624</c:v>
                      </c:pt>
                      <c:pt idx="43">
                        <c:v>2.9263255422417083</c:v>
                      </c:pt>
                      <c:pt idx="44">
                        <c:v>3.3673813220483075</c:v>
                      </c:pt>
                      <c:pt idx="45">
                        <c:v>2.1884084173743759</c:v>
                      </c:pt>
                      <c:pt idx="46">
                        <c:v>2.1227462296289255</c:v>
                      </c:pt>
                      <c:pt idx="47">
                        <c:v>1.5052719065888596</c:v>
                      </c:pt>
                      <c:pt idx="48">
                        <c:v>2.0185192769293585</c:v>
                      </c:pt>
                      <c:pt idx="49">
                        <c:v>2.545556070318677</c:v>
                      </c:pt>
                      <c:pt idx="50">
                        <c:v>2.9144645354131171</c:v>
                      </c:pt>
                      <c:pt idx="51">
                        <c:v>2.9813852442414372</c:v>
                      </c:pt>
                      <c:pt idx="52">
                        <c:v>3.0955945811907291</c:v>
                      </c:pt>
                      <c:pt idx="53">
                        <c:v>3.492814721260705</c:v>
                      </c:pt>
                      <c:pt idx="54">
                        <c:v>3.6712476504152014</c:v>
                      </c:pt>
                      <c:pt idx="55">
                        <c:v>2.8962106881047021</c:v>
                      </c:pt>
                      <c:pt idx="56">
                        <c:v>3.2642610090487474</c:v>
                      </c:pt>
                      <c:pt idx="57">
                        <c:v>4.0054124648869065</c:v>
                      </c:pt>
                      <c:pt idx="58">
                        <c:v>5.0676916529280334</c:v>
                      </c:pt>
                      <c:pt idx="59">
                        <c:v>4.0617824991982916</c:v>
                      </c:pt>
                      <c:pt idx="60">
                        <c:v>4.1721671033112671</c:v>
                      </c:pt>
                      <c:pt idx="61">
                        <c:v>2.9801723473837378</c:v>
                      </c:pt>
                      <c:pt idx="62">
                        <c:v>2.6648129459322263</c:v>
                      </c:pt>
                      <c:pt idx="63">
                        <c:v>2.3168216711481668</c:v>
                      </c:pt>
                      <c:pt idx="64">
                        <c:v>1.6754600413654923</c:v>
                      </c:pt>
                      <c:pt idx="65">
                        <c:v>2.1824273878686804</c:v>
                      </c:pt>
                      <c:pt idx="66">
                        <c:v>2.9975053864696597</c:v>
                      </c:pt>
                      <c:pt idx="67">
                        <c:v>2.9329186487611878</c:v>
                      </c:pt>
                      <c:pt idx="68">
                        <c:v>2.9474600146625107</c:v>
                      </c:pt>
                      <c:pt idx="69">
                        <c:v>3.837309754285267</c:v>
                      </c:pt>
                      <c:pt idx="70">
                        <c:v>2.2534351121473719</c:v>
                      </c:pt>
                      <c:pt idx="71">
                        <c:v>2.336664994442875</c:v>
                      </c:pt>
                      <c:pt idx="72">
                        <c:v>2.185739329720112</c:v>
                      </c:pt>
                      <c:pt idx="73">
                        <c:v>2.3155018343710103</c:v>
                      </c:pt>
                      <c:pt idx="74">
                        <c:v>2.7371785211197071</c:v>
                      </c:pt>
                      <c:pt idx="75">
                        <c:v>2.9253659122668787</c:v>
                      </c:pt>
                      <c:pt idx="76">
                        <c:v>3.625633417369452</c:v>
                      </c:pt>
                      <c:pt idx="77">
                        <c:v>4.7283304604012431</c:v>
                      </c:pt>
                      <c:pt idx="78">
                        <c:v>3.6448994650190136</c:v>
                      </c:pt>
                      <c:pt idx="79">
                        <c:v>3.9031651685032975</c:v>
                      </c:pt>
                      <c:pt idx="80">
                        <c:v>2.8872331862847034</c:v>
                      </c:pt>
                      <c:pt idx="81">
                        <c:v>2.2141771567073363</c:v>
                      </c:pt>
                      <c:pt idx="82">
                        <c:v>2.2969060733463684</c:v>
                      </c:pt>
                      <c:pt idx="83">
                        <c:v>2.2004993376946231</c:v>
                      </c:pt>
                      <c:pt idx="84">
                        <c:v>2.3127504599128863</c:v>
                      </c:pt>
                      <c:pt idx="85">
                        <c:v>2.6688128016629</c:v>
                      </c:pt>
                      <c:pt idx="86">
                        <c:v>2.6819702482596504</c:v>
                      </c:pt>
                      <c:pt idx="87">
                        <c:v>2.758723038196905</c:v>
                      </c:pt>
                      <c:pt idx="88">
                        <c:v>3.0634540443045446</c:v>
                      </c:pt>
                      <c:pt idx="89">
                        <c:v>3.6251758567863228</c:v>
                      </c:pt>
                      <c:pt idx="90">
                        <c:v>2.4716665956601389</c:v>
                      </c:pt>
                      <c:pt idx="91">
                        <c:v>2.1994704595770522</c:v>
                      </c:pt>
                      <c:pt idx="92">
                        <c:v>1.7049603285513228</c:v>
                      </c:pt>
                      <c:pt idx="93">
                        <c:v>2.1266305224525013</c:v>
                      </c:pt>
                      <c:pt idx="94">
                        <c:v>2.6166477745231305</c:v>
                      </c:pt>
                      <c:pt idx="95">
                        <c:v>3.2951239580043818</c:v>
                      </c:pt>
                      <c:pt idx="96">
                        <c:v>3.0231184714133597</c:v>
                      </c:pt>
                      <c:pt idx="97">
                        <c:v>2.6041631581554157</c:v>
                      </c:pt>
                      <c:pt idx="98">
                        <c:v>2.2863245649955104</c:v>
                      </c:pt>
                      <c:pt idx="99">
                        <c:v>2.4002001113516562</c:v>
                      </c:pt>
                      <c:pt idx="100">
                        <c:v>3.0867740872927243</c:v>
                      </c:pt>
                      <c:pt idx="101">
                        <c:v>3.0637550604478272</c:v>
                      </c:pt>
                      <c:pt idx="102">
                        <c:v>3.62716875370513</c:v>
                      </c:pt>
                      <c:pt idx="103">
                        <c:v>3.8608288051242616</c:v>
                      </c:pt>
                      <c:pt idx="104">
                        <c:v>3.1853208502847017</c:v>
                      </c:pt>
                      <c:pt idx="105">
                        <c:v>2.8808341774587611</c:v>
                      </c:pt>
                      <c:pt idx="106">
                        <c:v>3.1270875983287567</c:v>
                      </c:pt>
                      <c:pt idx="107">
                        <c:v>2.7721669606399453</c:v>
                      </c:pt>
                      <c:pt idx="108">
                        <c:v>2.8355196959798072</c:v>
                      </c:pt>
                      <c:pt idx="109">
                        <c:v>2.8068684782748883</c:v>
                      </c:pt>
                      <c:pt idx="110">
                        <c:v>2.9332076738367809</c:v>
                      </c:pt>
                      <c:pt idx="111">
                        <c:v>4.5627416111260573</c:v>
                      </c:pt>
                      <c:pt idx="112">
                        <c:v>3.5822650663505251</c:v>
                      </c:pt>
                      <c:pt idx="113">
                        <c:v>3.5789727888942857</c:v>
                      </c:pt>
                      <c:pt idx="114">
                        <c:v>3.6876655114827677</c:v>
                      </c:pt>
                      <c:pt idx="115">
                        <c:v>2.2763331925349726</c:v>
                      </c:pt>
                      <c:pt idx="116">
                        <c:v>2.3540140515780572</c:v>
                      </c:pt>
                      <c:pt idx="117">
                        <c:v>2.3400655283132132</c:v>
                      </c:pt>
                      <c:pt idx="118">
                        <c:v>2.3632003125261085</c:v>
                      </c:pt>
                      <c:pt idx="119">
                        <c:v>2.6774222612807534</c:v>
                      </c:pt>
                      <c:pt idx="120">
                        <c:v>2.7581755109930177</c:v>
                      </c:pt>
                      <c:pt idx="121">
                        <c:v>2.8206199616536956</c:v>
                      </c:pt>
                      <c:pt idx="122">
                        <c:v>3.1087218774916132</c:v>
                      </c:pt>
                      <c:pt idx="123">
                        <c:v>3.5399820541154745</c:v>
                      </c:pt>
                      <c:pt idx="124">
                        <c:v>2.1548589937686606</c:v>
                      </c:pt>
                      <c:pt idx="125">
                        <c:v>2.4371923328430967</c:v>
                      </c:pt>
                      <c:pt idx="126">
                        <c:v>2.8281584108020374</c:v>
                      </c:pt>
                      <c:pt idx="127">
                        <c:v>2.3205447972104594</c:v>
                      </c:pt>
                      <c:pt idx="128">
                        <c:v>1.8068109182465075</c:v>
                      </c:pt>
                      <c:pt idx="129">
                        <c:v>2.9924565779874683</c:v>
                      </c:pt>
                      <c:pt idx="130">
                        <c:v>2.8436784103367549</c:v>
                      </c:pt>
                      <c:pt idx="131">
                        <c:v>2.7633720330624478</c:v>
                      </c:pt>
                      <c:pt idx="132">
                        <c:v>3.664362830811418</c:v>
                      </c:pt>
                      <c:pt idx="133">
                        <c:v>2.5407559545024014</c:v>
                      </c:pt>
                      <c:pt idx="134">
                        <c:v>2.3779925812823421</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C-5B55-4321-88DD-FD4576853815}"/>
                  </c:ext>
                </c:extLst>
              </c15:ser>
            </c15:filteredScatterSeries>
          </c:ext>
        </c:extLst>
      </c:scatterChart>
      <c:valAx>
        <c:axId val="605597192"/>
        <c:scaling>
          <c:orientation val="minMax"/>
          <c:max val="1"/>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800" b="0" i="0" u="none" strike="noStrike" baseline="0">
                    <a:effectLst/>
                    <a:latin typeface="Times New Roman" panose="02020603050405020304" pitchFamily="18" charset="0"/>
                    <a:cs typeface="Times New Roman" panose="02020603050405020304" pitchFamily="18" charset="0"/>
                  </a:rPr>
                  <a:t>Magnesium (mg L</a:t>
                </a:r>
                <a:r>
                  <a:rPr lang="en-US" sz="800" b="0" i="0" u="none" strike="noStrike" baseline="30000">
                    <a:effectLst/>
                    <a:latin typeface="Times New Roman" panose="02020603050405020304" pitchFamily="18" charset="0"/>
                    <a:cs typeface="Times New Roman" panose="02020603050405020304" pitchFamily="18" charset="0"/>
                  </a:rPr>
                  <a:t>-1</a:t>
                </a:r>
                <a:r>
                  <a:rPr lang="en-US" sz="800" b="0" i="0" u="none" strike="noStrike" baseline="0">
                    <a:effectLst/>
                    <a:latin typeface="Times New Roman" panose="02020603050405020304" pitchFamily="18" charset="0"/>
                    <a:cs typeface="Times New Roman" panose="02020603050405020304" pitchFamily="18" charset="0"/>
                  </a:rPr>
                  <a:t>)</a:t>
                </a:r>
                <a:endParaRPr lang="en-US" sz="8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5604408"/>
        <c:crosses val="autoZero"/>
        <c:crossBetween val="midCat"/>
      </c:valAx>
      <c:valAx>
        <c:axId val="6056044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800">
                    <a:latin typeface="Times New Roman" panose="02020603050405020304" pitchFamily="18" charset="0"/>
                    <a:cs typeface="Times New Roman" panose="02020603050405020304" pitchFamily="18" charset="0"/>
                  </a:rPr>
                  <a:t>Dissolved Organic Carbon (mg L</a:t>
                </a:r>
                <a:r>
                  <a:rPr lang="en-US" sz="800" baseline="30000">
                    <a:latin typeface="Times New Roman" panose="02020603050405020304" pitchFamily="18" charset="0"/>
                    <a:cs typeface="Times New Roman" panose="02020603050405020304" pitchFamily="18" charset="0"/>
                  </a:rPr>
                  <a:t>-1</a:t>
                </a:r>
                <a:r>
                  <a:rPr lang="en-US" sz="800">
                    <a:latin typeface="Times New Roman" panose="02020603050405020304" pitchFamily="18" charset="0"/>
                    <a:cs typeface="Times New Roman" panose="02020603050405020304" pitchFamily="18" charset="0"/>
                  </a:rPr>
                  <a: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5597192"/>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latin typeface="Times New Roman" panose="02020603050405020304" pitchFamily="18" charset="0"/>
                <a:cs typeface="Times New Roman" panose="02020603050405020304" pitchFamily="18" charset="0"/>
              </a:rPr>
              <a:t>Aluminum</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7"/>
          <c:order val="7"/>
          <c:tx>
            <c:v>Aluminum</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2238757460439939"/>
                  <c:y val="-0.40786270946900866"/>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i="1" baseline="0">
                        <a:latin typeface="Times New Roman" panose="02020603050405020304" pitchFamily="18" charset="0"/>
                        <a:cs typeface="Times New Roman" panose="02020603050405020304" pitchFamily="18" charset="0"/>
                      </a:rPr>
                      <a:t>r</a:t>
                    </a:r>
                    <a:r>
                      <a:rPr lang="en-US" baseline="0">
                        <a:latin typeface="Times New Roman" panose="02020603050405020304" pitchFamily="18" charset="0"/>
                        <a:cs typeface="Times New Roman" panose="02020603050405020304" pitchFamily="18" charset="0"/>
                      </a:rPr>
                      <a:t>² = 0.0089</a:t>
                    </a:r>
                    <a:endParaRPr lang="en-US">
                      <a:latin typeface="Times New Roman" panose="02020603050405020304" pitchFamily="18" charset="0"/>
                      <a:cs typeface="Times New Roman" panose="02020603050405020304" pitchFamily="18" charset="0"/>
                    </a:endParaRPr>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'Not Abrams'!$S$2:$S$136</c:f>
              <c:numCache>
                <c:formatCode>0.000</c:formatCode>
                <c:ptCount val="135"/>
                <c:pt idx="0">
                  <c:v>2.8220857611396848E-2</c:v>
                </c:pt>
                <c:pt idx="1">
                  <c:v>2.4894575690458016E-2</c:v>
                </c:pt>
                <c:pt idx="2">
                  <c:v>2.8264765685131959E-2</c:v>
                </c:pt>
                <c:pt idx="3">
                  <c:v>2.4964229142824479E-2</c:v>
                </c:pt>
                <c:pt idx="4">
                  <c:v>2.4698097770662269E-2</c:v>
                </c:pt>
                <c:pt idx="5">
                  <c:v>2.6553091101201669E-2</c:v>
                </c:pt>
                <c:pt idx="6">
                  <c:v>2.5155211025018314E-2</c:v>
                </c:pt>
                <c:pt idx="7">
                  <c:v>2.0977387640073175E-2</c:v>
                </c:pt>
                <c:pt idx="8">
                  <c:v>2.6142789106756936E-2</c:v>
                </c:pt>
                <c:pt idx="9">
                  <c:v>2.5008566834382389E-2</c:v>
                </c:pt>
                <c:pt idx="10">
                  <c:v>2.8966310689308255E-2</c:v>
                </c:pt>
                <c:pt idx="11">
                  <c:v>5.2306116597568085E-2</c:v>
                </c:pt>
                <c:pt idx="12">
                  <c:v>2.2989332484939951E-2</c:v>
                </c:pt>
                <c:pt idx="13">
                  <c:v>5.3299764442461615E-2</c:v>
                </c:pt>
                <c:pt idx="14">
                  <c:v>2.4741370659664124E-2</c:v>
                </c:pt>
                <c:pt idx="15">
                  <c:v>2.5784499954435585E-2</c:v>
                </c:pt>
                <c:pt idx="16">
                  <c:v>2.6533510481309957E-2</c:v>
                </c:pt>
                <c:pt idx="17">
                  <c:v>2.813660501457586E-2</c:v>
                </c:pt>
                <c:pt idx="18">
                  <c:v>3.2812759553470038E-2</c:v>
                </c:pt>
                <c:pt idx="19">
                  <c:v>3.9549791411445767E-2</c:v>
                </c:pt>
                <c:pt idx="20">
                  <c:v>4.5443191274822915E-2</c:v>
                </c:pt>
                <c:pt idx="21">
                  <c:v>2.3970945066783617E-2</c:v>
                </c:pt>
                <c:pt idx="22">
                  <c:v>2.5675947402457194E-2</c:v>
                </c:pt>
                <c:pt idx="23">
                  <c:v>3.0719666087331159E-2</c:v>
                </c:pt>
                <c:pt idx="24">
                  <c:v>3.4055838607931342E-2</c:v>
                </c:pt>
                <c:pt idx="25">
                  <c:v>2.7926579178028987E-2</c:v>
                </c:pt>
                <c:pt idx="26">
                  <c:v>2.231465082796073E-2</c:v>
                </c:pt>
                <c:pt idx="27">
                  <c:v>2.2524809995521384E-2</c:v>
                </c:pt>
                <c:pt idx="28">
                  <c:v>2.3153001313933903E-2</c:v>
                </c:pt>
                <c:pt idx="29">
                  <c:v>1.8722036604534271E-2</c:v>
                </c:pt>
                <c:pt idx="30">
                  <c:v>4.6178269627262125E-2</c:v>
                </c:pt>
                <c:pt idx="31">
                  <c:v>2.0713794986022549E-2</c:v>
                </c:pt>
                <c:pt idx="32">
                  <c:v>4.9244051599847204E-2</c:v>
                </c:pt>
                <c:pt idx="33">
                  <c:v>2.3234389203878436E-2</c:v>
                </c:pt>
                <c:pt idx="34">
                  <c:v>2.1260785244029041E-2</c:v>
                </c:pt>
                <c:pt idx="35">
                  <c:v>2.065851354715657E-2</c:v>
                </c:pt>
                <c:pt idx="36">
                  <c:v>2.3220168839031885E-2</c:v>
                </c:pt>
                <c:pt idx="37">
                  <c:v>2.0297448879167252E-2</c:v>
                </c:pt>
                <c:pt idx="38">
                  <c:v>2.1620998440501655E-2</c:v>
                </c:pt>
                <c:pt idx="39">
                  <c:v>2.0582608706187482E-2</c:v>
                </c:pt>
                <c:pt idx="40">
                  <c:v>1.8636453989662034E-2</c:v>
                </c:pt>
                <c:pt idx="41">
                  <c:v>2.1837383747614087E-2</c:v>
                </c:pt>
                <c:pt idx="42">
                  <c:v>2.0480796297855857E-2</c:v>
                </c:pt>
                <c:pt idx="43">
                  <c:v>2.2297386270565767E-2</c:v>
                </c:pt>
                <c:pt idx="44">
                  <c:v>2.0147875182412161E-2</c:v>
                </c:pt>
                <c:pt idx="45">
                  <c:v>2.2846584964706079E-2</c:v>
                </c:pt>
                <c:pt idx="46">
                  <c:v>2.5229995297365804E-2</c:v>
                </c:pt>
                <c:pt idx="47">
                  <c:v>7.7359061745634491E-2</c:v>
                </c:pt>
                <c:pt idx="48">
                  <c:v>3.2512784054498901E-2</c:v>
                </c:pt>
                <c:pt idx="49">
                  <c:v>2.3788656630244986E-2</c:v>
                </c:pt>
                <c:pt idx="50">
                  <c:v>1.9608950392258368E-2</c:v>
                </c:pt>
                <c:pt idx="51">
                  <c:v>3.5229751645090346E-2</c:v>
                </c:pt>
                <c:pt idx="52">
                  <c:v>2.5979336180019647E-2</c:v>
                </c:pt>
                <c:pt idx="53">
                  <c:v>2.5995120734762622E-2</c:v>
                </c:pt>
                <c:pt idx="54">
                  <c:v>2.7372843904553672E-2</c:v>
                </c:pt>
                <c:pt idx="55">
                  <c:v>2.7115702113633233E-2</c:v>
                </c:pt>
                <c:pt idx="56">
                  <c:v>2.5530134747649907E-2</c:v>
                </c:pt>
                <c:pt idx="57">
                  <c:v>2.896057291775378E-2</c:v>
                </c:pt>
                <c:pt idx="58">
                  <c:v>2.3046741895560292E-2</c:v>
                </c:pt>
                <c:pt idx="59">
                  <c:v>2.687214241912746E-2</c:v>
                </c:pt>
                <c:pt idx="60">
                  <c:v>2.1855721296882773E-2</c:v>
                </c:pt>
                <c:pt idx="61">
                  <c:v>2.9546233890963929E-2</c:v>
                </c:pt>
                <c:pt idx="62">
                  <c:v>2.8173748418339528E-2</c:v>
                </c:pt>
                <c:pt idx="63">
                  <c:v>3.7160890209671983E-2</c:v>
                </c:pt>
                <c:pt idx="64">
                  <c:v>8.6567656131668017E-2</c:v>
                </c:pt>
                <c:pt idx="65">
                  <c:v>3.9327764867645477E-2</c:v>
                </c:pt>
                <c:pt idx="66">
                  <c:v>2.1408848068119823E-2</c:v>
                </c:pt>
                <c:pt idx="67">
                  <c:v>2.1074853545011745E-2</c:v>
                </c:pt>
                <c:pt idx="68">
                  <c:v>2.2281395721411929E-2</c:v>
                </c:pt>
                <c:pt idx="69">
                  <c:v>1.7818096505777703E-2</c:v>
                </c:pt>
                <c:pt idx="70">
                  <c:v>5.0564720887772786E-2</c:v>
                </c:pt>
                <c:pt idx="71">
                  <c:v>2.4272093693980423E-2</c:v>
                </c:pt>
                <c:pt idx="72">
                  <c:v>4.5046765600015228E-2</c:v>
                </c:pt>
                <c:pt idx="73">
                  <c:v>2.563714060198663E-2</c:v>
                </c:pt>
                <c:pt idx="74">
                  <c:v>2.6100796856899439E-2</c:v>
                </c:pt>
                <c:pt idx="75">
                  <c:v>2.8034805964679776E-2</c:v>
                </c:pt>
                <c:pt idx="76">
                  <c:v>3.0301258783021961E-2</c:v>
                </c:pt>
                <c:pt idx="77">
                  <c:v>2.2547448508921281E-2</c:v>
                </c:pt>
                <c:pt idx="78">
                  <c:v>3.174958651541241E-2</c:v>
                </c:pt>
                <c:pt idx="79">
                  <c:v>2.3802139777108284E-2</c:v>
                </c:pt>
                <c:pt idx="80">
                  <c:v>2.8345583624817056E-2</c:v>
                </c:pt>
                <c:pt idx="81">
                  <c:v>5.9977278976234061E-2</c:v>
                </c:pt>
                <c:pt idx="82">
                  <c:v>2.5375611940485026E-2</c:v>
                </c:pt>
                <c:pt idx="83">
                  <c:v>6.7479448873532036E-2</c:v>
                </c:pt>
                <c:pt idx="84">
                  <c:v>2.6376316444768122E-2</c:v>
                </c:pt>
                <c:pt idx="85">
                  <c:v>2.0783352886032464E-2</c:v>
                </c:pt>
                <c:pt idx="86">
                  <c:v>2.9679331940092386E-2</c:v>
                </c:pt>
                <c:pt idx="87">
                  <c:v>2.9264322973034496E-2</c:v>
                </c:pt>
                <c:pt idx="88">
                  <c:v>2.7560188409916957E-2</c:v>
                </c:pt>
                <c:pt idx="89">
                  <c:v>2.6902945929360083E-2</c:v>
                </c:pt>
                <c:pt idx="90">
                  <c:v>2.4093277000796814E-2</c:v>
                </c:pt>
                <c:pt idx="91">
                  <c:v>3.1287865171814623E-2</c:v>
                </c:pt>
                <c:pt idx="92">
                  <c:v>7.8892902577360743E-2</c:v>
                </c:pt>
                <c:pt idx="93">
                  <c:v>3.6577288709300625E-2</c:v>
                </c:pt>
                <c:pt idx="94">
                  <c:v>2.593542740239722E-2</c:v>
                </c:pt>
                <c:pt idx="95">
                  <c:v>2.3003620687589432E-2</c:v>
                </c:pt>
                <c:pt idx="96">
                  <c:v>2.1650485801619841E-2</c:v>
                </c:pt>
                <c:pt idx="97">
                  <c:v>2.8620708760546638E-2</c:v>
                </c:pt>
                <c:pt idx="98">
                  <c:v>2.7155499051043346E-2</c:v>
                </c:pt>
                <c:pt idx="99">
                  <c:v>2.4235102668635971E-2</c:v>
                </c:pt>
                <c:pt idx="100">
                  <c:v>2.0804111526857128E-2</c:v>
                </c:pt>
                <c:pt idx="101">
                  <c:v>2.1197858497747763E-2</c:v>
                </c:pt>
                <c:pt idx="102">
                  <c:v>1.9518921868628542E-2</c:v>
                </c:pt>
                <c:pt idx="103">
                  <c:v>1.7763249385505258E-2</c:v>
                </c:pt>
                <c:pt idx="104">
                  <c:v>1.9915654105792175E-2</c:v>
                </c:pt>
                <c:pt idx="105">
                  <c:v>2.3783419321617316E-2</c:v>
                </c:pt>
                <c:pt idx="106">
                  <c:v>2.0416839102769774E-2</c:v>
                </c:pt>
                <c:pt idx="107">
                  <c:v>2.4618421394090245E-2</c:v>
                </c:pt>
                <c:pt idx="108">
                  <c:v>1.4268019667648938E-2</c:v>
                </c:pt>
                <c:pt idx="109">
                  <c:v>1.3908276366692007E-2</c:v>
                </c:pt>
                <c:pt idx="110">
                  <c:v>1.4502340461376662E-2</c:v>
                </c:pt>
                <c:pt idx="111">
                  <c:v>1.2449231313667042E-2</c:v>
                </c:pt>
                <c:pt idx="112">
                  <c:v>1.5547750745326994E-2</c:v>
                </c:pt>
                <c:pt idx="113">
                  <c:v>1.4950081397425189E-2</c:v>
                </c:pt>
                <c:pt idx="114">
                  <c:v>1.2504436623733758E-2</c:v>
                </c:pt>
                <c:pt idx="115">
                  <c:v>3.2601544295857821E-2</c:v>
                </c:pt>
                <c:pt idx="116">
                  <c:v>1.1117459430655193E-2</c:v>
                </c:pt>
                <c:pt idx="117">
                  <c:v>3.3236235159165517E-2</c:v>
                </c:pt>
                <c:pt idx="118">
                  <c:v>1.1351294582330715E-2</c:v>
                </c:pt>
                <c:pt idx="119">
                  <c:v>9.8792936382020944E-3</c:v>
                </c:pt>
                <c:pt idx="120">
                  <c:v>1.389185932998771E-2</c:v>
                </c:pt>
                <c:pt idx="121">
                  <c:v>1.2391591393452472E-2</c:v>
                </c:pt>
                <c:pt idx="122">
                  <c:v>1.3118958971745087E-2</c:v>
                </c:pt>
                <c:pt idx="123">
                  <c:v>1.4313145392634397E-2</c:v>
                </c:pt>
                <c:pt idx="124">
                  <c:v>2.323222080948047E-2</c:v>
                </c:pt>
                <c:pt idx="125">
                  <c:v>1.672257769640358E-2</c:v>
                </c:pt>
                <c:pt idx="126">
                  <c:v>1.9681542044660699E-2</c:v>
                </c:pt>
                <c:pt idx="127">
                  <c:v>2.2117240840543673E-2</c:v>
                </c:pt>
                <c:pt idx="128">
                  <c:v>5.5941375117299685E-2</c:v>
                </c:pt>
                <c:pt idx="129">
                  <c:v>1.2987060243100737E-2</c:v>
                </c:pt>
                <c:pt idx="130">
                  <c:v>3.2995074286191084E-2</c:v>
                </c:pt>
                <c:pt idx="131">
                  <c:v>1.6338574341186057E-2</c:v>
                </c:pt>
                <c:pt idx="132">
                  <c:v>1.0507827406324092E-2</c:v>
                </c:pt>
                <c:pt idx="133">
                  <c:v>1.243563641143434E-2</c:v>
                </c:pt>
                <c:pt idx="134">
                  <c:v>1.6927486266164731E-2</c:v>
                </c:pt>
              </c:numCache>
              <c:extLst xmlns:c15="http://schemas.microsoft.com/office/drawing/2012/chart"/>
            </c:numRef>
          </c:xVal>
          <c:yVal>
            <c:numRef>
              <c:f>'Not Abrams'!$D$2:$D$136</c:f>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extLst xmlns:c15="http://schemas.microsoft.com/office/drawing/2012/chart"/>
            </c:numRef>
          </c:yVal>
          <c:smooth val="0"/>
          <c:extLst>
            <c:ext xmlns:c16="http://schemas.microsoft.com/office/drawing/2014/chart" uri="{C3380CC4-5D6E-409C-BE32-E72D297353CC}">
              <c16:uniqueId val="{00000001-2D8C-4DC3-ADA5-07F403122413}"/>
            </c:ext>
          </c:extLst>
        </c:ser>
        <c:dLbls>
          <c:showLegendKey val="0"/>
          <c:showVal val="0"/>
          <c:showCatName val="0"/>
          <c:showSerName val="0"/>
          <c:showPercent val="0"/>
          <c:showBubbleSize val="0"/>
        </c:dLbls>
        <c:axId val="605597192"/>
        <c:axId val="605604408"/>
        <c:extLst>
          <c:ext xmlns:c15="http://schemas.microsoft.com/office/drawing/2012/chart" uri="{02D57815-91ED-43cb-92C2-25804820EDAC}">
            <c15:filteredScatterSeries>
              <c15:ser>
                <c:idx val="0"/>
                <c:order val="0"/>
                <c:tx>
                  <c:v>Chloride</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7377970292688916"/>
                        <c:y val="-0.40601413284877852"/>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latin typeface="Times New Roman" panose="02020603050405020304" pitchFamily="18" charset="0"/>
                              <a:cs typeface="Times New Roman" panose="02020603050405020304" pitchFamily="18" charset="0"/>
                            </a:rPr>
                            <a:t>y = 0.5597x + 0.7541</a:t>
                          </a:r>
                          <a:br>
                            <a:rPr lang="en-US" baseline="0">
                              <a:latin typeface="Times New Roman" panose="02020603050405020304" pitchFamily="18" charset="0"/>
                              <a:cs typeface="Times New Roman" panose="02020603050405020304" pitchFamily="18" charset="0"/>
                            </a:rPr>
                          </a:br>
                          <a:r>
                            <a:rPr lang="en-US" i="1" baseline="0">
                              <a:latin typeface="Times New Roman" panose="02020603050405020304" pitchFamily="18" charset="0"/>
                              <a:cs typeface="Times New Roman" panose="02020603050405020304" pitchFamily="18" charset="0"/>
                            </a:rPr>
                            <a:t>r</a:t>
                          </a:r>
                          <a:r>
                            <a:rPr lang="en-US" baseline="0">
                              <a:latin typeface="Times New Roman" panose="02020603050405020304" pitchFamily="18" charset="0"/>
                              <a:cs typeface="Times New Roman" panose="02020603050405020304" pitchFamily="18" charset="0"/>
                            </a:rPr>
                            <a:t>² = 0.0111</a:t>
                          </a:r>
                          <a:endParaRPr lang="en-US">
                            <a:latin typeface="Times New Roman" panose="02020603050405020304" pitchFamily="18" charset="0"/>
                            <a:cs typeface="Times New Roman" panose="02020603050405020304" pitchFamily="18" charset="0"/>
                          </a:endParaRPr>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c:ext uri="{02D57815-91ED-43cb-92C2-25804820EDAC}">
                        <c15:formulaRef>
                          <c15:sqref>'Not Abrams'!$H$2:$H$136</c15:sqref>
                        </c15:formulaRef>
                      </c:ext>
                    </c:extLst>
                    <c:numCache>
                      <c:formatCode>0.000</c:formatCode>
                      <c:ptCount val="135"/>
                      <c:pt idx="0">
                        <c:v>0.40927999999999998</c:v>
                      </c:pt>
                      <c:pt idx="1">
                        <c:v>0.38364999999999999</c:v>
                      </c:pt>
                      <c:pt idx="2">
                        <c:v>0.52027000000000001</c:v>
                      </c:pt>
                      <c:pt idx="3">
                        <c:v>0.42326000000000003</c:v>
                      </c:pt>
                      <c:pt idx="4">
                        <c:v>0.46999000000000002</c:v>
                      </c:pt>
                      <c:pt idx="5">
                        <c:v>0.42508000000000001</c:v>
                      </c:pt>
                      <c:pt idx="6">
                        <c:v>0.39851999999999999</c:v>
                      </c:pt>
                      <c:pt idx="7">
                        <c:v>0.35004000000000002</c:v>
                      </c:pt>
                      <c:pt idx="8">
                        <c:v>0.32723000000000002</c:v>
                      </c:pt>
                      <c:pt idx="9">
                        <c:v>0.32838000000000001</c:v>
                      </c:pt>
                      <c:pt idx="10">
                        <c:v>0.34522000000000003</c:v>
                      </c:pt>
                      <c:pt idx="11">
                        <c:v>0.31907999999999997</c:v>
                      </c:pt>
                      <c:pt idx="12">
                        <c:v>0.32374000000000003</c:v>
                      </c:pt>
                      <c:pt idx="13">
                        <c:v>0.30890000000000001</c:v>
                      </c:pt>
                      <c:pt idx="14">
                        <c:v>0.3125</c:v>
                      </c:pt>
                      <c:pt idx="15">
                        <c:v>0.41337000000000002</c:v>
                      </c:pt>
                      <c:pt idx="16">
                        <c:v>0.39079999999999998</c:v>
                      </c:pt>
                      <c:pt idx="17">
                        <c:v>0.42613000000000001</c:v>
                      </c:pt>
                      <c:pt idx="18">
                        <c:v>0.49741999999999997</c:v>
                      </c:pt>
                      <c:pt idx="19">
                        <c:v>0.44109999999999999</c:v>
                      </c:pt>
                      <c:pt idx="20">
                        <c:v>0.34942000000000001</c:v>
                      </c:pt>
                      <c:pt idx="21">
                        <c:v>0.43108000000000002</c:v>
                      </c:pt>
                      <c:pt idx="22">
                        <c:v>0.48096</c:v>
                      </c:pt>
                      <c:pt idx="23">
                        <c:v>0.37983</c:v>
                      </c:pt>
                      <c:pt idx="24">
                        <c:v>0.29067999999999999</c:v>
                      </c:pt>
                      <c:pt idx="25">
                        <c:v>0.40605999999999998</c:v>
                      </c:pt>
                      <c:pt idx="26">
                        <c:v>0.43702999999999997</c:v>
                      </c:pt>
                      <c:pt idx="27">
                        <c:v>0.40388000000000002</c:v>
                      </c:pt>
                      <c:pt idx="28">
                        <c:v>0.44291999999999998</c:v>
                      </c:pt>
                      <c:pt idx="29">
                        <c:v>0.46100000000000002</c:v>
                      </c:pt>
                      <c:pt idx="30">
                        <c:v>0.31283</c:v>
                      </c:pt>
                      <c:pt idx="31">
                        <c:v>0.31512000000000001</c:v>
                      </c:pt>
                      <c:pt idx="32">
                        <c:v>0.29250999999999999</c:v>
                      </c:pt>
                      <c:pt idx="33">
                        <c:v>0.40200999999999998</c:v>
                      </c:pt>
                      <c:pt idx="34">
                        <c:v>0.45744000000000001</c:v>
                      </c:pt>
                      <c:pt idx="35">
                        <c:v>0.40083000000000002</c:v>
                      </c:pt>
                      <c:pt idx="36">
                        <c:v>0.44642999999999999</c:v>
                      </c:pt>
                      <c:pt idx="37">
                        <c:v>0.4108</c:v>
                      </c:pt>
                      <c:pt idx="38">
                        <c:v>0.40409</c:v>
                      </c:pt>
                      <c:pt idx="39">
                        <c:v>0.45508999999999999</c:v>
                      </c:pt>
                      <c:pt idx="40">
                        <c:v>0.35543999999999998</c:v>
                      </c:pt>
                      <c:pt idx="41">
                        <c:v>0.34116000000000002</c:v>
                      </c:pt>
                      <c:pt idx="42">
                        <c:v>0.41515000000000002</c:v>
                      </c:pt>
                      <c:pt idx="43">
                        <c:v>0.38085999999999998</c:v>
                      </c:pt>
                      <c:pt idx="44">
                        <c:v>0.49886000000000003</c:v>
                      </c:pt>
                      <c:pt idx="45">
                        <c:v>0.67876000000000003</c:v>
                      </c:pt>
                      <c:pt idx="46">
                        <c:v>0.96009999999999995</c:v>
                      </c:pt>
                      <c:pt idx="47">
                        <c:v>0.49314999999999998</c:v>
                      </c:pt>
                      <c:pt idx="48">
                        <c:v>0.36735000000000001</c:v>
                      </c:pt>
                      <c:pt idx="49">
                        <c:v>0.44956000000000002</c:v>
                      </c:pt>
                      <c:pt idx="50">
                        <c:v>0.32818999999999998</c:v>
                      </c:pt>
                      <c:pt idx="51">
                        <c:v>0.40333000000000002</c:v>
                      </c:pt>
                      <c:pt idx="52">
                        <c:v>0.31548999999999999</c:v>
                      </c:pt>
                      <c:pt idx="53">
                        <c:v>0.31829000000000002</c:v>
                      </c:pt>
                      <c:pt idx="54">
                        <c:v>0.44975999999999999</c:v>
                      </c:pt>
                      <c:pt idx="55">
                        <c:v>0.56049000000000004</c:v>
                      </c:pt>
                      <c:pt idx="56">
                        <c:v>0.39410000000000001</c:v>
                      </c:pt>
                      <c:pt idx="57">
                        <c:v>0.40551999999999999</c:v>
                      </c:pt>
                      <c:pt idx="58">
                        <c:v>0.39885999999999999</c:v>
                      </c:pt>
                      <c:pt idx="59">
                        <c:v>0.38633000000000001</c:v>
                      </c:pt>
                      <c:pt idx="60">
                        <c:v>0.44025999999999998</c:v>
                      </c:pt>
                      <c:pt idx="61">
                        <c:v>0.52132000000000001</c:v>
                      </c:pt>
                      <c:pt idx="62">
                        <c:v>0.45945000000000003</c:v>
                      </c:pt>
                      <c:pt idx="63">
                        <c:v>0.33850000000000002</c:v>
                      </c:pt>
                      <c:pt idx="64">
                        <c:v>0.46487000000000001</c:v>
                      </c:pt>
                      <c:pt idx="65">
                        <c:v>0.35044999999999998</c:v>
                      </c:pt>
                      <c:pt idx="66">
                        <c:v>0.47566000000000003</c:v>
                      </c:pt>
                      <c:pt idx="67">
                        <c:v>0.45479000000000003</c:v>
                      </c:pt>
                      <c:pt idx="68">
                        <c:v>0.47371999999999997</c:v>
                      </c:pt>
                      <c:pt idx="69">
                        <c:v>0.51807000000000003</c:v>
                      </c:pt>
                      <c:pt idx="70">
                        <c:v>0.26595999999999997</c:v>
                      </c:pt>
                      <c:pt idx="71">
                        <c:v>0.26057000000000002</c:v>
                      </c:pt>
                      <c:pt idx="72">
                        <c:v>0.25477</c:v>
                      </c:pt>
                      <c:pt idx="73">
                        <c:v>0.26311000000000001</c:v>
                      </c:pt>
                      <c:pt idx="74">
                        <c:v>0.435</c:v>
                      </c:pt>
                      <c:pt idx="75">
                        <c:v>0.33100000000000002</c:v>
                      </c:pt>
                      <c:pt idx="76">
                        <c:v>0.375</c:v>
                      </c:pt>
                      <c:pt idx="77">
                        <c:v>0.36099999999999999</c:v>
                      </c:pt>
                      <c:pt idx="78">
                        <c:v>0.36799999999999999</c:v>
                      </c:pt>
                      <c:pt idx="79">
                        <c:v>0.376</c:v>
                      </c:pt>
                      <c:pt idx="80">
                        <c:v>0.437</c:v>
                      </c:pt>
                      <c:pt idx="81">
                        <c:v>0.23400000000000001</c:v>
                      </c:pt>
                      <c:pt idx="82">
                        <c:v>0.25</c:v>
                      </c:pt>
                      <c:pt idx="83">
                        <c:v>0.19600000000000001</c:v>
                      </c:pt>
                      <c:pt idx="84">
                        <c:v>0.23100000000000001</c:v>
                      </c:pt>
                      <c:pt idx="85">
                        <c:v>0.33300000000000002</c:v>
                      </c:pt>
                      <c:pt idx="86">
                        <c:v>0.32</c:v>
                      </c:pt>
                      <c:pt idx="87">
                        <c:v>0.30299999999999999</c:v>
                      </c:pt>
                      <c:pt idx="88">
                        <c:v>0.31900000000000001</c:v>
                      </c:pt>
                      <c:pt idx="89">
                        <c:v>0.33400000000000002</c:v>
                      </c:pt>
                      <c:pt idx="90">
                        <c:v>0.36299999999999999</c:v>
                      </c:pt>
                      <c:pt idx="91">
                        <c:v>0.30499999999999999</c:v>
                      </c:pt>
                      <c:pt idx="92">
                        <c:v>0.29099999999999998</c:v>
                      </c:pt>
                      <c:pt idx="93">
                        <c:v>0.376</c:v>
                      </c:pt>
                      <c:pt idx="94">
                        <c:v>0.33700000000000002</c:v>
                      </c:pt>
                      <c:pt idx="95">
                        <c:v>0.38</c:v>
                      </c:pt>
                      <c:pt idx="96">
                        <c:v>0.33500000000000002</c:v>
                      </c:pt>
                      <c:pt idx="97">
                        <c:v>0.34</c:v>
                      </c:pt>
                      <c:pt idx="98">
                        <c:v>0.31</c:v>
                      </c:pt>
                      <c:pt idx="99">
                        <c:v>0.36399999999999999</c:v>
                      </c:pt>
                      <c:pt idx="100">
                        <c:v>0.36799999999999999</c:v>
                      </c:pt>
                      <c:pt idx="101">
                        <c:v>0.41899999999999998</c:v>
                      </c:pt>
                      <c:pt idx="102">
                        <c:v>0.36799999999999999</c:v>
                      </c:pt>
                      <c:pt idx="103">
                        <c:v>0.39300000000000002</c:v>
                      </c:pt>
                      <c:pt idx="104">
                        <c:v>0.36399999999999999</c:v>
                      </c:pt>
                      <c:pt idx="105">
                        <c:v>0.33700000000000002</c:v>
                      </c:pt>
                      <c:pt idx="106">
                        <c:v>0.35299999999999998</c:v>
                      </c:pt>
                      <c:pt idx="107">
                        <c:v>0.38800000000000001</c:v>
                      </c:pt>
                      <c:pt idx="108">
                        <c:v>0.5</c:v>
                      </c:pt>
                      <c:pt idx="109">
                        <c:v>0.60199999999999998</c:v>
                      </c:pt>
                      <c:pt idx="110">
                        <c:v>0.44600000000000001</c:v>
                      </c:pt>
                      <c:pt idx="111">
                        <c:v>0.374</c:v>
                      </c:pt>
                      <c:pt idx="112">
                        <c:v>0.38800000000000001</c:v>
                      </c:pt>
                      <c:pt idx="113">
                        <c:v>0.39100000000000001</c:v>
                      </c:pt>
                      <c:pt idx="114">
                        <c:v>0.50900000000000001</c:v>
                      </c:pt>
                      <c:pt idx="115">
                        <c:v>0.27100000000000002</c:v>
                      </c:pt>
                      <c:pt idx="116">
                        <c:v>0.29699999999999999</c:v>
                      </c:pt>
                      <c:pt idx="117">
                        <c:v>0.28499999999999998</c:v>
                      </c:pt>
                      <c:pt idx="118">
                        <c:v>0.30099999999999999</c:v>
                      </c:pt>
                      <c:pt idx="119">
                        <c:v>0.33600000000000002</c:v>
                      </c:pt>
                      <c:pt idx="120">
                        <c:v>0.32</c:v>
                      </c:pt>
                      <c:pt idx="121">
                        <c:v>0.316</c:v>
                      </c:pt>
                      <c:pt idx="122">
                        <c:v>0.32900000000000001</c:v>
                      </c:pt>
                      <c:pt idx="123">
                        <c:v>0.38600000000000001</c:v>
                      </c:pt>
                      <c:pt idx="124">
                        <c:v>0.28499999999999998</c:v>
                      </c:pt>
                      <c:pt idx="125">
                        <c:v>0.3</c:v>
                      </c:pt>
                      <c:pt idx="126">
                        <c:v>0.32</c:v>
                      </c:pt>
                      <c:pt idx="127">
                        <c:v>0.51</c:v>
                      </c:pt>
                      <c:pt idx="128">
                        <c:v>0.29299999999999998</c:v>
                      </c:pt>
                      <c:pt idx="129">
                        <c:v>0.41699999999999998</c:v>
                      </c:pt>
                      <c:pt idx="130">
                        <c:v>0.373</c:v>
                      </c:pt>
                      <c:pt idx="131">
                        <c:v>0.36599999999999999</c:v>
                      </c:pt>
                      <c:pt idx="132">
                        <c:v>0.41599999999999998</c:v>
                      </c:pt>
                      <c:pt idx="133">
                        <c:v>0.33900000000000002</c:v>
                      </c:pt>
                      <c:pt idx="134">
                        <c:v>0.33700000000000002</c:v>
                      </c:pt>
                    </c:numCache>
                  </c:numRef>
                </c:xVal>
                <c:yVal>
                  <c:numRef>
                    <c:extLst>
                      <c:ex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c:ext xmlns:c16="http://schemas.microsoft.com/office/drawing/2014/chart" uri="{C3380CC4-5D6E-409C-BE32-E72D297353CC}">
                    <c16:uniqueId val="{00000003-2D8C-4DC3-ADA5-07F403122413}"/>
                  </c:ext>
                </c:extLst>
              </c15:ser>
            </c15:filteredScatterSeries>
            <c15:filteredScatterSeries>
              <c15:ser>
                <c:idx val="1"/>
                <c:order val="1"/>
                <c:tx>
                  <c:v>Nitrate</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0444925634295713"/>
                        <c:y val="-0.6464198745990084"/>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-0.4139x + 1.2504</a:t>
                          </a:r>
                          <a:br>
                            <a:rPr lang="en-US" baseline="0"/>
                          </a:br>
                          <a:r>
                            <a:rPr lang="en-US" i="1" baseline="0"/>
                            <a:t>r</a:t>
                          </a:r>
                          <a:r>
                            <a:rPr lang="en-US" baseline="0"/>
                            <a:t>² = 0.2044</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Abrams'!$I$2:$I$136</c15:sqref>
                        </c15:formulaRef>
                      </c:ext>
                    </c:extLst>
                    <c:numCache>
                      <c:formatCode>0.000</c:formatCode>
                      <c:ptCount val="135"/>
                      <c:pt idx="0">
                        <c:v>0.50068999999999997</c:v>
                      </c:pt>
                      <c:pt idx="1">
                        <c:v>7.664E-2</c:v>
                      </c:pt>
                      <c:pt idx="2">
                        <c:v>0.52932999999999997</c:v>
                      </c:pt>
                      <c:pt idx="3">
                        <c:v>0.96170999999999995</c:v>
                      </c:pt>
                      <c:pt idx="4">
                        <c:v>0.81364000000000003</c:v>
                      </c:pt>
                      <c:pt idx="5">
                        <c:v>0.67612000000000005</c:v>
                      </c:pt>
                      <c:pt idx="6">
                        <c:v>0.30915999999999999</c:v>
                      </c:pt>
                      <c:pt idx="7">
                        <c:v>1.70652</c:v>
                      </c:pt>
                      <c:pt idx="8">
                        <c:v>1.1616899999999999</c:v>
                      </c:pt>
                      <c:pt idx="9">
                        <c:v>0.52661000000000002</c:v>
                      </c:pt>
                      <c:pt idx="10">
                        <c:v>0.37042000000000003</c:v>
                      </c:pt>
                      <c:pt idx="11">
                        <c:v>1.4863999999999999</c:v>
                      </c:pt>
                      <c:pt idx="12">
                        <c:v>1.8686700000000001</c:v>
                      </c:pt>
                      <c:pt idx="13">
                        <c:v>1.64232</c:v>
                      </c:pt>
                      <c:pt idx="14">
                        <c:v>1.7834399999999999</c:v>
                      </c:pt>
                      <c:pt idx="15">
                        <c:v>0.34299000000000002</c:v>
                      </c:pt>
                      <c:pt idx="16">
                        <c:v>0.37551000000000001</c:v>
                      </c:pt>
                      <c:pt idx="17">
                        <c:v>0.43219000000000002</c:v>
                      </c:pt>
                      <c:pt idx="18">
                        <c:v>1.0349999999999999</c:v>
                      </c:pt>
                      <c:pt idx="19">
                        <c:v>0.91505999999999998</c:v>
                      </c:pt>
                      <c:pt idx="20">
                        <c:v>2.05321</c:v>
                      </c:pt>
                      <c:pt idx="21">
                        <c:v>0.20338000000000001</c:v>
                      </c:pt>
                      <c:pt idx="22">
                        <c:v>0.58086000000000004</c:v>
                      </c:pt>
                      <c:pt idx="23">
                        <c:v>0.87007000000000001</c:v>
                      </c:pt>
                      <c:pt idx="24">
                        <c:v>0.94994000000000001</c:v>
                      </c:pt>
                      <c:pt idx="25">
                        <c:v>5.2699999999999997E-2</c:v>
                      </c:pt>
                      <c:pt idx="26">
                        <c:v>0.20644999999999999</c:v>
                      </c:pt>
                      <c:pt idx="27">
                        <c:v>0.18173</c:v>
                      </c:pt>
                      <c:pt idx="28">
                        <c:v>0.35138000000000003</c:v>
                      </c:pt>
                      <c:pt idx="29">
                        <c:v>0.20311000000000001</c:v>
                      </c:pt>
                      <c:pt idx="30">
                        <c:v>1.21146</c:v>
                      </c:pt>
                      <c:pt idx="31">
                        <c:v>1.3494200000000001</c:v>
                      </c:pt>
                      <c:pt idx="32">
                        <c:v>1.27538</c:v>
                      </c:pt>
                      <c:pt idx="33">
                        <c:v>1.3650599999999999</c:v>
                      </c:pt>
                      <c:pt idx="34">
                        <c:v>0.71443000000000001</c:v>
                      </c:pt>
                      <c:pt idx="35">
                        <c:v>0.13805000000000001</c:v>
                      </c:pt>
                      <c:pt idx="36">
                        <c:v>0.41796</c:v>
                      </c:pt>
                      <c:pt idx="37">
                        <c:v>8.0280000000000004E-2</c:v>
                      </c:pt>
                      <c:pt idx="38">
                        <c:v>0.41753000000000001</c:v>
                      </c:pt>
                      <c:pt idx="39">
                        <c:v>0.76014999999999999</c:v>
                      </c:pt>
                      <c:pt idx="40">
                        <c:v>1.4573</c:v>
                      </c:pt>
                      <c:pt idx="41">
                        <c:v>0.91318999999999995</c:v>
                      </c:pt>
                      <c:pt idx="42">
                        <c:v>0.43087999999999999</c:v>
                      </c:pt>
                      <c:pt idx="43">
                        <c:v>0.18407999999999999</c:v>
                      </c:pt>
                      <c:pt idx="44">
                        <c:v>3.1109999999999999E-2</c:v>
                      </c:pt>
                      <c:pt idx="45">
                        <c:v>0.33156999999999998</c:v>
                      </c:pt>
                      <c:pt idx="46">
                        <c:v>0.68613000000000002</c:v>
                      </c:pt>
                      <c:pt idx="47">
                        <c:v>2.33501</c:v>
                      </c:pt>
                      <c:pt idx="48">
                        <c:v>0.86007999999999996</c:v>
                      </c:pt>
                      <c:pt idx="49">
                        <c:v>0.61912999999999996</c:v>
                      </c:pt>
                      <c:pt idx="50">
                        <c:v>1.6217699999999999</c:v>
                      </c:pt>
                      <c:pt idx="51">
                        <c:v>1.15164</c:v>
                      </c:pt>
                      <c:pt idx="52">
                        <c:v>0.47434999999999999</c:v>
                      </c:pt>
                      <c:pt idx="53">
                        <c:v>0.24440000000000001</c:v>
                      </c:pt>
                      <c:pt idx="54">
                        <c:v>9.3160000000000007E-2</c:v>
                      </c:pt>
                      <c:pt idx="55">
                        <c:v>0.77997000000000005</c:v>
                      </c:pt>
                      <c:pt idx="56">
                        <c:v>0.48859999999999998</c:v>
                      </c:pt>
                      <c:pt idx="57">
                        <c:v>0.61067000000000005</c:v>
                      </c:pt>
                      <c:pt idx="58">
                        <c:v>0.3831</c:v>
                      </c:pt>
                      <c:pt idx="59">
                        <c:v>0.58018999999999998</c:v>
                      </c:pt>
                      <c:pt idx="60">
                        <c:v>0.96501000000000003</c:v>
                      </c:pt>
                      <c:pt idx="61">
                        <c:v>0.85</c:v>
                      </c:pt>
                      <c:pt idx="62">
                        <c:v>0.62863000000000002</c:v>
                      </c:pt>
                      <c:pt idx="63">
                        <c:v>0.65722000000000003</c:v>
                      </c:pt>
                      <c:pt idx="64">
                        <c:v>0.50294000000000005</c:v>
                      </c:pt>
                      <c:pt idx="65">
                        <c:v>0.73989000000000005</c:v>
                      </c:pt>
                      <c:pt idx="66">
                        <c:v>0.46203</c:v>
                      </c:pt>
                      <c:pt idx="67">
                        <c:v>0.42323</c:v>
                      </c:pt>
                      <c:pt idx="68">
                        <c:v>0.56296000000000002</c:v>
                      </c:pt>
                      <c:pt idx="69">
                        <c:v>0.46633000000000002</c:v>
                      </c:pt>
                      <c:pt idx="70">
                        <c:v>1.1004400000000001</c:v>
                      </c:pt>
                      <c:pt idx="71">
                        <c:v>1.2964899999999999</c:v>
                      </c:pt>
                      <c:pt idx="72">
                        <c:v>1.11988</c:v>
                      </c:pt>
                      <c:pt idx="73">
                        <c:v>1.3456300000000001</c:v>
                      </c:pt>
                      <c:pt idx="74">
                        <c:v>0.76</c:v>
                      </c:pt>
                      <c:pt idx="75">
                        <c:v>0.106</c:v>
                      </c:pt>
                      <c:pt idx="76">
                        <c:v>0.19600000000000001</c:v>
                      </c:pt>
                      <c:pt idx="77">
                        <c:v>1.4999999999999999E-2</c:v>
                      </c:pt>
                      <c:pt idx="78">
                        <c:v>0.27200000000000002</c:v>
                      </c:pt>
                      <c:pt idx="79">
                        <c:v>0.41099999999999998</c:v>
                      </c:pt>
                      <c:pt idx="80">
                        <c:v>0.81200000000000006</c:v>
                      </c:pt>
                      <c:pt idx="81">
                        <c:v>0.95599999999999996</c:v>
                      </c:pt>
                      <c:pt idx="82">
                        <c:v>1.222</c:v>
                      </c:pt>
                      <c:pt idx="83">
                        <c:v>0.85299999999999998</c:v>
                      </c:pt>
                      <c:pt idx="84">
                        <c:v>1.149</c:v>
                      </c:pt>
                      <c:pt idx="85">
                        <c:v>1.4119999999999999</c:v>
                      </c:pt>
                      <c:pt idx="86">
                        <c:v>0.877</c:v>
                      </c:pt>
                      <c:pt idx="87">
                        <c:v>0.28000000000000003</c:v>
                      </c:pt>
                      <c:pt idx="88">
                        <c:v>9.7000000000000003E-2</c:v>
                      </c:pt>
                      <c:pt idx="89">
                        <c:v>1.4999999999999999E-2</c:v>
                      </c:pt>
                      <c:pt idx="90">
                        <c:v>0.27700000000000002</c:v>
                      </c:pt>
                      <c:pt idx="91">
                        <c:v>0.45300000000000001</c:v>
                      </c:pt>
                      <c:pt idx="92">
                        <c:v>1.411</c:v>
                      </c:pt>
                      <c:pt idx="93">
                        <c:v>0.74399999999999999</c:v>
                      </c:pt>
                      <c:pt idx="94">
                        <c:v>0.13900000000000001</c:v>
                      </c:pt>
                      <c:pt idx="95">
                        <c:v>9.6000000000000002E-2</c:v>
                      </c:pt>
                      <c:pt idx="96">
                        <c:v>0.188</c:v>
                      </c:pt>
                      <c:pt idx="97">
                        <c:v>0.11</c:v>
                      </c:pt>
                      <c:pt idx="98">
                        <c:v>1.0780000000000001</c:v>
                      </c:pt>
                      <c:pt idx="99">
                        <c:v>1.008</c:v>
                      </c:pt>
                      <c:pt idx="100">
                        <c:v>7.0999999999999994E-2</c:v>
                      </c:pt>
                      <c:pt idx="101">
                        <c:v>0.30599999999999999</c:v>
                      </c:pt>
                      <c:pt idx="102">
                        <c:v>1.6E-2</c:v>
                      </c:pt>
                      <c:pt idx="103">
                        <c:v>1.6E-2</c:v>
                      </c:pt>
                      <c:pt idx="104">
                        <c:v>1.4999999999999999E-2</c:v>
                      </c:pt>
                      <c:pt idx="105">
                        <c:v>0.30599999999999999</c:v>
                      </c:pt>
                      <c:pt idx="106">
                        <c:v>6.9000000000000006E-2</c:v>
                      </c:pt>
                      <c:pt idx="107">
                        <c:v>0.51300000000000001</c:v>
                      </c:pt>
                      <c:pt idx="108">
                        <c:v>0.71199999999999997</c:v>
                      </c:pt>
                      <c:pt idx="109">
                        <c:v>0.73299999999999998</c:v>
                      </c:pt>
                      <c:pt idx="110">
                        <c:v>0.23100000000000001</c:v>
                      </c:pt>
                      <c:pt idx="111">
                        <c:v>2.5000000000000001E-2</c:v>
                      </c:pt>
                      <c:pt idx="112">
                        <c:v>0.40100000000000002</c:v>
                      </c:pt>
                      <c:pt idx="113">
                        <c:v>0.38400000000000001</c:v>
                      </c:pt>
                      <c:pt idx="114">
                        <c:v>0.80100000000000005</c:v>
                      </c:pt>
                      <c:pt idx="115">
                        <c:v>1.0880000000000001</c:v>
                      </c:pt>
                      <c:pt idx="116">
                        <c:v>1.6679999999999999</c:v>
                      </c:pt>
                      <c:pt idx="117">
                        <c:v>1.3959999999999999</c:v>
                      </c:pt>
                      <c:pt idx="118">
                        <c:v>1.667</c:v>
                      </c:pt>
                      <c:pt idx="119">
                        <c:v>1.6659999999999999</c:v>
                      </c:pt>
                      <c:pt idx="120">
                        <c:v>1.079</c:v>
                      </c:pt>
                      <c:pt idx="121">
                        <c:v>0.39400000000000002</c:v>
                      </c:pt>
                      <c:pt idx="122">
                        <c:v>0.16900000000000001</c:v>
                      </c:pt>
                      <c:pt idx="123">
                        <c:v>2.4E-2</c:v>
                      </c:pt>
                      <c:pt idx="124">
                        <c:v>0.86399999999999999</c:v>
                      </c:pt>
                      <c:pt idx="125">
                        <c:v>0.877</c:v>
                      </c:pt>
                      <c:pt idx="126">
                        <c:v>0.624</c:v>
                      </c:pt>
                      <c:pt idx="127">
                        <c:v>0.84399999999999997</c:v>
                      </c:pt>
                      <c:pt idx="128">
                        <c:v>2.39</c:v>
                      </c:pt>
                      <c:pt idx="129">
                        <c:v>7.0999999999999994E-2</c:v>
                      </c:pt>
                      <c:pt idx="130">
                        <c:v>7.6999999999999999E-2</c:v>
                      </c:pt>
                      <c:pt idx="131">
                        <c:v>8.6999999999999994E-2</c:v>
                      </c:pt>
                      <c:pt idx="132">
                        <c:v>1.4999999999999999E-2</c:v>
                      </c:pt>
                      <c:pt idx="133">
                        <c:v>0.309</c:v>
                      </c:pt>
                      <c:pt idx="134">
                        <c:v>0.64800000000000002</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5-2D8C-4DC3-ADA5-07F403122413}"/>
                  </c:ext>
                </c:extLst>
              </c15:ser>
            </c15:filteredScatterSeries>
            <c15:filteredScatterSeries>
              <c15:ser>
                <c:idx val="2"/>
                <c:order val="2"/>
                <c:tx>
                  <c:v>Sulfate</c:v>
                </c:tx>
                <c:spPr>
                  <a:ln w="25400" cap="rnd">
                    <a:noFill/>
                    <a:round/>
                  </a:ln>
                  <a:effectLst/>
                </c:spPr>
                <c:marker>
                  <c:symbol val="circle"/>
                  <c:size val="5"/>
                  <c:spPr>
                    <a:solidFill>
                      <a:schemeClr val="accent3"/>
                    </a:solidFill>
                    <a:ln w="9525">
                      <a:solidFill>
                        <a:schemeClr val="accent3"/>
                      </a:solidFill>
                    </a:ln>
                    <a:effectLst/>
                  </c:spPr>
                </c:marker>
                <c:trendline>
                  <c:spPr>
                    <a:ln w="19050" cap="rnd">
                      <a:solidFill>
                        <a:schemeClr val="tx1"/>
                      </a:solidFill>
                      <a:prstDash val="solid"/>
                    </a:ln>
                    <a:effectLst/>
                  </c:spPr>
                  <c:trendlineType val="linear"/>
                  <c:dispRSqr val="1"/>
                  <c:dispEq val="1"/>
                  <c:trendlineLbl>
                    <c:layout>
                      <c:manualLayout>
                        <c:x val="2.4879483814523186E-2"/>
                        <c:y val="-0.52979476523767866"/>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latin typeface="Times New Roman" panose="02020603050405020304" pitchFamily="18" charset="0"/>
                              <a:cs typeface="Times New Roman" panose="02020603050405020304" pitchFamily="18" charset="0"/>
                            </a:rPr>
                            <a:t>y = -0.0892x + 1.0943</a:t>
                          </a:r>
                          <a:br>
                            <a:rPr lang="en-US" baseline="0">
                              <a:latin typeface="Times New Roman" panose="02020603050405020304" pitchFamily="18" charset="0"/>
                              <a:cs typeface="Times New Roman" panose="02020603050405020304" pitchFamily="18" charset="0"/>
                            </a:rPr>
                          </a:br>
                          <a:r>
                            <a:rPr lang="en-US" baseline="0">
                              <a:latin typeface="Times New Roman" panose="02020603050405020304" pitchFamily="18" charset="0"/>
                              <a:cs typeface="Times New Roman" panose="02020603050405020304" pitchFamily="18" charset="0"/>
                            </a:rPr>
                            <a:t>r² = 0.0095</a:t>
                          </a:r>
                          <a:endParaRPr lang="en-US">
                            <a:latin typeface="Times New Roman" panose="02020603050405020304" pitchFamily="18" charset="0"/>
                            <a:cs typeface="Times New Roman" panose="02020603050405020304" pitchFamily="18" charset="0"/>
                          </a:endParaRPr>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Abrams'!$J$2:$J$136</c15:sqref>
                        </c15:formulaRef>
                      </c:ext>
                    </c:extLst>
                    <c:numCache>
                      <c:formatCode>0.000</c:formatCode>
                      <c:ptCount val="135"/>
                      <c:pt idx="0">
                        <c:v>1.17431</c:v>
                      </c:pt>
                      <c:pt idx="1">
                        <c:v>1.1168499999999999</c:v>
                      </c:pt>
                      <c:pt idx="2">
                        <c:v>1.1779900000000001</c:v>
                      </c:pt>
                      <c:pt idx="3">
                        <c:v>1.2180500000000001</c:v>
                      </c:pt>
                      <c:pt idx="4">
                        <c:v>0.80157999999999996</c:v>
                      </c:pt>
                      <c:pt idx="5">
                        <c:v>0.92983000000000005</c:v>
                      </c:pt>
                      <c:pt idx="6">
                        <c:v>0.85526000000000002</c:v>
                      </c:pt>
                      <c:pt idx="7">
                        <c:v>1.4241699999999999</c:v>
                      </c:pt>
                      <c:pt idx="8">
                        <c:v>0.9748</c:v>
                      </c:pt>
                      <c:pt idx="9">
                        <c:v>0.90980000000000005</c:v>
                      </c:pt>
                      <c:pt idx="10">
                        <c:v>0.88827</c:v>
                      </c:pt>
                      <c:pt idx="11">
                        <c:v>1.87259</c:v>
                      </c:pt>
                      <c:pt idx="12">
                        <c:v>2.2038799999999998</c:v>
                      </c:pt>
                      <c:pt idx="13">
                        <c:v>2.0561799999999999</c:v>
                      </c:pt>
                      <c:pt idx="14">
                        <c:v>2.22045</c:v>
                      </c:pt>
                      <c:pt idx="15">
                        <c:v>1.8757600000000001</c:v>
                      </c:pt>
                      <c:pt idx="16">
                        <c:v>1.6323099999999999</c:v>
                      </c:pt>
                      <c:pt idx="17">
                        <c:v>1.49048</c:v>
                      </c:pt>
                      <c:pt idx="18">
                        <c:v>2.1452599999999999</c:v>
                      </c:pt>
                      <c:pt idx="19">
                        <c:v>1.93523</c:v>
                      </c:pt>
                      <c:pt idx="20">
                        <c:v>3.2518500000000001</c:v>
                      </c:pt>
                      <c:pt idx="21">
                        <c:v>2.00359</c:v>
                      </c:pt>
                      <c:pt idx="22">
                        <c:v>1.5138499999999999</c:v>
                      </c:pt>
                      <c:pt idx="23">
                        <c:v>1.4184600000000001</c:v>
                      </c:pt>
                      <c:pt idx="24">
                        <c:v>1.53532</c:v>
                      </c:pt>
                      <c:pt idx="25">
                        <c:v>0.63878999999999997</c:v>
                      </c:pt>
                      <c:pt idx="26">
                        <c:v>1.5533699999999999</c:v>
                      </c:pt>
                      <c:pt idx="27">
                        <c:v>1.5189299999999999</c:v>
                      </c:pt>
                      <c:pt idx="28">
                        <c:v>1.39238</c:v>
                      </c:pt>
                      <c:pt idx="29">
                        <c:v>1.8445800000000001</c:v>
                      </c:pt>
                      <c:pt idx="30">
                        <c:v>1.93268</c:v>
                      </c:pt>
                      <c:pt idx="31">
                        <c:v>2.3084699999999998</c:v>
                      </c:pt>
                      <c:pt idx="32">
                        <c:v>2.12656</c:v>
                      </c:pt>
                      <c:pt idx="33">
                        <c:v>2.3257099999999999</c:v>
                      </c:pt>
                      <c:pt idx="34">
                        <c:v>0.98258000000000001</c:v>
                      </c:pt>
                      <c:pt idx="35">
                        <c:v>0.85313000000000005</c:v>
                      </c:pt>
                      <c:pt idx="36">
                        <c:v>1.09188</c:v>
                      </c:pt>
                      <c:pt idx="37">
                        <c:v>1.0637000000000001</c:v>
                      </c:pt>
                      <c:pt idx="38">
                        <c:v>1.0544100000000001</c:v>
                      </c:pt>
                      <c:pt idx="39">
                        <c:v>1.18224</c:v>
                      </c:pt>
                      <c:pt idx="40">
                        <c:v>1.49153</c:v>
                      </c:pt>
                      <c:pt idx="41">
                        <c:v>0.98241000000000001</c:v>
                      </c:pt>
                      <c:pt idx="42">
                        <c:v>0.94084000000000001</c:v>
                      </c:pt>
                      <c:pt idx="43">
                        <c:v>0.91586999999999996</c:v>
                      </c:pt>
                      <c:pt idx="44">
                        <c:v>0.59694999999999998</c:v>
                      </c:pt>
                      <c:pt idx="45">
                        <c:v>1.5534300000000001</c:v>
                      </c:pt>
                      <c:pt idx="46">
                        <c:v>1.4462699999999999</c:v>
                      </c:pt>
                      <c:pt idx="47">
                        <c:v>1.9006799999999999</c:v>
                      </c:pt>
                      <c:pt idx="48">
                        <c:v>1.4434800000000001</c:v>
                      </c:pt>
                      <c:pt idx="49">
                        <c:v>0.82103000000000004</c:v>
                      </c:pt>
                      <c:pt idx="50">
                        <c:v>1.5991500000000001</c:v>
                      </c:pt>
                      <c:pt idx="51">
                        <c:v>0.93615000000000004</c:v>
                      </c:pt>
                      <c:pt idx="52">
                        <c:v>0.84892000000000001</c:v>
                      </c:pt>
                      <c:pt idx="53">
                        <c:v>0.78668000000000005</c:v>
                      </c:pt>
                      <c:pt idx="54">
                        <c:v>0.55820000000000003</c:v>
                      </c:pt>
                      <c:pt idx="55">
                        <c:v>0.86375000000000002</c:v>
                      </c:pt>
                      <c:pt idx="56">
                        <c:v>0.82669000000000004</c:v>
                      </c:pt>
                      <c:pt idx="57">
                        <c:v>0.95935000000000004</c:v>
                      </c:pt>
                      <c:pt idx="58">
                        <c:v>0.76870000000000005</c:v>
                      </c:pt>
                      <c:pt idx="59">
                        <c:v>0.90364</c:v>
                      </c:pt>
                      <c:pt idx="60">
                        <c:v>1.05701</c:v>
                      </c:pt>
                      <c:pt idx="61">
                        <c:v>0.68476999999999999</c:v>
                      </c:pt>
                      <c:pt idx="62">
                        <c:v>1.3728400000000001</c:v>
                      </c:pt>
                      <c:pt idx="63">
                        <c:v>1.39883</c:v>
                      </c:pt>
                      <c:pt idx="64">
                        <c:v>1.9205099999999999</c:v>
                      </c:pt>
                      <c:pt idx="65">
                        <c:v>1.40358</c:v>
                      </c:pt>
                      <c:pt idx="66">
                        <c:v>1.4353</c:v>
                      </c:pt>
                      <c:pt idx="67">
                        <c:v>1.46285</c:v>
                      </c:pt>
                      <c:pt idx="68">
                        <c:v>1.2634799999999999</c:v>
                      </c:pt>
                      <c:pt idx="69">
                        <c:v>1.9825699999999999</c:v>
                      </c:pt>
                      <c:pt idx="70">
                        <c:v>1.8690199999999999</c:v>
                      </c:pt>
                      <c:pt idx="71">
                        <c:v>2.2646999999999999</c:v>
                      </c:pt>
                      <c:pt idx="72">
                        <c:v>2.4326099999999999</c:v>
                      </c:pt>
                      <c:pt idx="73">
                        <c:v>2.25928</c:v>
                      </c:pt>
                      <c:pt idx="74">
                        <c:v>1.042</c:v>
                      </c:pt>
                      <c:pt idx="75">
                        <c:v>0.93300000000000005</c:v>
                      </c:pt>
                      <c:pt idx="76">
                        <c:v>0.998</c:v>
                      </c:pt>
                      <c:pt idx="77">
                        <c:v>0.97199999999999998</c:v>
                      </c:pt>
                      <c:pt idx="78">
                        <c:v>1.002</c:v>
                      </c:pt>
                      <c:pt idx="79">
                        <c:v>1.1399999999999999</c:v>
                      </c:pt>
                      <c:pt idx="80">
                        <c:v>0.874</c:v>
                      </c:pt>
                      <c:pt idx="81">
                        <c:v>2.129</c:v>
                      </c:pt>
                      <c:pt idx="82">
                        <c:v>2.4430000000000001</c:v>
                      </c:pt>
                      <c:pt idx="83">
                        <c:v>2.35</c:v>
                      </c:pt>
                      <c:pt idx="84">
                        <c:v>2.4700000000000002</c:v>
                      </c:pt>
                      <c:pt idx="85">
                        <c:v>1.593</c:v>
                      </c:pt>
                      <c:pt idx="86">
                        <c:v>1.294</c:v>
                      </c:pt>
                      <c:pt idx="87">
                        <c:v>1.123</c:v>
                      </c:pt>
                      <c:pt idx="88">
                        <c:v>1.0209999999999999</c:v>
                      </c:pt>
                      <c:pt idx="89">
                        <c:v>0.63700000000000001</c:v>
                      </c:pt>
                      <c:pt idx="90">
                        <c:v>1.649</c:v>
                      </c:pt>
                      <c:pt idx="91">
                        <c:v>1.6339999999999999</c:v>
                      </c:pt>
                      <c:pt idx="92">
                        <c:v>2.0419999999999998</c:v>
                      </c:pt>
                      <c:pt idx="93">
                        <c:v>1.6839999999999999</c:v>
                      </c:pt>
                      <c:pt idx="94">
                        <c:v>1.6639999999999999</c:v>
                      </c:pt>
                      <c:pt idx="95">
                        <c:v>1.9810000000000001</c:v>
                      </c:pt>
                      <c:pt idx="96">
                        <c:v>2.0289999999999999</c:v>
                      </c:pt>
                      <c:pt idx="97">
                        <c:v>1.3779999999999999</c:v>
                      </c:pt>
                      <c:pt idx="98">
                        <c:v>0.89600000000000002</c:v>
                      </c:pt>
                      <c:pt idx="99">
                        <c:v>0.80100000000000005</c:v>
                      </c:pt>
                      <c:pt idx="100">
                        <c:v>0.86699999999999999</c:v>
                      </c:pt>
                      <c:pt idx="101">
                        <c:v>0.85699999999999998</c:v>
                      </c:pt>
                      <c:pt idx="102">
                        <c:v>1.024</c:v>
                      </c:pt>
                      <c:pt idx="103">
                        <c:v>1.427</c:v>
                      </c:pt>
                      <c:pt idx="104">
                        <c:v>0.99199999999999999</c:v>
                      </c:pt>
                      <c:pt idx="105">
                        <c:v>0.83499999999999996</c:v>
                      </c:pt>
                      <c:pt idx="106">
                        <c:v>0.77800000000000002</c:v>
                      </c:pt>
                      <c:pt idx="107">
                        <c:v>0.79400000000000004</c:v>
                      </c:pt>
                      <c:pt idx="108">
                        <c:v>0.80300000000000005</c:v>
                      </c:pt>
                      <c:pt idx="109">
                        <c:v>0.95899999999999996</c:v>
                      </c:pt>
                      <c:pt idx="110">
                        <c:v>0.89300000000000002</c:v>
                      </c:pt>
                      <c:pt idx="111">
                        <c:v>1.056</c:v>
                      </c:pt>
                      <c:pt idx="112">
                        <c:v>1.1200000000000001</c:v>
                      </c:pt>
                      <c:pt idx="113">
                        <c:v>1.103</c:v>
                      </c:pt>
                      <c:pt idx="114">
                        <c:v>1.232</c:v>
                      </c:pt>
                      <c:pt idx="115">
                        <c:v>1.9259999999999999</c:v>
                      </c:pt>
                      <c:pt idx="116">
                        <c:v>2.2610000000000001</c:v>
                      </c:pt>
                      <c:pt idx="117">
                        <c:v>2.1749999999999998</c:v>
                      </c:pt>
                      <c:pt idx="118">
                        <c:v>2.2839999999999998</c:v>
                      </c:pt>
                      <c:pt idx="119">
                        <c:v>1.478</c:v>
                      </c:pt>
                      <c:pt idx="120">
                        <c:v>0.98299999999999998</c:v>
                      </c:pt>
                      <c:pt idx="121">
                        <c:v>0.94499999999999995</c:v>
                      </c:pt>
                      <c:pt idx="122">
                        <c:v>0.92300000000000004</c:v>
                      </c:pt>
                      <c:pt idx="123">
                        <c:v>0.60899999999999999</c:v>
                      </c:pt>
                      <c:pt idx="124">
                        <c:v>1.508</c:v>
                      </c:pt>
                      <c:pt idx="125">
                        <c:v>2.1930000000000001</c:v>
                      </c:pt>
                      <c:pt idx="126">
                        <c:v>1.887</c:v>
                      </c:pt>
                      <c:pt idx="127">
                        <c:v>1.4179999999999999</c:v>
                      </c:pt>
                      <c:pt idx="128">
                        <c:v>1.998</c:v>
                      </c:pt>
                      <c:pt idx="129">
                        <c:v>1.732</c:v>
                      </c:pt>
                      <c:pt idx="130">
                        <c:v>1.647</c:v>
                      </c:pt>
                      <c:pt idx="131">
                        <c:v>1.488</c:v>
                      </c:pt>
                      <c:pt idx="132">
                        <c:v>2.0379999999999998</c:v>
                      </c:pt>
                      <c:pt idx="133">
                        <c:v>1.5289999999999999</c:v>
                      </c:pt>
                      <c:pt idx="134">
                        <c:v>1.4390000000000001</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7-2D8C-4DC3-ADA5-07F403122413}"/>
                  </c:ext>
                </c:extLst>
              </c15:ser>
            </c15:filteredScatterSeries>
            <c15:filteredScatterSeries>
              <c15:ser>
                <c:idx val="3"/>
                <c:order val="3"/>
                <c:tx>
                  <c:v>Sodium</c:v>
                </c:tx>
                <c:spPr>
                  <a:ln w="25400" cap="rnd">
                    <a:noFill/>
                    <a:round/>
                  </a:ln>
                  <a:effectLst/>
                </c:spPr>
                <c:marker>
                  <c:symbol val="circle"/>
                  <c:size val="5"/>
                  <c:spPr>
                    <a:solidFill>
                      <a:schemeClr val="accent4"/>
                    </a:solidFill>
                    <a:ln w="9525">
                      <a:solidFill>
                        <a:schemeClr val="accent4"/>
                      </a:solidFill>
                    </a:ln>
                    <a:effectLst/>
                  </c:spPr>
                </c:marker>
                <c:xVal>
                  <c:numRef>
                    <c:extLst xmlns:c15="http://schemas.microsoft.com/office/drawing/2012/chart">
                      <c:ext xmlns:c15="http://schemas.microsoft.com/office/drawing/2012/chart" uri="{02D57815-91ED-43cb-92C2-25804820EDAC}">
                        <c15:formulaRef>
                          <c15:sqref>'Not Abrams'!$O$2:$O$136</c15:sqref>
                        </c15:formulaRef>
                      </c:ext>
                    </c:extLst>
                    <c:numCache>
                      <c:formatCode>0.000</c:formatCode>
                      <c:ptCount val="135"/>
                      <c:pt idx="0">
                        <c:v>0.80294642467914434</c:v>
                      </c:pt>
                      <c:pt idx="1">
                        <c:v>1.0449114087623741</c:v>
                      </c:pt>
                      <c:pt idx="2">
                        <c:v>0.86662275729078908</c:v>
                      </c:pt>
                      <c:pt idx="3">
                        <c:v>0.88695010390571838</c:v>
                      </c:pt>
                      <c:pt idx="4">
                        <c:v>1.1542390912542355</c:v>
                      </c:pt>
                      <c:pt idx="5">
                        <c:v>0.48422717778142516</c:v>
                      </c:pt>
                      <c:pt idx="6">
                        <c:v>0.52347773110260698</c:v>
                      </c:pt>
                      <c:pt idx="7">
                        <c:v>0.53720823807915963</c:v>
                      </c:pt>
                      <c:pt idx="8">
                        <c:v>0.51385043552450804</c:v>
                      </c:pt>
                      <c:pt idx="9">
                        <c:v>0.50316989546504942</c:v>
                      </c:pt>
                      <c:pt idx="10">
                        <c:v>0.52395122259313587</c:v>
                      </c:pt>
                      <c:pt idx="11">
                        <c:v>0.43328500518212348</c:v>
                      </c:pt>
                      <c:pt idx="12">
                        <c:v>0.42239741133046965</c:v>
                      </c:pt>
                      <c:pt idx="13">
                        <c:v>0.35127646058469963</c:v>
                      </c:pt>
                      <c:pt idx="14">
                        <c:v>0.42398645875171798</c:v>
                      </c:pt>
                      <c:pt idx="15">
                        <c:v>0.60448634067474438</c:v>
                      </c:pt>
                      <c:pt idx="16">
                        <c:v>0.5535885233267569</c:v>
                      </c:pt>
                      <c:pt idx="17">
                        <c:v>0.48952107799644295</c:v>
                      </c:pt>
                      <c:pt idx="18">
                        <c:v>0.52488778178676887</c:v>
                      </c:pt>
                      <c:pt idx="19">
                        <c:v>0.5427947108729162</c:v>
                      </c:pt>
                      <c:pt idx="20">
                        <c:v>0.29157730070895127</c:v>
                      </c:pt>
                      <c:pt idx="21">
                        <c:v>0.7510876056059127</c:v>
                      </c:pt>
                      <c:pt idx="22">
                        <c:v>0.46993488085935081</c:v>
                      </c:pt>
                      <c:pt idx="23">
                        <c:v>0.31443004016930826</c:v>
                      </c:pt>
                      <c:pt idx="24">
                        <c:v>0.19333277696901519</c:v>
                      </c:pt>
                      <c:pt idx="25">
                        <c:v>0.85368480635029675</c:v>
                      </c:pt>
                      <c:pt idx="26">
                        <c:v>0.81292386884926293</c:v>
                      </c:pt>
                      <c:pt idx="27">
                        <c:v>0.79466893766671853</c:v>
                      </c:pt>
                      <c:pt idx="28">
                        <c:v>0.7609678545652514</c:v>
                      </c:pt>
                      <c:pt idx="29">
                        <c:v>1.0820991775554489</c:v>
                      </c:pt>
                      <c:pt idx="30">
                        <c:v>0.5171898881552579</c:v>
                      </c:pt>
                      <c:pt idx="31">
                        <c:v>0.61553695499698813</c:v>
                      </c:pt>
                      <c:pt idx="32">
                        <c:v>0.53240151402256208</c:v>
                      </c:pt>
                      <c:pt idx="33">
                        <c:v>0.61479125441432336</c:v>
                      </c:pt>
                      <c:pt idx="34">
                        <c:v>0.70442617314008282</c:v>
                      </c:pt>
                      <c:pt idx="35">
                        <c:v>0.734359120146299</c:v>
                      </c:pt>
                      <c:pt idx="36">
                        <c:v>1.1211199561941687</c:v>
                      </c:pt>
                      <c:pt idx="37">
                        <c:v>1.2700633522981661</c:v>
                      </c:pt>
                      <c:pt idx="38">
                        <c:v>0.97740720782892743</c:v>
                      </c:pt>
                      <c:pt idx="39">
                        <c:v>1.1192068688228574</c:v>
                      </c:pt>
                      <c:pt idx="40">
                        <c:v>0.7439838241420299</c:v>
                      </c:pt>
                      <c:pt idx="41">
                        <c:v>0.72050635223856341</c:v>
                      </c:pt>
                      <c:pt idx="42">
                        <c:v>0.77326179696706276</c:v>
                      </c:pt>
                      <c:pt idx="43">
                        <c:v>0.80978235322042258</c:v>
                      </c:pt>
                      <c:pt idx="44">
                        <c:v>0.9090681536942119</c:v>
                      </c:pt>
                      <c:pt idx="45">
                        <c:v>0.92472320763808591</c:v>
                      </c:pt>
                      <c:pt idx="46">
                        <c:v>1.0003376667299146</c:v>
                      </c:pt>
                      <c:pt idx="47">
                        <c:v>0.56292601398615716</c:v>
                      </c:pt>
                      <c:pt idx="48">
                        <c:v>0.54311800349874295</c:v>
                      </c:pt>
                      <c:pt idx="49">
                        <c:v>0.72640442627185087</c:v>
                      </c:pt>
                      <c:pt idx="50">
                        <c:v>0.89060632155241137</c:v>
                      </c:pt>
                      <c:pt idx="51">
                        <c:v>0.91116201736762525</c:v>
                      </c:pt>
                      <c:pt idx="52">
                        <c:v>0.8596571851750241</c:v>
                      </c:pt>
                      <c:pt idx="53">
                        <c:v>0.93202420919986173</c:v>
                      </c:pt>
                      <c:pt idx="54">
                        <c:v>1.0258548117241351</c:v>
                      </c:pt>
                      <c:pt idx="55">
                        <c:v>0.87783284596126043</c:v>
                      </c:pt>
                      <c:pt idx="56">
                        <c:v>0.89053451375932957</c:v>
                      </c:pt>
                      <c:pt idx="57">
                        <c:v>1.1765611628410966</c:v>
                      </c:pt>
                      <c:pt idx="58">
                        <c:v>1.5839870806322551</c:v>
                      </c:pt>
                      <c:pt idx="59">
                        <c:v>1.1900705662577782</c:v>
                      </c:pt>
                      <c:pt idx="60">
                        <c:v>1.3131233339978319</c:v>
                      </c:pt>
                      <c:pt idx="61">
                        <c:v>0.92364669724774251</c:v>
                      </c:pt>
                      <c:pt idx="62">
                        <c:v>0.83842023357143114</c:v>
                      </c:pt>
                      <c:pt idx="63">
                        <c:v>0.67013291092435645</c:v>
                      </c:pt>
                      <c:pt idx="64">
                        <c:v>0.55770592446409262</c:v>
                      </c:pt>
                      <c:pt idx="65">
                        <c:v>0.60729052050210919</c:v>
                      </c:pt>
                      <c:pt idx="66">
                        <c:v>1.0220732610777266</c:v>
                      </c:pt>
                      <c:pt idx="67">
                        <c:v>0.95839699299060988</c:v>
                      </c:pt>
                      <c:pt idx="68">
                        <c:v>0.97581206803990506</c:v>
                      </c:pt>
                      <c:pt idx="69">
                        <c:v>1.4177509789249143</c:v>
                      </c:pt>
                      <c:pt idx="70">
                        <c:v>0.58864581307845276</c:v>
                      </c:pt>
                      <c:pt idx="71">
                        <c:v>0.67126302064091681</c:v>
                      </c:pt>
                      <c:pt idx="72">
                        <c:v>0.56535355136327325</c:v>
                      </c:pt>
                      <c:pt idx="73">
                        <c:v>0.6940121237567306</c:v>
                      </c:pt>
                      <c:pt idx="74">
                        <c:v>0.80094849590735373</c:v>
                      </c:pt>
                      <c:pt idx="75">
                        <c:v>0.77343269185773045</c:v>
                      </c:pt>
                      <c:pt idx="76">
                        <c:v>1.0853056724248138</c:v>
                      </c:pt>
                      <c:pt idx="77">
                        <c:v>1.4759509225842369</c:v>
                      </c:pt>
                      <c:pt idx="78">
                        <c:v>1.0890434269723908</c:v>
                      </c:pt>
                      <c:pt idx="79">
                        <c:v>1.2267176014810655</c:v>
                      </c:pt>
                      <c:pt idx="80">
                        <c:v>0.840413221681653</c:v>
                      </c:pt>
                      <c:pt idx="81">
                        <c:v>0.52603514257233053</c:v>
                      </c:pt>
                      <c:pt idx="82">
                        <c:v>0.61795607711367972</c:v>
                      </c:pt>
                      <c:pt idx="83">
                        <c:v>0.48272406928253986</c:v>
                      </c:pt>
                      <c:pt idx="84">
                        <c:v>0.59529032411940841</c:v>
                      </c:pt>
                      <c:pt idx="85">
                        <c:v>0.80912755314125206</c:v>
                      </c:pt>
                      <c:pt idx="86">
                        <c:v>0.74493502208891493</c:v>
                      </c:pt>
                      <c:pt idx="87">
                        <c:v>0.74080302306629164</c:v>
                      </c:pt>
                      <c:pt idx="88">
                        <c:v>0.83936680239025918</c:v>
                      </c:pt>
                      <c:pt idx="89">
                        <c:v>0.92378769463721255</c:v>
                      </c:pt>
                      <c:pt idx="90">
                        <c:v>0.73428989995265204</c:v>
                      </c:pt>
                      <c:pt idx="91">
                        <c:v>0.58399490184577496</c:v>
                      </c:pt>
                      <c:pt idx="92">
                        <c:v>0.50215364591023592</c:v>
                      </c:pt>
                      <c:pt idx="93">
                        <c:v>0.58431517544969813</c:v>
                      </c:pt>
                      <c:pt idx="94">
                        <c:v>0.84922242269840353</c:v>
                      </c:pt>
                      <c:pt idx="95">
                        <c:v>1.0566374689375</c:v>
                      </c:pt>
                      <c:pt idx="96">
                        <c:v>0.95476592317383313</c:v>
                      </c:pt>
                      <c:pt idx="97">
                        <c:v>0.77353938218910423</c:v>
                      </c:pt>
                      <c:pt idx="98">
                        <c:v>0.63920216847448807</c:v>
                      </c:pt>
                      <c:pt idx="99">
                        <c:v>0.70194928407113366</c:v>
                      </c:pt>
                      <c:pt idx="100">
                        <c:v>0.8965794388251046</c:v>
                      </c:pt>
                      <c:pt idx="101">
                        <c:v>0.90253789221181557</c:v>
                      </c:pt>
                      <c:pt idx="102">
                        <c:v>0.9890977400277734</c:v>
                      </c:pt>
                      <c:pt idx="103">
                        <c:v>1.0293358569937634</c:v>
                      </c:pt>
                      <c:pt idx="104">
                        <c:v>0.89183834788453475</c:v>
                      </c:pt>
                      <c:pt idx="105">
                        <c:v>0.77747942751761911</c:v>
                      </c:pt>
                      <c:pt idx="106">
                        <c:v>0.82806973814801188</c:v>
                      </c:pt>
                      <c:pt idx="107">
                        <c:v>0.7931005167502766</c:v>
                      </c:pt>
                      <c:pt idx="108">
                        <c:v>0.9059242309023906</c:v>
                      </c:pt>
                      <c:pt idx="109">
                        <c:v>0.90654282039527823</c:v>
                      </c:pt>
                      <c:pt idx="110">
                        <c:v>0.84080465327440379</c:v>
                      </c:pt>
                      <c:pt idx="111">
                        <c:v>1.3575080479750266</c:v>
                      </c:pt>
                      <c:pt idx="112">
                        <c:v>1.0327050342728701</c:v>
                      </c:pt>
                      <c:pt idx="113">
                        <c:v>1.0358290122926519</c:v>
                      </c:pt>
                      <c:pt idx="114">
                        <c:v>1.146434333710052</c:v>
                      </c:pt>
                      <c:pt idx="115">
                        <c:v>0.60561068988821865</c:v>
                      </c:pt>
                      <c:pt idx="116">
                        <c:v>0.70156767873186254</c:v>
                      </c:pt>
                      <c:pt idx="117">
                        <c:v>0.65442481623188087</c:v>
                      </c:pt>
                      <c:pt idx="118">
                        <c:v>0.71654364778676916</c:v>
                      </c:pt>
                      <c:pt idx="119">
                        <c:v>0.80352893362487521</c:v>
                      </c:pt>
                      <c:pt idx="120">
                        <c:v>0.7711166156431849</c:v>
                      </c:pt>
                      <c:pt idx="121">
                        <c:v>0.74945162533500331</c:v>
                      </c:pt>
                      <c:pt idx="122">
                        <c:v>0.82132298638786472</c:v>
                      </c:pt>
                      <c:pt idx="123">
                        <c:v>0.9060396563459866</c:v>
                      </c:pt>
                      <c:pt idx="124">
                        <c:v>0.55089740816553479</c:v>
                      </c:pt>
                      <c:pt idx="125">
                        <c:v>0.69668054974890004</c:v>
                      </c:pt>
                      <c:pt idx="126">
                        <c:v>0.83202849671984802</c:v>
                      </c:pt>
                      <c:pt idx="127">
                        <c:v>0.77098034897168566</c:v>
                      </c:pt>
                      <c:pt idx="128">
                        <c:v>0.49592756447702868</c:v>
                      </c:pt>
                      <c:pt idx="129">
                        <c:v>0.92262517942981503</c:v>
                      </c:pt>
                      <c:pt idx="130">
                        <c:v>0.85517958347975309</c:v>
                      </c:pt>
                      <c:pt idx="131">
                        <c:v>0.79922975337103708</c:v>
                      </c:pt>
                      <c:pt idx="132">
                        <c:v>1.1265730998219396</c:v>
                      </c:pt>
                      <c:pt idx="133">
                        <c:v>0.71828451915591052</c:v>
                      </c:pt>
                      <c:pt idx="134">
                        <c:v>0.63880771064259534</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8-2D8C-4DC3-ADA5-07F403122413}"/>
                  </c:ext>
                </c:extLst>
              </c15:ser>
            </c15:filteredScatterSeries>
            <c15:filteredScatterSeries>
              <c15:ser>
                <c:idx val="4"/>
                <c:order val="4"/>
                <c:tx>
                  <c:v>Potassium</c:v>
                </c:tx>
                <c:spPr>
                  <a:ln w="25400" cap="rnd">
                    <a:noFill/>
                    <a:round/>
                  </a:ln>
                  <a:effectLst/>
                </c:spPr>
                <c:marker>
                  <c:symbol val="circle"/>
                  <c:size val="5"/>
                  <c:spPr>
                    <a:solidFill>
                      <a:schemeClr val="accent5"/>
                    </a:solidFill>
                    <a:ln w="9525">
                      <a:solidFill>
                        <a:schemeClr val="accent5"/>
                      </a:solidFill>
                    </a:ln>
                    <a:effectLst/>
                  </c:spPr>
                </c:marker>
                <c:xVal>
                  <c:numRef>
                    <c:extLst xmlns:c15="http://schemas.microsoft.com/office/drawing/2012/chart">
                      <c:ext xmlns:c15="http://schemas.microsoft.com/office/drawing/2012/chart" uri="{02D57815-91ED-43cb-92C2-25804820EDAC}">
                        <c15:formulaRef>
                          <c15:sqref>'Not Abrams'!$P$2:$P$136</c15:sqref>
                        </c15:formulaRef>
                      </c:ext>
                    </c:extLst>
                    <c:numCache>
                      <c:formatCode>0.000</c:formatCode>
                      <c:ptCount val="135"/>
                      <c:pt idx="0">
                        <c:v>0.49211576762282522</c:v>
                      </c:pt>
                      <c:pt idx="1">
                        <c:v>0.53333000421169652</c:v>
                      </c:pt>
                      <c:pt idx="2">
                        <c:v>0.5822994387321595</c:v>
                      </c:pt>
                      <c:pt idx="3">
                        <c:v>0.48857582669583621</c:v>
                      </c:pt>
                      <c:pt idx="4">
                        <c:v>0.45269644464735848</c:v>
                      </c:pt>
                      <c:pt idx="5">
                        <c:v>0.41846789316564542</c:v>
                      </c:pt>
                      <c:pt idx="6">
                        <c:v>0.43535414672014855</c:v>
                      </c:pt>
                      <c:pt idx="7">
                        <c:v>0.32312265124725553</c:v>
                      </c:pt>
                      <c:pt idx="8">
                        <c:v>0.38488844078332818</c:v>
                      </c:pt>
                      <c:pt idx="9">
                        <c:v>0.3864334861270417</c:v>
                      </c:pt>
                      <c:pt idx="10">
                        <c:v>0.44066544121023793</c:v>
                      </c:pt>
                      <c:pt idx="11">
                        <c:v>0.36414078556722035</c:v>
                      </c:pt>
                      <c:pt idx="12">
                        <c:v>0.38211845989671173</c:v>
                      </c:pt>
                      <c:pt idx="13">
                        <c:v>0.35731061549282117</c:v>
                      </c:pt>
                      <c:pt idx="14">
                        <c:v>0.36142580811518127</c:v>
                      </c:pt>
                      <c:pt idx="15">
                        <c:v>0.41543874924354895</c:v>
                      </c:pt>
                      <c:pt idx="16">
                        <c:v>0.43603948624293781</c:v>
                      </c:pt>
                      <c:pt idx="17">
                        <c:v>0.38620531044243006</c:v>
                      </c:pt>
                      <c:pt idx="18">
                        <c:v>0.41635315494366409</c:v>
                      </c:pt>
                      <c:pt idx="19">
                        <c:v>0.37980243416039156</c:v>
                      </c:pt>
                      <c:pt idx="20">
                        <c:v>0.18484610143445934</c:v>
                      </c:pt>
                      <c:pt idx="21">
                        <c:v>0.42366451897999963</c:v>
                      </c:pt>
                      <c:pt idx="22">
                        <c:v>0.39231998026680986</c:v>
                      </c:pt>
                      <c:pt idx="23">
                        <c:v>0.36511363786313683</c:v>
                      </c:pt>
                      <c:pt idx="24">
                        <c:v>0.35568091037942889</c:v>
                      </c:pt>
                      <c:pt idx="25">
                        <c:v>0.31234495308182392</c:v>
                      </c:pt>
                      <c:pt idx="26">
                        <c:v>0.51748750108123431</c:v>
                      </c:pt>
                      <c:pt idx="27">
                        <c:v>0.5034503616234739</c:v>
                      </c:pt>
                      <c:pt idx="28">
                        <c:v>0.47240142200255758</c:v>
                      </c:pt>
                      <c:pt idx="29">
                        <c:v>0.53497687755066181</c:v>
                      </c:pt>
                      <c:pt idx="30">
                        <c:v>0.39010712694890043</c:v>
                      </c:pt>
                      <c:pt idx="31">
                        <c:v>0.37473080185388125</c:v>
                      </c:pt>
                      <c:pt idx="32">
                        <c:v>0.37844290081026583</c:v>
                      </c:pt>
                      <c:pt idx="33">
                        <c:v>0.40514133011242848</c:v>
                      </c:pt>
                      <c:pt idx="34">
                        <c:v>0.41660671941404342</c:v>
                      </c:pt>
                      <c:pt idx="35">
                        <c:v>0.47313691525289414</c:v>
                      </c:pt>
                      <c:pt idx="36">
                        <c:v>0.62040237721553615</c:v>
                      </c:pt>
                      <c:pt idx="37">
                        <c:v>0.578526585524609</c:v>
                      </c:pt>
                      <c:pt idx="38">
                        <c:v>0.53876973649289539</c:v>
                      </c:pt>
                      <c:pt idx="39">
                        <c:v>0.54340993649833536</c:v>
                      </c:pt>
                      <c:pt idx="40">
                        <c:v>0.32659655395557746</c:v>
                      </c:pt>
                      <c:pt idx="41">
                        <c:v>0.38922861636079159</c:v>
                      </c:pt>
                      <c:pt idx="42">
                        <c:v>0.42767565475120745</c:v>
                      </c:pt>
                      <c:pt idx="43">
                        <c:v>0.48355201249692453</c:v>
                      </c:pt>
                      <c:pt idx="44">
                        <c:v>0.61952515230024119</c:v>
                      </c:pt>
                      <c:pt idx="45">
                        <c:v>0.46189984526910166</c:v>
                      </c:pt>
                      <c:pt idx="46">
                        <c:v>0.51700707955507141</c:v>
                      </c:pt>
                      <c:pt idx="47">
                        <c:v>0.47893959083160098</c:v>
                      </c:pt>
                      <c:pt idx="48">
                        <c:v>0.38433144634662614</c:v>
                      </c:pt>
                      <c:pt idx="49">
                        <c:v>0.41649327362330268</c:v>
                      </c:pt>
                      <c:pt idx="50">
                        <c:v>0.30123876347857959</c:v>
                      </c:pt>
                      <c:pt idx="51">
                        <c:v>0.43962031449114153</c:v>
                      </c:pt>
                      <c:pt idx="52">
                        <c:v>0.40880149606425675</c:v>
                      </c:pt>
                      <c:pt idx="53">
                        <c:v>0.47094483376867896</c:v>
                      </c:pt>
                      <c:pt idx="54">
                        <c:v>0.61729610115850164</c:v>
                      </c:pt>
                      <c:pt idx="55">
                        <c:v>0.40324403663917491</c:v>
                      </c:pt>
                      <c:pt idx="56">
                        <c:v>0.44945601829503329</c:v>
                      </c:pt>
                      <c:pt idx="57">
                        <c:v>0.60440379807495026</c:v>
                      </c:pt>
                      <c:pt idx="58">
                        <c:v>0.66260425748217244</c:v>
                      </c:pt>
                      <c:pt idx="59">
                        <c:v>0.59811907922615626</c:v>
                      </c:pt>
                      <c:pt idx="60">
                        <c:v>0.53444371661100831</c:v>
                      </c:pt>
                      <c:pt idx="61">
                        <c:v>0.46880664471408789</c:v>
                      </c:pt>
                      <c:pt idx="62">
                        <c:v>0.51774963712304611</c:v>
                      </c:pt>
                      <c:pt idx="63">
                        <c:v>0.35801102328621442</c:v>
                      </c:pt>
                      <c:pt idx="64">
                        <c:v>0.32523476975258819</c:v>
                      </c:pt>
                      <c:pt idx="65">
                        <c:v>0.29302584472621146</c:v>
                      </c:pt>
                      <c:pt idx="66">
                        <c:v>0.52128646463627126</c:v>
                      </c:pt>
                      <c:pt idx="67">
                        <c:v>0.54663941091705703</c:v>
                      </c:pt>
                      <c:pt idx="68">
                        <c:v>0.52400132434004831</c:v>
                      </c:pt>
                      <c:pt idx="69">
                        <c:v>0.64068033772812782</c:v>
                      </c:pt>
                      <c:pt idx="70">
                        <c:v>0.31273976072562465</c:v>
                      </c:pt>
                      <c:pt idx="71">
                        <c:v>0.33632134843249634</c:v>
                      </c:pt>
                      <c:pt idx="72">
                        <c:v>0.30420889121150668</c:v>
                      </c:pt>
                      <c:pt idx="73">
                        <c:v>0.35309195137067678</c:v>
                      </c:pt>
                      <c:pt idx="74">
                        <c:v>0.36087099490244628</c:v>
                      </c:pt>
                      <c:pt idx="75">
                        <c:v>0.40616313243075791</c:v>
                      </c:pt>
                      <c:pt idx="76">
                        <c:v>0.52387705998027434</c:v>
                      </c:pt>
                      <c:pt idx="77">
                        <c:v>0.65296683945577649</c:v>
                      </c:pt>
                      <c:pt idx="78">
                        <c:v>0.55844825002719745</c:v>
                      </c:pt>
                      <c:pt idx="79">
                        <c:v>0.53014919949485295</c:v>
                      </c:pt>
                      <c:pt idx="80">
                        <c:v>0.42708299031291591</c:v>
                      </c:pt>
                      <c:pt idx="81">
                        <c:v>0.28306164391661542</c:v>
                      </c:pt>
                      <c:pt idx="82">
                        <c:v>0.30807764543840221</c:v>
                      </c:pt>
                      <c:pt idx="83">
                        <c:v>0.26638056073619509</c:v>
                      </c:pt>
                      <c:pt idx="84">
                        <c:v>0.32360690711692541</c:v>
                      </c:pt>
                      <c:pt idx="85">
                        <c:v>0.25439282719713674</c:v>
                      </c:pt>
                      <c:pt idx="86">
                        <c:v>0.33299082815974163</c:v>
                      </c:pt>
                      <c:pt idx="87">
                        <c:v>0.36620330366601667</c:v>
                      </c:pt>
                      <c:pt idx="88">
                        <c:v>0.46069151486462562</c:v>
                      </c:pt>
                      <c:pt idx="89">
                        <c:v>0.51011401914528653</c:v>
                      </c:pt>
                      <c:pt idx="90">
                        <c:v>0.39371058402940662</c:v>
                      </c:pt>
                      <c:pt idx="91">
                        <c:v>0.3509823172054401</c:v>
                      </c:pt>
                      <c:pt idx="92">
                        <c:v>0.39782450538761321</c:v>
                      </c:pt>
                      <c:pt idx="93">
                        <c:v>0.30318251325055218</c:v>
                      </c:pt>
                      <c:pt idx="94">
                        <c:v>0.45384233519858225</c:v>
                      </c:pt>
                      <c:pt idx="95">
                        <c:v>0.52345407150291601</c:v>
                      </c:pt>
                      <c:pt idx="96">
                        <c:v>0.41915529309435823</c:v>
                      </c:pt>
                      <c:pt idx="97">
                        <c:v>0.38241744460399713</c:v>
                      </c:pt>
                      <c:pt idx="98">
                        <c:v>0.25865031189632265</c:v>
                      </c:pt>
                      <c:pt idx="99">
                        <c:v>0.28471550264106327</c:v>
                      </c:pt>
                      <c:pt idx="100">
                        <c:v>0.35840552873156639</c:v>
                      </c:pt>
                      <c:pt idx="101">
                        <c:v>0.38162847889456469</c:v>
                      </c:pt>
                      <c:pt idx="102">
                        <c:v>0.45687827792041463</c:v>
                      </c:pt>
                      <c:pt idx="103">
                        <c:v>0.46423396245846033</c:v>
                      </c:pt>
                      <c:pt idx="104">
                        <c:v>0.33687057818823024</c:v>
                      </c:pt>
                      <c:pt idx="105">
                        <c:v>0.33754771578103754</c:v>
                      </c:pt>
                      <c:pt idx="106">
                        <c:v>0.35817102844786558</c:v>
                      </c:pt>
                      <c:pt idx="107">
                        <c:v>0.33899929277447427</c:v>
                      </c:pt>
                      <c:pt idx="108">
                        <c:v>0.4779754673052139</c:v>
                      </c:pt>
                      <c:pt idx="109">
                        <c:v>0.41121795142161471</c:v>
                      </c:pt>
                      <c:pt idx="110">
                        <c:v>0.46287462277712166</c:v>
                      </c:pt>
                      <c:pt idx="111">
                        <c:v>0.5350065203690898</c:v>
                      </c:pt>
                      <c:pt idx="112">
                        <c:v>0.50697818760742541</c:v>
                      </c:pt>
                      <c:pt idx="113">
                        <c:v>0.5136533450468429</c:v>
                      </c:pt>
                      <c:pt idx="114">
                        <c:v>0.48329048194106389</c:v>
                      </c:pt>
                      <c:pt idx="115">
                        <c:v>0.32896073789894825</c:v>
                      </c:pt>
                      <c:pt idx="116">
                        <c:v>0.3437081679160201</c:v>
                      </c:pt>
                      <c:pt idx="117">
                        <c:v>0.35284790043870845</c:v>
                      </c:pt>
                      <c:pt idx="118">
                        <c:v>0.34973662843973824</c:v>
                      </c:pt>
                      <c:pt idx="119">
                        <c:v>0.28471669340501649</c:v>
                      </c:pt>
                      <c:pt idx="120">
                        <c:v>0.33333602147805169</c:v>
                      </c:pt>
                      <c:pt idx="121">
                        <c:v>0.36814589918310503</c:v>
                      </c:pt>
                      <c:pt idx="122">
                        <c:v>0.44404663388066484</c:v>
                      </c:pt>
                      <c:pt idx="123">
                        <c:v>0.49984918840671827</c:v>
                      </c:pt>
                      <c:pt idx="124">
                        <c:v>0.38373480376492353</c:v>
                      </c:pt>
                      <c:pt idx="125">
                        <c:v>0.29418159684682149</c:v>
                      </c:pt>
                      <c:pt idx="126">
                        <c:v>0.33508666088835071</c:v>
                      </c:pt>
                      <c:pt idx="127">
                        <c:v>0.5259343128846391</c:v>
                      </c:pt>
                      <c:pt idx="128">
                        <c:v>0.48390607371724553</c:v>
                      </c:pt>
                      <c:pt idx="129">
                        <c:v>0.42175013911124398</c:v>
                      </c:pt>
                      <c:pt idx="130">
                        <c:v>0.43416225876800735</c:v>
                      </c:pt>
                      <c:pt idx="131">
                        <c:v>0.37793345373912263</c:v>
                      </c:pt>
                      <c:pt idx="132">
                        <c:v>0.45490350868730428</c:v>
                      </c:pt>
                      <c:pt idx="133">
                        <c:v>0.35514903157362215</c:v>
                      </c:pt>
                      <c:pt idx="134">
                        <c:v>0.34422645590389794</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9-2D8C-4DC3-ADA5-07F403122413}"/>
                  </c:ext>
                </c:extLst>
              </c15:ser>
            </c15:filteredScatterSeries>
            <c15:filteredScatterSeries>
              <c15:ser>
                <c:idx val="5"/>
                <c:order val="5"/>
                <c:tx>
                  <c:v>Magnesium</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7564117402919291"/>
                        <c:y val="-0.23138501918029478"/>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1.7986x + 0.4693</a:t>
                          </a:r>
                          <a:br>
                            <a:rPr lang="en-US" baseline="0"/>
                          </a:br>
                          <a:r>
                            <a:rPr lang="en-US" i="1" baseline="0"/>
                            <a:t>r</a:t>
                          </a:r>
                          <a:r>
                            <a:rPr lang="en-US" baseline="0"/>
                            <a:t>² = 0.2032</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Abrams'!$Q$2:$Q$136</c15:sqref>
                        </c15:formulaRef>
                      </c:ext>
                    </c:extLst>
                    <c:numCache>
                      <c:formatCode>0.000</c:formatCode>
                      <c:ptCount val="135"/>
                      <c:pt idx="0">
                        <c:v>0.24737098392261694</c:v>
                      </c:pt>
                      <c:pt idx="1">
                        <c:v>0.27889575814552359</c:v>
                      </c:pt>
                      <c:pt idx="2">
                        <c:v>0.23411378260032714</c:v>
                      </c:pt>
                      <c:pt idx="3">
                        <c:v>0.29564853004943831</c:v>
                      </c:pt>
                      <c:pt idx="4">
                        <c:v>0.16245570131136824</c:v>
                      </c:pt>
                      <c:pt idx="5">
                        <c:v>0.13762522889325624</c:v>
                      </c:pt>
                      <c:pt idx="6">
                        <c:v>0.1431295516953289</c:v>
                      </c:pt>
                      <c:pt idx="7">
                        <c:v>0.2624924512663398</c:v>
                      </c:pt>
                      <c:pt idx="8">
                        <c:v>0.20222577491799143</c:v>
                      </c:pt>
                      <c:pt idx="9">
                        <c:v>0.18113416953891695</c:v>
                      </c:pt>
                      <c:pt idx="10">
                        <c:v>0.18749967464637982</c:v>
                      </c:pt>
                      <c:pt idx="11">
                        <c:v>0.19882776209430611</c:v>
                      </c:pt>
                      <c:pt idx="12">
                        <c:v>0.31446519355050856</c:v>
                      </c:pt>
                      <c:pt idx="13">
                        <c:v>0.23226286936836024</c:v>
                      </c:pt>
                      <c:pt idx="14">
                        <c:v>0.31537708841391066</c:v>
                      </c:pt>
                      <c:pt idx="15">
                        <c:v>0.33125000684261369</c:v>
                      </c:pt>
                      <c:pt idx="16">
                        <c:v>0.26033720918699527</c:v>
                      </c:pt>
                      <c:pt idx="17">
                        <c:v>0.25500301965898114</c:v>
                      </c:pt>
                      <c:pt idx="18">
                        <c:v>0.28266982447548133</c:v>
                      </c:pt>
                      <c:pt idx="19">
                        <c:v>0.25498184817623343</c:v>
                      </c:pt>
                      <c:pt idx="20">
                        <c:v>0.46555427859782128</c:v>
                      </c:pt>
                      <c:pt idx="21">
                        <c:v>0.41567074907761992</c:v>
                      </c:pt>
                      <c:pt idx="22">
                        <c:v>0.19188923374287015</c:v>
                      </c:pt>
                      <c:pt idx="23">
                        <c:v>0.16762393530441008</c:v>
                      </c:pt>
                      <c:pt idx="24">
                        <c:v>0.16600378041904187</c:v>
                      </c:pt>
                      <c:pt idx="25">
                        <c:v>0.15117825676739471</c:v>
                      </c:pt>
                      <c:pt idx="26">
                        <c:v>0.33143361128212234</c:v>
                      </c:pt>
                      <c:pt idx="27">
                        <c:v>0.2793335185483225</c:v>
                      </c:pt>
                      <c:pt idx="28">
                        <c:v>0.35069695530411121</c:v>
                      </c:pt>
                      <c:pt idx="29">
                        <c:v>0.47138500523881061</c:v>
                      </c:pt>
                      <c:pt idx="30">
                        <c:v>0.19519426905234619</c:v>
                      </c:pt>
                      <c:pt idx="31">
                        <c:v>0.30273111463538288</c:v>
                      </c:pt>
                      <c:pt idx="32">
                        <c:v>0.22133291298577737</c:v>
                      </c:pt>
                      <c:pt idx="33">
                        <c:v>0.30232705535101917</c:v>
                      </c:pt>
                      <c:pt idx="34">
                        <c:v>0.14534923426259638</c:v>
                      </c:pt>
                      <c:pt idx="35">
                        <c:v>0.15724070878244825</c:v>
                      </c:pt>
                      <c:pt idx="36">
                        <c:v>0.26944283549003484</c:v>
                      </c:pt>
                      <c:pt idx="37">
                        <c:v>0.29333635984725959</c:v>
                      </c:pt>
                      <c:pt idx="38">
                        <c:v>0.25976488359359468</c:v>
                      </c:pt>
                      <c:pt idx="39">
                        <c:v>0.30774604185967763</c:v>
                      </c:pt>
                      <c:pt idx="40">
                        <c:v>0.25690423948274105</c:v>
                      </c:pt>
                      <c:pt idx="41">
                        <c:v>0.20528728954146422</c:v>
                      </c:pt>
                      <c:pt idx="42">
                        <c:v>0.1951893524929981</c:v>
                      </c:pt>
                      <c:pt idx="43">
                        <c:v>0.20854626492303416</c:v>
                      </c:pt>
                      <c:pt idx="44">
                        <c:v>0.16971554551090642</c:v>
                      </c:pt>
                      <c:pt idx="45">
                        <c:v>0.19239039314496628</c:v>
                      </c:pt>
                      <c:pt idx="46">
                        <c:v>0.16924506059059277</c:v>
                      </c:pt>
                      <c:pt idx="47">
                        <c:v>0.18252687601995396</c:v>
                      </c:pt>
                      <c:pt idx="48">
                        <c:v>0.1671742111635742</c:v>
                      </c:pt>
                      <c:pt idx="49">
                        <c:v>0.15807648866686463</c:v>
                      </c:pt>
                      <c:pt idx="50">
                        <c:v>0.29326853300558753</c:v>
                      </c:pt>
                      <c:pt idx="51">
                        <c:v>0.24820570191504032</c:v>
                      </c:pt>
                      <c:pt idx="52">
                        <c:v>0.22593883816244423</c:v>
                      </c:pt>
                      <c:pt idx="53">
                        <c:v>0.26807790871643533</c:v>
                      </c:pt>
                      <c:pt idx="54">
                        <c:v>0.23462735601416304</c:v>
                      </c:pt>
                      <c:pt idx="55">
                        <c:v>0.18884649416123031</c:v>
                      </c:pt>
                      <c:pt idx="56">
                        <c:v>0.20686355990535787</c:v>
                      </c:pt>
                      <c:pt idx="57">
                        <c:v>0.33392390809822342</c:v>
                      </c:pt>
                      <c:pt idx="58">
                        <c:v>0.37627206361205384</c:v>
                      </c:pt>
                      <c:pt idx="59">
                        <c:v>0.37766483595183331</c:v>
                      </c:pt>
                      <c:pt idx="60">
                        <c:v>0.3755885459209054</c:v>
                      </c:pt>
                      <c:pt idx="61">
                        <c:v>0.21165990649330979</c:v>
                      </c:pt>
                      <c:pt idx="62">
                        <c:v>0.22677778157975106</c:v>
                      </c:pt>
                      <c:pt idx="63">
                        <c:v>0.17837222588445911</c:v>
                      </c:pt>
                      <c:pt idx="64">
                        <c:v>0.13635636765951156</c:v>
                      </c:pt>
                      <c:pt idx="65">
                        <c:v>0.18064409224071673</c:v>
                      </c:pt>
                      <c:pt idx="66">
                        <c:v>0.57192990716202508</c:v>
                      </c:pt>
                      <c:pt idx="67">
                        <c:v>0.39355153938460319</c:v>
                      </c:pt>
                      <c:pt idx="68">
                        <c:v>0.95981695090721075</c:v>
                      </c:pt>
                      <c:pt idx="69">
                        <c:v>0.777954989346758</c:v>
                      </c:pt>
                      <c:pt idx="70">
                        <c:v>0.2099331520030745</c:v>
                      </c:pt>
                      <c:pt idx="71">
                        <c:v>0.34414937709833282</c:v>
                      </c:pt>
                      <c:pt idx="72">
                        <c:v>0.23906985648637166</c:v>
                      </c:pt>
                      <c:pt idx="73">
                        <c:v>0.34746433876527288</c:v>
                      </c:pt>
                      <c:pt idx="74">
                        <c:v>0.18410699416636098</c:v>
                      </c:pt>
                      <c:pt idx="75">
                        <c:v>0.20249097160627136</c:v>
                      </c:pt>
                      <c:pt idx="76">
                        <c:v>0.3253468669891883</c:v>
                      </c:pt>
                      <c:pt idx="77">
                        <c:v>0.3842678621564346</c:v>
                      </c:pt>
                      <c:pt idx="78">
                        <c:v>0.32161751266758642</c:v>
                      </c:pt>
                      <c:pt idx="79">
                        <c:v>0.37311518443892072</c:v>
                      </c:pt>
                      <c:pt idx="80">
                        <c:v>0.21058491168903495</c:v>
                      </c:pt>
                      <c:pt idx="81">
                        <c:v>0.20980261432386271</c:v>
                      </c:pt>
                      <c:pt idx="82">
                        <c:v>0.34041438149559627</c:v>
                      </c:pt>
                      <c:pt idx="83">
                        <c:v>0.22825275315501869</c:v>
                      </c:pt>
                      <c:pt idx="84">
                        <c:v>0.33938029047535184</c:v>
                      </c:pt>
                      <c:pt idx="85">
                        <c:v>0.29759111511592096</c:v>
                      </c:pt>
                      <c:pt idx="86">
                        <c:v>0.24373638173634996</c:v>
                      </c:pt>
                      <c:pt idx="87">
                        <c:v>0.22918859089324428</c:v>
                      </c:pt>
                      <c:pt idx="88">
                        <c:v>0.25128689221676365</c:v>
                      </c:pt>
                      <c:pt idx="89">
                        <c:v>0.21724358202841643</c:v>
                      </c:pt>
                      <c:pt idx="90">
                        <c:v>0.22856969060418919</c:v>
                      </c:pt>
                      <c:pt idx="91">
                        <c:v>0.19831488276056083</c:v>
                      </c:pt>
                      <c:pt idx="92">
                        <c:v>0.18236591082611162</c:v>
                      </c:pt>
                      <c:pt idx="93">
                        <c:v>0.20025352362984469</c:v>
                      </c:pt>
                      <c:pt idx="94">
                        <c:v>0.46099126722028433</c:v>
                      </c:pt>
                      <c:pt idx="95">
                        <c:v>0.60119971412934581</c:v>
                      </c:pt>
                      <c:pt idx="96">
                        <c:v>0.46439581643290734</c:v>
                      </c:pt>
                      <c:pt idx="97">
                        <c:v>0.63886363534952295</c:v>
                      </c:pt>
                      <c:pt idx="98">
                        <c:v>0.17536549603565751</c:v>
                      </c:pt>
                      <c:pt idx="99">
                        <c:v>0.18643442163932869</c:v>
                      </c:pt>
                      <c:pt idx="100">
                        <c:v>0.24229074045570087</c:v>
                      </c:pt>
                      <c:pt idx="101">
                        <c:v>0.23779961294176152</c:v>
                      </c:pt>
                      <c:pt idx="102">
                        <c:v>0.32849226448076746</c:v>
                      </c:pt>
                      <c:pt idx="103">
                        <c:v>0.41262053870578086</c:v>
                      </c:pt>
                      <c:pt idx="104">
                        <c:v>0.28413311199763785</c:v>
                      </c:pt>
                      <c:pt idx="105">
                        <c:v>0.20544760413416441</c:v>
                      </c:pt>
                      <c:pt idx="106">
                        <c:v>0.24622575569441571</c:v>
                      </c:pt>
                      <c:pt idx="107">
                        <c:v>0.19203875817719052</c:v>
                      </c:pt>
                      <c:pt idx="108">
                        <c:v>0.19325464528553957</c:v>
                      </c:pt>
                      <c:pt idx="109">
                        <c:v>0.17106401058738641</c:v>
                      </c:pt>
                      <c:pt idx="110">
                        <c:v>0.18530597599363338</c:v>
                      </c:pt>
                      <c:pt idx="111">
                        <c:v>0.32970380755783896</c:v>
                      </c:pt>
                      <c:pt idx="112">
                        <c:v>0.31466841967524789</c:v>
                      </c:pt>
                      <c:pt idx="113">
                        <c:v>0.2831613362079537</c:v>
                      </c:pt>
                      <c:pt idx="114">
                        <c:v>0.3320124205697681</c:v>
                      </c:pt>
                      <c:pt idx="115">
                        <c:v>0.22215206149625999</c:v>
                      </c:pt>
                      <c:pt idx="116">
                        <c:v>0.34923814952477034</c:v>
                      </c:pt>
                      <c:pt idx="117">
                        <c:v>0.25768556948455057</c:v>
                      </c:pt>
                      <c:pt idx="118">
                        <c:v>0.36145965421450893</c:v>
                      </c:pt>
                      <c:pt idx="119">
                        <c:v>0.28466699848827187</c:v>
                      </c:pt>
                      <c:pt idx="120">
                        <c:v>0.22843703272559424</c:v>
                      </c:pt>
                      <c:pt idx="121">
                        <c:v>0.20209836656924551</c:v>
                      </c:pt>
                      <c:pt idx="122">
                        <c:v>0.22480007685858538</c:v>
                      </c:pt>
                      <c:pt idx="123">
                        <c:v>0.1846137011695248</c:v>
                      </c:pt>
                      <c:pt idx="124">
                        <c:v>0.17942632903273648</c:v>
                      </c:pt>
                      <c:pt idx="125">
                        <c:v>0.31094801516798043</c:v>
                      </c:pt>
                      <c:pt idx="126">
                        <c:v>0.29880808540128595</c:v>
                      </c:pt>
                      <c:pt idx="127">
                        <c:v>0.19423561982127543</c:v>
                      </c:pt>
                      <c:pt idx="128">
                        <c:v>0.22673686785168456</c:v>
                      </c:pt>
                      <c:pt idx="129">
                        <c:v>0.41289531873279373</c:v>
                      </c:pt>
                      <c:pt idx="130">
                        <c:v>0.50643718060598053</c:v>
                      </c:pt>
                      <c:pt idx="131">
                        <c:v>0.4209459618575882</c:v>
                      </c:pt>
                      <c:pt idx="132">
                        <c:v>0.54364121555457245</c:v>
                      </c:pt>
                      <c:pt idx="133">
                        <c:v>0.22042419041066807</c:v>
                      </c:pt>
                      <c:pt idx="134">
                        <c:v>0.1916921952904668</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B-2D8C-4DC3-ADA5-07F403122413}"/>
                  </c:ext>
                </c:extLst>
              </c15:ser>
            </c15:filteredScatterSeries>
            <c15:filteredScatterSeries>
              <c15:ser>
                <c:idx val="6"/>
                <c:order val="6"/>
                <c:tx>
                  <c:v>Calcium</c:v>
                </c:tx>
                <c:spPr>
                  <a:ln w="25400" cap="rnd">
                    <a:noFill/>
                    <a:round/>
                  </a:ln>
                  <a:effectLst/>
                </c:spPr>
                <c:marker>
                  <c:symbol val="circle"/>
                  <c:size val="5"/>
                  <c:spPr>
                    <a:solidFill>
                      <a:schemeClr val="accent1">
                        <a:lumMod val="60000"/>
                      </a:schemeClr>
                    </a:solidFill>
                    <a:ln w="9525">
                      <a:solidFill>
                        <a:schemeClr val="accent1">
                          <a:lumMod val="60000"/>
                        </a:schemeClr>
                      </a:solidFill>
                    </a:ln>
                    <a:effectLst/>
                  </c:spPr>
                </c:marker>
                <c:xVal>
                  <c:numRef>
                    <c:extLst xmlns:c15="http://schemas.microsoft.com/office/drawing/2012/chart">
                      <c:ext xmlns:c15="http://schemas.microsoft.com/office/drawing/2012/chart" uri="{02D57815-91ED-43cb-92C2-25804820EDAC}">
                        <c15:formulaRef>
                          <c15:sqref>'Not Abrams'!$R$2:$R$136</c15:sqref>
                        </c15:formulaRef>
                      </c:ext>
                    </c:extLst>
                    <c:numCache>
                      <c:formatCode>0.000</c:formatCode>
                      <c:ptCount val="135"/>
                      <c:pt idx="0">
                        <c:v>0.8089431773664254</c:v>
                      </c:pt>
                      <c:pt idx="1">
                        <c:v>1.004086151704134</c:v>
                      </c:pt>
                      <c:pt idx="2">
                        <c:v>0.78730117398686161</c:v>
                      </c:pt>
                      <c:pt idx="3">
                        <c:v>1.0500172332395057</c:v>
                      </c:pt>
                      <c:pt idx="4">
                        <c:v>0.56869245035130689</c:v>
                      </c:pt>
                      <c:pt idx="5">
                        <c:v>0.51228966502658102</c:v>
                      </c:pt>
                      <c:pt idx="6">
                        <c:v>0.55066445251663743</c:v>
                      </c:pt>
                      <c:pt idx="7">
                        <c:v>0.91994263488857086</c:v>
                      </c:pt>
                      <c:pt idx="8">
                        <c:v>0.77338057123545434</c:v>
                      </c:pt>
                      <c:pt idx="9">
                        <c:v>0.59809144374842538</c:v>
                      </c:pt>
                      <c:pt idx="10">
                        <c:v>0.59809139723662952</c:v>
                      </c:pt>
                      <c:pt idx="11">
                        <c:v>0.78237141913954622</c:v>
                      </c:pt>
                      <c:pt idx="12">
                        <c:v>1.0304644286996354</c:v>
                      </c:pt>
                      <c:pt idx="13">
                        <c:v>0.8905053877950877</c:v>
                      </c:pt>
                      <c:pt idx="14">
                        <c:v>1.0361749576660675</c:v>
                      </c:pt>
                      <c:pt idx="15">
                        <c:v>1.0213403143907367</c:v>
                      </c:pt>
                      <c:pt idx="16">
                        <c:v>1.0028448432869936</c:v>
                      </c:pt>
                      <c:pt idx="17">
                        <c:v>0.83418427833124531</c:v>
                      </c:pt>
                      <c:pt idx="18">
                        <c:v>0.90474277842939921</c:v>
                      </c:pt>
                      <c:pt idx="19">
                        <c:v>0.9994003631435362</c:v>
                      </c:pt>
                      <c:pt idx="20">
                        <c:v>1.0399104330616638</c:v>
                      </c:pt>
                      <c:pt idx="21">
                        <c:v>1.3949248957126106</c:v>
                      </c:pt>
                      <c:pt idx="22">
                        <c:v>0.77229544750016998</c:v>
                      </c:pt>
                      <c:pt idx="23">
                        <c:v>0.56717456233386088</c:v>
                      </c:pt>
                      <c:pt idx="24">
                        <c:v>0.579999367640473</c:v>
                      </c:pt>
                      <c:pt idx="25">
                        <c:v>0.4749736767612755</c:v>
                      </c:pt>
                      <c:pt idx="26">
                        <c:v>1.1026588558472479</c:v>
                      </c:pt>
                      <c:pt idx="27">
                        <c:v>1.0248310404524166</c:v>
                      </c:pt>
                      <c:pt idx="28">
                        <c:v>0.98594338626016531</c:v>
                      </c:pt>
                      <c:pt idx="29">
                        <c:v>1.4472150934777612</c:v>
                      </c:pt>
                      <c:pt idx="30">
                        <c:v>0.72437985405237748</c:v>
                      </c:pt>
                      <c:pt idx="31">
                        <c:v>0.93888635976774515</c:v>
                      </c:pt>
                      <c:pt idx="32">
                        <c:v>0.78980868506814284</c:v>
                      </c:pt>
                      <c:pt idx="33">
                        <c:v>0.94848992687925227</c:v>
                      </c:pt>
                      <c:pt idx="34">
                        <c:v>0.48894943602755347</c:v>
                      </c:pt>
                      <c:pt idx="35">
                        <c:v>0.55189559646169073</c:v>
                      </c:pt>
                      <c:pt idx="36">
                        <c:v>0.87124300319222436</c:v>
                      </c:pt>
                      <c:pt idx="37">
                        <c:v>0.99233510587132889</c:v>
                      </c:pt>
                      <c:pt idx="38">
                        <c:v>0.81653458830493264</c:v>
                      </c:pt>
                      <c:pt idx="39">
                        <c:v>0.92996134312996526</c:v>
                      </c:pt>
                      <c:pt idx="40">
                        <c:v>0.85532538082708243</c:v>
                      </c:pt>
                      <c:pt idx="41">
                        <c:v>0.69527385011898934</c:v>
                      </c:pt>
                      <c:pt idx="42">
                        <c:v>0.57506758418497839</c:v>
                      </c:pt>
                      <c:pt idx="43">
                        <c:v>0.59317888963515009</c:v>
                      </c:pt>
                      <c:pt idx="44">
                        <c:v>0.47155818484513173</c:v>
                      </c:pt>
                      <c:pt idx="45">
                        <c:v>0.71820881232542888</c:v>
                      </c:pt>
                      <c:pt idx="46">
                        <c:v>0.54448105805448677</c:v>
                      </c:pt>
                      <c:pt idx="47">
                        <c:v>0.73169247025881157</c:v>
                      </c:pt>
                      <c:pt idx="48">
                        <c:v>0.47326878204631839</c:v>
                      </c:pt>
                      <c:pt idx="49">
                        <c:v>0.48371066731821583</c:v>
                      </c:pt>
                      <c:pt idx="50">
                        <c:v>1.0150159501545393</c:v>
                      </c:pt>
                      <c:pt idx="51">
                        <c:v>1.359881510684924</c:v>
                      </c:pt>
                      <c:pt idx="52">
                        <c:v>0.71716500705468889</c:v>
                      </c:pt>
                      <c:pt idx="53">
                        <c:v>0.77839534568291435</c:v>
                      </c:pt>
                      <c:pt idx="54">
                        <c:v>0.67941577990522239</c:v>
                      </c:pt>
                      <c:pt idx="55">
                        <c:v>0.6315068744263499</c:v>
                      </c:pt>
                      <c:pt idx="56">
                        <c:v>0.7677034805066304</c:v>
                      </c:pt>
                      <c:pt idx="57">
                        <c:v>1.1579629589174185</c:v>
                      </c:pt>
                      <c:pt idx="58">
                        <c:v>1.3656491083813762</c:v>
                      </c:pt>
                      <c:pt idx="59">
                        <c:v>1.209020636705797</c:v>
                      </c:pt>
                      <c:pt idx="60">
                        <c:v>1.2195023490109709</c:v>
                      </c:pt>
                      <c:pt idx="61">
                        <c:v>0.68434909732100857</c:v>
                      </c:pt>
                      <c:pt idx="62">
                        <c:v>0.91611296163063116</c:v>
                      </c:pt>
                      <c:pt idx="63">
                        <c:v>0.58592158953302942</c:v>
                      </c:pt>
                      <c:pt idx="64">
                        <c:v>0.55894713425122211</c:v>
                      </c:pt>
                      <c:pt idx="65">
                        <c:v>0.53780251037259552</c:v>
                      </c:pt>
                      <c:pt idx="66">
                        <c:v>1.8659067451729925</c:v>
                      </c:pt>
                      <c:pt idx="67">
                        <c:v>1.5566054799587807</c:v>
                      </c:pt>
                      <c:pt idx="68">
                        <c:v>2.3516667463160084</c:v>
                      </c:pt>
                      <c:pt idx="69">
                        <c:v>2.5832308742343648</c:v>
                      </c:pt>
                      <c:pt idx="70">
                        <c:v>0.85238835749178554</c:v>
                      </c:pt>
                      <c:pt idx="71">
                        <c:v>1.120611088351211</c:v>
                      </c:pt>
                      <c:pt idx="72">
                        <c:v>0.87815340773208084</c:v>
                      </c:pt>
                      <c:pt idx="73">
                        <c:v>1.1301543941839896</c:v>
                      </c:pt>
                      <c:pt idx="74">
                        <c:v>0.5945204957903153</c:v>
                      </c:pt>
                      <c:pt idx="75">
                        <c:v>0.6985217946907577</c:v>
                      </c:pt>
                      <c:pt idx="76">
                        <c:v>1.0923459815806968</c:v>
                      </c:pt>
                      <c:pt idx="77">
                        <c:v>1.3955898420944</c:v>
                      </c:pt>
                      <c:pt idx="78">
                        <c:v>1.0884630857819009</c:v>
                      </c:pt>
                      <c:pt idx="79">
                        <c:v>1.2380661835594349</c:v>
                      </c:pt>
                      <c:pt idx="80">
                        <c:v>0.64034815583591842</c:v>
                      </c:pt>
                      <c:pt idx="81">
                        <c:v>0.75570985256045253</c:v>
                      </c:pt>
                      <c:pt idx="82">
                        <c:v>1.0672982173193664</c:v>
                      </c:pt>
                      <c:pt idx="83">
                        <c:v>0.80745011276831258</c:v>
                      </c:pt>
                      <c:pt idx="84">
                        <c:v>1.054647340392961</c:v>
                      </c:pt>
                      <c:pt idx="85">
                        <c:v>0.99128832515610077</c:v>
                      </c:pt>
                      <c:pt idx="86">
                        <c:v>0.85169578108177768</c:v>
                      </c:pt>
                      <c:pt idx="87">
                        <c:v>0.72115310807454114</c:v>
                      </c:pt>
                      <c:pt idx="88">
                        <c:v>0.77597071439780052</c:v>
                      </c:pt>
                      <c:pt idx="89">
                        <c:v>0.60997593315107679</c:v>
                      </c:pt>
                      <c:pt idx="90">
                        <c:v>0.92435962945121253</c:v>
                      </c:pt>
                      <c:pt idx="91">
                        <c:v>0.59997779416369212</c:v>
                      </c:pt>
                      <c:pt idx="92">
                        <c:v>0.62764044696033727</c:v>
                      </c:pt>
                      <c:pt idx="93">
                        <c:v>0.56694538298722819</c:v>
                      </c:pt>
                      <c:pt idx="94">
                        <c:v>1.5772020988967388</c:v>
                      </c:pt>
                      <c:pt idx="95">
                        <c:v>1.6394157816061086</c:v>
                      </c:pt>
                      <c:pt idx="96">
                        <c:v>1.6396845094242185</c:v>
                      </c:pt>
                      <c:pt idx="97">
                        <c:v>1.6276013678968961</c:v>
                      </c:pt>
                      <c:pt idx="98">
                        <c:v>0.51338735206540298</c:v>
                      </c:pt>
                      <c:pt idx="99">
                        <c:v>0.52842059026774757</c:v>
                      </c:pt>
                      <c:pt idx="100">
                        <c:v>0.74412063559579644</c:v>
                      </c:pt>
                      <c:pt idx="101">
                        <c:v>0.73374120361941664</c:v>
                      </c:pt>
                      <c:pt idx="102">
                        <c:v>0.86996405642930574</c:v>
                      </c:pt>
                      <c:pt idx="103">
                        <c:v>0.94818280213175399</c:v>
                      </c:pt>
                      <c:pt idx="104">
                        <c:v>0.85186252513912564</c:v>
                      </c:pt>
                      <c:pt idx="105">
                        <c:v>0.63576499656342855</c:v>
                      </c:pt>
                      <c:pt idx="106">
                        <c:v>0.74362074847067561</c:v>
                      </c:pt>
                      <c:pt idx="107">
                        <c:v>0.62768213131244011</c:v>
                      </c:pt>
                      <c:pt idx="108">
                        <c:v>0.57719277265439928</c:v>
                      </c:pt>
                      <c:pt idx="109">
                        <c:v>0.52793580850728483</c:v>
                      </c:pt>
                      <c:pt idx="110">
                        <c:v>0.61780939237727728</c:v>
                      </c:pt>
                      <c:pt idx="111">
                        <c:v>1.1323142591745825</c:v>
                      </c:pt>
                      <c:pt idx="112">
                        <c:v>0.95904742027856094</c:v>
                      </c:pt>
                      <c:pt idx="113">
                        <c:v>0.87904832682265999</c:v>
                      </c:pt>
                      <c:pt idx="114">
                        <c:v>1.0158412037376081</c:v>
                      </c:pt>
                      <c:pt idx="115">
                        <c:v>0.73221353442877068</c:v>
                      </c:pt>
                      <c:pt idx="116">
                        <c:v>1.0665765067341699</c:v>
                      </c:pt>
                      <c:pt idx="117">
                        <c:v>0.81429813541757312</c:v>
                      </c:pt>
                      <c:pt idx="118">
                        <c:v>1.1044258278767149</c:v>
                      </c:pt>
                      <c:pt idx="119">
                        <c:v>0.95490493043038782</c:v>
                      </c:pt>
                      <c:pt idx="120">
                        <c:v>0.77502968432942987</c:v>
                      </c:pt>
                      <c:pt idx="121">
                        <c:v>0.60660969315890156</c:v>
                      </c:pt>
                      <c:pt idx="122">
                        <c:v>0.68096112054503044</c:v>
                      </c:pt>
                      <c:pt idx="123">
                        <c:v>0.51661515006618208</c:v>
                      </c:pt>
                      <c:pt idx="124">
                        <c:v>0.54924171821155221</c:v>
                      </c:pt>
                      <c:pt idx="125">
                        <c:v>0.95528115161288463</c:v>
                      </c:pt>
                      <c:pt idx="126">
                        <c:v>1.1726867405376993</c:v>
                      </c:pt>
                      <c:pt idx="127">
                        <c:v>0.58358564119885159</c:v>
                      </c:pt>
                      <c:pt idx="128">
                        <c:v>0.85545519019049721</c:v>
                      </c:pt>
                      <c:pt idx="129">
                        <c:v>1.3244353422220172</c:v>
                      </c:pt>
                      <c:pt idx="130">
                        <c:v>1.6326610254368366</c:v>
                      </c:pt>
                      <c:pt idx="131">
                        <c:v>1.1578605093991712</c:v>
                      </c:pt>
                      <c:pt idx="132">
                        <c:v>1.7437478571507843</c:v>
                      </c:pt>
                      <c:pt idx="133">
                        <c:v>0.827054438404493</c:v>
                      </c:pt>
                      <c:pt idx="134">
                        <c:v>0.58475565995306056</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C-2D8C-4DC3-ADA5-07F403122413}"/>
                  </c:ext>
                </c:extLst>
              </c15:ser>
            </c15:filteredScatterSeries>
            <c15:filteredScatterSeries>
              <c15:ser>
                <c:idx val="8"/>
                <c:order val="8"/>
                <c:tx>
                  <c:v>Silicon</c:v>
                </c:tx>
                <c:spPr>
                  <a:ln w="25400" cap="rnd">
                    <a:noFill/>
                    <a:round/>
                  </a:ln>
                  <a:effectLst/>
                </c:spPr>
                <c:marker>
                  <c:symbol val="circle"/>
                  <c:size val="5"/>
                  <c:spPr>
                    <a:solidFill>
                      <a:schemeClr val="accent3">
                        <a:lumMod val="60000"/>
                      </a:schemeClr>
                    </a:solidFill>
                    <a:ln w="9525">
                      <a:solidFill>
                        <a:schemeClr val="accent3">
                          <a:lumMod val="60000"/>
                        </a:schemeClr>
                      </a:solidFill>
                    </a:ln>
                    <a:effectLst/>
                  </c:spPr>
                </c:marker>
                <c:xVal>
                  <c:numRef>
                    <c:extLst xmlns:c15="http://schemas.microsoft.com/office/drawing/2012/chart">
                      <c:ext xmlns:c15="http://schemas.microsoft.com/office/drawing/2012/chart" uri="{02D57815-91ED-43cb-92C2-25804820EDAC}">
                        <c15:formulaRef>
                          <c15:sqref>'Not Abrams'!$W$2:$W$136</c15:sqref>
                        </c15:formulaRef>
                      </c:ext>
                    </c:extLst>
                    <c:numCache>
                      <c:formatCode>0.000</c:formatCode>
                      <c:ptCount val="135"/>
                      <c:pt idx="0">
                        <c:v>3.4605338019325891</c:v>
                      </c:pt>
                      <c:pt idx="1">
                        <c:v>4.2497691474223798</c:v>
                      </c:pt>
                      <c:pt idx="2">
                        <c:v>3.4823609947840546</c:v>
                      </c:pt>
                      <c:pt idx="3">
                        <c:v>3.4468705159346578</c:v>
                      </c:pt>
                      <c:pt idx="4">
                        <c:v>2.6846577200112542</c:v>
                      </c:pt>
                      <c:pt idx="5">
                        <c:v>2.5774243257741127</c:v>
                      </c:pt>
                      <c:pt idx="6">
                        <c:v>2.7212291876918848</c:v>
                      </c:pt>
                      <c:pt idx="7">
                        <c:v>2.5257922380750983</c:v>
                      </c:pt>
                      <c:pt idx="8">
                        <c:v>2.5910386511776551</c:v>
                      </c:pt>
                      <c:pt idx="9">
                        <c:v>2.6571092095174436</c:v>
                      </c:pt>
                      <c:pt idx="10">
                        <c:v>2.7086048489203258</c:v>
                      </c:pt>
                      <c:pt idx="11">
                        <c:v>2.1733086880961423</c:v>
                      </c:pt>
                      <c:pt idx="12">
                        <c:v>2.2313154973962241</c:v>
                      </c:pt>
                      <c:pt idx="13">
                        <c:v>2.2229157404029061</c:v>
                      </c:pt>
                      <c:pt idx="14">
                        <c:v>2.2312133484300412</c:v>
                      </c:pt>
                      <c:pt idx="15">
                        <c:v>2.9384627270401134</c:v>
                      </c:pt>
                      <c:pt idx="16">
                        <c:v>2.7190720862070825</c:v>
                      </c:pt>
                      <c:pt idx="17">
                        <c:v>2.5442655087456196</c:v>
                      </c:pt>
                      <c:pt idx="18">
                        <c:v>2.2548050816161171</c:v>
                      </c:pt>
                      <c:pt idx="19">
                        <c:v>2.5775807248188207</c:v>
                      </c:pt>
                      <c:pt idx="20">
                        <c:v>1.7823397195998989</c:v>
                      </c:pt>
                      <c:pt idx="21">
                        <c:v>3.3473391726555897</c:v>
                      </c:pt>
                      <c:pt idx="22">
                        <c:v>2.4400337412525346</c:v>
                      </c:pt>
                      <c:pt idx="23">
                        <c:v>2.2204584585350062</c:v>
                      </c:pt>
                      <c:pt idx="24">
                        <c:v>2.0341322145556355</c:v>
                      </c:pt>
                      <c:pt idx="25">
                        <c:v>3.6693556784971975</c:v>
                      </c:pt>
                      <c:pt idx="26">
                        <c:v>2.5179667330356401</c:v>
                      </c:pt>
                      <c:pt idx="27">
                        <c:v>2.4720580741030367</c:v>
                      </c:pt>
                      <c:pt idx="28">
                        <c:v>2.4407076973877033</c:v>
                      </c:pt>
                      <c:pt idx="29">
                        <c:v>3.3535093352030949</c:v>
                      </c:pt>
                      <c:pt idx="30">
                        <c:v>1.8889858623012212</c:v>
                      </c:pt>
                      <c:pt idx="31">
                        <c:v>1.9974148349112208</c:v>
                      </c:pt>
                      <c:pt idx="32">
                        <c:v>1.9357250402828565</c:v>
                      </c:pt>
                      <c:pt idx="33">
                        <c:v>1.9978817163846543</c:v>
                      </c:pt>
                      <c:pt idx="34">
                        <c:v>2.4972533771935255</c:v>
                      </c:pt>
                      <c:pt idx="35">
                        <c:v>2.6272404245407111</c:v>
                      </c:pt>
                      <c:pt idx="36">
                        <c:v>3.3316200541128942</c:v>
                      </c:pt>
                      <c:pt idx="37">
                        <c:v>4.0468729858345496</c:v>
                      </c:pt>
                      <c:pt idx="38">
                        <c:v>3.2970138631537034</c:v>
                      </c:pt>
                      <c:pt idx="39">
                        <c:v>3.440826807394084</c:v>
                      </c:pt>
                      <c:pt idx="40">
                        <c:v>2.3846435324991639</c:v>
                      </c:pt>
                      <c:pt idx="41">
                        <c:v>2.4720498427168422</c:v>
                      </c:pt>
                      <c:pt idx="42">
                        <c:v>2.5816580213181624</c:v>
                      </c:pt>
                      <c:pt idx="43">
                        <c:v>2.9263255422417083</c:v>
                      </c:pt>
                      <c:pt idx="44">
                        <c:v>3.3673813220483075</c:v>
                      </c:pt>
                      <c:pt idx="45">
                        <c:v>2.1884084173743759</c:v>
                      </c:pt>
                      <c:pt idx="46">
                        <c:v>2.1227462296289255</c:v>
                      </c:pt>
                      <c:pt idx="47">
                        <c:v>1.5052719065888596</c:v>
                      </c:pt>
                      <c:pt idx="48">
                        <c:v>2.0185192769293585</c:v>
                      </c:pt>
                      <c:pt idx="49">
                        <c:v>2.545556070318677</c:v>
                      </c:pt>
                      <c:pt idx="50">
                        <c:v>2.9144645354131171</c:v>
                      </c:pt>
                      <c:pt idx="51">
                        <c:v>2.9813852442414372</c:v>
                      </c:pt>
                      <c:pt idx="52">
                        <c:v>3.0955945811907291</c:v>
                      </c:pt>
                      <c:pt idx="53">
                        <c:v>3.492814721260705</c:v>
                      </c:pt>
                      <c:pt idx="54">
                        <c:v>3.6712476504152014</c:v>
                      </c:pt>
                      <c:pt idx="55">
                        <c:v>2.8962106881047021</c:v>
                      </c:pt>
                      <c:pt idx="56">
                        <c:v>3.2642610090487474</c:v>
                      </c:pt>
                      <c:pt idx="57">
                        <c:v>4.0054124648869065</c:v>
                      </c:pt>
                      <c:pt idx="58">
                        <c:v>5.0676916529280334</c:v>
                      </c:pt>
                      <c:pt idx="59">
                        <c:v>4.0617824991982916</c:v>
                      </c:pt>
                      <c:pt idx="60">
                        <c:v>4.1721671033112671</c:v>
                      </c:pt>
                      <c:pt idx="61">
                        <c:v>2.9801723473837378</c:v>
                      </c:pt>
                      <c:pt idx="62">
                        <c:v>2.6648129459322263</c:v>
                      </c:pt>
                      <c:pt idx="63">
                        <c:v>2.3168216711481668</c:v>
                      </c:pt>
                      <c:pt idx="64">
                        <c:v>1.6754600413654923</c:v>
                      </c:pt>
                      <c:pt idx="65">
                        <c:v>2.1824273878686804</c:v>
                      </c:pt>
                      <c:pt idx="66">
                        <c:v>2.9975053864696597</c:v>
                      </c:pt>
                      <c:pt idx="67">
                        <c:v>2.9329186487611878</c:v>
                      </c:pt>
                      <c:pt idx="68">
                        <c:v>2.9474600146625107</c:v>
                      </c:pt>
                      <c:pt idx="69">
                        <c:v>3.837309754285267</c:v>
                      </c:pt>
                      <c:pt idx="70">
                        <c:v>2.2534351121473719</c:v>
                      </c:pt>
                      <c:pt idx="71">
                        <c:v>2.336664994442875</c:v>
                      </c:pt>
                      <c:pt idx="72">
                        <c:v>2.185739329720112</c:v>
                      </c:pt>
                      <c:pt idx="73">
                        <c:v>2.3155018343710103</c:v>
                      </c:pt>
                      <c:pt idx="74">
                        <c:v>2.7371785211197071</c:v>
                      </c:pt>
                      <c:pt idx="75">
                        <c:v>2.9253659122668787</c:v>
                      </c:pt>
                      <c:pt idx="76">
                        <c:v>3.625633417369452</c:v>
                      </c:pt>
                      <c:pt idx="77">
                        <c:v>4.7283304604012431</c:v>
                      </c:pt>
                      <c:pt idx="78">
                        <c:v>3.6448994650190136</c:v>
                      </c:pt>
                      <c:pt idx="79">
                        <c:v>3.9031651685032975</c:v>
                      </c:pt>
                      <c:pt idx="80">
                        <c:v>2.8872331862847034</c:v>
                      </c:pt>
                      <c:pt idx="81">
                        <c:v>2.2141771567073363</c:v>
                      </c:pt>
                      <c:pt idx="82">
                        <c:v>2.2969060733463684</c:v>
                      </c:pt>
                      <c:pt idx="83">
                        <c:v>2.2004993376946231</c:v>
                      </c:pt>
                      <c:pt idx="84">
                        <c:v>2.3127504599128863</c:v>
                      </c:pt>
                      <c:pt idx="85">
                        <c:v>2.6688128016629</c:v>
                      </c:pt>
                      <c:pt idx="86">
                        <c:v>2.6819702482596504</c:v>
                      </c:pt>
                      <c:pt idx="87">
                        <c:v>2.758723038196905</c:v>
                      </c:pt>
                      <c:pt idx="88">
                        <c:v>3.0634540443045446</c:v>
                      </c:pt>
                      <c:pt idx="89">
                        <c:v>3.6251758567863228</c:v>
                      </c:pt>
                      <c:pt idx="90">
                        <c:v>2.4716665956601389</c:v>
                      </c:pt>
                      <c:pt idx="91">
                        <c:v>2.1994704595770522</c:v>
                      </c:pt>
                      <c:pt idx="92">
                        <c:v>1.7049603285513228</c:v>
                      </c:pt>
                      <c:pt idx="93">
                        <c:v>2.1266305224525013</c:v>
                      </c:pt>
                      <c:pt idx="94">
                        <c:v>2.6166477745231305</c:v>
                      </c:pt>
                      <c:pt idx="95">
                        <c:v>3.2951239580043818</c:v>
                      </c:pt>
                      <c:pt idx="96">
                        <c:v>3.0231184714133597</c:v>
                      </c:pt>
                      <c:pt idx="97">
                        <c:v>2.6041631581554157</c:v>
                      </c:pt>
                      <c:pt idx="98">
                        <c:v>2.2863245649955104</c:v>
                      </c:pt>
                      <c:pt idx="99">
                        <c:v>2.4002001113516562</c:v>
                      </c:pt>
                      <c:pt idx="100">
                        <c:v>3.0867740872927243</c:v>
                      </c:pt>
                      <c:pt idx="101">
                        <c:v>3.0637550604478272</c:v>
                      </c:pt>
                      <c:pt idx="102">
                        <c:v>3.62716875370513</c:v>
                      </c:pt>
                      <c:pt idx="103">
                        <c:v>3.8608288051242616</c:v>
                      </c:pt>
                      <c:pt idx="104">
                        <c:v>3.1853208502847017</c:v>
                      </c:pt>
                      <c:pt idx="105">
                        <c:v>2.8808341774587611</c:v>
                      </c:pt>
                      <c:pt idx="106">
                        <c:v>3.1270875983287567</c:v>
                      </c:pt>
                      <c:pt idx="107">
                        <c:v>2.7721669606399453</c:v>
                      </c:pt>
                      <c:pt idx="108">
                        <c:v>2.8355196959798072</c:v>
                      </c:pt>
                      <c:pt idx="109">
                        <c:v>2.8068684782748883</c:v>
                      </c:pt>
                      <c:pt idx="110">
                        <c:v>2.9332076738367809</c:v>
                      </c:pt>
                      <c:pt idx="111">
                        <c:v>4.5627416111260573</c:v>
                      </c:pt>
                      <c:pt idx="112">
                        <c:v>3.5822650663505251</c:v>
                      </c:pt>
                      <c:pt idx="113">
                        <c:v>3.5789727888942857</c:v>
                      </c:pt>
                      <c:pt idx="114">
                        <c:v>3.6876655114827677</c:v>
                      </c:pt>
                      <c:pt idx="115">
                        <c:v>2.2763331925349726</c:v>
                      </c:pt>
                      <c:pt idx="116">
                        <c:v>2.3540140515780572</c:v>
                      </c:pt>
                      <c:pt idx="117">
                        <c:v>2.3400655283132132</c:v>
                      </c:pt>
                      <c:pt idx="118">
                        <c:v>2.3632003125261085</c:v>
                      </c:pt>
                      <c:pt idx="119">
                        <c:v>2.6774222612807534</c:v>
                      </c:pt>
                      <c:pt idx="120">
                        <c:v>2.7581755109930177</c:v>
                      </c:pt>
                      <c:pt idx="121">
                        <c:v>2.8206199616536956</c:v>
                      </c:pt>
                      <c:pt idx="122">
                        <c:v>3.1087218774916132</c:v>
                      </c:pt>
                      <c:pt idx="123">
                        <c:v>3.5399820541154745</c:v>
                      </c:pt>
                      <c:pt idx="124">
                        <c:v>2.1548589937686606</c:v>
                      </c:pt>
                      <c:pt idx="125">
                        <c:v>2.4371923328430967</c:v>
                      </c:pt>
                      <c:pt idx="126">
                        <c:v>2.8281584108020374</c:v>
                      </c:pt>
                      <c:pt idx="127">
                        <c:v>2.3205447972104594</c:v>
                      </c:pt>
                      <c:pt idx="128">
                        <c:v>1.8068109182465075</c:v>
                      </c:pt>
                      <c:pt idx="129">
                        <c:v>2.9924565779874683</c:v>
                      </c:pt>
                      <c:pt idx="130">
                        <c:v>2.8436784103367549</c:v>
                      </c:pt>
                      <c:pt idx="131">
                        <c:v>2.7633720330624478</c:v>
                      </c:pt>
                      <c:pt idx="132">
                        <c:v>3.664362830811418</c:v>
                      </c:pt>
                      <c:pt idx="133">
                        <c:v>2.5407559545024014</c:v>
                      </c:pt>
                      <c:pt idx="134">
                        <c:v>2.3779925812823421</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D-2D8C-4DC3-ADA5-07F403122413}"/>
                  </c:ext>
                </c:extLst>
              </c15:ser>
            </c15:filteredScatterSeries>
          </c:ext>
        </c:extLst>
      </c:scatterChart>
      <c:valAx>
        <c:axId val="60559719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800" b="0" i="0" u="none" strike="noStrike" baseline="0">
                    <a:effectLst/>
                    <a:latin typeface="Times New Roman" panose="02020603050405020304" pitchFamily="18" charset="0"/>
                    <a:cs typeface="Times New Roman" panose="02020603050405020304" pitchFamily="18" charset="0"/>
                  </a:rPr>
                  <a:t>Aluminum (mg L</a:t>
                </a:r>
                <a:r>
                  <a:rPr lang="en-US" sz="800" b="0" i="0" u="none" strike="noStrike" baseline="30000">
                    <a:effectLst/>
                    <a:latin typeface="Times New Roman" panose="02020603050405020304" pitchFamily="18" charset="0"/>
                    <a:cs typeface="Times New Roman" panose="02020603050405020304" pitchFamily="18" charset="0"/>
                  </a:rPr>
                  <a:t>-1</a:t>
                </a:r>
                <a:r>
                  <a:rPr lang="en-US" sz="800" b="0" i="0" u="none" strike="noStrike" baseline="0">
                    <a:effectLst/>
                    <a:latin typeface="Times New Roman" panose="02020603050405020304" pitchFamily="18" charset="0"/>
                    <a:cs typeface="Times New Roman" panose="02020603050405020304" pitchFamily="18" charset="0"/>
                  </a:rPr>
                  <a:t>)</a:t>
                </a:r>
                <a:endParaRPr lang="en-US" sz="8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5604408"/>
        <c:crosses val="autoZero"/>
        <c:crossBetween val="midCat"/>
      </c:valAx>
      <c:valAx>
        <c:axId val="6056044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800">
                    <a:latin typeface="Times New Roman" panose="02020603050405020304" pitchFamily="18" charset="0"/>
                    <a:cs typeface="Times New Roman" panose="02020603050405020304" pitchFamily="18" charset="0"/>
                  </a:rPr>
                  <a:t>Dissolved Organic Carbon (mg L</a:t>
                </a:r>
                <a:r>
                  <a:rPr lang="en-US" sz="800" baseline="30000">
                    <a:latin typeface="Times New Roman" panose="02020603050405020304" pitchFamily="18" charset="0"/>
                    <a:cs typeface="Times New Roman" panose="02020603050405020304" pitchFamily="18" charset="0"/>
                  </a:rPr>
                  <a:t>-1</a:t>
                </a:r>
                <a:r>
                  <a:rPr lang="en-US" sz="800">
                    <a:latin typeface="Times New Roman" panose="02020603050405020304" pitchFamily="18" charset="0"/>
                    <a:cs typeface="Times New Roman" panose="02020603050405020304" pitchFamily="18" charset="0"/>
                  </a:rPr>
                  <a: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5597192"/>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latin typeface="Times New Roman" panose="02020603050405020304" pitchFamily="18" charset="0"/>
                <a:cs typeface="Times New Roman" panose="02020603050405020304" pitchFamily="18" charset="0"/>
              </a:rPr>
              <a:t>Potassium</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4"/>
          <c:order val="4"/>
          <c:tx>
            <c:v>Potassium</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5.6386838059496458E-2"/>
                  <c:y val="-0.35058671512214817"/>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i="1" baseline="0"/>
                      <a:t>r</a:t>
                    </a:r>
                    <a:r>
                      <a:rPr lang="en-US" baseline="0"/>
                      <a:t>² = 0.2395</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'Not Abrams'!$P$2:$P$136</c:f>
              <c:numCache>
                <c:formatCode>0.000</c:formatCode>
                <c:ptCount val="135"/>
                <c:pt idx="0">
                  <c:v>0.49211576762282522</c:v>
                </c:pt>
                <c:pt idx="1">
                  <c:v>0.53333000421169652</c:v>
                </c:pt>
                <c:pt idx="2">
                  <c:v>0.5822994387321595</c:v>
                </c:pt>
                <c:pt idx="3">
                  <c:v>0.48857582669583621</c:v>
                </c:pt>
                <c:pt idx="4">
                  <c:v>0.45269644464735848</c:v>
                </c:pt>
                <c:pt idx="5">
                  <c:v>0.41846789316564542</c:v>
                </c:pt>
                <c:pt idx="6">
                  <c:v>0.43535414672014855</c:v>
                </c:pt>
                <c:pt idx="7">
                  <c:v>0.32312265124725553</c:v>
                </c:pt>
                <c:pt idx="8">
                  <c:v>0.38488844078332818</c:v>
                </c:pt>
                <c:pt idx="9">
                  <c:v>0.3864334861270417</c:v>
                </c:pt>
                <c:pt idx="10">
                  <c:v>0.44066544121023793</c:v>
                </c:pt>
                <c:pt idx="11">
                  <c:v>0.36414078556722035</c:v>
                </c:pt>
                <c:pt idx="12">
                  <c:v>0.38211845989671173</c:v>
                </c:pt>
                <c:pt idx="13">
                  <c:v>0.35731061549282117</c:v>
                </c:pt>
                <c:pt idx="14">
                  <c:v>0.36142580811518127</c:v>
                </c:pt>
                <c:pt idx="15">
                  <c:v>0.41543874924354895</c:v>
                </c:pt>
                <c:pt idx="16">
                  <c:v>0.43603948624293781</c:v>
                </c:pt>
                <c:pt idx="17">
                  <c:v>0.38620531044243006</c:v>
                </c:pt>
                <c:pt idx="18">
                  <c:v>0.41635315494366409</c:v>
                </c:pt>
                <c:pt idx="19">
                  <c:v>0.37980243416039156</c:v>
                </c:pt>
                <c:pt idx="20">
                  <c:v>0.18484610143445934</c:v>
                </c:pt>
                <c:pt idx="21">
                  <c:v>0.42366451897999963</c:v>
                </c:pt>
                <c:pt idx="22">
                  <c:v>0.39231998026680986</c:v>
                </c:pt>
                <c:pt idx="23">
                  <c:v>0.36511363786313683</c:v>
                </c:pt>
                <c:pt idx="24">
                  <c:v>0.35568091037942889</c:v>
                </c:pt>
                <c:pt idx="25">
                  <c:v>0.31234495308182392</c:v>
                </c:pt>
                <c:pt idx="26">
                  <c:v>0.51748750108123431</c:v>
                </c:pt>
                <c:pt idx="27">
                  <c:v>0.5034503616234739</c:v>
                </c:pt>
                <c:pt idx="28">
                  <c:v>0.47240142200255758</c:v>
                </c:pt>
                <c:pt idx="29">
                  <c:v>0.53497687755066181</c:v>
                </c:pt>
                <c:pt idx="30">
                  <c:v>0.39010712694890043</c:v>
                </c:pt>
                <c:pt idx="31">
                  <c:v>0.37473080185388125</c:v>
                </c:pt>
                <c:pt idx="32">
                  <c:v>0.37844290081026583</c:v>
                </c:pt>
                <c:pt idx="33">
                  <c:v>0.40514133011242848</c:v>
                </c:pt>
                <c:pt idx="34">
                  <c:v>0.41660671941404342</c:v>
                </c:pt>
                <c:pt idx="35">
                  <c:v>0.47313691525289414</c:v>
                </c:pt>
                <c:pt idx="36">
                  <c:v>0.62040237721553615</c:v>
                </c:pt>
                <c:pt idx="37">
                  <c:v>0.578526585524609</c:v>
                </c:pt>
                <c:pt idx="38">
                  <c:v>0.53876973649289539</c:v>
                </c:pt>
                <c:pt idx="39">
                  <c:v>0.54340993649833536</c:v>
                </c:pt>
                <c:pt idx="40">
                  <c:v>0.32659655395557746</c:v>
                </c:pt>
                <c:pt idx="41">
                  <c:v>0.38922861636079159</c:v>
                </c:pt>
                <c:pt idx="42">
                  <c:v>0.42767565475120745</c:v>
                </c:pt>
                <c:pt idx="43">
                  <c:v>0.48355201249692453</c:v>
                </c:pt>
                <c:pt idx="44">
                  <c:v>0.61952515230024119</c:v>
                </c:pt>
                <c:pt idx="45">
                  <c:v>0.46189984526910166</c:v>
                </c:pt>
                <c:pt idx="46">
                  <c:v>0.51700707955507141</c:v>
                </c:pt>
                <c:pt idx="47">
                  <c:v>0.47893959083160098</c:v>
                </c:pt>
                <c:pt idx="48">
                  <c:v>0.38433144634662614</c:v>
                </c:pt>
                <c:pt idx="49">
                  <c:v>0.41649327362330268</c:v>
                </c:pt>
                <c:pt idx="50">
                  <c:v>0.30123876347857959</c:v>
                </c:pt>
                <c:pt idx="51">
                  <c:v>0.43962031449114153</c:v>
                </c:pt>
                <c:pt idx="52">
                  <c:v>0.40880149606425675</c:v>
                </c:pt>
                <c:pt idx="53">
                  <c:v>0.47094483376867896</c:v>
                </c:pt>
                <c:pt idx="54">
                  <c:v>0.61729610115850164</c:v>
                </c:pt>
                <c:pt idx="55">
                  <c:v>0.40324403663917491</c:v>
                </c:pt>
                <c:pt idx="56">
                  <c:v>0.44945601829503329</c:v>
                </c:pt>
                <c:pt idx="57">
                  <c:v>0.60440379807495026</c:v>
                </c:pt>
                <c:pt idx="58">
                  <c:v>0.66260425748217244</c:v>
                </c:pt>
                <c:pt idx="59">
                  <c:v>0.59811907922615626</c:v>
                </c:pt>
                <c:pt idx="60">
                  <c:v>0.53444371661100831</c:v>
                </c:pt>
                <c:pt idx="61">
                  <c:v>0.46880664471408789</c:v>
                </c:pt>
                <c:pt idx="62">
                  <c:v>0.51774963712304611</c:v>
                </c:pt>
                <c:pt idx="63">
                  <c:v>0.35801102328621442</c:v>
                </c:pt>
                <c:pt idx="64">
                  <c:v>0.32523476975258819</c:v>
                </c:pt>
                <c:pt idx="65">
                  <c:v>0.29302584472621146</c:v>
                </c:pt>
                <c:pt idx="66">
                  <c:v>0.52128646463627126</c:v>
                </c:pt>
                <c:pt idx="67">
                  <c:v>0.54663941091705703</c:v>
                </c:pt>
                <c:pt idx="68">
                  <c:v>0.52400132434004831</c:v>
                </c:pt>
                <c:pt idx="69">
                  <c:v>0.64068033772812782</c:v>
                </c:pt>
                <c:pt idx="70">
                  <c:v>0.31273976072562465</c:v>
                </c:pt>
                <c:pt idx="71">
                  <c:v>0.33632134843249634</c:v>
                </c:pt>
                <c:pt idx="72">
                  <c:v>0.30420889121150668</c:v>
                </c:pt>
                <c:pt idx="73">
                  <c:v>0.35309195137067678</c:v>
                </c:pt>
                <c:pt idx="74">
                  <c:v>0.36087099490244628</c:v>
                </c:pt>
                <c:pt idx="75">
                  <c:v>0.40616313243075791</c:v>
                </c:pt>
                <c:pt idx="76">
                  <c:v>0.52387705998027434</c:v>
                </c:pt>
                <c:pt idx="77">
                  <c:v>0.65296683945577649</c:v>
                </c:pt>
                <c:pt idx="78">
                  <c:v>0.55844825002719745</c:v>
                </c:pt>
                <c:pt idx="79">
                  <c:v>0.53014919949485295</c:v>
                </c:pt>
                <c:pt idx="80">
                  <c:v>0.42708299031291591</c:v>
                </c:pt>
                <c:pt idx="81">
                  <c:v>0.28306164391661542</c:v>
                </c:pt>
                <c:pt idx="82">
                  <c:v>0.30807764543840221</c:v>
                </c:pt>
                <c:pt idx="83">
                  <c:v>0.26638056073619509</c:v>
                </c:pt>
                <c:pt idx="84">
                  <c:v>0.32360690711692541</c:v>
                </c:pt>
                <c:pt idx="85">
                  <c:v>0.25439282719713674</c:v>
                </c:pt>
                <c:pt idx="86">
                  <c:v>0.33299082815974163</c:v>
                </c:pt>
                <c:pt idx="87">
                  <c:v>0.36620330366601667</c:v>
                </c:pt>
                <c:pt idx="88">
                  <c:v>0.46069151486462562</c:v>
                </c:pt>
                <c:pt idx="89">
                  <c:v>0.51011401914528653</c:v>
                </c:pt>
                <c:pt idx="90">
                  <c:v>0.39371058402940662</c:v>
                </c:pt>
                <c:pt idx="91">
                  <c:v>0.3509823172054401</c:v>
                </c:pt>
                <c:pt idx="92">
                  <c:v>0.39782450538761321</c:v>
                </c:pt>
                <c:pt idx="93">
                  <c:v>0.30318251325055218</c:v>
                </c:pt>
                <c:pt idx="94">
                  <c:v>0.45384233519858225</c:v>
                </c:pt>
                <c:pt idx="95">
                  <c:v>0.52345407150291601</c:v>
                </c:pt>
                <c:pt idx="96">
                  <c:v>0.41915529309435823</c:v>
                </c:pt>
                <c:pt idx="97">
                  <c:v>0.38241744460399713</c:v>
                </c:pt>
                <c:pt idx="98">
                  <c:v>0.25865031189632265</c:v>
                </c:pt>
                <c:pt idx="99">
                  <c:v>0.28471550264106327</c:v>
                </c:pt>
                <c:pt idx="100">
                  <c:v>0.35840552873156639</c:v>
                </c:pt>
                <c:pt idx="101">
                  <c:v>0.38162847889456469</c:v>
                </c:pt>
                <c:pt idx="102">
                  <c:v>0.45687827792041463</c:v>
                </c:pt>
                <c:pt idx="103">
                  <c:v>0.46423396245846033</c:v>
                </c:pt>
                <c:pt idx="104">
                  <c:v>0.33687057818823024</c:v>
                </c:pt>
                <c:pt idx="105">
                  <c:v>0.33754771578103754</c:v>
                </c:pt>
                <c:pt idx="106">
                  <c:v>0.35817102844786558</c:v>
                </c:pt>
                <c:pt idx="107">
                  <c:v>0.33899929277447427</c:v>
                </c:pt>
                <c:pt idx="108">
                  <c:v>0.4779754673052139</c:v>
                </c:pt>
                <c:pt idx="109">
                  <c:v>0.41121795142161471</c:v>
                </c:pt>
                <c:pt idx="110">
                  <c:v>0.46287462277712166</c:v>
                </c:pt>
                <c:pt idx="111">
                  <c:v>0.5350065203690898</c:v>
                </c:pt>
                <c:pt idx="112">
                  <c:v>0.50697818760742541</c:v>
                </c:pt>
                <c:pt idx="113">
                  <c:v>0.5136533450468429</c:v>
                </c:pt>
                <c:pt idx="114">
                  <c:v>0.48329048194106389</c:v>
                </c:pt>
                <c:pt idx="115">
                  <c:v>0.32896073789894825</c:v>
                </c:pt>
                <c:pt idx="116">
                  <c:v>0.3437081679160201</c:v>
                </c:pt>
                <c:pt idx="117">
                  <c:v>0.35284790043870845</c:v>
                </c:pt>
                <c:pt idx="118">
                  <c:v>0.34973662843973824</c:v>
                </c:pt>
                <c:pt idx="119">
                  <c:v>0.28471669340501649</c:v>
                </c:pt>
                <c:pt idx="120">
                  <c:v>0.33333602147805169</c:v>
                </c:pt>
                <c:pt idx="121">
                  <c:v>0.36814589918310503</c:v>
                </c:pt>
                <c:pt idx="122">
                  <c:v>0.44404663388066484</c:v>
                </c:pt>
                <c:pt idx="123">
                  <c:v>0.49984918840671827</c:v>
                </c:pt>
                <c:pt idx="124">
                  <c:v>0.38373480376492353</c:v>
                </c:pt>
                <c:pt idx="125">
                  <c:v>0.29418159684682149</c:v>
                </c:pt>
                <c:pt idx="126">
                  <c:v>0.33508666088835071</c:v>
                </c:pt>
                <c:pt idx="127">
                  <c:v>0.5259343128846391</c:v>
                </c:pt>
                <c:pt idx="128">
                  <c:v>0.48390607371724553</c:v>
                </c:pt>
                <c:pt idx="129">
                  <c:v>0.42175013911124398</c:v>
                </c:pt>
                <c:pt idx="130">
                  <c:v>0.43416225876800735</c:v>
                </c:pt>
                <c:pt idx="131">
                  <c:v>0.37793345373912263</c:v>
                </c:pt>
                <c:pt idx="132">
                  <c:v>0.45490350868730428</c:v>
                </c:pt>
                <c:pt idx="133">
                  <c:v>0.35514903157362215</c:v>
                </c:pt>
                <c:pt idx="134">
                  <c:v>0.34422645590389794</c:v>
                </c:pt>
              </c:numCache>
              <c:extLst xmlns:c15="http://schemas.microsoft.com/office/drawing/2012/chart"/>
            </c:numRef>
          </c:xVal>
          <c:yVal>
            <c:numRef>
              <c:f>'Not Abrams'!$D$2:$D$136</c:f>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extLst xmlns:c15="http://schemas.microsoft.com/office/drawing/2012/chart"/>
            </c:numRef>
          </c:yVal>
          <c:smooth val="0"/>
          <c:extLst>
            <c:ext xmlns:c16="http://schemas.microsoft.com/office/drawing/2014/chart" uri="{C3380CC4-5D6E-409C-BE32-E72D297353CC}">
              <c16:uniqueId val="{00000001-1A1E-4D7C-8EB6-96ABA301D21D}"/>
            </c:ext>
          </c:extLst>
        </c:ser>
        <c:dLbls>
          <c:showLegendKey val="0"/>
          <c:showVal val="0"/>
          <c:showCatName val="0"/>
          <c:showSerName val="0"/>
          <c:showPercent val="0"/>
          <c:showBubbleSize val="0"/>
        </c:dLbls>
        <c:axId val="605597192"/>
        <c:axId val="605604408"/>
        <c:extLst>
          <c:ext xmlns:c15="http://schemas.microsoft.com/office/drawing/2012/chart" uri="{02D57815-91ED-43cb-92C2-25804820EDAC}">
            <c15:filteredScatterSeries>
              <c15:ser>
                <c:idx val="0"/>
                <c:order val="0"/>
                <c:tx>
                  <c:v>Chloride</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7377970292688916"/>
                        <c:y val="-0.40601413284877852"/>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latin typeface="Times New Roman" panose="02020603050405020304" pitchFamily="18" charset="0"/>
                              <a:cs typeface="Times New Roman" panose="02020603050405020304" pitchFamily="18" charset="0"/>
                            </a:rPr>
                            <a:t>y = 0.5597x + 0.7541</a:t>
                          </a:r>
                          <a:br>
                            <a:rPr lang="en-US" baseline="0">
                              <a:latin typeface="Times New Roman" panose="02020603050405020304" pitchFamily="18" charset="0"/>
                              <a:cs typeface="Times New Roman" panose="02020603050405020304" pitchFamily="18" charset="0"/>
                            </a:rPr>
                          </a:br>
                          <a:r>
                            <a:rPr lang="en-US" i="1" baseline="0">
                              <a:latin typeface="Times New Roman" panose="02020603050405020304" pitchFamily="18" charset="0"/>
                              <a:cs typeface="Times New Roman" panose="02020603050405020304" pitchFamily="18" charset="0"/>
                            </a:rPr>
                            <a:t>r</a:t>
                          </a:r>
                          <a:r>
                            <a:rPr lang="en-US" baseline="0">
                              <a:latin typeface="Times New Roman" panose="02020603050405020304" pitchFamily="18" charset="0"/>
                              <a:cs typeface="Times New Roman" panose="02020603050405020304" pitchFamily="18" charset="0"/>
                            </a:rPr>
                            <a:t>² = 0.0111</a:t>
                          </a:r>
                          <a:endParaRPr lang="en-US">
                            <a:latin typeface="Times New Roman" panose="02020603050405020304" pitchFamily="18" charset="0"/>
                            <a:cs typeface="Times New Roman" panose="02020603050405020304" pitchFamily="18" charset="0"/>
                          </a:endParaRPr>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c:ext uri="{02D57815-91ED-43cb-92C2-25804820EDAC}">
                        <c15:formulaRef>
                          <c15:sqref>'Not Abrams'!$H$2:$H$136</c15:sqref>
                        </c15:formulaRef>
                      </c:ext>
                    </c:extLst>
                    <c:numCache>
                      <c:formatCode>0.000</c:formatCode>
                      <c:ptCount val="135"/>
                      <c:pt idx="0">
                        <c:v>0.40927999999999998</c:v>
                      </c:pt>
                      <c:pt idx="1">
                        <c:v>0.38364999999999999</c:v>
                      </c:pt>
                      <c:pt idx="2">
                        <c:v>0.52027000000000001</c:v>
                      </c:pt>
                      <c:pt idx="3">
                        <c:v>0.42326000000000003</c:v>
                      </c:pt>
                      <c:pt idx="4">
                        <c:v>0.46999000000000002</c:v>
                      </c:pt>
                      <c:pt idx="5">
                        <c:v>0.42508000000000001</c:v>
                      </c:pt>
                      <c:pt idx="6">
                        <c:v>0.39851999999999999</c:v>
                      </c:pt>
                      <c:pt idx="7">
                        <c:v>0.35004000000000002</c:v>
                      </c:pt>
                      <c:pt idx="8">
                        <c:v>0.32723000000000002</c:v>
                      </c:pt>
                      <c:pt idx="9">
                        <c:v>0.32838000000000001</c:v>
                      </c:pt>
                      <c:pt idx="10">
                        <c:v>0.34522000000000003</c:v>
                      </c:pt>
                      <c:pt idx="11">
                        <c:v>0.31907999999999997</c:v>
                      </c:pt>
                      <c:pt idx="12">
                        <c:v>0.32374000000000003</c:v>
                      </c:pt>
                      <c:pt idx="13">
                        <c:v>0.30890000000000001</c:v>
                      </c:pt>
                      <c:pt idx="14">
                        <c:v>0.3125</c:v>
                      </c:pt>
                      <c:pt idx="15">
                        <c:v>0.41337000000000002</c:v>
                      </c:pt>
                      <c:pt idx="16">
                        <c:v>0.39079999999999998</c:v>
                      </c:pt>
                      <c:pt idx="17">
                        <c:v>0.42613000000000001</c:v>
                      </c:pt>
                      <c:pt idx="18">
                        <c:v>0.49741999999999997</c:v>
                      </c:pt>
                      <c:pt idx="19">
                        <c:v>0.44109999999999999</c:v>
                      </c:pt>
                      <c:pt idx="20">
                        <c:v>0.34942000000000001</c:v>
                      </c:pt>
                      <c:pt idx="21">
                        <c:v>0.43108000000000002</c:v>
                      </c:pt>
                      <c:pt idx="22">
                        <c:v>0.48096</c:v>
                      </c:pt>
                      <c:pt idx="23">
                        <c:v>0.37983</c:v>
                      </c:pt>
                      <c:pt idx="24">
                        <c:v>0.29067999999999999</c:v>
                      </c:pt>
                      <c:pt idx="25">
                        <c:v>0.40605999999999998</c:v>
                      </c:pt>
                      <c:pt idx="26">
                        <c:v>0.43702999999999997</c:v>
                      </c:pt>
                      <c:pt idx="27">
                        <c:v>0.40388000000000002</c:v>
                      </c:pt>
                      <c:pt idx="28">
                        <c:v>0.44291999999999998</c:v>
                      </c:pt>
                      <c:pt idx="29">
                        <c:v>0.46100000000000002</c:v>
                      </c:pt>
                      <c:pt idx="30">
                        <c:v>0.31283</c:v>
                      </c:pt>
                      <c:pt idx="31">
                        <c:v>0.31512000000000001</c:v>
                      </c:pt>
                      <c:pt idx="32">
                        <c:v>0.29250999999999999</c:v>
                      </c:pt>
                      <c:pt idx="33">
                        <c:v>0.40200999999999998</c:v>
                      </c:pt>
                      <c:pt idx="34">
                        <c:v>0.45744000000000001</c:v>
                      </c:pt>
                      <c:pt idx="35">
                        <c:v>0.40083000000000002</c:v>
                      </c:pt>
                      <c:pt idx="36">
                        <c:v>0.44642999999999999</c:v>
                      </c:pt>
                      <c:pt idx="37">
                        <c:v>0.4108</c:v>
                      </c:pt>
                      <c:pt idx="38">
                        <c:v>0.40409</c:v>
                      </c:pt>
                      <c:pt idx="39">
                        <c:v>0.45508999999999999</c:v>
                      </c:pt>
                      <c:pt idx="40">
                        <c:v>0.35543999999999998</c:v>
                      </c:pt>
                      <c:pt idx="41">
                        <c:v>0.34116000000000002</c:v>
                      </c:pt>
                      <c:pt idx="42">
                        <c:v>0.41515000000000002</c:v>
                      </c:pt>
                      <c:pt idx="43">
                        <c:v>0.38085999999999998</c:v>
                      </c:pt>
                      <c:pt idx="44">
                        <c:v>0.49886000000000003</c:v>
                      </c:pt>
                      <c:pt idx="45">
                        <c:v>0.67876000000000003</c:v>
                      </c:pt>
                      <c:pt idx="46">
                        <c:v>0.96009999999999995</c:v>
                      </c:pt>
                      <c:pt idx="47">
                        <c:v>0.49314999999999998</c:v>
                      </c:pt>
                      <c:pt idx="48">
                        <c:v>0.36735000000000001</c:v>
                      </c:pt>
                      <c:pt idx="49">
                        <c:v>0.44956000000000002</c:v>
                      </c:pt>
                      <c:pt idx="50">
                        <c:v>0.32818999999999998</c:v>
                      </c:pt>
                      <c:pt idx="51">
                        <c:v>0.40333000000000002</c:v>
                      </c:pt>
                      <c:pt idx="52">
                        <c:v>0.31548999999999999</c:v>
                      </c:pt>
                      <c:pt idx="53">
                        <c:v>0.31829000000000002</c:v>
                      </c:pt>
                      <c:pt idx="54">
                        <c:v>0.44975999999999999</c:v>
                      </c:pt>
                      <c:pt idx="55">
                        <c:v>0.56049000000000004</c:v>
                      </c:pt>
                      <c:pt idx="56">
                        <c:v>0.39410000000000001</c:v>
                      </c:pt>
                      <c:pt idx="57">
                        <c:v>0.40551999999999999</c:v>
                      </c:pt>
                      <c:pt idx="58">
                        <c:v>0.39885999999999999</c:v>
                      </c:pt>
                      <c:pt idx="59">
                        <c:v>0.38633000000000001</c:v>
                      </c:pt>
                      <c:pt idx="60">
                        <c:v>0.44025999999999998</c:v>
                      </c:pt>
                      <c:pt idx="61">
                        <c:v>0.52132000000000001</c:v>
                      </c:pt>
                      <c:pt idx="62">
                        <c:v>0.45945000000000003</c:v>
                      </c:pt>
                      <c:pt idx="63">
                        <c:v>0.33850000000000002</c:v>
                      </c:pt>
                      <c:pt idx="64">
                        <c:v>0.46487000000000001</c:v>
                      </c:pt>
                      <c:pt idx="65">
                        <c:v>0.35044999999999998</c:v>
                      </c:pt>
                      <c:pt idx="66">
                        <c:v>0.47566000000000003</c:v>
                      </c:pt>
                      <c:pt idx="67">
                        <c:v>0.45479000000000003</c:v>
                      </c:pt>
                      <c:pt idx="68">
                        <c:v>0.47371999999999997</c:v>
                      </c:pt>
                      <c:pt idx="69">
                        <c:v>0.51807000000000003</c:v>
                      </c:pt>
                      <c:pt idx="70">
                        <c:v>0.26595999999999997</c:v>
                      </c:pt>
                      <c:pt idx="71">
                        <c:v>0.26057000000000002</c:v>
                      </c:pt>
                      <c:pt idx="72">
                        <c:v>0.25477</c:v>
                      </c:pt>
                      <c:pt idx="73">
                        <c:v>0.26311000000000001</c:v>
                      </c:pt>
                      <c:pt idx="74">
                        <c:v>0.435</c:v>
                      </c:pt>
                      <c:pt idx="75">
                        <c:v>0.33100000000000002</c:v>
                      </c:pt>
                      <c:pt idx="76">
                        <c:v>0.375</c:v>
                      </c:pt>
                      <c:pt idx="77">
                        <c:v>0.36099999999999999</c:v>
                      </c:pt>
                      <c:pt idx="78">
                        <c:v>0.36799999999999999</c:v>
                      </c:pt>
                      <c:pt idx="79">
                        <c:v>0.376</c:v>
                      </c:pt>
                      <c:pt idx="80">
                        <c:v>0.437</c:v>
                      </c:pt>
                      <c:pt idx="81">
                        <c:v>0.23400000000000001</c:v>
                      </c:pt>
                      <c:pt idx="82">
                        <c:v>0.25</c:v>
                      </c:pt>
                      <c:pt idx="83">
                        <c:v>0.19600000000000001</c:v>
                      </c:pt>
                      <c:pt idx="84">
                        <c:v>0.23100000000000001</c:v>
                      </c:pt>
                      <c:pt idx="85">
                        <c:v>0.33300000000000002</c:v>
                      </c:pt>
                      <c:pt idx="86">
                        <c:v>0.32</c:v>
                      </c:pt>
                      <c:pt idx="87">
                        <c:v>0.30299999999999999</c:v>
                      </c:pt>
                      <c:pt idx="88">
                        <c:v>0.31900000000000001</c:v>
                      </c:pt>
                      <c:pt idx="89">
                        <c:v>0.33400000000000002</c:v>
                      </c:pt>
                      <c:pt idx="90">
                        <c:v>0.36299999999999999</c:v>
                      </c:pt>
                      <c:pt idx="91">
                        <c:v>0.30499999999999999</c:v>
                      </c:pt>
                      <c:pt idx="92">
                        <c:v>0.29099999999999998</c:v>
                      </c:pt>
                      <c:pt idx="93">
                        <c:v>0.376</c:v>
                      </c:pt>
                      <c:pt idx="94">
                        <c:v>0.33700000000000002</c:v>
                      </c:pt>
                      <c:pt idx="95">
                        <c:v>0.38</c:v>
                      </c:pt>
                      <c:pt idx="96">
                        <c:v>0.33500000000000002</c:v>
                      </c:pt>
                      <c:pt idx="97">
                        <c:v>0.34</c:v>
                      </c:pt>
                      <c:pt idx="98">
                        <c:v>0.31</c:v>
                      </c:pt>
                      <c:pt idx="99">
                        <c:v>0.36399999999999999</c:v>
                      </c:pt>
                      <c:pt idx="100">
                        <c:v>0.36799999999999999</c:v>
                      </c:pt>
                      <c:pt idx="101">
                        <c:v>0.41899999999999998</c:v>
                      </c:pt>
                      <c:pt idx="102">
                        <c:v>0.36799999999999999</c:v>
                      </c:pt>
                      <c:pt idx="103">
                        <c:v>0.39300000000000002</c:v>
                      </c:pt>
                      <c:pt idx="104">
                        <c:v>0.36399999999999999</c:v>
                      </c:pt>
                      <c:pt idx="105">
                        <c:v>0.33700000000000002</c:v>
                      </c:pt>
                      <c:pt idx="106">
                        <c:v>0.35299999999999998</c:v>
                      </c:pt>
                      <c:pt idx="107">
                        <c:v>0.38800000000000001</c:v>
                      </c:pt>
                      <c:pt idx="108">
                        <c:v>0.5</c:v>
                      </c:pt>
                      <c:pt idx="109">
                        <c:v>0.60199999999999998</c:v>
                      </c:pt>
                      <c:pt idx="110">
                        <c:v>0.44600000000000001</c:v>
                      </c:pt>
                      <c:pt idx="111">
                        <c:v>0.374</c:v>
                      </c:pt>
                      <c:pt idx="112">
                        <c:v>0.38800000000000001</c:v>
                      </c:pt>
                      <c:pt idx="113">
                        <c:v>0.39100000000000001</c:v>
                      </c:pt>
                      <c:pt idx="114">
                        <c:v>0.50900000000000001</c:v>
                      </c:pt>
                      <c:pt idx="115">
                        <c:v>0.27100000000000002</c:v>
                      </c:pt>
                      <c:pt idx="116">
                        <c:v>0.29699999999999999</c:v>
                      </c:pt>
                      <c:pt idx="117">
                        <c:v>0.28499999999999998</c:v>
                      </c:pt>
                      <c:pt idx="118">
                        <c:v>0.30099999999999999</c:v>
                      </c:pt>
                      <c:pt idx="119">
                        <c:v>0.33600000000000002</c:v>
                      </c:pt>
                      <c:pt idx="120">
                        <c:v>0.32</c:v>
                      </c:pt>
                      <c:pt idx="121">
                        <c:v>0.316</c:v>
                      </c:pt>
                      <c:pt idx="122">
                        <c:v>0.32900000000000001</c:v>
                      </c:pt>
                      <c:pt idx="123">
                        <c:v>0.38600000000000001</c:v>
                      </c:pt>
                      <c:pt idx="124">
                        <c:v>0.28499999999999998</c:v>
                      </c:pt>
                      <c:pt idx="125">
                        <c:v>0.3</c:v>
                      </c:pt>
                      <c:pt idx="126">
                        <c:v>0.32</c:v>
                      </c:pt>
                      <c:pt idx="127">
                        <c:v>0.51</c:v>
                      </c:pt>
                      <c:pt idx="128">
                        <c:v>0.29299999999999998</c:v>
                      </c:pt>
                      <c:pt idx="129">
                        <c:v>0.41699999999999998</c:v>
                      </c:pt>
                      <c:pt idx="130">
                        <c:v>0.373</c:v>
                      </c:pt>
                      <c:pt idx="131">
                        <c:v>0.36599999999999999</c:v>
                      </c:pt>
                      <c:pt idx="132">
                        <c:v>0.41599999999999998</c:v>
                      </c:pt>
                      <c:pt idx="133">
                        <c:v>0.33900000000000002</c:v>
                      </c:pt>
                      <c:pt idx="134">
                        <c:v>0.33700000000000002</c:v>
                      </c:pt>
                    </c:numCache>
                  </c:numRef>
                </c:xVal>
                <c:yVal>
                  <c:numRef>
                    <c:extLst>
                      <c:ex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c:ext xmlns:c16="http://schemas.microsoft.com/office/drawing/2014/chart" uri="{C3380CC4-5D6E-409C-BE32-E72D297353CC}">
                    <c16:uniqueId val="{00000003-1A1E-4D7C-8EB6-96ABA301D21D}"/>
                  </c:ext>
                </c:extLst>
              </c15:ser>
            </c15:filteredScatterSeries>
            <c15:filteredScatterSeries>
              <c15:ser>
                <c:idx val="1"/>
                <c:order val="1"/>
                <c:tx>
                  <c:v>Nitrate</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0444925634295713"/>
                        <c:y val="-0.6464198745990084"/>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-0.4139x + 1.2504</a:t>
                          </a:r>
                          <a:br>
                            <a:rPr lang="en-US" baseline="0"/>
                          </a:br>
                          <a:r>
                            <a:rPr lang="en-US" i="1" baseline="0"/>
                            <a:t>r</a:t>
                          </a:r>
                          <a:r>
                            <a:rPr lang="en-US" baseline="0"/>
                            <a:t>² = 0.2044</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Abrams'!$I$2:$I$136</c15:sqref>
                        </c15:formulaRef>
                      </c:ext>
                    </c:extLst>
                    <c:numCache>
                      <c:formatCode>0.000</c:formatCode>
                      <c:ptCount val="135"/>
                      <c:pt idx="0">
                        <c:v>0.50068999999999997</c:v>
                      </c:pt>
                      <c:pt idx="1">
                        <c:v>7.664E-2</c:v>
                      </c:pt>
                      <c:pt idx="2">
                        <c:v>0.52932999999999997</c:v>
                      </c:pt>
                      <c:pt idx="3">
                        <c:v>0.96170999999999995</c:v>
                      </c:pt>
                      <c:pt idx="4">
                        <c:v>0.81364000000000003</c:v>
                      </c:pt>
                      <c:pt idx="5">
                        <c:v>0.67612000000000005</c:v>
                      </c:pt>
                      <c:pt idx="6">
                        <c:v>0.30915999999999999</c:v>
                      </c:pt>
                      <c:pt idx="7">
                        <c:v>1.70652</c:v>
                      </c:pt>
                      <c:pt idx="8">
                        <c:v>1.1616899999999999</c:v>
                      </c:pt>
                      <c:pt idx="9">
                        <c:v>0.52661000000000002</c:v>
                      </c:pt>
                      <c:pt idx="10">
                        <c:v>0.37042000000000003</c:v>
                      </c:pt>
                      <c:pt idx="11">
                        <c:v>1.4863999999999999</c:v>
                      </c:pt>
                      <c:pt idx="12">
                        <c:v>1.8686700000000001</c:v>
                      </c:pt>
                      <c:pt idx="13">
                        <c:v>1.64232</c:v>
                      </c:pt>
                      <c:pt idx="14">
                        <c:v>1.7834399999999999</c:v>
                      </c:pt>
                      <c:pt idx="15">
                        <c:v>0.34299000000000002</c:v>
                      </c:pt>
                      <c:pt idx="16">
                        <c:v>0.37551000000000001</c:v>
                      </c:pt>
                      <c:pt idx="17">
                        <c:v>0.43219000000000002</c:v>
                      </c:pt>
                      <c:pt idx="18">
                        <c:v>1.0349999999999999</c:v>
                      </c:pt>
                      <c:pt idx="19">
                        <c:v>0.91505999999999998</c:v>
                      </c:pt>
                      <c:pt idx="20">
                        <c:v>2.05321</c:v>
                      </c:pt>
                      <c:pt idx="21">
                        <c:v>0.20338000000000001</c:v>
                      </c:pt>
                      <c:pt idx="22">
                        <c:v>0.58086000000000004</c:v>
                      </c:pt>
                      <c:pt idx="23">
                        <c:v>0.87007000000000001</c:v>
                      </c:pt>
                      <c:pt idx="24">
                        <c:v>0.94994000000000001</c:v>
                      </c:pt>
                      <c:pt idx="25">
                        <c:v>5.2699999999999997E-2</c:v>
                      </c:pt>
                      <c:pt idx="26">
                        <c:v>0.20644999999999999</c:v>
                      </c:pt>
                      <c:pt idx="27">
                        <c:v>0.18173</c:v>
                      </c:pt>
                      <c:pt idx="28">
                        <c:v>0.35138000000000003</c:v>
                      </c:pt>
                      <c:pt idx="29">
                        <c:v>0.20311000000000001</c:v>
                      </c:pt>
                      <c:pt idx="30">
                        <c:v>1.21146</c:v>
                      </c:pt>
                      <c:pt idx="31">
                        <c:v>1.3494200000000001</c:v>
                      </c:pt>
                      <c:pt idx="32">
                        <c:v>1.27538</c:v>
                      </c:pt>
                      <c:pt idx="33">
                        <c:v>1.3650599999999999</c:v>
                      </c:pt>
                      <c:pt idx="34">
                        <c:v>0.71443000000000001</c:v>
                      </c:pt>
                      <c:pt idx="35">
                        <c:v>0.13805000000000001</c:v>
                      </c:pt>
                      <c:pt idx="36">
                        <c:v>0.41796</c:v>
                      </c:pt>
                      <c:pt idx="37">
                        <c:v>8.0280000000000004E-2</c:v>
                      </c:pt>
                      <c:pt idx="38">
                        <c:v>0.41753000000000001</c:v>
                      </c:pt>
                      <c:pt idx="39">
                        <c:v>0.76014999999999999</c:v>
                      </c:pt>
                      <c:pt idx="40">
                        <c:v>1.4573</c:v>
                      </c:pt>
                      <c:pt idx="41">
                        <c:v>0.91318999999999995</c:v>
                      </c:pt>
                      <c:pt idx="42">
                        <c:v>0.43087999999999999</c:v>
                      </c:pt>
                      <c:pt idx="43">
                        <c:v>0.18407999999999999</c:v>
                      </c:pt>
                      <c:pt idx="44">
                        <c:v>3.1109999999999999E-2</c:v>
                      </c:pt>
                      <c:pt idx="45">
                        <c:v>0.33156999999999998</c:v>
                      </c:pt>
                      <c:pt idx="46">
                        <c:v>0.68613000000000002</c:v>
                      </c:pt>
                      <c:pt idx="47">
                        <c:v>2.33501</c:v>
                      </c:pt>
                      <c:pt idx="48">
                        <c:v>0.86007999999999996</c:v>
                      </c:pt>
                      <c:pt idx="49">
                        <c:v>0.61912999999999996</c:v>
                      </c:pt>
                      <c:pt idx="50">
                        <c:v>1.6217699999999999</c:v>
                      </c:pt>
                      <c:pt idx="51">
                        <c:v>1.15164</c:v>
                      </c:pt>
                      <c:pt idx="52">
                        <c:v>0.47434999999999999</c:v>
                      </c:pt>
                      <c:pt idx="53">
                        <c:v>0.24440000000000001</c:v>
                      </c:pt>
                      <c:pt idx="54">
                        <c:v>9.3160000000000007E-2</c:v>
                      </c:pt>
                      <c:pt idx="55">
                        <c:v>0.77997000000000005</c:v>
                      </c:pt>
                      <c:pt idx="56">
                        <c:v>0.48859999999999998</c:v>
                      </c:pt>
                      <c:pt idx="57">
                        <c:v>0.61067000000000005</c:v>
                      </c:pt>
                      <c:pt idx="58">
                        <c:v>0.3831</c:v>
                      </c:pt>
                      <c:pt idx="59">
                        <c:v>0.58018999999999998</c:v>
                      </c:pt>
                      <c:pt idx="60">
                        <c:v>0.96501000000000003</c:v>
                      </c:pt>
                      <c:pt idx="61">
                        <c:v>0.85</c:v>
                      </c:pt>
                      <c:pt idx="62">
                        <c:v>0.62863000000000002</c:v>
                      </c:pt>
                      <c:pt idx="63">
                        <c:v>0.65722000000000003</c:v>
                      </c:pt>
                      <c:pt idx="64">
                        <c:v>0.50294000000000005</c:v>
                      </c:pt>
                      <c:pt idx="65">
                        <c:v>0.73989000000000005</c:v>
                      </c:pt>
                      <c:pt idx="66">
                        <c:v>0.46203</c:v>
                      </c:pt>
                      <c:pt idx="67">
                        <c:v>0.42323</c:v>
                      </c:pt>
                      <c:pt idx="68">
                        <c:v>0.56296000000000002</c:v>
                      </c:pt>
                      <c:pt idx="69">
                        <c:v>0.46633000000000002</c:v>
                      </c:pt>
                      <c:pt idx="70">
                        <c:v>1.1004400000000001</c:v>
                      </c:pt>
                      <c:pt idx="71">
                        <c:v>1.2964899999999999</c:v>
                      </c:pt>
                      <c:pt idx="72">
                        <c:v>1.11988</c:v>
                      </c:pt>
                      <c:pt idx="73">
                        <c:v>1.3456300000000001</c:v>
                      </c:pt>
                      <c:pt idx="74">
                        <c:v>0.76</c:v>
                      </c:pt>
                      <c:pt idx="75">
                        <c:v>0.106</c:v>
                      </c:pt>
                      <c:pt idx="76">
                        <c:v>0.19600000000000001</c:v>
                      </c:pt>
                      <c:pt idx="77">
                        <c:v>1.4999999999999999E-2</c:v>
                      </c:pt>
                      <c:pt idx="78">
                        <c:v>0.27200000000000002</c:v>
                      </c:pt>
                      <c:pt idx="79">
                        <c:v>0.41099999999999998</c:v>
                      </c:pt>
                      <c:pt idx="80">
                        <c:v>0.81200000000000006</c:v>
                      </c:pt>
                      <c:pt idx="81">
                        <c:v>0.95599999999999996</c:v>
                      </c:pt>
                      <c:pt idx="82">
                        <c:v>1.222</c:v>
                      </c:pt>
                      <c:pt idx="83">
                        <c:v>0.85299999999999998</c:v>
                      </c:pt>
                      <c:pt idx="84">
                        <c:v>1.149</c:v>
                      </c:pt>
                      <c:pt idx="85">
                        <c:v>1.4119999999999999</c:v>
                      </c:pt>
                      <c:pt idx="86">
                        <c:v>0.877</c:v>
                      </c:pt>
                      <c:pt idx="87">
                        <c:v>0.28000000000000003</c:v>
                      </c:pt>
                      <c:pt idx="88">
                        <c:v>9.7000000000000003E-2</c:v>
                      </c:pt>
                      <c:pt idx="89">
                        <c:v>1.4999999999999999E-2</c:v>
                      </c:pt>
                      <c:pt idx="90">
                        <c:v>0.27700000000000002</c:v>
                      </c:pt>
                      <c:pt idx="91">
                        <c:v>0.45300000000000001</c:v>
                      </c:pt>
                      <c:pt idx="92">
                        <c:v>1.411</c:v>
                      </c:pt>
                      <c:pt idx="93">
                        <c:v>0.74399999999999999</c:v>
                      </c:pt>
                      <c:pt idx="94">
                        <c:v>0.13900000000000001</c:v>
                      </c:pt>
                      <c:pt idx="95">
                        <c:v>9.6000000000000002E-2</c:v>
                      </c:pt>
                      <c:pt idx="96">
                        <c:v>0.188</c:v>
                      </c:pt>
                      <c:pt idx="97">
                        <c:v>0.11</c:v>
                      </c:pt>
                      <c:pt idx="98">
                        <c:v>1.0780000000000001</c:v>
                      </c:pt>
                      <c:pt idx="99">
                        <c:v>1.008</c:v>
                      </c:pt>
                      <c:pt idx="100">
                        <c:v>7.0999999999999994E-2</c:v>
                      </c:pt>
                      <c:pt idx="101">
                        <c:v>0.30599999999999999</c:v>
                      </c:pt>
                      <c:pt idx="102">
                        <c:v>1.6E-2</c:v>
                      </c:pt>
                      <c:pt idx="103">
                        <c:v>1.6E-2</c:v>
                      </c:pt>
                      <c:pt idx="104">
                        <c:v>1.4999999999999999E-2</c:v>
                      </c:pt>
                      <c:pt idx="105">
                        <c:v>0.30599999999999999</c:v>
                      </c:pt>
                      <c:pt idx="106">
                        <c:v>6.9000000000000006E-2</c:v>
                      </c:pt>
                      <c:pt idx="107">
                        <c:v>0.51300000000000001</c:v>
                      </c:pt>
                      <c:pt idx="108">
                        <c:v>0.71199999999999997</c:v>
                      </c:pt>
                      <c:pt idx="109">
                        <c:v>0.73299999999999998</c:v>
                      </c:pt>
                      <c:pt idx="110">
                        <c:v>0.23100000000000001</c:v>
                      </c:pt>
                      <c:pt idx="111">
                        <c:v>2.5000000000000001E-2</c:v>
                      </c:pt>
                      <c:pt idx="112">
                        <c:v>0.40100000000000002</c:v>
                      </c:pt>
                      <c:pt idx="113">
                        <c:v>0.38400000000000001</c:v>
                      </c:pt>
                      <c:pt idx="114">
                        <c:v>0.80100000000000005</c:v>
                      </c:pt>
                      <c:pt idx="115">
                        <c:v>1.0880000000000001</c:v>
                      </c:pt>
                      <c:pt idx="116">
                        <c:v>1.6679999999999999</c:v>
                      </c:pt>
                      <c:pt idx="117">
                        <c:v>1.3959999999999999</c:v>
                      </c:pt>
                      <c:pt idx="118">
                        <c:v>1.667</c:v>
                      </c:pt>
                      <c:pt idx="119">
                        <c:v>1.6659999999999999</c:v>
                      </c:pt>
                      <c:pt idx="120">
                        <c:v>1.079</c:v>
                      </c:pt>
                      <c:pt idx="121">
                        <c:v>0.39400000000000002</c:v>
                      </c:pt>
                      <c:pt idx="122">
                        <c:v>0.16900000000000001</c:v>
                      </c:pt>
                      <c:pt idx="123">
                        <c:v>2.4E-2</c:v>
                      </c:pt>
                      <c:pt idx="124">
                        <c:v>0.86399999999999999</c:v>
                      </c:pt>
                      <c:pt idx="125">
                        <c:v>0.877</c:v>
                      </c:pt>
                      <c:pt idx="126">
                        <c:v>0.624</c:v>
                      </c:pt>
                      <c:pt idx="127">
                        <c:v>0.84399999999999997</c:v>
                      </c:pt>
                      <c:pt idx="128">
                        <c:v>2.39</c:v>
                      </c:pt>
                      <c:pt idx="129">
                        <c:v>7.0999999999999994E-2</c:v>
                      </c:pt>
                      <c:pt idx="130">
                        <c:v>7.6999999999999999E-2</c:v>
                      </c:pt>
                      <c:pt idx="131">
                        <c:v>8.6999999999999994E-2</c:v>
                      </c:pt>
                      <c:pt idx="132">
                        <c:v>1.4999999999999999E-2</c:v>
                      </c:pt>
                      <c:pt idx="133">
                        <c:v>0.309</c:v>
                      </c:pt>
                      <c:pt idx="134">
                        <c:v>0.64800000000000002</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5-1A1E-4D7C-8EB6-96ABA301D21D}"/>
                  </c:ext>
                </c:extLst>
              </c15:ser>
            </c15:filteredScatterSeries>
            <c15:filteredScatterSeries>
              <c15:ser>
                <c:idx val="2"/>
                <c:order val="2"/>
                <c:tx>
                  <c:v>Sulfate</c:v>
                </c:tx>
                <c:spPr>
                  <a:ln w="25400" cap="rnd">
                    <a:noFill/>
                    <a:round/>
                  </a:ln>
                  <a:effectLst/>
                </c:spPr>
                <c:marker>
                  <c:symbol val="circle"/>
                  <c:size val="5"/>
                  <c:spPr>
                    <a:solidFill>
                      <a:schemeClr val="accent3"/>
                    </a:solidFill>
                    <a:ln w="9525">
                      <a:solidFill>
                        <a:schemeClr val="accent3"/>
                      </a:solidFill>
                    </a:ln>
                    <a:effectLst/>
                  </c:spPr>
                </c:marker>
                <c:trendline>
                  <c:spPr>
                    <a:ln w="19050" cap="rnd">
                      <a:solidFill>
                        <a:schemeClr val="tx1"/>
                      </a:solidFill>
                      <a:prstDash val="solid"/>
                    </a:ln>
                    <a:effectLst/>
                  </c:spPr>
                  <c:trendlineType val="linear"/>
                  <c:dispRSqr val="1"/>
                  <c:dispEq val="1"/>
                  <c:trendlineLbl>
                    <c:layout>
                      <c:manualLayout>
                        <c:x val="2.4879483814523186E-2"/>
                        <c:y val="-0.52979476523767866"/>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latin typeface="Times New Roman" panose="02020603050405020304" pitchFamily="18" charset="0"/>
                              <a:cs typeface="Times New Roman" panose="02020603050405020304" pitchFamily="18" charset="0"/>
                            </a:rPr>
                            <a:t>y = -0.0892x + 1.0943</a:t>
                          </a:r>
                          <a:br>
                            <a:rPr lang="en-US" baseline="0">
                              <a:latin typeface="Times New Roman" panose="02020603050405020304" pitchFamily="18" charset="0"/>
                              <a:cs typeface="Times New Roman" panose="02020603050405020304" pitchFamily="18" charset="0"/>
                            </a:rPr>
                          </a:br>
                          <a:r>
                            <a:rPr lang="en-US" baseline="0">
                              <a:latin typeface="Times New Roman" panose="02020603050405020304" pitchFamily="18" charset="0"/>
                              <a:cs typeface="Times New Roman" panose="02020603050405020304" pitchFamily="18" charset="0"/>
                            </a:rPr>
                            <a:t>r² = 0.0095</a:t>
                          </a:r>
                          <a:endParaRPr lang="en-US">
                            <a:latin typeface="Times New Roman" panose="02020603050405020304" pitchFamily="18" charset="0"/>
                            <a:cs typeface="Times New Roman" panose="02020603050405020304" pitchFamily="18" charset="0"/>
                          </a:endParaRPr>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Abrams'!$J$2:$J$136</c15:sqref>
                        </c15:formulaRef>
                      </c:ext>
                    </c:extLst>
                    <c:numCache>
                      <c:formatCode>0.000</c:formatCode>
                      <c:ptCount val="135"/>
                      <c:pt idx="0">
                        <c:v>1.17431</c:v>
                      </c:pt>
                      <c:pt idx="1">
                        <c:v>1.1168499999999999</c:v>
                      </c:pt>
                      <c:pt idx="2">
                        <c:v>1.1779900000000001</c:v>
                      </c:pt>
                      <c:pt idx="3">
                        <c:v>1.2180500000000001</c:v>
                      </c:pt>
                      <c:pt idx="4">
                        <c:v>0.80157999999999996</c:v>
                      </c:pt>
                      <c:pt idx="5">
                        <c:v>0.92983000000000005</c:v>
                      </c:pt>
                      <c:pt idx="6">
                        <c:v>0.85526000000000002</c:v>
                      </c:pt>
                      <c:pt idx="7">
                        <c:v>1.4241699999999999</c:v>
                      </c:pt>
                      <c:pt idx="8">
                        <c:v>0.9748</c:v>
                      </c:pt>
                      <c:pt idx="9">
                        <c:v>0.90980000000000005</c:v>
                      </c:pt>
                      <c:pt idx="10">
                        <c:v>0.88827</c:v>
                      </c:pt>
                      <c:pt idx="11">
                        <c:v>1.87259</c:v>
                      </c:pt>
                      <c:pt idx="12">
                        <c:v>2.2038799999999998</c:v>
                      </c:pt>
                      <c:pt idx="13">
                        <c:v>2.0561799999999999</c:v>
                      </c:pt>
                      <c:pt idx="14">
                        <c:v>2.22045</c:v>
                      </c:pt>
                      <c:pt idx="15">
                        <c:v>1.8757600000000001</c:v>
                      </c:pt>
                      <c:pt idx="16">
                        <c:v>1.6323099999999999</c:v>
                      </c:pt>
                      <c:pt idx="17">
                        <c:v>1.49048</c:v>
                      </c:pt>
                      <c:pt idx="18">
                        <c:v>2.1452599999999999</c:v>
                      </c:pt>
                      <c:pt idx="19">
                        <c:v>1.93523</c:v>
                      </c:pt>
                      <c:pt idx="20">
                        <c:v>3.2518500000000001</c:v>
                      </c:pt>
                      <c:pt idx="21">
                        <c:v>2.00359</c:v>
                      </c:pt>
                      <c:pt idx="22">
                        <c:v>1.5138499999999999</c:v>
                      </c:pt>
                      <c:pt idx="23">
                        <c:v>1.4184600000000001</c:v>
                      </c:pt>
                      <c:pt idx="24">
                        <c:v>1.53532</c:v>
                      </c:pt>
                      <c:pt idx="25">
                        <c:v>0.63878999999999997</c:v>
                      </c:pt>
                      <c:pt idx="26">
                        <c:v>1.5533699999999999</c:v>
                      </c:pt>
                      <c:pt idx="27">
                        <c:v>1.5189299999999999</c:v>
                      </c:pt>
                      <c:pt idx="28">
                        <c:v>1.39238</c:v>
                      </c:pt>
                      <c:pt idx="29">
                        <c:v>1.8445800000000001</c:v>
                      </c:pt>
                      <c:pt idx="30">
                        <c:v>1.93268</c:v>
                      </c:pt>
                      <c:pt idx="31">
                        <c:v>2.3084699999999998</c:v>
                      </c:pt>
                      <c:pt idx="32">
                        <c:v>2.12656</c:v>
                      </c:pt>
                      <c:pt idx="33">
                        <c:v>2.3257099999999999</c:v>
                      </c:pt>
                      <c:pt idx="34">
                        <c:v>0.98258000000000001</c:v>
                      </c:pt>
                      <c:pt idx="35">
                        <c:v>0.85313000000000005</c:v>
                      </c:pt>
                      <c:pt idx="36">
                        <c:v>1.09188</c:v>
                      </c:pt>
                      <c:pt idx="37">
                        <c:v>1.0637000000000001</c:v>
                      </c:pt>
                      <c:pt idx="38">
                        <c:v>1.0544100000000001</c:v>
                      </c:pt>
                      <c:pt idx="39">
                        <c:v>1.18224</c:v>
                      </c:pt>
                      <c:pt idx="40">
                        <c:v>1.49153</c:v>
                      </c:pt>
                      <c:pt idx="41">
                        <c:v>0.98241000000000001</c:v>
                      </c:pt>
                      <c:pt idx="42">
                        <c:v>0.94084000000000001</c:v>
                      </c:pt>
                      <c:pt idx="43">
                        <c:v>0.91586999999999996</c:v>
                      </c:pt>
                      <c:pt idx="44">
                        <c:v>0.59694999999999998</c:v>
                      </c:pt>
                      <c:pt idx="45">
                        <c:v>1.5534300000000001</c:v>
                      </c:pt>
                      <c:pt idx="46">
                        <c:v>1.4462699999999999</c:v>
                      </c:pt>
                      <c:pt idx="47">
                        <c:v>1.9006799999999999</c:v>
                      </c:pt>
                      <c:pt idx="48">
                        <c:v>1.4434800000000001</c:v>
                      </c:pt>
                      <c:pt idx="49">
                        <c:v>0.82103000000000004</c:v>
                      </c:pt>
                      <c:pt idx="50">
                        <c:v>1.5991500000000001</c:v>
                      </c:pt>
                      <c:pt idx="51">
                        <c:v>0.93615000000000004</c:v>
                      </c:pt>
                      <c:pt idx="52">
                        <c:v>0.84892000000000001</c:v>
                      </c:pt>
                      <c:pt idx="53">
                        <c:v>0.78668000000000005</c:v>
                      </c:pt>
                      <c:pt idx="54">
                        <c:v>0.55820000000000003</c:v>
                      </c:pt>
                      <c:pt idx="55">
                        <c:v>0.86375000000000002</c:v>
                      </c:pt>
                      <c:pt idx="56">
                        <c:v>0.82669000000000004</c:v>
                      </c:pt>
                      <c:pt idx="57">
                        <c:v>0.95935000000000004</c:v>
                      </c:pt>
                      <c:pt idx="58">
                        <c:v>0.76870000000000005</c:v>
                      </c:pt>
                      <c:pt idx="59">
                        <c:v>0.90364</c:v>
                      </c:pt>
                      <c:pt idx="60">
                        <c:v>1.05701</c:v>
                      </c:pt>
                      <c:pt idx="61">
                        <c:v>0.68476999999999999</c:v>
                      </c:pt>
                      <c:pt idx="62">
                        <c:v>1.3728400000000001</c:v>
                      </c:pt>
                      <c:pt idx="63">
                        <c:v>1.39883</c:v>
                      </c:pt>
                      <c:pt idx="64">
                        <c:v>1.9205099999999999</c:v>
                      </c:pt>
                      <c:pt idx="65">
                        <c:v>1.40358</c:v>
                      </c:pt>
                      <c:pt idx="66">
                        <c:v>1.4353</c:v>
                      </c:pt>
                      <c:pt idx="67">
                        <c:v>1.46285</c:v>
                      </c:pt>
                      <c:pt idx="68">
                        <c:v>1.2634799999999999</c:v>
                      </c:pt>
                      <c:pt idx="69">
                        <c:v>1.9825699999999999</c:v>
                      </c:pt>
                      <c:pt idx="70">
                        <c:v>1.8690199999999999</c:v>
                      </c:pt>
                      <c:pt idx="71">
                        <c:v>2.2646999999999999</c:v>
                      </c:pt>
                      <c:pt idx="72">
                        <c:v>2.4326099999999999</c:v>
                      </c:pt>
                      <c:pt idx="73">
                        <c:v>2.25928</c:v>
                      </c:pt>
                      <c:pt idx="74">
                        <c:v>1.042</c:v>
                      </c:pt>
                      <c:pt idx="75">
                        <c:v>0.93300000000000005</c:v>
                      </c:pt>
                      <c:pt idx="76">
                        <c:v>0.998</c:v>
                      </c:pt>
                      <c:pt idx="77">
                        <c:v>0.97199999999999998</c:v>
                      </c:pt>
                      <c:pt idx="78">
                        <c:v>1.002</c:v>
                      </c:pt>
                      <c:pt idx="79">
                        <c:v>1.1399999999999999</c:v>
                      </c:pt>
                      <c:pt idx="80">
                        <c:v>0.874</c:v>
                      </c:pt>
                      <c:pt idx="81">
                        <c:v>2.129</c:v>
                      </c:pt>
                      <c:pt idx="82">
                        <c:v>2.4430000000000001</c:v>
                      </c:pt>
                      <c:pt idx="83">
                        <c:v>2.35</c:v>
                      </c:pt>
                      <c:pt idx="84">
                        <c:v>2.4700000000000002</c:v>
                      </c:pt>
                      <c:pt idx="85">
                        <c:v>1.593</c:v>
                      </c:pt>
                      <c:pt idx="86">
                        <c:v>1.294</c:v>
                      </c:pt>
                      <c:pt idx="87">
                        <c:v>1.123</c:v>
                      </c:pt>
                      <c:pt idx="88">
                        <c:v>1.0209999999999999</c:v>
                      </c:pt>
                      <c:pt idx="89">
                        <c:v>0.63700000000000001</c:v>
                      </c:pt>
                      <c:pt idx="90">
                        <c:v>1.649</c:v>
                      </c:pt>
                      <c:pt idx="91">
                        <c:v>1.6339999999999999</c:v>
                      </c:pt>
                      <c:pt idx="92">
                        <c:v>2.0419999999999998</c:v>
                      </c:pt>
                      <c:pt idx="93">
                        <c:v>1.6839999999999999</c:v>
                      </c:pt>
                      <c:pt idx="94">
                        <c:v>1.6639999999999999</c:v>
                      </c:pt>
                      <c:pt idx="95">
                        <c:v>1.9810000000000001</c:v>
                      </c:pt>
                      <c:pt idx="96">
                        <c:v>2.0289999999999999</c:v>
                      </c:pt>
                      <c:pt idx="97">
                        <c:v>1.3779999999999999</c:v>
                      </c:pt>
                      <c:pt idx="98">
                        <c:v>0.89600000000000002</c:v>
                      </c:pt>
                      <c:pt idx="99">
                        <c:v>0.80100000000000005</c:v>
                      </c:pt>
                      <c:pt idx="100">
                        <c:v>0.86699999999999999</c:v>
                      </c:pt>
                      <c:pt idx="101">
                        <c:v>0.85699999999999998</c:v>
                      </c:pt>
                      <c:pt idx="102">
                        <c:v>1.024</c:v>
                      </c:pt>
                      <c:pt idx="103">
                        <c:v>1.427</c:v>
                      </c:pt>
                      <c:pt idx="104">
                        <c:v>0.99199999999999999</c:v>
                      </c:pt>
                      <c:pt idx="105">
                        <c:v>0.83499999999999996</c:v>
                      </c:pt>
                      <c:pt idx="106">
                        <c:v>0.77800000000000002</c:v>
                      </c:pt>
                      <c:pt idx="107">
                        <c:v>0.79400000000000004</c:v>
                      </c:pt>
                      <c:pt idx="108">
                        <c:v>0.80300000000000005</c:v>
                      </c:pt>
                      <c:pt idx="109">
                        <c:v>0.95899999999999996</c:v>
                      </c:pt>
                      <c:pt idx="110">
                        <c:v>0.89300000000000002</c:v>
                      </c:pt>
                      <c:pt idx="111">
                        <c:v>1.056</c:v>
                      </c:pt>
                      <c:pt idx="112">
                        <c:v>1.1200000000000001</c:v>
                      </c:pt>
                      <c:pt idx="113">
                        <c:v>1.103</c:v>
                      </c:pt>
                      <c:pt idx="114">
                        <c:v>1.232</c:v>
                      </c:pt>
                      <c:pt idx="115">
                        <c:v>1.9259999999999999</c:v>
                      </c:pt>
                      <c:pt idx="116">
                        <c:v>2.2610000000000001</c:v>
                      </c:pt>
                      <c:pt idx="117">
                        <c:v>2.1749999999999998</c:v>
                      </c:pt>
                      <c:pt idx="118">
                        <c:v>2.2839999999999998</c:v>
                      </c:pt>
                      <c:pt idx="119">
                        <c:v>1.478</c:v>
                      </c:pt>
                      <c:pt idx="120">
                        <c:v>0.98299999999999998</c:v>
                      </c:pt>
                      <c:pt idx="121">
                        <c:v>0.94499999999999995</c:v>
                      </c:pt>
                      <c:pt idx="122">
                        <c:v>0.92300000000000004</c:v>
                      </c:pt>
                      <c:pt idx="123">
                        <c:v>0.60899999999999999</c:v>
                      </c:pt>
                      <c:pt idx="124">
                        <c:v>1.508</c:v>
                      </c:pt>
                      <c:pt idx="125">
                        <c:v>2.1930000000000001</c:v>
                      </c:pt>
                      <c:pt idx="126">
                        <c:v>1.887</c:v>
                      </c:pt>
                      <c:pt idx="127">
                        <c:v>1.4179999999999999</c:v>
                      </c:pt>
                      <c:pt idx="128">
                        <c:v>1.998</c:v>
                      </c:pt>
                      <c:pt idx="129">
                        <c:v>1.732</c:v>
                      </c:pt>
                      <c:pt idx="130">
                        <c:v>1.647</c:v>
                      </c:pt>
                      <c:pt idx="131">
                        <c:v>1.488</c:v>
                      </c:pt>
                      <c:pt idx="132">
                        <c:v>2.0379999999999998</c:v>
                      </c:pt>
                      <c:pt idx="133">
                        <c:v>1.5289999999999999</c:v>
                      </c:pt>
                      <c:pt idx="134">
                        <c:v>1.4390000000000001</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7-1A1E-4D7C-8EB6-96ABA301D21D}"/>
                  </c:ext>
                </c:extLst>
              </c15:ser>
            </c15:filteredScatterSeries>
            <c15:filteredScatterSeries>
              <c15:ser>
                <c:idx val="3"/>
                <c:order val="3"/>
                <c:tx>
                  <c:v>Sodium</c:v>
                </c:tx>
                <c:spPr>
                  <a:ln w="25400" cap="rnd">
                    <a:noFill/>
                    <a:round/>
                  </a:ln>
                  <a:effectLst/>
                </c:spPr>
                <c:marker>
                  <c:symbol val="circle"/>
                  <c:size val="5"/>
                  <c:spPr>
                    <a:solidFill>
                      <a:schemeClr val="accent4"/>
                    </a:solidFill>
                    <a:ln w="9525">
                      <a:solidFill>
                        <a:schemeClr val="accent4"/>
                      </a:solidFill>
                    </a:ln>
                    <a:effectLst/>
                  </c:spPr>
                </c:marker>
                <c:xVal>
                  <c:numRef>
                    <c:extLst xmlns:c15="http://schemas.microsoft.com/office/drawing/2012/chart">
                      <c:ext xmlns:c15="http://schemas.microsoft.com/office/drawing/2012/chart" uri="{02D57815-91ED-43cb-92C2-25804820EDAC}">
                        <c15:formulaRef>
                          <c15:sqref>'Not Abrams'!$O$2:$O$136</c15:sqref>
                        </c15:formulaRef>
                      </c:ext>
                    </c:extLst>
                    <c:numCache>
                      <c:formatCode>0.000</c:formatCode>
                      <c:ptCount val="135"/>
                      <c:pt idx="0">
                        <c:v>0.80294642467914434</c:v>
                      </c:pt>
                      <c:pt idx="1">
                        <c:v>1.0449114087623741</c:v>
                      </c:pt>
                      <c:pt idx="2">
                        <c:v>0.86662275729078908</c:v>
                      </c:pt>
                      <c:pt idx="3">
                        <c:v>0.88695010390571838</c:v>
                      </c:pt>
                      <c:pt idx="4">
                        <c:v>1.1542390912542355</c:v>
                      </c:pt>
                      <c:pt idx="5">
                        <c:v>0.48422717778142516</c:v>
                      </c:pt>
                      <c:pt idx="6">
                        <c:v>0.52347773110260698</c:v>
                      </c:pt>
                      <c:pt idx="7">
                        <c:v>0.53720823807915963</c:v>
                      </c:pt>
                      <c:pt idx="8">
                        <c:v>0.51385043552450804</c:v>
                      </c:pt>
                      <c:pt idx="9">
                        <c:v>0.50316989546504942</c:v>
                      </c:pt>
                      <c:pt idx="10">
                        <c:v>0.52395122259313587</c:v>
                      </c:pt>
                      <c:pt idx="11">
                        <c:v>0.43328500518212348</c:v>
                      </c:pt>
                      <c:pt idx="12">
                        <c:v>0.42239741133046965</c:v>
                      </c:pt>
                      <c:pt idx="13">
                        <c:v>0.35127646058469963</c:v>
                      </c:pt>
                      <c:pt idx="14">
                        <c:v>0.42398645875171798</c:v>
                      </c:pt>
                      <c:pt idx="15">
                        <c:v>0.60448634067474438</c:v>
                      </c:pt>
                      <c:pt idx="16">
                        <c:v>0.5535885233267569</c:v>
                      </c:pt>
                      <c:pt idx="17">
                        <c:v>0.48952107799644295</c:v>
                      </c:pt>
                      <c:pt idx="18">
                        <c:v>0.52488778178676887</c:v>
                      </c:pt>
                      <c:pt idx="19">
                        <c:v>0.5427947108729162</c:v>
                      </c:pt>
                      <c:pt idx="20">
                        <c:v>0.29157730070895127</c:v>
                      </c:pt>
                      <c:pt idx="21">
                        <c:v>0.7510876056059127</c:v>
                      </c:pt>
                      <c:pt idx="22">
                        <c:v>0.46993488085935081</c:v>
                      </c:pt>
                      <c:pt idx="23">
                        <c:v>0.31443004016930826</c:v>
                      </c:pt>
                      <c:pt idx="24">
                        <c:v>0.19333277696901519</c:v>
                      </c:pt>
                      <c:pt idx="25">
                        <c:v>0.85368480635029675</c:v>
                      </c:pt>
                      <c:pt idx="26">
                        <c:v>0.81292386884926293</c:v>
                      </c:pt>
                      <c:pt idx="27">
                        <c:v>0.79466893766671853</c:v>
                      </c:pt>
                      <c:pt idx="28">
                        <c:v>0.7609678545652514</c:v>
                      </c:pt>
                      <c:pt idx="29">
                        <c:v>1.0820991775554489</c:v>
                      </c:pt>
                      <c:pt idx="30">
                        <c:v>0.5171898881552579</c:v>
                      </c:pt>
                      <c:pt idx="31">
                        <c:v>0.61553695499698813</c:v>
                      </c:pt>
                      <c:pt idx="32">
                        <c:v>0.53240151402256208</c:v>
                      </c:pt>
                      <c:pt idx="33">
                        <c:v>0.61479125441432336</c:v>
                      </c:pt>
                      <c:pt idx="34">
                        <c:v>0.70442617314008282</c:v>
                      </c:pt>
                      <c:pt idx="35">
                        <c:v>0.734359120146299</c:v>
                      </c:pt>
                      <c:pt idx="36">
                        <c:v>1.1211199561941687</c:v>
                      </c:pt>
                      <c:pt idx="37">
                        <c:v>1.2700633522981661</c:v>
                      </c:pt>
                      <c:pt idx="38">
                        <c:v>0.97740720782892743</c:v>
                      </c:pt>
                      <c:pt idx="39">
                        <c:v>1.1192068688228574</c:v>
                      </c:pt>
                      <c:pt idx="40">
                        <c:v>0.7439838241420299</c:v>
                      </c:pt>
                      <c:pt idx="41">
                        <c:v>0.72050635223856341</c:v>
                      </c:pt>
                      <c:pt idx="42">
                        <c:v>0.77326179696706276</c:v>
                      </c:pt>
                      <c:pt idx="43">
                        <c:v>0.80978235322042258</c:v>
                      </c:pt>
                      <c:pt idx="44">
                        <c:v>0.9090681536942119</c:v>
                      </c:pt>
                      <c:pt idx="45">
                        <c:v>0.92472320763808591</c:v>
                      </c:pt>
                      <c:pt idx="46">
                        <c:v>1.0003376667299146</c:v>
                      </c:pt>
                      <c:pt idx="47">
                        <c:v>0.56292601398615716</c:v>
                      </c:pt>
                      <c:pt idx="48">
                        <c:v>0.54311800349874295</c:v>
                      </c:pt>
                      <c:pt idx="49">
                        <c:v>0.72640442627185087</c:v>
                      </c:pt>
                      <c:pt idx="50">
                        <c:v>0.89060632155241137</c:v>
                      </c:pt>
                      <c:pt idx="51">
                        <c:v>0.91116201736762525</c:v>
                      </c:pt>
                      <c:pt idx="52">
                        <c:v>0.8596571851750241</c:v>
                      </c:pt>
                      <c:pt idx="53">
                        <c:v>0.93202420919986173</c:v>
                      </c:pt>
                      <c:pt idx="54">
                        <c:v>1.0258548117241351</c:v>
                      </c:pt>
                      <c:pt idx="55">
                        <c:v>0.87783284596126043</c:v>
                      </c:pt>
                      <c:pt idx="56">
                        <c:v>0.89053451375932957</c:v>
                      </c:pt>
                      <c:pt idx="57">
                        <c:v>1.1765611628410966</c:v>
                      </c:pt>
                      <c:pt idx="58">
                        <c:v>1.5839870806322551</c:v>
                      </c:pt>
                      <c:pt idx="59">
                        <c:v>1.1900705662577782</c:v>
                      </c:pt>
                      <c:pt idx="60">
                        <c:v>1.3131233339978319</c:v>
                      </c:pt>
                      <c:pt idx="61">
                        <c:v>0.92364669724774251</c:v>
                      </c:pt>
                      <c:pt idx="62">
                        <c:v>0.83842023357143114</c:v>
                      </c:pt>
                      <c:pt idx="63">
                        <c:v>0.67013291092435645</c:v>
                      </c:pt>
                      <c:pt idx="64">
                        <c:v>0.55770592446409262</c:v>
                      </c:pt>
                      <c:pt idx="65">
                        <c:v>0.60729052050210919</c:v>
                      </c:pt>
                      <c:pt idx="66">
                        <c:v>1.0220732610777266</c:v>
                      </c:pt>
                      <c:pt idx="67">
                        <c:v>0.95839699299060988</c:v>
                      </c:pt>
                      <c:pt idx="68">
                        <c:v>0.97581206803990506</c:v>
                      </c:pt>
                      <c:pt idx="69">
                        <c:v>1.4177509789249143</c:v>
                      </c:pt>
                      <c:pt idx="70">
                        <c:v>0.58864581307845276</c:v>
                      </c:pt>
                      <c:pt idx="71">
                        <c:v>0.67126302064091681</c:v>
                      </c:pt>
                      <c:pt idx="72">
                        <c:v>0.56535355136327325</c:v>
                      </c:pt>
                      <c:pt idx="73">
                        <c:v>0.6940121237567306</c:v>
                      </c:pt>
                      <c:pt idx="74">
                        <c:v>0.80094849590735373</c:v>
                      </c:pt>
                      <c:pt idx="75">
                        <c:v>0.77343269185773045</c:v>
                      </c:pt>
                      <c:pt idx="76">
                        <c:v>1.0853056724248138</c:v>
                      </c:pt>
                      <c:pt idx="77">
                        <c:v>1.4759509225842369</c:v>
                      </c:pt>
                      <c:pt idx="78">
                        <c:v>1.0890434269723908</c:v>
                      </c:pt>
                      <c:pt idx="79">
                        <c:v>1.2267176014810655</c:v>
                      </c:pt>
                      <c:pt idx="80">
                        <c:v>0.840413221681653</c:v>
                      </c:pt>
                      <c:pt idx="81">
                        <c:v>0.52603514257233053</c:v>
                      </c:pt>
                      <c:pt idx="82">
                        <c:v>0.61795607711367972</c:v>
                      </c:pt>
                      <c:pt idx="83">
                        <c:v>0.48272406928253986</c:v>
                      </c:pt>
                      <c:pt idx="84">
                        <c:v>0.59529032411940841</c:v>
                      </c:pt>
                      <c:pt idx="85">
                        <c:v>0.80912755314125206</c:v>
                      </c:pt>
                      <c:pt idx="86">
                        <c:v>0.74493502208891493</c:v>
                      </c:pt>
                      <c:pt idx="87">
                        <c:v>0.74080302306629164</c:v>
                      </c:pt>
                      <c:pt idx="88">
                        <c:v>0.83936680239025918</c:v>
                      </c:pt>
                      <c:pt idx="89">
                        <c:v>0.92378769463721255</c:v>
                      </c:pt>
                      <c:pt idx="90">
                        <c:v>0.73428989995265204</c:v>
                      </c:pt>
                      <c:pt idx="91">
                        <c:v>0.58399490184577496</c:v>
                      </c:pt>
                      <c:pt idx="92">
                        <c:v>0.50215364591023592</c:v>
                      </c:pt>
                      <c:pt idx="93">
                        <c:v>0.58431517544969813</c:v>
                      </c:pt>
                      <c:pt idx="94">
                        <c:v>0.84922242269840353</c:v>
                      </c:pt>
                      <c:pt idx="95">
                        <c:v>1.0566374689375</c:v>
                      </c:pt>
                      <c:pt idx="96">
                        <c:v>0.95476592317383313</c:v>
                      </c:pt>
                      <c:pt idx="97">
                        <c:v>0.77353938218910423</c:v>
                      </c:pt>
                      <c:pt idx="98">
                        <c:v>0.63920216847448807</c:v>
                      </c:pt>
                      <c:pt idx="99">
                        <c:v>0.70194928407113366</c:v>
                      </c:pt>
                      <c:pt idx="100">
                        <c:v>0.8965794388251046</c:v>
                      </c:pt>
                      <c:pt idx="101">
                        <c:v>0.90253789221181557</c:v>
                      </c:pt>
                      <c:pt idx="102">
                        <c:v>0.9890977400277734</c:v>
                      </c:pt>
                      <c:pt idx="103">
                        <c:v>1.0293358569937634</c:v>
                      </c:pt>
                      <c:pt idx="104">
                        <c:v>0.89183834788453475</c:v>
                      </c:pt>
                      <c:pt idx="105">
                        <c:v>0.77747942751761911</c:v>
                      </c:pt>
                      <c:pt idx="106">
                        <c:v>0.82806973814801188</c:v>
                      </c:pt>
                      <c:pt idx="107">
                        <c:v>0.7931005167502766</c:v>
                      </c:pt>
                      <c:pt idx="108">
                        <c:v>0.9059242309023906</c:v>
                      </c:pt>
                      <c:pt idx="109">
                        <c:v>0.90654282039527823</c:v>
                      </c:pt>
                      <c:pt idx="110">
                        <c:v>0.84080465327440379</c:v>
                      </c:pt>
                      <c:pt idx="111">
                        <c:v>1.3575080479750266</c:v>
                      </c:pt>
                      <c:pt idx="112">
                        <c:v>1.0327050342728701</c:v>
                      </c:pt>
                      <c:pt idx="113">
                        <c:v>1.0358290122926519</c:v>
                      </c:pt>
                      <c:pt idx="114">
                        <c:v>1.146434333710052</c:v>
                      </c:pt>
                      <c:pt idx="115">
                        <c:v>0.60561068988821865</c:v>
                      </c:pt>
                      <c:pt idx="116">
                        <c:v>0.70156767873186254</c:v>
                      </c:pt>
                      <c:pt idx="117">
                        <c:v>0.65442481623188087</c:v>
                      </c:pt>
                      <c:pt idx="118">
                        <c:v>0.71654364778676916</c:v>
                      </c:pt>
                      <c:pt idx="119">
                        <c:v>0.80352893362487521</c:v>
                      </c:pt>
                      <c:pt idx="120">
                        <c:v>0.7711166156431849</c:v>
                      </c:pt>
                      <c:pt idx="121">
                        <c:v>0.74945162533500331</c:v>
                      </c:pt>
                      <c:pt idx="122">
                        <c:v>0.82132298638786472</c:v>
                      </c:pt>
                      <c:pt idx="123">
                        <c:v>0.9060396563459866</c:v>
                      </c:pt>
                      <c:pt idx="124">
                        <c:v>0.55089740816553479</c:v>
                      </c:pt>
                      <c:pt idx="125">
                        <c:v>0.69668054974890004</c:v>
                      </c:pt>
                      <c:pt idx="126">
                        <c:v>0.83202849671984802</c:v>
                      </c:pt>
                      <c:pt idx="127">
                        <c:v>0.77098034897168566</c:v>
                      </c:pt>
                      <c:pt idx="128">
                        <c:v>0.49592756447702868</c:v>
                      </c:pt>
                      <c:pt idx="129">
                        <c:v>0.92262517942981503</c:v>
                      </c:pt>
                      <c:pt idx="130">
                        <c:v>0.85517958347975309</c:v>
                      </c:pt>
                      <c:pt idx="131">
                        <c:v>0.79922975337103708</c:v>
                      </c:pt>
                      <c:pt idx="132">
                        <c:v>1.1265730998219396</c:v>
                      </c:pt>
                      <c:pt idx="133">
                        <c:v>0.71828451915591052</c:v>
                      </c:pt>
                      <c:pt idx="134">
                        <c:v>0.63880771064259534</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8-1A1E-4D7C-8EB6-96ABA301D21D}"/>
                  </c:ext>
                </c:extLst>
              </c15:ser>
            </c15:filteredScatterSeries>
            <c15:filteredScatterSeries>
              <c15:ser>
                <c:idx val="5"/>
                <c:order val="5"/>
                <c:tx>
                  <c:v>Magnesium</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7564117402919291"/>
                        <c:y val="-0.23138501918029478"/>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1.7986x + 0.4693</a:t>
                          </a:r>
                          <a:br>
                            <a:rPr lang="en-US" baseline="0"/>
                          </a:br>
                          <a:r>
                            <a:rPr lang="en-US" i="1" baseline="0"/>
                            <a:t>r</a:t>
                          </a:r>
                          <a:r>
                            <a:rPr lang="en-US" baseline="0"/>
                            <a:t>² = 0.2032</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Abrams'!$Q$2:$Q$136</c15:sqref>
                        </c15:formulaRef>
                      </c:ext>
                    </c:extLst>
                    <c:numCache>
                      <c:formatCode>0.000</c:formatCode>
                      <c:ptCount val="135"/>
                      <c:pt idx="0">
                        <c:v>0.24737098392261694</c:v>
                      </c:pt>
                      <c:pt idx="1">
                        <c:v>0.27889575814552359</c:v>
                      </c:pt>
                      <c:pt idx="2">
                        <c:v>0.23411378260032714</c:v>
                      </c:pt>
                      <c:pt idx="3">
                        <c:v>0.29564853004943831</c:v>
                      </c:pt>
                      <c:pt idx="4">
                        <c:v>0.16245570131136824</c:v>
                      </c:pt>
                      <c:pt idx="5">
                        <c:v>0.13762522889325624</c:v>
                      </c:pt>
                      <c:pt idx="6">
                        <c:v>0.1431295516953289</c:v>
                      </c:pt>
                      <c:pt idx="7">
                        <c:v>0.2624924512663398</c:v>
                      </c:pt>
                      <c:pt idx="8">
                        <c:v>0.20222577491799143</c:v>
                      </c:pt>
                      <c:pt idx="9">
                        <c:v>0.18113416953891695</c:v>
                      </c:pt>
                      <c:pt idx="10">
                        <c:v>0.18749967464637982</c:v>
                      </c:pt>
                      <c:pt idx="11">
                        <c:v>0.19882776209430611</c:v>
                      </c:pt>
                      <c:pt idx="12">
                        <c:v>0.31446519355050856</c:v>
                      </c:pt>
                      <c:pt idx="13">
                        <c:v>0.23226286936836024</c:v>
                      </c:pt>
                      <c:pt idx="14">
                        <c:v>0.31537708841391066</c:v>
                      </c:pt>
                      <c:pt idx="15">
                        <c:v>0.33125000684261369</c:v>
                      </c:pt>
                      <c:pt idx="16">
                        <c:v>0.26033720918699527</c:v>
                      </c:pt>
                      <c:pt idx="17">
                        <c:v>0.25500301965898114</c:v>
                      </c:pt>
                      <c:pt idx="18">
                        <c:v>0.28266982447548133</c:v>
                      </c:pt>
                      <c:pt idx="19">
                        <c:v>0.25498184817623343</c:v>
                      </c:pt>
                      <c:pt idx="20">
                        <c:v>0.46555427859782128</c:v>
                      </c:pt>
                      <c:pt idx="21">
                        <c:v>0.41567074907761992</c:v>
                      </c:pt>
                      <c:pt idx="22">
                        <c:v>0.19188923374287015</c:v>
                      </c:pt>
                      <c:pt idx="23">
                        <c:v>0.16762393530441008</c:v>
                      </c:pt>
                      <c:pt idx="24">
                        <c:v>0.16600378041904187</c:v>
                      </c:pt>
                      <c:pt idx="25">
                        <c:v>0.15117825676739471</c:v>
                      </c:pt>
                      <c:pt idx="26">
                        <c:v>0.33143361128212234</c:v>
                      </c:pt>
                      <c:pt idx="27">
                        <c:v>0.2793335185483225</c:v>
                      </c:pt>
                      <c:pt idx="28">
                        <c:v>0.35069695530411121</c:v>
                      </c:pt>
                      <c:pt idx="29">
                        <c:v>0.47138500523881061</c:v>
                      </c:pt>
                      <c:pt idx="30">
                        <c:v>0.19519426905234619</c:v>
                      </c:pt>
                      <c:pt idx="31">
                        <c:v>0.30273111463538288</c:v>
                      </c:pt>
                      <c:pt idx="32">
                        <c:v>0.22133291298577737</c:v>
                      </c:pt>
                      <c:pt idx="33">
                        <c:v>0.30232705535101917</c:v>
                      </c:pt>
                      <c:pt idx="34">
                        <c:v>0.14534923426259638</c:v>
                      </c:pt>
                      <c:pt idx="35">
                        <c:v>0.15724070878244825</c:v>
                      </c:pt>
                      <c:pt idx="36">
                        <c:v>0.26944283549003484</c:v>
                      </c:pt>
                      <c:pt idx="37">
                        <c:v>0.29333635984725959</c:v>
                      </c:pt>
                      <c:pt idx="38">
                        <c:v>0.25976488359359468</c:v>
                      </c:pt>
                      <c:pt idx="39">
                        <c:v>0.30774604185967763</c:v>
                      </c:pt>
                      <c:pt idx="40">
                        <c:v>0.25690423948274105</c:v>
                      </c:pt>
                      <c:pt idx="41">
                        <c:v>0.20528728954146422</c:v>
                      </c:pt>
                      <c:pt idx="42">
                        <c:v>0.1951893524929981</c:v>
                      </c:pt>
                      <c:pt idx="43">
                        <c:v>0.20854626492303416</c:v>
                      </c:pt>
                      <c:pt idx="44">
                        <c:v>0.16971554551090642</c:v>
                      </c:pt>
                      <c:pt idx="45">
                        <c:v>0.19239039314496628</c:v>
                      </c:pt>
                      <c:pt idx="46">
                        <c:v>0.16924506059059277</c:v>
                      </c:pt>
                      <c:pt idx="47">
                        <c:v>0.18252687601995396</c:v>
                      </c:pt>
                      <c:pt idx="48">
                        <c:v>0.1671742111635742</c:v>
                      </c:pt>
                      <c:pt idx="49">
                        <c:v>0.15807648866686463</c:v>
                      </c:pt>
                      <c:pt idx="50">
                        <c:v>0.29326853300558753</c:v>
                      </c:pt>
                      <c:pt idx="51">
                        <c:v>0.24820570191504032</c:v>
                      </c:pt>
                      <c:pt idx="52">
                        <c:v>0.22593883816244423</c:v>
                      </c:pt>
                      <c:pt idx="53">
                        <c:v>0.26807790871643533</c:v>
                      </c:pt>
                      <c:pt idx="54">
                        <c:v>0.23462735601416304</c:v>
                      </c:pt>
                      <c:pt idx="55">
                        <c:v>0.18884649416123031</c:v>
                      </c:pt>
                      <c:pt idx="56">
                        <c:v>0.20686355990535787</c:v>
                      </c:pt>
                      <c:pt idx="57">
                        <c:v>0.33392390809822342</c:v>
                      </c:pt>
                      <c:pt idx="58">
                        <c:v>0.37627206361205384</c:v>
                      </c:pt>
                      <c:pt idx="59">
                        <c:v>0.37766483595183331</c:v>
                      </c:pt>
                      <c:pt idx="60">
                        <c:v>0.3755885459209054</c:v>
                      </c:pt>
                      <c:pt idx="61">
                        <c:v>0.21165990649330979</c:v>
                      </c:pt>
                      <c:pt idx="62">
                        <c:v>0.22677778157975106</c:v>
                      </c:pt>
                      <c:pt idx="63">
                        <c:v>0.17837222588445911</c:v>
                      </c:pt>
                      <c:pt idx="64">
                        <c:v>0.13635636765951156</c:v>
                      </c:pt>
                      <c:pt idx="65">
                        <c:v>0.18064409224071673</c:v>
                      </c:pt>
                      <c:pt idx="66">
                        <c:v>0.57192990716202508</c:v>
                      </c:pt>
                      <c:pt idx="67">
                        <c:v>0.39355153938460319</c:v>
                      </c:pt>
                      <c:pt idx="68">
                        <c:v>0.95981695090721075</c:v>
                      </c:pt>
                      <c:pt idx="69">
                        <c:v>0.777954989346758</c:v>
                      </c:pt>
                      <c:pt idx="70">
                        <c:v>0.2099331520030745</c:v>
                      </c:pt>
                      <c:pt idx="71">
                        <c:v>0.34414937709833282</c:v>
                      </c:pt>
                      <c:pt idx="72">
                        <c:v>0.23906985648637166</c:v>
                      </c:pt>
                      <c:pt idx="73">
                        <c:v>0.34746433876527288</c:v>
                      </c:pt>
                      <c:pt idx="74">
                        <c:v>0.18410699416636098</c:v>
                      </c:pt>
                      <c:pt idx="75">
                        <c:v>0.20249097160627136</c:v>
                      </c:pt>
                      <c:pt idx="76">
                        <c:v>0.3253468669891883</c:v>
                      </c:pt>
                      <c:pt idx="77">
                        <c:v>0.3842678621564346</c:v>
                      </c:pt>
                      <c:pt idx="78">
                        <c:v>0.32161751266758642</c:v>
                      </c:pt>
                      <c:pt idx="79">
                        <c:v>0.37311518443892072</c:v>
                      </c:pt>
                      <c:pt idx="80">
                        <c:v>0.21058491168903495</c:v>
                      </c:pt>
                      <c:pt idx="81">
                        <c:v>0.20980261432386271</c:v>
                      </c:pt>
                      <c:pt idx="82">
                        <c:v>0.34041438149559627</c:v>
                      </c:pt>
                      <c:pt idx="83">
                        <c:v>0.22825275315501869</c:v>
                      </c:pt>
                      <c:pt idx="84">
                        <c:v>0.33938029047535184</c:v>
                      </c:pt>
                      <c:pt idx="85">
                        <c:v>0.29759111511592096</c:v>
                      </c:pt>
                      <c:pt idx="86">
                        <c:v>0.24373638173634996</c:v>
                      </c:pt>
                      <c:pt idx="87">
                        <c:v>0.22918859089324428</c:v>
                      </c:pt>
                      <c:pt idx="88">
                        <c:v>0.25128689221676365</c:v>
                      </c:pt>
                      <c:pt idx="89">
                        <c:v>0.21724358202841643</c:v>
                      </c:pt>
                      <c:pt idx="90">
                        <c:v>0.22856969060418919</c:v>
                      </c:pt>
                      <c:pt idx="91">
                        <c:v>0.19831488276056083</c:v>
                      </c:pt>
                      <c:pt idx="92">
                        <c:v>0.18236591082611162</c:v>
                      </c:pt>
                      <c:pt idx="93">
                        <c:v>0.20025352362984469</c:v>
                      </c:pt>
                      <c:pt idx="94">
                        <c:v>0.46099126722028433</c:v>
                      </c:pt>
                      <c:pt idx="95">
                        <c:v>0.60119971412934581</c:v>
                      </c:pt>
                      <c:pt idx="96">
                        <c:v>0.46439581643290734</c:v>
                      </c:pt>
                      <c:pt idx="97">
                        <c:v>0.63886363534952295</c:v>
                      </c:pt>
                      <c:pt idx="98">
                        <c:v>0.17536549603565751</c:v>
                      </c:pt>
                      <c:pt idx="99">
                        <c:v>0.18643442163932869</c:v>
                      </c:pt>
                      <c:pt idx="100">
                        <c:v>0.24229074045570087</c:v>
                      </c:pt>
                      <c:pt idx="101">
                        <c:v>0.23779961294176152</c:v>
                      </c:pt>
                      <c:pt idx="102">
                        <c:v>0.32849226448076746</c:v>
                      </c:pt>
                      <c:pt idx="103">
                        <c:v>0.41262053870578086</c:v>
                      </c:pt>
                      <c:pt idx="104">
                        <c:v>0.28413311199763785</c:v>
                      </c:pt>
                      <c:pt idx="105">
                        <c:v>0.20544760413416441</c:v>
                      </c:pt>
                      <c:pt idx="106">
                        <c:v>0.24622575569441571</c:v>
                      </c:pt>
                      <c:pt idx="107">
                        <c:v>0.19203875817719052</c:v>
                      </c:pt>
                      <c:pt idx="108">
                        <c:v>0.19325464528553957</c:v>
                      </c:pt>
                      <c:pt idx="109">
                        <c:v>0.17106401058738641</c:v>
                      </c:pt>
                      <c:pt idx="110">
                        <c:v>0.18530597599363338</c:v>
                      </c:pt>
                      <c:pt idx="111">
                        <c:v>0.32970380755783896</c:v>
                      </c:pt>
                      <c:pt idx="112">
                        <c:v>0.31466841967524789</c:v>
                      </c:pt>
                      <c:pt idx="113">
                        <c:v>0.2831613362079537</c:v>
                      </c:pt>
                      <c:pt idx="114">
                        <c:v>0.3320124205697681</c:v>
                      </c:pt>
                      <c:pt idx="115">
                        <c:v>0.22215206149625999</c:v>
                      </c:pt>
                      <c:pt idx="116">
                        <c:v>0.34923814952477034</c:v>
                      </c:pt>
                      <c:pt idx="117">
                        <c:v>0.25768556948455057</c:v>
                      </c:pt>
                      <c:pt idx="118">
                        <c:v>0.36145965421450893</c:v>
                      </c:pt>
                      <c:pt idx="119">
                        <c:v>0.28466699848827187</c:v>
                      </c:pt>
                      <c:pt idx="120">
                        <c:v>0.22843703272559424</c:v>
                      </c:pt>
                      <c:pt idx="121">
                        <c:v>0.20209836656924551</c:v>
                      </c:pt>
                      <c:pt idx="122">
                        <c:v>0.22480007685858538</c:v>
                      </c:pt>
                      <c:pt idx="123">
                        <c:v>0.1846137011695248</c:v>
                      </c:pt>
                      <c:pt idx="124">
                        <c:v>0.17942632903273648</c:v>
                      </c:pt>
                      <c:pt idx="125">
                        <c:v>0.31094801516798043</c:v>
                      </c:pt>
                      <c:pt idx="126">
                        <c:v>0.29880808540128595</c:v>
                      </c:pt>
                      <c:pt idx="127">
                        <c:v>0.19423561982127543</c:v>
                      </c:pt>
                      <c:pt idx="128">
                        <c:v>0.22673686785168456</c:v>
                      </c:pt>
                      <c:pt idx="129">
                        <c:v>0.41289531873279373</c:v>
                      </c:pt>
                      <c:pt idx="130">
                        <c:v>0.50643718060598053</c:v>
                      </c:pt>
                      <c:pt idx="131">
                        <c:v>0.4209459618575882</c:v>
                      </c:pt>
                      <c:pt idx="132">
                        <c:v>0.54364121555457245</c:v>
                      </c:pt>
                      <c:pt idx="133">
                        <c:v>0.22042419041066807</c:v>
                      </c:pt>
                      <c:pt idx="134">
                        <c:v>0.1916921952904668</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A-1A1E-4D7C-8EB6-96ABA301D21D}"/>
                  </c:ext>
                </c:extLst>
              </c15:ser>
            </c15:filteredScatterSeries>
            <c15:filteredScatterSeries>
              <c15:ser>
                <c:idx val="6"/>
                <c:order val="6"/>
                <c:tx>
                  <c:v>Calcium</c:v>
                </c:tx>
                <c:spPr>
                  <a:ln w="25400" cap="rnd">
                    <a:noFill/>
                    <a:round/>
                  </a:ln>
                  <a:effectLst/>
                </c:spPr>
                <c:marker>
                  <c:symbol val="circle"/>
                  <c:size val="5"/>
                  <c:spPr>
                    <a:solidFill>
                      <a:schemeClr val="accent1">
                        <a:lumMod val="60000"/>
                      </a:schemeClr>
                    </a:solidFill>
                    <a:ln w="9525">
                      <a:solidFill>
                        <a:schemeClr val="accent1">
                          <a:lumMod val="60000"/>
                        </a:schemeClr>
                      </a:solidFill>
                    </a:ln>
                    <a:effectLst/>
                  </c:spPr>
                </c:marker>
                <c:xVal>
                  <c:numRef>
                    <c:extLst xmlns:c15="http://schemas.microsoft.com/office/drawing/2012/chart">
                      <c:ext xmlns:c15="http://schemas.microsoft.com/office/drawing/2012/chart" uri="{02D57815-91ED-43cb-92C2-25804820EDAC}">
                        <c15:formulaRef>
                          <c15:sqref>'Not Abrams'!$R$2:$R$136</c15:sqref>
                        </c15:formulaRef>
                      </c:ext>
                    </c:extLst>
                    <c:numCache>
                      <c:formatCode>0.000</c:formatCode>
                      <c:ptCount val="135"/>
                      <c:pt idx="0">
                        <c:v>0.8089431773664254</c:v>
                      </c:pt>
                      <c:pt idx="1">
                        <c:v>1.004086151704134</c:v>
                      </c:pt>
                      <c:pt idx="2">
                        <c:v>0.78730117398686161</c:v>
                      </c:pt>
                      <c:pt idx="3">
                        <c:v>1.0500172332395057</c:v>
                      </c:pt>
                      <c:pt idx="4">
                        <c:v>0.56869245035130689</c:v>
                      </c:pt>
                      <c:pt idx="5">
                        <c:v>0.51228966502658102</c:v>
                      </c:pt>
                      <c:pt idx="6">
                        <c:v>0.55066445251663743</c:v>
                      </c:pt>
                      <c:pt idx="7">
                        <c:v>0.91994263488857086</c:v>
                      </c:pt>
                      <c:pt idx="8">
                        <c:v>0.77338057123545434</c:v>
                      </c:pt>
                      <c:pt idx="9">
                        <c:v>0.59809144374842538</c:v>
                      </c:pt>
                      <c:pt idx="10">
                        <c:v>0.59809139723662952</c:v>
                      </c:pt>
                      <c:pt idx="11">
                        <c:v>0.78237141913954622</c:v>
                      </c:pt>
                      <c:pt idx="12">
                        <c:v>1.0304644286996354</c:v>
                      </c:pt>
                      <c:pt idx="13">
                        <c:v>0.8905053877950877</c:v>
                      </c:pt>
                      <c:pt idx="14">
                        <c:v>1.0361749576660675</c:v>
                      </c:pt>
                      <c:pt idx="15">
                        <c:v>1.0213403143907367</c:v>
                      </c:pt>
                      <c:pt idx="16">
                        <c:v>1.0028448432869936</c:v>
                      </c:pt>
                      <c:pt idx="17">
                        <c:v>0.83418427833124531</c:v>
                      </c:pt>
                      <c:pt idx="18">
                        <c:v>0.90474277842939921</c:v>
                      </c:pt>
                      <c:pt idx="19">
                        <c:v>0.9994003631435362</c:v>
                      </c:pt>
                      <c:pt idx="20">
                        <c:v>1.0399104330616638</c:v>
                      </c:pt>
                      <c:pt idx="21">
                        <c:v>1.3949248957126106</c:v>
                      </c:pt>
                      <c:pt idx="22">
                        <c:v>0.77229544750016998</c:v>
                      </c:pt>
                      <c:pt idx="23">
                        <c:v>0.56717456233386088</c:v>
                      </c:pt>
                      <c:pt idx="24">
                        <c:v>0.579999367640473</c:v>
                      </c:pt>
                      <c:pt idx="25">
                        <c:v>0.4749736767612755</c:v>
                      </c:pt>
                      <c:pt idx="26">
                        <c:v>1.1026588558472479</c:v>
                      </c:pt>
                      <c:pt idx="27">
                        <c:v>1.0248310404524166</c:v>
                      </c:pt>
                      <c:pt idx="28">
                        <c:v>0.98594338626016531</c:v>
                      </c:pt>
                      <c:pt idx="29">
                        <c:v>1.4472150934777612</c:v>
                      </c:pt>
                      <c:pt idx="30">
                        <c:v>0.72437985405237748</c:v>
                      </c:pt>
                      <c:pt idx="31">
                        <c:v>0.93888635976774515</c:v>
                      </c:pt>
                      <c:pt idx="32">
                        <c:v>0.78980868506814284</c:v>
                      </c:pt>
                      <c:pt idx="33">
                        <c:v>0.94848992687925227</c:v>
                      </c:pt>
                      <c:pt idx="34">
                        <c:v>0.48894943602755347</c:v>
                      </c:pt>
                      <c:pt idx="35">
                        <c:v>0.55189559646169073</c:v>
                      </c:pt>
                      <c:pt idx="36">
                        <c:v>0.87124300319222436</c:v>
                      </c:pt>
                      <c:pt idx="37">
                        <c:v>0.99233510587132889</c:v>
                      </c:pt>
                      <c:pt idx="38">
                        <c:v>0.81653458830493264</c:v>
                      </c:pt>
                      <c:pt idx="39">
                        <c:v>0.92996134312996526</c:v>
                      </c:pt>
                      <c:pt idx="40">
                        <c:v>0.85532538082708243</c:v>
                      </c:pt>
                      <c:pt idx="41">
                        <c:v>0.69527385011898934</c:v>
                      </c:pt>
                      <c:pt idx="42">
                        <c:v>0.57506758418497839</c:v>
                      </c:pt>
                      <c:pt idx="43">
                        <c:v>0.59317888963515009</c:v>
                      </c:pt>
                      <c:pt idx="44">
                        <c:v>0.47155818484513173</c:v>
                      </c:pt>
                      <c:pt idx="45">
                        <c:v>0.71820881232542888</c:v>
                      </c:pt>
                      <c:pt idx="46">
                        <c:v>0.54448105805448677</c:v>
                      </c:pt>
                      <c:pt idx="47">
                        <c:v>0.73169247025881157</c:v>
                      </c:pt>
                      <c:pt idx="48">
                        <c:v>0.47326878204631839</c:v>
                      </c:pt>
                      <c:pt idx="49">
                        <c:v>0.48371066731821583</c:v>
                      </c:pt>
                      <c:pt idx="50">
                        <c:v>1.0150159501545393</c:v>
                      </c:pt>
                      <c:pt idx="51">
                        <c:v>1.359881510684924</c:v>
                      </c:pt>
                      <c:pt idx="52">
                        <c:v>0.71716500705468889</c:v>
                      </c:pt>
                      <c:pt idx="53">
                        <c:v>0.77839534568291435</c:v>
                      </c:pt>
                      <c:pt idx="54">
                        <c:v>0.67941577990522239</c:v>
                      </c:pt>
                      <c:pt idx="55">
                        <c:v>0.6315068744263499</c:v>
                      </c:pt>
                      <c:pt idx="56">
                        <c:v>0.7677034805066304</c:v>
                      </c:pt>
                      <c:pt idx="57">
                        <c:v>1.1579629589174185</c:v>
                      </c:pt>
                      <c:pt idx="58">
                        <c:v>1.3656491083813762</c:v>
                      </c:pt>
                      <c:pt idx="59">
                        <c:v>1.209020636705797</c:v>
                      </c:pt>
                      <c:pt idx="60">
                        <c:v>1.2195023490109709</c:v>
                      </c:pt>
                      <c:pt idx="61">
                        <c:v>0.68434909732100857</c:v>
                      </c:pt>
                      <c:pt idx="62">
                        <c:v>0.91611296163063116</c:v>
                      </c:pt>
                      <c:pt idx="63">
                        <c:v>0.58592158953302942</c:v>
                      </c:pt>
                      <c:pt idx="64">
                        <c:v>0.55894713425122211</c:v>
                      </c:pt>
                      <c:pt idx="65">
                        <c:v>0.53780251037259552</c:v>
                      </c:pt>
                      <c:pt idx="66">
                        <c:v>1.8659067451729925</c:v>
                      </c:pt>
                      <c:pt idx="67">
                        <c:v>1.5566054799587807</c:v>
                      </c:pt>
                      <c:pt idx="68">
                        <c:v>2.3516667463160084</c:v>
                      </c:pt>
                      <c:pt idx="69">
                        <c:v>2.5832308742343648</c:v>
                      </c:pt>
                      <c:pt idx="70">
                        <c:v>0.85238835749178554</c:v>
                      </c:pt>
                      <c:pt idx="71">
                        <c:v>1.120611088351211</c:v>
                      </c:pt>
                      <c:pt idx="72">
                        <c:v>0.87815340773208084</c:v>
                      </c:pt>
                      <c:pt idx="73">
                        <c:v>1.1301543941839896</c:v>
                      </c:pt>
                      <c:pt idx="74">
                        <c:v>0.5945204957903153</c:v>
                      </c:pt>
                      <c:pt idx="75">
                        <c:v>0.6985217946907577</c:v>
                      </c:pt>
                      <c:pt idx="76">
                        <c:v>1.0923459815806968</c:v>
                      </c:pt>
                      <c:pt idx="77">
                        <c:v>1.3955898420944</c:v>
                      </c:pt>
                      <c:pt idx="78">
                        <c:v>1.0884630857819009</c:v>
                      </c:pt>
                      <c:pt idx="79">
                        <c:v>1.2380661835594349</c:v>
                      </c:pt>
                      <c:pt idx="80">
                        <c:v>0.64034815583591842</c:v>
                      </c:pt>
                      <c:pt idx="81">
                        <c:v>0.75570985256045253</c:v>
                      </c:pt>
                      <c:pt idx="82">
                        <c:v>1.0672982173193664</c:v>
                      </c:pt>
                      <c:pt idx="83">
                        <c:v>0.80745011276831258</c:v>
                      </c:pt>
                      <c:pt idx="84">
                        <c:v>1.054647340392961</c:v>
                      </c:pt>
                      <c:pt idx="85">
                        <c:v>0.99128832515610077</c:v>
                      </c:pt>
                      <c:pt idx="86">
                        <c:v>0.85169578108177768</c:v>
                      </c:pt>
                      <c:pt idx="87">
                        <c:v>0.72115310807454114</c:v>
                      </c:pt>
                      <c:pt idx="88">
                        <c:v>0.77597071439780052</c:v>
                      </c:pt>
                      <c:pt idx="89">
                        <c:v>0.60997593315107679</c:v>
                      </c:pt>
                      <c:pt idx="90">
                        <c:v>0.92435962945121253</c:v>
                      </c:pt>
                      <c:pt idx="91">
                        <c:v>0.59997779416369212</c:v>
                      </c:pt>
                      <c:pt idx="92">
                        <c:v>0.62764044696033727</c:v>
                      </c:pt>
                      <c:pt idx="93">
                        <c:v>0.56694538298722819</c:v>
                      </c:pt>
                      <c:pt idx="94">
                        <c:v>1.5772020988967388</c:v>
                      </c:pt>
                      <c:pt idx="95">
                        <c:v>1.6394157816061086</c:v>
                      </c:pt>
                      <c:pt idx="96">
                        <c:v>1.6396845094242185</c:v>
                      </c:pt>
                      <c:pt idx="97">
                        <c:v>1.6276013678968961</c:v>
                      </c:pt>
                      <c:pt idx="98">
                        <c:v>0.51338735206540298</c:v>
                      </c:pt>
                      <c:pt idx="99">
                        <c:v>0.52842059026774757</c:v>
                      </c:pt>
                      <c:pt idx="100">
                        <c:v>0.74412063559579644</c:v>
                      </c:pt>
                      <c:pt idx="101">
                        <c:v>0.73374120361941664</c:v>
                      </c:pt>
                      <c:pt idx="102">
                        <c:v>0.86996405642930574</c:v>
                      </c:pt>
                      <c:pt idx="103">
                        <c:v>0.94818280213175399</c:v>
                      </c:pt>
                      <c:pt idx="104">
                        <c:v>0.85186252513912564</c:v>
                      </c:pt>
                      <c:pt idx="105">
                        <c:v>0.63576499656342855</c:v>
                      </c:pt>
                      <c:pt idx="106">
                        <c:v>0.74362074847067561</c:v>
                      </c:pt>
                      <c:pt idx="107">
                        <c:v>0.62768213131244011</c:v>
                      </c:pt>
                      <c:pt idx="108">
                        <c:v>0.57719277265439928</c:v>
                      </c:pt>
                      <c:pt idx="109">
                        <c:v>0.52793580850728483</c:v>
                      </c:pt>
                      <c:pt idx="110">
                        <c:v>0.61780939237727728</c:v>
                      </c:pt>
                      <c:pt idx="111">
                        <c:v>1.1323142591745825</c:v>
                      </c:pt>
                      <c:pt idx="112">
                        <c:v>0.95904742027856094</c:v>
                      </c:pt>
                      <c:pt idx="113">
                        <c:v>0.87904832682265999</c:v>
                      </c:pt>
                      <c:pt idx="114">
                        <c:v>1.0158412037376081</c:v>
                      </c:pt>
                      <c:pt idx="115">
                        <c:v>0.73221353442877068</c:v>
                      </c:pt>
                      <c:pt idx="116">
                        <c:v>1.0665765067341699</c:v>
                      </c:pt>
                      <c:pt idx="117">
                        <c:v>0.81429813541757312</c:v>
                      </c:pt>
                      <c:pt idx="118">
                        <c:v>1.1044258278767149</c:v>
                      </c:pt>
                      <c:pt idx="119">
                        <c:v>0.95490493043038782</c:v>
                      </c:pt>
                      <c:pt idx="120">
                        <c:v>0.77502968432942987</c:v>
                      </c:pt>
                      <c:pt idx="121">
                        <c:v>0.60660969315890156</c:v>
                      </c:pt>
                      <c:pt idx="122">
                        <c:v>0.68096112054503044</c:v>
                      </c:pt>
                      <c:pt idx="123">
                        <c:v>0.51661515006618208</c:v>
                      </c:pt>
                      <c:pt idx="124">
                        <c:v>0.54924171821155221</c:v>
                      </c:pt>
                      <c:pt idx="125">
                        <c:v>0.95528115161288463</c:v>
                      </c:pt>
                      <c:pt idx="126">
                        <c:v>1.1726867405376993</c:v>
                      </c:pt>
                      <c:pt idx="127">
                        <c:v>0.58358564119885159</c:v>
                      </c:pt>
                      <c:pt idx="128">
                        <c:v>0.85545519019049721</c:v>
                      </c:pt>
                      <c:pt idx="129">
                        <c:v>1.3244353422220172</c:v>
                      </c:pt>
                      <c:pt idx="130">
                        <c:v>1.6326610254368366</c:v>
                      </c:pt>
                      <c:pt idx="131">
                        <c:v>1.1578605093991712</c:v>
                      </c:pt>
                      <c:pt idx="132">
                        <c:v>1.7437478571507843</c:v>
                      </c:pt>
                      <c:pt idx="133">
                        <c:v>0.827054438404493</c:v>
                      </c:pt>
                      <c:pt idx="134">
                        <c:v>0.58475565995306056</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B-1A1E-4D7C-8EB6-96ABA301D21D}"/>
                  </c:ext>
                </c:extLst>
              </c15:ser>
            </c15:filteredScatterSeries>
            <c15:filteredScatterSeries>
              <c15:ser>
                <c:idx val="7"/>
                <c:order val="7"/>
                <c:tx>
                  <c:v>Aluminum</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2146724421140008"/>
                        <c:y val="-0.42420916616192206"/>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latin typeface="Times New Roman" panose="02020603050405020304" pitchFamily="18" charset="0"/>
                              <a:cs typeface="Times New Roman" panose="02020603050405020304" pitchFamily="18" charset="0"/>
                            </a:rPr>
                            <a:t>y = 3.6142x + 0.8717</a:t>
                          </a:r>
                          <a:br>
                            <a:rPr lang="en-US" baseline="0">
                              <a:latin typeface="Times New Roman" panose="02020603050405020304" pitchFamily="18" charset="0"/>
                              <a:cs typeface="Times New Roman" panose="02020603050405020304" pitchFamily="18" charset="0"/>
                            </a:rPr>
                          </a:br>
                          <a:r>
                            <a:rPr lang="en-US" i="1" baseline="0">
                              <a:latin typeface="Times New Roman" panose="02020603050405020304" pitchFamily="18" charset="0"/>
                              <a:cs typeface="Times New Roman" panose="02020603050405020304" pitchFamily="18" charset="0"/>
                            </a:rPr>
                            <a:t>r</a:t>
                          </a:r>
                          <a:r>
                            <a:rPr lang="en-US" baseline="0">
                              <a:latin typeface="Times New Roman" panose="02020603050405020304" pitchFamily="18" charset="0"/>
                              <a:cs typeface="Times New Roman" panose="02020603050405020304" pitchFamily="18" charset="0"/>
                            </a:rPr>
                            <a:t>² = 0.0089</a:t>
                          </a:r>
                          <a:endParaRPr lang="en-US">
                            <a:latin typeface="Times New Roman" panose="02020603050405020304" pitchFamily="18" charset="0"/>
                            <a:cs typeface="Times New Roman" panose="02020603050405020304" pitchFamily="18" charset="0"/>
                          </a:endParaRPr>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Abrams'!$S$2:$S$136</c15:sqref>
                        </c15:formulaRef>
                      </c:ext>
                    </c:extLst>
                    <c:numCache>
                      <c:formatCode>0.000</c:formatCode>
                      <c:ptCount val="135"/>
                      <c:pt idx="0">
                        <c:v>2.8220857611396848E-2</c:v>
                      </c:pt>
                      <c:pt idx="1">
                        <c:v>2.4894575690458016E-2</c:v>
                      </c:pt>
                      <c:pt idx="2">
                        <c:v>2.8264765685131959E-2</c:v>
                      </c:pt>
                      <c:pt idx="3">
                        <c:v>2.4964229142824479E-2</c:v>
                      </c:pt>
                      <c:pt idx="4">
                        <c:v>2.4698097770662269E-2</c:v>
                      </c:pt>
                      <c:pt idx="5">
                        <c:v>2.6553091101201669E-2</c:v>
                      </c:pt>
                      <c:pt idx="6">
                        <c:v>2.5155211025018314E-2</c:v>
                      </c:pt>
                      <c:pt idx="7">
                        <c:v>2.0977387640073175E-2</c:v>
                      </c:pt>
                      <c:pt idx="8">
                        <c:v>2.6142789106756936E-2</c:v>
                      </c:pt>
                      <c:pt idx="9">
                        <c:v>2.5008566834382389E-2</c:v>
                      </c:pt>
                      <c:pt idx="10">
                        <c:v>2.8966310689308255E-2</c:v>
                      </c:pt>
                      <c:pt idx="11">
                        <c:v>5.2306116597568085E-2</c:v>
                      </c:pt>
                      <c:pt idx="12">
                        <c:v>2.2989332484939951E-2</c:v>
                      </c:pt>
                      <c:pt idx="13">
                        <c:v>5.3299764442461615E-2</c:v>
                      </c:pt>
                      <c:pt idx="14">
                        <c:v>2.4741370659664124E-2</c:v>
                      </c:pt>
                      <c:pt idx="15">
                        <c:v>2.5784499954435585E-2</c:v>
                      </c:pt>
                      <c:pt idx="16">
                        <c:v>2.6533510481309957E-2</c:v>
                      </c:pt>
                      <c:pt idx="17">
                        <c:v>2.813660501457586E-2</c:v>
                      </c:pt>
                      <c:pt idx="18">
                        <c:v>3.2812759553470038E-2</c:v>
                      </c:pt>
                      <c:pt idx="19">
                        <c:v>3.9549791411445767E-2</c:v>
                      </c:pt>
                      <c:pt idx="20">
                        <c:v>4.5443191274822915E-2</c:v>
                      </c:pt>
                      <c:pt idx="21">
                        <c:v>2.3970945066783617E-2</c:v>
                      </c:pt>
                      <c:pt idx="22">
                        <c:v>2.5675947402457194E-2</c:v>
                      </c:pt>
                      <c:pt idx="23">
                        <c:v>3.0719666087331159E-2</c:v>
                      </c:pt>
                      <c:pt idx="24">
                        <c:v>3.4055838607931342E-2</c:v>
                      </c:pt>
                      <c:pt idx="25">
                        <c:v>2.7926579178028987E-2</c:v>
                      </c:pt>
                      <c:pt idx="26">
                        <c:v>2.231465082796073E-2</c:v>
                      </c:pt>
                      <c:pt idx="27">
                        <c:v>2.2524809995521384E-2</c:v>
                      </c:pt>
                      <c:pt idx="28">
                        <c:v>2.3153001313933903E-2</c:v>
                      </c:pt>
                      <c:pt idx="29">
                        <c:v>1.8722036604534271E-2</c:v>
                      </c:pt>
                      <c:pt idx="30">
                        <c:v>4.6178269627262125E-2</c:v>
                      </c:pt>
                      <c:pt idx="31">
                        <c:v>2.0713794986022549E-2</c:v>
                      </c:pt>
                      <c:pt idx="32">
                        <c:v>4.9244051599847204E-2</c:v>
                      </c:pt>
                      <c:pt idx="33">
                        <c:v>2.3234389203878436E-2</c:v>
                      </c:pt>
                      <c:pt idx="34">
                        <c:v>2.1260785244029041E-2</c:v>
                      </c:pt>
                      <c:pt idx="35">
                        <c:v>2.065851354715657E-2</c:v>
                      </c:pt>
                      <c:pt idx="36">
                        <c:v>2.3220168839031885E-2</c:v>
                      </c:pt>
                      <c:pt idx="37">
                        <c:v>2.0297448879167252E-2</c:v>
                      </c:pt>
                      <c:pt idx="38">
                        <c:v>2.1620998440501655E-2</c:v>
                      </c:pt>
                      <c:pt idx="39">
                        <c:v>2.0582608706187482E-2</c:v>
                      </c:pt>
                      <c:pt idx="40">
                        <c:v>1.8636453989662034E-2</c:v>
                      </c:pt>
                      <c:pt idx="41">
                        <c:v>2.1837383747614087E-2</c:v>
                      </c:pt>
                      <c:pt idx="42">
                        <c:v>2.0480796297855857E-2</c:v>
                      </c:pt>
                      <c:pt idx="43">
                        <c:v>2.2297386270565767E-2</c:v>
                      </c:pt>
                      <c:pt idx="44">
                        <c:v>2.0147875182412161E-2</c:v>
                      </c:pt>
                      <c:pt idx="45">
                        <c:v>2.2846584964706079E-2</c:v>
                      </c:pt>
                      <c:pt idx="46">
                        <c:v>2.5229995297365804E-2</c:v>
                      </c:pt>
                      <c:pt idx="47">
                        <c:v>7.7359061745634491E-2</c:v>
                      </c:pt>
                      <c:pt idx="48">
                        <c:v>3.2512784054498901E-2</c:v>
                      </c:pt>
                      <c:pt idx="49">
                        <c:v>2.3788656630244986E-2</c:v>
                      </c:pt>
                      <c:pt idx="50">
                        <c:v>1.9608950392258368E-2</c:v>
                      </c:pt>
                      <c:pt idx="51">
                        <c:v>3.5229751645090346E-2</c:v>
                      </c:pt>
                      <c:pt idx="52">
                        <c:v>2.5979336180019647E-2</c:v>
                      </c:pt>
                      <c:pt idx="53">
                        <c:v>2.5995120734762622E-2</c:v>
                      </c:pt>
                      <c:pt idx="54">
                        <c:v>2.7372843904553672E-2</c:v>
                      </c:pt>
                      <c:pt idx="55">
                        <c:v>2.7115702113633233E-2</c:v>
                      </c:pt>
                      <c:pt idx="56">
                        <c:v>2.5530134747649907E-2</c:v>
                      </c:pt>
                      <c:pt idx="57">
                        <c:v>2.896057291775378E-2</c:v>
                      </c:pt>
                      <c:pt idx="58">
                        <c:v>2.3046741895560292E-2</c:v>
                      </c:pt>
                      <c:pt idx="59">
                        <c:v>2.687214241912746E-2</c:v>
                      </c:pt>
                      <c:pt idx="60">
                        <c:v>2.1855721296882773E-2</c:v>
                      </c:pt>
                      <c:pt idx="61">
                        <c:v>2.9546233890963929E-2</c:v>
                      </c:pt>
                      <c:pt idx="62">
                        <c:v>2.8173748418339528E-2</c:v>
                      </c:pt>
                      <c:pt idx="63">
                        <c:v>3.7160890209671983E-2</c:v>
                      </c:pt>
                      <c:pt idx="64">
                        <c:v>8.6567656131668017E-2</c:v>
                      </c:pt>
                      <c:pt idx="65">
                        <c:v>3.9327764867645477E-2</c:v>
                      </c:pt>
                      <c:pt idx="66">
                        <c:v>2.1408848068119823E-2</c:v>
                      </c:pt>
                      <c:pt idx="67">
                        <c:v>2.1074853545011745E-2</c:v>
                      </c:pt>
                      <c:pt idx="68">
                        <c:v>2.2281395721411929E-2</c:v>
                      </c:pt>
                      <c:pt idx="69">
                        <c:v>1.7818096505777703E-2</c:v>
                      </c:pt>
                      <c:pt idx="70">
                        <c:v>5.0564720887772786E-2</c:v>
                      </c:pt>
                      <c:pt idx="71">
                        <c:v>2.4272093693980423E-2</c:v>
                      </c:pt>
                      <c:pt idx="72">
                        <c:v>4.5046765600015228E-2</c:v>
                      </c:pt>
                      <c:pt idx="73">
                        <c:v>2.563714060198663E-2</c:v>
                      </c:pt>
                      <c:pt idx="74">
                        <c:v>2.6100796856899439E-2</c:v>
                      </c:pt>
                      <c:pt idx="75">
                        <c:v>2.8034805964679776E-2</c:v>
                      </c:pt>
                      <c:pt idx="76">
                        <c:v>3.0301258783021961E-2</c:v>
                      </c:pt>
                      <c:pt idx="77">
                        <c:v>2.2547448508921281E-2</c:v>
                      </c:pt>
                      <c:pt idx="78">
                        <c:v>3.174958651541241E-2</c:v>
                      </c:pt>
                      <c:pt idx="79">
                        <c:v>2.3802139777108284E-2</c:v>
                      </c:pt>
                      <c:pt idx="80">
                        <c:v>2.8345583624817056E-2</c:v>
                      </c:pt>
                      <c:pt idx="81">
                        <c:v>5.9977278976234061E-2</c:v>
                      </c:pt>
                      <c:pt idx="82">
                        <c:v>2.5375611940485026E-2</c:v>
                      </c:pt>
                      <c:pt idx="83">
                        <c:v>6.7479448873532036E-2</c:v>
                      </c:pt>
                      <c:pt idx="84">
                        <c:v>2.6376316444768122E-2</c:v>
                      </c:pt>
                      <c:pt idx="85">
                        <c:v>2.0783352886032464E-2</c:v>
                      </c:pt>
                      <c:pt idx="86">
                        <c:v>2.9679331940092386E-2</c:v>
                      </c:pt>
                      <c:pt idx="87">
                        <c:v>2.9264322973034496E-2</c:v>
                      </c:pt>
                      <c:pt idx="88">
                        <c:v>2.7560188409916957E-2</c:v>
                      </c:pt>
                      <c:pt idx="89">
                        <c:v>2.6902945929360083E-2</c:v>
                      </c:pt>
                      <c:pt idx="90">
                        <c:v>2.4093277000796814E-2</c:v>
                      </c:pt>
                      <c:pt idx="91">
                        <c:v>3.1287865171814623E-2</c:v>
                      </c:pt>
                      <c:pt idx="92">
                        <c:v>7.8892902577360743E-2</c:v>
                      </c:pt>
                      <c:pt idx="93">
                        <c:v>3.6577288709300625E-2</c:v>
                      </c:pt>
                      <c:pt idx="94">
                        <c:v>2.593542740239722E-2</c:v>
                      </c:pt>
                      <c:pt idx="95">
                        <c:v>2.3003620687589432E-2</c:v>
                      </c:pt>
                      <c:pt idx="96">
                        <c:v>2.1650485801619841E-2</c:v>
                      </c:pt>
                      <c:pt idx="97">
                        <c:v>2.8620708760546638E-2</c:v>
                      </c:pt>
                      <c:pt idx="98">
                        <c:v>2.7155499051043346E-2</c:v>
                      </c:pt>
                      <c:pt idx="99">
                        <c:v>2.4235102668635971E-2</c:v>
                      </c:pt>
                      <c:pt idx="100">
                        <c:v>2.0804111526857128E-2</c:v>
                      </c:pt>
                      <c:pt idx="101">
                        <c:v>2.1197858497747763E-2</c:v>
                      </c:pt>
                      <c:pt idx="102">
                        <c:v>1.9518921868628542E-2</c:v>
                      </c:pt>
                      <c:pt idx="103">
                        <c:v>1.7763249385505258E-2</c:v>
                      </c:pt>
                      <c:pt idx="104">
                        <c:v>1.9915654105792175E-2</c:v>
                      </c:pt>
                      <c:pt idx="105">
                        <c:v>2.3783419321617316E-2</c:v>
                      </c:pt>
                      <c:pt idx="106">
                        <c:v>2.0416839102769774E-2</c:v>
                      </c:pt>
                      <c:pt idx="107">
                        <c:v>2.4618421394090245E-2</c:v>
                      </c:pt>
                      <c:pt idx="108">
                        <c:v>1.4268019667648938E-2</c:v>
                      </c:pt>
                      <c:pt idx="109">
                        <c:v>1.3908276366692007E-2</c:v>
                      </c:pt>
                      <c:pt idx="110">
                        <c:v>1.4502340461376662E-2</c:v>
                      </c:pt>
                      <c:pt idx="111">
                        <c:v>1.2449231313667042E-2</c:v>
                      </c:pt>
                      <c:pt idx="112">
                        <c:v>1.5547750745326994E-2</c:v>
                      </c:pt>
                      <c:pt idx="113">
                        <c:v>1.4950081397425189E-2</c:v>
                      </c:pt>
                      <c:pt idx="114">
                        <c:v>1.2504436623733758E-2</c:v>
                      </c:pt>
                      <c:pt idx="115">
                        <c:v>3.2601544295857821E-2</c:v>
                      </c:pt>
                      <c:pt idx="116">
                        <c:v>1.1117459430655193E-2</c:v>
                      </c:pt>
                      <c:pt idx="117">
                        <c:v>3.3236235159165517E-2</c:v>
                      </c:pt>
                      <c:pt idx="118">
                        <c:v>1.1351294582330715E-2</c:v>
                      </c:pt>
                      <c:pt idx="119">
                        <c:v>9.8792936382020944E-3</c:v>
                      </c:pt>
                      <c:pt idx="120">
                        <c:v>1.389185932998771E-2</c:v>
                      </c:pt>
                      <c:pt idx="121">
                        <c:v>1.2391591393452472E-2</c:v>
                      </c:pt>
                      <c:pt idx="122">
                        <c:v>1.3118958971745087E-2</c:v>
                      </c:pt>
                      <c:pt idx="123">
                        <c:v>1.4313145392634397E-2</c:v>
                      </c:pt>
                      <c:pt idx="124">
                        <c:v>2.323222080948047E-2</c:v>
                      </c:pt>
                      <c:pt idx="125">
                        <c:v>1.672257769640358E-2</c:v>
                      </c:pt>
                      <c:pt idx="126">
                        <c:v>1.9681542044660699E-2</c:v>
                      </c:pt>
                      <c:pt idx="127">
                        <c:v>2.2117240840543673E-2</c:v>
                      </c:pt>
                      <c:pt idx="128">
                        <c:v>5.5941375117299685E-2</c:v>
                      </c:pt>
                      <c:pt idx="129">
                        <c:v>1.2987060243100737E-2</c:v>
                      </c:pt>
                      <c:pt idx="130">
                        <c:v>3.2995074286191084E-2</c:v>
                      </c:pt>
                      <c:pt idx="131">
                        <c:v>1.6338574341186057E-2</c:v>
                      </c:pt>
                      <c:pt idx="132">
                        <c:v>1.0507827406324092E-2</c:v>
                      </c:pt>
                      <c:pt idx="133">
                        <c:v>1.243563641143434E-2</c:v>
                      </c:pt>
                      <c:pt idx="134">
                        <c:v>1.6927486266164731E-2</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D-1A1E-4D7C-8EB6-96ABA301D21D}"/>
                  </c:ext>
                </c:extLst>
              </c15:ser>
            </c15:filteredScatterSeries>
            <c15:filteredScatterSeries>
              <c15:ser>
                <c:idx val="8"/>
                <c:order val="8"/>
                <c:tx>
                  <c:v>Silicon</c:v>
                </c:tx>
                <c:spPr>
                  <a:ln w="25400" cap="rnd">
                    <a:noFill/>
                    <a:round/>
                  </a:ln>
                  <a:effectLst/>
                </c:spPr>
                <c:marker>
                  <c:symbol val="circle"/>
                  <c:size val="5"/>
                  <c:spPr>
                    <a:solidFill>
                      <a:schemeClr val="accent3">
                        <a:lumMod val="60000"/>
                      </a:schemeClr>
                    </a:solidFill>
                    <a:ln w="9525">
                      <a:solidFill>
                        <a:schemeClr val="accent3">
                          <a:lumMod val="60000"/>
                        </a:schemeClr>
                      </a:solidFill>
                    </a:ln>
                    <a:effectLst/>
                  </c:spPr>
                </c:marker>
                <c:xVal>
                  <c:numRef>
                    <c:extLst xmlns:c15="http://schemas.microsoft.com/office/drawing/2012/chart">
                      <c:ext xmlns:c15="http://schemas.microsoft.com/office/drawing/2012/chart" uri="{02D57815-91ED-43cb-92C2-25804820EDAC}">
                        <c15:formulaRef>
                          <c15:sqref>'Not Abrams'!$W$2:$W$136</c15:sqref>
                        </c15:formulaRef>
                      </c:ext>
                    </c:extLst>
                    <c:numCache>
                      <c:formatCode>0.000</c:formatCode>
                      <c:ptCount val="135"/>
                      <c:pt idx="0">
                        <c:v>3.4605338019325891</c:v>
                      </c:pt>
                      <c:pt idx="1">
                        <c:v>4.2497691474223798</c:v>
                      </c:pt>
                      <c:pt idx="2">
                        <c:v>3.4823609947840546</c:v>
                      </c:pt>
                      <c:pt idx="3">
                        <c:v>3.4468705159346578</c:v>
                      </c:pt>
                      <c:pt idx="4">
                        <c:v>2.6846577200112542</c:v>
                      </c:pt>
                      <c:pt idx="5">
                        <c:v>2.5774243257741127</c:v>
                      </c:pt>
                      <c:pt idx="6">
                        <c:v>2.7212291876918848</c:v>
                      </c:pt>
                      <c:pt idx="7">
                        <c:v>2.5257922380750983</c:v>
                      </c:pt>
                      <c:pt idx="8">
                        <c:v>2.5910386511776551</c:v>
                      </c:pt>
                      <c:pt idx="9">
                        <c:v>2.6571092095174436</c:v>
                      </c:pt>
                      <c:pt idx="10">
                        <c:v>2.7086048489203258</c:v>
                      </c:pt>
                      <c:pt idx="11">
                        <c:v>2.1733086880961423</c:v>
                      </c:pt>
                      <c:pt idx="12">
                        <c:v>2.2313154973962241</c:v>
                      </c:pt>
                      <c:pt idx="13">
                        <c:v>2.2229157404029061</c:v>
                      </c:pt>
                      <c:pt idx="14">
                        <c:v>2.2312133484300412</c:v>
                      </c:pt>
                      <c:pt idx="15">
                        <c:v>2.9384627270401134</c:v>
                      </c:pt>
                      <c:pt idx="16">
                        <c:v>2.7190720862070825</c:v>
                      </c:pt>
                      <c:pt idx="17">
                        <c:v>2.5442655087456196</c:v>
                      </c:pt>
                      <c:pt idx="18">
                        <c:v>2.2548050816161171</c:v>
                      </c:pt>
                      <c:pt idx="19">
                        <c:v>2.5775807248188207</c:v>
                      </c:pt>
                      <c:pt idx="20">
                        <c:v>1.7823397195998989</c:v>
                      </c:pt>
                      <c:pt idx="21">
                        <c:v>3.3473391726555897</c:v>
                      </c:pt>
                      <c:pt idx="22">
                        <c:v>2.4400337412525346</c:v>
                      </c:pt>
                      <c:pt idx="23">
                        <c:v>2.2204584585350062</c:v>
                      </c:pt>
                      <c:pt idx="24">
                        <c:v>2.0341322145556355</c:v>
                      </c:pt>
                      <c:pt idx="25">
                        <c:v>3.6693556784971975</c:v>
                      </c:pt>
                      <c:pt idx="26">
                        <c:v>2.5179667330356401</c:v>
                      </c:pt>
                      <c:pt idx="27">
                        <c:v>2.4720580741030367</c:v>
                      </c:pt>
                      <c:pt idx="28">
                        <c:v>2.4407076973877033</c:v>
                      </c:pt>
                      <c:pt idx="29">
                        <c:v>3.3535093352030949</c:v>
                      </c:pt>
                      <c:pt idx="30">
                        <c:v>1.8889858623012212</c:v>
                      </c:pt>
                      <c:pt idx="31">
                        <c:v>1.9974148349112208</c:v>
                      </c:pt>
                      <c:pt idx="32">
                        <c:v>1.9357250402828565</c:v>
                      </c:pt>
                      <c:pt idx="33">
                        <c:v>1.9978817163846543</c:v>
                      </c:pt>
                      <c:pt idx="34">
                        <c:v>2.4972533771935255</c:v>
                      </c:pt>
                      <c:pt idx="35">
                        <c:v>2.6272404245407111</c:v>
                      </c:pt>
                      <c:pt idx="36">
                        <c:v>3.3316200541128942</c:v>
                      </c:pt>
                      <c:pt idx="37">
                        <c:v>4.0468729858345496</c:v>
                      </c:pt>
                      <c:pt idx="38">
                        <c:v>3.2970138631537034</c:v>
                      </c:pt>
                      <c:pt idx="39">
                        <c:v>3.440826807394084</c:v>
                      </c:pt>
                      <c:pt idx="40">
                        <c:v>2.3846435324991639</c:v>
                      </c:pt>
                      <c:pt idx="41">
                        <c:v>2.4720498427168422</c:v>
                      </c:pt>
                      <c:pt idx="42">
                        <c:v>2.5816580213181624</c:v>
                      </c:pt>
                      <c:pt idx="43">
                        <c:v>2.9263255422417083</c:v>
                      </c:pt>
                      <c:pt idx="44">
                        <c:v>3.3673813220483075</c:v>
                      </c:pt>
                      <c:pt idx="45">
                        <c:v>2.1884084173743759</c:v>
                      </c:pt>
                      <c:pt idx="46">
                        <c:v>2.1227462296289255</c:v>
                      </c:pt>
                      <c:pt idx="47">
                        <c:v>1.5052719065888596</c:v>
                      </c:pt>
                      <c:pt idx="48">
                        <c:v>2.0185192769293585</c:v>
                      </c:pt>
                      <c:pt idx="49">
                        <c:v>2.545556070318677</c:v>
                      </c:pt>
                      <c:pt idx="50">
                        <c:v>2.9144645354131171</c:v>
                      </c:pt>
                      <c:pt idx="51">
                        <c:v>2.9813852442414372</c:v>
                      </c:pt>
                      <c:pt idx="52">
                        <c:v>3.0955945811907291</c:v>
                      </c:pt>
                      <c:pt idx="53">
                        <c:v>3.492814721260705</c:v>
                      </c:pt>
                      <c:pt idx="54">
                        <c:v>3.6712476504152014</c:v>
                      </c:pt>
                      <c:pt idx="55">
                        <c:v>2.8962106881047021</c:v>
                      </c:pt>
                      <c:pt idx="56">
                        <c:v>3.2642610090487474</c:v>
                      </c:pt>
                      <c:pt idx="57">
                        <c:v>4.0054124648869065</c:v>
                      </c:pt>
                      <c:pt idx="58">
                        <c:v>5.0676916529280334</c:v>
                      </c:pt>
                      <c:pt idx="59">
                        <c:v>4.0617824991982916</c:v>
                      </c:pt>
                      <c:pt idx="60">
                        <c:v>4.1721671033112671</c:v>
                      </c:pt>
                      <c:pt idx="61">
                        <c:v>2.9801723473837378</c:v>
                      </c:pt>
                      <c:pt idx="62">
                        <c:v>2.6648129459322263</c:v>
                      </c:pt>
                      <c:pt idx="63">
                        <c:v>2.3168216711481668</c:v>
                      </c:pt>
                      <c:pt idx="64">
                        <c:v>1.6754600413654923</c:v>
                      </c:pt>
                      <c:pt idx="65">
                        <c:v>2.1824273878686804</c:v>
                      </c:pt>
                      <c:pt idx="66">
                        <c:v>2.9975053864696597</c:v>
                      </c:pt>
                      <c:pt idx="67">
                        <c:v>2.9329186487611878</c:v>
                      </c:pt>
                      <c:pt idx="68">
                        <c:v>2.9474600146625107</c:v>
                      </c:pt>
                      <c:pt idx="69">
                        <c:v>3.837309754285267</c:v>
                      </c:pt>
                      <c:pt idx="70">
                        <c:v>2.2534351121473719</c:v>
                      </c:pt>
                      <c:pt idx="71">
                        <c:v>2.336664994442875</c:v>
                      </c:pt>
                      <c:pt idx="72">
                        <c:v>2.185739329720112</c:v>
                      </c:pt>
                      <c:pt idx="73">
                        <c:v>2.3155018343710103</c:v>
                      </c:pt>
                      <c:pt idx="74">
                        <c:v>2.7371785211197071</c:v>
                      </c:pt>
                      <c:pt idx="75">
                        <c:v>2.9253659122668787</c:v>
                      </c:pt>
                      <c:pt idx="76">
                        <c:v>3.625633417369452</c:v>
                      </c:pt>
                      <c:pt idx="77">
                        <c:v>4.7283304604012431</c:v>
                      </c:pt>
                      <c:pt idx="78">
                        <c:v>3.6448994650190136</c:v>
                      </c:pt>
                      <c:pt idx="79">
                        <c:v>3.9031651685032975</c:v>
                      </c:pt>
                      <c:pt idx="80">
                        <c:v>2.8872331862847034</c:v>
                      </c:pt>
                      <c:pt idx="81">
                        <c:v>2.2141771567073363</c:v>
                      </c:pt>
                      <c:pt idx="82">
                        <c:v>2.2969060733463684</c:v>
                      </c:pt>
                      <c:pt idx="83">
                        <c:v>2.2004993376946231</c:v>
                      </c:pt>
                      <c:pt idx="84">
                        <c:v>2.3127504599128863</c:v>
                      </c:pt>
                      <c:pt idx="85">
                        <c:v>2.6688128016629</c:v>
                      </c:pt>
                      <c:pt idx="86">
                        <c:v>2.6819702482596504</c:v>
                      </c:pt>
                      <c:pt idx="87">
                        <c:v>2.758723038196905</c:v>
                      </c:pt>
                      <c:pt idx="88">
                        <c:v>3.0634540443045446</c:v>
                      </c:pt>
                      <c:pt idx="89">
                        <c:v>3.6251758567863228</c:v>
                      </c:pt>
                      <c:pt idx="90">
                        <c:v>2.4716665956601389</c:v>
                      </c:pt>
                      <c:pt idx="91">
                        <c:v>2.1994704595770522</c:v>
                      </c:pt>
                      <c:pt idx="92">
                        <c:v>1.7049603285513228</c:v>
                      </c:pt>
                      <c:pt idx="93">
                        <c:v>2.1266305224525013</c:v>
                      </c:pt>
                      <c:pt idx="94">
                        <c:v>2.6166477745231305</c:v>
                      </c:pt>
                      <c:pt idx="95">
                        <c:v>3.2951239580043818</c:v>
                      </c:pt>
                      <c:pt idx="96">
                        <c:v>3.0231184714133597</c:v>
                      </c:pt>
                      <c:pt idx="97">
                        <c:v>2.6041631581554157</c:v>
                      </c:pt>
                      <c:pt idx="98">
                        <c:v>2.2863245649955104</c:v>
                      </c:pt>
                      <c:pt idx="99">
                        <c:v>2.4002001113516562</c:v>
                      </c:pt>
                      <c:pt idx="100">
                        <c:v>3.0867740872927243</c:v>
                      </c:pt>
                      <c:pt idx="101">
                        <c:v>3.0637550604478272</c:v>
                      </c:pt>
                      <c:pt idx="102">
                        <c:v>3.62716875370513</c:v>
                      </c:pt>
                      <c:pt idx="103">
                        <c:v>3.8608288051242616</c:v>
                      </c:pt>
                      <c:pt idx="104">
                        <c:v>3.1853208502847017</c:v>
                      </c:pt>
                      <c:pt idx="105">
                        <c:v>2.8808341774587611</c:v>
                      </c:pt>
                      <c:pt idx="106">
                        <c:v>3.1270875983287567</c:v>
                      </c:pt>
                      <c:pt idx="107">
                        <c:v>2.7721669606399453</c:v>
                      </c:pt>
                      <c:pt idx="108">
                        <c:v>2.8355196959798072</c:v>
                      </c:pt>
                      <c:pt idx="109">
                        <c:v>2.8068684782748883</c:v>
                      </c:pt>
                      <c:pt idx="110">
                        <c:v>2.9332076738367809</c:v>
                      </c:pt>
                      <c:pt idx="111">
                        <c:v>4.5627416111260573</c:v>
                      </c:pt>
                      <c:pt idx="112">
                        <c:v>3.5822650663505251</c:v>
                      </c:pt>
                      <c:pt idx="113">
                        <c:v>3.5789727888942857</c:v>
                      </c:pt>
                      <c:pt idx="114">
                        <c:v>3.6876655114827677</c:v>
                      </c:pt>
                      <c:pt idx="115">
                        <c:v>2.2763331925349726</c:v>
                      </c:pt>
                      <c:pt idx="116">
                        <c:v>2.3540140515780572</c:v>
                      </c:pt>
                      <c:pt idx="117">
                        <c:v>2.3400655283132132</c:v>
                      </c:pt>
                      <c:pt idx="118">
                        <c:v>2.3632003125261085</c:v>
                      </c:pt>
                      <c:pt idx="119">
                        <c:v>2.6774222612807534</c:v>
                      </c:pt>
                      <c:pt idx="120">
                        <c:v>2.7581755109930177</c:v>
                      </c:pt>
                      <c:pt idx="121">
                        <c:v>2.8206199616536956</c:v>
                      </c:pt>
                      <c:pt idx="122">
                        <c:v>3.1087218774916132</c:v>
                      </c:pt>
                      <c:pt idx="123">
                        <c:v>3.5399820541154745</c:v>
                      </c:pt>
                      <c:pt idx="124">
                        <c:v>2.1548589937686606</c:v>
                      </c:pt>
                      <c:pt idx="125">
                        <c:v>2.4371923328430967</c:v>
                      </c:pt>
                      <c:pt idx="126">
                        <c:v>2.8281584108020374</c:v>
                      </c:pt>
                      <c:pt idx="127">
                        <c:v>2.3205447972104594</c:v>
                      </c:pt>
                      <c:pt idx="128">
                        <c:v>1.8068109182465075</c:v>
                      </c:pt>
                      <c:pt idx="129">
                        <c:v>2.9924565779874683</c:v>
                      </c:pt>
                      <c:pt idx="130">
                        <c:v>2.8436784103367549</c:v>
                      </c:pt>
                      <c:pt idx="131">
                        <c:v>2.7633720330624478</c:v>
                      </c:pt>
                      <c:pt idx="132">
                        <c:v>3.664362830811418</c:v>
                      </c:pt>
                      <c:pt idx="133">
                        <c:v>2.5407559545024014</c:v>
                      </c:pt>
                      <c:pt idx="134">
                        <c:v>2.3779925812823421</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E-1A1E-4D7C-8EB6-96ABA301D21D}"/>
                  </c:ext>
                </c:extLst>
              </c15:ser>
            </c15:filteredScatterSeries>
          </c:ext>
        </c:extLst>
      </c:scatterChart>
      <c:valAx>
        <c:axId val="605597192"/>
        <c:scaling>
          <c:orientation val="minMax"/>
          <c:min val="0.1"/>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800" b="0" i="0" u="none" strike="noStrike" baseline="0">
                    <a:effectLst/>
                    <a:latin typeface="Times New Roman" panose="02020603050405020304" pitchFamily="18" charset="0"/>
                    <a:cs typeface="Times New Roman" panose="02020603050405020304" pitchFamily="18" charset="0"/>
                  </a:rPr>
                  <a:t>Potassium (mg L</a:t>
                </a:r>
                <a:r>
                  <a:rPr lang="en-US" sz="800" b="0" i="0" u="none" strike="noStrike" baseline="30000">
                    <a:effectLst/>
                    <a:latin typeface="Times New Roman" panose="02020603050405020304" pitchFamily="18" charset="0"/>
                    <a:cs typeface="Times New Roman" panose="02020603050405020304" pitchFamily="18" charset="0"/>
                  </a:rPr>
                  <a:t>-1</a:t>
                </a:r>
                <a:r>
                  <a:rPr lang="en-US" sz="800" b="0" i="0" u="none" strike="noStrike" baseline="0">
                    <a:effectLst/>
                    <a:latin typeface="Times New Roman" panose="02020603050405020304" pitchFamily="18" charset="0"/>
                    <a:cs typeface="Times New Roman" panose="02020603050405020304" pitchFamily="18" charset="0"/>
                  </a:rPr>
                  <a:t>)</a:t>
                </a:r>
                <a:endParaRPr lang="en-US" sz="8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5604408"/>
        <c:crosses val="autoZero"/>
        <c:crossBetween val="midCat"/>
      </c:valAx>
      <c:valAx>
        <c:axId val="6056044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800">
                    <a:latin typeface="Times New Roman" panose="02020603050405020304" pitchFamily="18" charset="0"/>
                    <a:cs typeface="Times New Roman" panose="02020603050405020304" pitchFamily="18" charset="0"/>
                  </a:rPr>
                  <a:t>Dissolved Organic Carbon (mg L</a:t>
                </a:r>
                <a:r>
                  <a:rPr lang="en-US" sz="800" baseline="30000">
                    <a:latin typeface="Times New Roman" panose="02020603050405020304" pitchFamily="18" charset="0"/>
                    <a:cs typeface="Times New Roman" panose="02020603050405020304" pitchFamily="18" charset="0"/>
                  </a:rPr>
                  <a:t>-1</a:t>
                </a:r>
                <a:r>
                  <a:rPr lang="en-US" sz="800">
                    <a:latin typeface="Times New Roman" panose="02020603050405020304" pitchFamily="18" charset="0"/>
                    <a:cs typeface="Times New Roman" panose="02020603050405020304" pitchFamily="18" charset="0"/>
                  </a:rPr>
                  <a: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5597192"/>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latin typeface="Times New Roman" panose="02020603050405020304" pitchFamily="18" charset="0"/>
                <a:cs typeface="Times New Roman" panose="02020603050405020304" pitchFamily="18" charset="0"/>
              </a:rPr>
              <a:t>Sodium</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3"/>
          <c:order val="3"/>
          <c:tx>
            <c:v>Sodium</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7711753736796262"/>
                  <c:y val="-0.33301716131637393"/>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i="1" baseline="0"/>
                      <a:t>r</a:t>
                    </a:r>
                    <a:r>
                      <a:rPr lang="en-US" baseline="0"/>
                      <a:t>² = 0.1955</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'Not Abrams'!$O$2:$O$136</c:f>
              <c:numCache>
                <c:formatCode>0.000</c:formatCode>
                <c:ptCount val="135"/>
                <c:pt idx="0">
                  <c:v>0.80294642467914434</c:v>
                </c:pt>
                <c:pt idx="1">
                  <c:v>1.0449114087623741</c:v>
                </c:pt>
                <c:pt idx="2">
                  <c:v>0.86662275729078908</c:v>
                </c:pt>
                <c:pt idx="3">
                  <c:v>0.88695010390571838</c:v>
                </c:pt>
                <c:pt idx="4">
                  <c:v>1.1542390912542355</c:v>
                </c:pt>
                <c:pt idx="5">
                  <c:v>0.48422717778142516</c:v>
                </c:pt>
                <c:pt idx="6">
                  <c:v>0.52347773110260698</c:v>
                </c:pt>
                <c:pt idx="7">
                  <c:v>0.53720823807915963</c:v>
                </c:pt>
                <c:pt idx="8">
                  <c:v>0.51385043552450804</c:v>
                </c:pt>
                <c:pt idx="9">
                  <c:v>0.50316989546504942</c:v>
                </c:pt>
                <c:pt idx="10">
                  <c:v>0.52395122259313587</c:v>
                </c:pt>
                <c:pt idx="11">
                  <c:v>0.43328500518212348</c:v>
                </c:pt>
                <c:pt idx="12">
                  <c:v>0.42239741133046965</c:v>
                </c:pt>
                <c:pt idx="13">
                  <c:v>0.35127646058469963</c:v>
                </c:pt>
                <c:pt idx="14">
                  <c:v>0.42398645875171798</c:v>
                </c:pt>
                <c:pt idx="15">
                  <c:v>0.60448634067474438</c:v>
                </c:pt>
                <c:pt idx="16">
                  <c:v>0.5535885233267569</c:v>
                </c:pt>
                <c:pt idx="17">
                  <c:v>0.48952107799644295</c:v>
                </c:pt>
                <c:pt idx="18">
                  <c:v>0.52488778178676887</c:v>
                </c:pt>
                <c:pt idx="19">
                  <c:v>0.5427947108729162</c:v>
                </c:pt>
                <c:pt idx="20">
                  <c:v>0.29157730070895127</c:v>
                </c:pt>
                <c:pt idx="21">
                  <c:v>0.7510876056059127</c:v>
                </c:pt>
                <c:pt idx="22">
                  <c:v>0.46993488085935081</c:v>
                </c:pt>
                <c:pt idx="23">
                  <c:v>0.31443004016930826</c:v>
                </c:pt>
                <c:pt idx="24">
                  <c:v>0.19333277696901519</c:v>
                </c:pt>
                <c:pt idx="25">
                  <c:v>0.85368480635029675</c:v>
                </c:pt>
                <c:pt idx="26">
                  <c:v>0.81292386884926293</c:v>
                </c:pt>
                <c:pt idx="27">
                  <c:v>0.79466893766671853</c:v>
                </c:pt>
                <c:pt idx="28">
                  <c:v>0.7609678545652514</c:v>
                </c:pt>
                <c:pt idx="29">
                  <c:v>1.0820991775554489</c:v>
                </c:pt>
                <c:pt idx="30">
                  <c:v>0.5171898881552579</c:v>
                </c:pt>
                <c:pt idx="31">
                  <c:v>0.61553695499698813</c:v>
                </c:pt>
                <c:pt idx="32">
                  <c:v>0.53240151402256208</c:v>
                </c:pt>
                <c:pt idx="33">
                  <c:v>0.61479125441432336</c:v>
                </c:pt>
                <c:pt idx="34">
                  <c:v>0.70442617314008282</c:v>
                </c:pt>
                <c:pt idx="35">
                  <c:v>0.734359120146299</c:v>
                </c:pt>
                <c:pt idx="36">
                  <c:v>1.1211199561941687</c:v>
                </c:pt>
                <c:pt idx="37">
                  <c:v>1.2700633522981661</c:v>
                </c:pt>
                <c:pt idx="38">
                  <c:v>0.97740720782892743</c:v>
                </c:pt>
                <c:pt idx="39">
                  <c:v>1.1192068688228574</c:v>
                </c:pt>
                <c:pt idx="40">
                  <c:v>0.7439838241420299</c:v>
                </c:pt>
                <c:pt idx="41">
                  <c:v>0.72050635223856341</c:v>
                </c:pt>
                <c:pt idx="42">
                  <c:v>0.77326179696706276</c:v>
                </c:pt>
                <c:pt idx="43">
                  <c:v>0.80978235322042258</c:v>
                </c:pt>
                <c:pt idx="44">
                  <c:v>0.9090681536942119</c:v>
                </c:pt>
                <c:pt idx="45">
                  <c:v>0.92472320763808591</c:v>
                </c:pt>
                <c:pt idx="46">
                  <c:v>1.0003376667299146</c:v>
                </c:pt>
                <c:pt idx="47">
                  <c:v>0.56292601398615716</c:v>
                </c:pt>
                <c:pt idx="48">
                  <c:v>0.54311800349874295</c:v>
                </c:pt>
                <c:pt idx="49">
                  <c:v>0.72640442627185087</c:v>
                </c:pt>
                <c:pt idx="50">
                  <c:v>0.89060632155241137</c:v>
                </c:pt>
                <c:pt idx="51">
                  <c:v>0.91116201736762525</c:v>
                </c:pt>
                <c:pt idx="52">
                  <c:v>0.8596571851750241</c:v>
                </c:pt>
                <c:pt idx="53">
                  <c:v>0.93202420919986173</c:v>
                </c:pt>
                <c:pt idx="54">
                  <c:v>1.0258548117241351</c:v>
                </c:pt>
                <c:pt idx="55">
                  <c:v>0.87783284596126043</c:v>
                </c:pt>
                <c:pt idx="56">
                  <c:v>0.89053451375932957</c:v>
                </c:pt>
                <c:pt idx="57">
                  <c:v>1.1765611628410966</c:v>
                </c:pt>
                <c:pt idx="58">
                  <c:v>1.5839870806322551</c:v>
                </c:pt>
                <c:pt idx="59">
                  <c:v>1.1900705662577782</c:v>
                </c:pt>
                <c:pt idx="60">
                  <c:v>1.3131233339978319</c:v>
                </c:pt>
                <c:pt idx="61">
                  <c:v>0.92364669724774251</c:v>
                </c:pt>
                <c:pt idx="62">
                  <c:v>0.83842023357143114</c:v>
                </c:pt>
                <c:pt idx="63">
                  <c:v>0.67013291092435645</c:v>
                </c:pt>
                <c:pt idx="64">
                  <c:v>0.55770592446409262</c:v>
                </c:pt>
                <c:pt idx="65">
                  <c:v>0.60729052050210919</c:v>
                </c:pt>
                <c:pt idx="66">
                  <c:v>1.0220732610777266</c:v>
                </c:pt>
                <c:pt idx="67">
                  <c:v>0.95839699299060988</c:v>
                </c:pt>
                <c:pt idx="68">
                  <c:v>0.97581206803990506</c:v>
                </c:pt>
                <c:pt idx="69">
                  <c:v>1.4177509789249143</c:v>
                </c:pt>
                <c:pt idx="70">
                  <c:v>0.58864581307845276</c:v>
                </c:pt>
                <c:pt idx="71">
                  <c:v>0.67126302064091681</c:v>
                </c:pt>
                <c:pt idx="72">
                  <c:v>0.56535355136327325</c:v>
                </c:pt>
                <c:pt idx="73">
                  <c:v>0.6940121237567306</c:v>
                </c:pt>
                <c:pt idx="74">
                  <c:v>0.80094849590735373</c:v>
                </c:pt>
                <c:pt idx="75">
                  <c:v>0.77343269185773045</c:v>
                </c:pt>
                <c:pt idx="76">
                  <c:v>1.0853056724248138</c:v>
                </c:pt>
                <c:pt idx="77">
                  <c:v>1.4759509225842369</c:v>
                </c:pt>
                <c:pt idx="78">
                  <c:v>1.0890434269723908</c:v>
                </c:pt>
                <c:pt idx="79">
                  <c:v>1.2267176014810655</c:v>
                </c:pt>
                <c:pt idx="80">
                  <c:v>0.840413221681653</c:v>
                </c:pt>
                <c:pt idx="81">
                  <c:v>0.52603514257233053</c:v>
                </c:pt>
                <c:pt idx="82">
                  <c:v>0.61795607711367972</c:v>
                </c:pt>
                <c:pt idx="83">
                  <c:v>0.48272406928253986</c:v>
                </c:pt>
                <c:pt idx="84">
                  <c:v>0.59529032411940841</c:v>
                </c:pt>
                <c:pt idx="85">
                  <c:v>0.80912755314125206</c:v>
                </c:pt>
                <c:pt idx="86">
                  <c:v>0.74493502208891493</c:v>
                </c:pt>
                <c:pt idx="87">
                  <c:v>0.74080302306629164</c:v>
                </c:pt>
                <c:pt idx="88">
                  <c:v>0.83936680239025918</c:v>
                </c:pt>
                <c:pt idx="89">
                  <c:v>0.92378769463721255</c:v>
                </c:pt>
                <c:pt idx="90">
                  <c:v>0.73428989995265204</c:v>
                </c:pt>
                <c:pt idx="91">
                  <c:v>0.58399490184577496</c:v>
                </c:pt>
                <c:pt idx="92">
                  <c:v>0.50215364591023592</c:v>
                </c:pt>
                <c:pt idx="93">
                  <c:v>0.58431517544969813</c:v>
                </c:pt>
                <c:pt idx="94">
                  <c:v>0.84922242269840353</c:v>
                </c:pt>
                <c:pt idx="95">
                  <c:v>1.0566374689375</c:v>
                </c:pt>
                <c:pt idx="96">
                  <c:v>0.95476592317383313</c:v>
                </c:pt>
                <c:pt idx="97">
                  <c:v>0.77353938218910423</c:v>
                </c:pt>
                <c:pt idx="98">
                  <c:v>0.63920216847448807</c:v>
                </c:pt>
                <c:pt idx="99">
                  <c:v>0.70194928407113366</c:v>
                </c:pt>
                <c:pt idx="100">
                  <c:v>0.8965794388251046</c:v>
                </c:pt>
                <c:pt idx="101">
                  <c:v>0.90253789221181557</c:v>
                </c:pt>
                <c:pt idx="102">
                  <c:v>0.9890977400277734</c:v>
                </c:pt>
                <c:pt idx="103">
                  <c:v>1.0293358569937634</c:v>
                </c:pt>
                <c:pt idx="104">
                  <c:v>0.89183834788453475</c:v>
                </c:pt>
                <c:pt idx="105">
                  <c:v>0.77747942751761911</c:v>
                </c:pt>
                <c:pt idx="106">
                  <c:v>0.82806973814801188</c:v>
                </c:pt>
                <c:pt idx="107">
                  <c:v>0.7931005167502766</c:v>
                </c:pt>
                <c:pt idx="108">
                  <c:v>0.9059242309023906</c:v>
                </c:pt>
                <c:pt idx="109">
                  <c:v>0.90654282039527823</c:v>
                </c:pt>
                <c:pt idx="110">
                  <c:v>0.84080465327440379</c:v>
                </c:pt>
                <c:pt idx="111">
                  <c:v>1.3575080479750266</c:v>
                </c:pt>
                <c:pt idx="112">
                  <c:v>1.0327050342728701</c:v>
                </c:pt>
                <c:pt idx="113">
                  <c:v>1.0358290122926519</c:v>
                </c:pt>
                <c:pt idx="114">
                  <c:v>1.146434333710052</c:v>
                </c:pt>
                <c:pt idx="115">
                  <c:v>0.60561068988821865</c:v>
                </c:pt>
                <c:pt idx="116">
                  <c:v>0.70156767873186254</c:v>
                </c:pt>
                <c:pt idx="117">
                  <c:v>0.65442481623188087</c:v>
                </c:pt>
                <c:pt idx="118">
                  <c:v>0.71654364778676916</c:v>
                </c:pt>
                <c:pt idx="119">
                  <c:v>0.80352893362487521</c:v>
                </c:pt>
                <c:pt idx="120">
                  <c:v>0.7711166156431849</c:v>
                </c:pt>
                <c:pt idx="121">
                  <c:v>0.74945162533500331</c:v>
                </c:pt>
                <c:pt idx="122">
                  <c:v>0.82132298638786472</c:v>
                </c:pt>
                <c:pt idx="123">
                  <c:v>0.9060396563459866</c:v>
                </c:pt>
                <c:pt idx="124">
                  <c:v>0.55089740816553479</c:v>
                </c:pt>
                <c:pt idx="125">
                  <c:v>0.69668054974890004</c:v>
                </c:pt>
                <c:pt idx="126">
                  <c:v>0.83202849671984802</c:v>
                </c:pt>
                <c:pt idx="127">
                  <c:v>0.77098034897168566</c:v>
                </c:pt>
                <c:pt idx="128">
                  <c:v>0.49592756447702868</c:v>
                </c:pt>
                <c:pt idx="129">
                  <c:v>0.92262517942981503</c:v>
                </c:pt>
                <c:pt idx="130">
                  <c:v>0.85517958347975309</c:v>
                </c:pt>
                <c:pt idx="131">
                  <c:v>0.79922975337103708</c:v>
                </c:pt>
                <c:pt idx="132">
                  <c:v>1.1265730998219396</c:v>
                </c:pt>
                <c:pt idx="133">
                  <c:v>0.71828451915591052</c:v>
                </c:pt>
                <c:pt idx="134">
                  <c:v>0.63880771064259534</c:v>
                </c:pt>
              </c:numCache>
              <c:extLst xmlns:c15="http://schemas.microsoft.com/office/drawing/2012/chart"/>
            </c:numRef>
          </c:xVal>
          <c:yVal>
            <c:numRef>
              <c:f>'Not Abrams'!$D$2:$D$136</c:f>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extLst xmlns:c15="http://schemas.microsoft.com/office/drawing/2012/chart"/>
            </c:numRef>
          </c:yVal>
          <c:smooth val="0"/>
          <c:extLst>
            <c:ext xmlns:c16="http://schemas.microsoft.com/office/drawing/2014/chart" uri="{C3380CC4-5D6E-409C-BE32-E72D297353CC}">
              <c16:uniqueId val="{00000001-1C7D-48B9-A817-5250ACCEC300}"/>
            </c:ext>
          </c:extLst>
        </c:ser>
        <c:dLbls>
          <c:showLegendKey val="0"/>
          <c:showVal val="0"/>
          <c:showCatName val="0"/>
          <c:showSerName val="0"/>
          <c:showPercent val="0"/>
          <c:showBubbleSize val="0"/>
        </c:dLbls>
        <c:axId val="605597192"/>
        <c:axId val="605604408"/>
        <c:extLst>
          <c:ext xmlns:c15="http://schemas.microsoft.com/office/drawing/2012/chart" uri="{02D57815-91ED-43cb-92C2-25804820EDAC}">
            <c15:filteredScatterSeries>
              <c15:ser>
                <c:idx val="0"/>
                <c:order val="0"/>
                <c:tx>
                  <c:v>Chloride</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7377970292688916"/>
                        <c:y val="-0.40601413284877852"/>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latin typeface="Times New Roman" panose="02020603050405020304" pitchFamily="18" charset="0"/>
                              <a:cs typeface="Times New Roman" panose="02020603050405020304" pitchFamily="18" charset="0"/>
                            </a:rPr>
                            <a:t>y = 0.5597x + 0.7541</a:t>
                          </a:r>
                          <a:br>
                            <a:rPr lang="en-US" baseline="0">
                              <a:latin typeface="Times New Roman" panose="02020603050405020304" pitchFamily="18" charset="0"/>
                              <a:cs typeface="Times New Roman" panose="02020603050405020304" pitchFamily="18" charset="0"/>
                            </a:rPr>
                          </a:br>
                          <a:r>
                            <a:rPr lang="en-US" i="1" baseline="0">
                              <a:latin typeface="Times New Roman" panose="02020603050405020304" pitchFamily="18" charset="0"/>
                              <a:cs typeface="Times New Roman" panose="02020603050405020304" pitchFamily="18" charset="0"/>
                            </a:rPr>
                            <a:t>r</a:t>
                          </a:r>
                          <a:r>
                            <a:rPr lang="en-US" baseline="0">
                              <a:latin typeface="Times New Roman" panose="02020603050405020304" pitchFamily="18" charset="0"/>
                              <a:cs typeface="Times New Roman" panose="02020603050405020304" pitchFamily="18" charset="0"/>
                            </a:rPr>
                            <a:t>² = 0.0111</a:t>
                          </a:r>
                          <a:endParaRPr lang="en-US">
                            <a:latin typeface="Times New Roman" panose="02020603050405020304" pitchFamily="18" charset="0"/>
                            <a:cs typeface="Times New Roman" panose="02020603050405020304" pitchFamily="18" charset="0"/>
                          </a:endParaRPr>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c:ext uri="{02D57815-91ED-43cb-92C2-25804820EDAC}">
                        <c15:formulaRef>
                          <c15:sqref>'Not Abrams'!$H$2:$H$136</c15:sqref>
                        </c15:formulaRef>
                      </c:ext>
                    </c:extLst>
                    <c:numCache>
                      <c:formatCode>0.000</c:formatCode>
                      <c:ptCount val="135"/>
                      <c:pt idx="0">
                        <c:v>0.40927999999999998</c:v>
                      </c:pt>
                      <c:pt idx="1">
                        <c:v>0.38364999999999999</c:v>
                      </c:pt>
                      <c:pt idx="2">
                        <c:v>0.52027000000000001</c:v>
                      </c:pt>
                      <c:pt idx="3">
                        <c:v>0.42326000000000003</c:v>
                      </c:pt>
                      <c:pt idx="4">
                        <c:v>0.46999000000000002</c:v>
                      </c:pt>
                      <c:pt idx="5">
                        <c:v>0.42508000000000001</c:v>
                      </c:pt>
                      <c:pt idx="6">
                        <c:v>0.39851999999999999</c:v>
                      </c:pt>
                      <c:pt idx="7">
                        <c:v>0.35004000000000002</c:v>
                      </c:pt>
                      <c:pt idx="8">
                        <c:v>0.32723000000000002</c:v>
                      </c:pt>
                      <c:pt idx="9">
                        <c:v>0.32838000000000001</c:v>
                      </c:pt>
                      <c:pt idx="10">
                        <c:v>0.34522000000000003</c:v>
                      </c:pt>
                      <c:pt idx="11">
                        <c:v>0.31907999999999997</c:v>
                      </c:pt>
                      <c:pt idx="12">
                        <c:v>0.32374000000000003</c:v>
                      </c:pt>
                      <c:pt idx="13">
                        <c:v>0.30890000000000001</c:v>
                      </c:pt>
                      <c:pt idx="14">
                        <c:v>0.3125</c:v>
                      </c:pt>
                      <c:pt idx="15">
                        <c:v>0.41337000000000002</c:v>
                      </c:pt>
                      <c:pt idx="16">
                        <c:v>0.39079999999999998</c:v>
                      </c:pt>
                      <c:pt idx="17">
                        <c:v>0.42613000000000001</c:v>
                      </c:pt>
                      <c:pt idx="18">
                        <c:v>0.49741999999999997</c:v>
                      </c:pt>
                      <c:pt idx="19">
                        <c:v>0.44109999999999999</c:v>
                      </c:pt>
                      <c:pt idx="20">
                        <c:v>0.34942000000000001</c:v>
                      </c:pt>
                      <c:pt idx="21">
                        <c:v>0.43108000000000002</c:v>
                      </c:pt>
                      <c:pt idx="22">
                        <c:v>0.48096</c:v>
                      </c:pt>
                      <c:pt idx="23">
                        <c:v>0.37983</c:v>
                      </c:pt>
                      <c:pt idx="24">
                        <c:v>0.29067999999999999</c:v>
                      </c:pt>
                      <c:pt idx="25">
                        <c:v>0.40605999999999998</c:v>
                      </c:pt>
                      <c:pt idx="26">
                        <c:v>0.43702999999999997</c:v>
                      </c:pt>
                      <c:pt idx="27">
                        <c:v>0.40388000000000002</c:v>
                      </c:pt>
                      <c:pt idx="28">
                        <c:v>0.44291999999999998</c:v>
                      </c:pt>
                      <c:pt idx="29">
                        <c:v>0.46100000000000002</c:v>
                      </c:pt>
                      <c:pt idx="30">
                        <c:v>0.31283</c:v>
                      </c:pt>
                      <c:pt idx="31">
                        <c:v>0.31512000000000001</c:v>
                      </c:pt>
                      <c:pt idx="32">
                        <c:v>0.29250999999999999</c:v>
                      </c:pt>
                      <c:pt idx="33">
                        <c:v>0.40200999999999998</c:v>
                      </c:pt>
                      <c:pt idx="34">
                        <c:v>0.45744000000000001</c:v>
                      </c:pt>
                      <c:pt idx="35">
                        <c:v>0.40083000000000002</c:v>
                      </c:pt>
                      <c:pt idx="36">
                        <c:v>0.44642999999999999</c:v>
                      </c:pt>
                      <c:pt idx="37">
                        <c:v>0.4108</c:v>
                      </c:pt>
                      <c:pt idx="38">
                        <c:v>0.40409</c:v>
                      </c:pt>
                      <c:pt idx="39">
                        <c:v>0.45508999999999999</c:v>
                      </c:pt>
                      <c:pt idx="40">
                        <c:v>0.35543999999999998</c:v>
                      </c:pt>
                      <c:pt idx="41">
                        <c:v>0.34116000000000002</c:v>
                      </c:pt>
                      <c:pt idx="42">
                        <c:v>0.41515000000000002</c:v>
                      </c:pt>
                      <c:pt idx="43">
                        <c:v>0.38085999999999998</c:v>
                      </c:pt>
                      <c:pt idx="44">
                        <c:v>0.49886000000000003</c:v>
                      </c:pt>
                      <c:pt idx="45">
                        <c:v>0.67876000000000003</c:v>
                      </c:pt>
                      <c:pt idx="46">
                        <c:v>0.96009999999999995</c:v>
                      </c:pt>
                      <c:pt idx="47">
                        <c:v>0.49314999999999998</c:v>
                      </c:pt>
                      <c:pt idx="48">
                        <c:v>0.36735000000000001</c:v>
                      </c:pt>
                      <c:pt idx="49">
                        <c:v>0.44956000000000002</c:v>
                      </c:pt>
                      <c:pt idx="50">
                        <c:v>0.32818999999999998</c:v>
                      </c:pt>
                      <c:pt idx="51">
                        <c:v>0.40333000000000002</c:v>
                      </c:pt>
                      <c:pt idx="52">
                        <c:v>0.31548999999999999</c:v>
                      </c:pt>
                      <c:pt idx="53">
                        <c:v>0.31829000000000002</c:v>
                      </c:pt>
                      <c:pt idx="54">
                        <c:v>0.44975999999999999</c:v>
                      </c:pt>
                      <c:pt idx="55">
                        <c:v>0.56049000000000004</c:v>
                      </c:pt>
                      <c:pt idx="56">
                        <c:v>0.39410000000000001</c:v>
                      </c:pt>
                      <c:pt idx="57">
                        <c:v>0.40551999999999999</c:v>
                      </c:pt>
                      <c:pt idx="58">
                        <c:v>0.39885999999999999</c:v>
                      </c:pt>
                      <c:pt idx="59">
                        <c:v>0.38633000000000001</c:v>
                      </c:pt>
                      <c:pt idx="60">
                        <c:v>0.44025999999999998</c:v>
                      </c:pt>
                      <c:pt idx="61">
                        <c:v>0.52132000000000001</c:v>
                      </c:pt>
                      <c:pt idx="62">
                        <c:v>0.45945000000000003</c:v>
                      </c:pt>
                      <c:pt idx="63">
                        <c:v>0.33850000000000002</c:v>
                      </c:pt>
                      <c:pt idx="64">
                        <c:v>0.46487000000000001</c:v>
                      </c:pt>
                      <c:pt idx="65">
                        <c:v>0.35044999999999998</c:v>
                      </c:pt>
                      <c:pt idx="66">
                        <c:v>0.47566000000000003</c:v>
                      </c:pt>
                      <c:pt idx="67">
                        <c:v>0.45479000000000003</c:v>
                      </c:pt>
                      <c:pt idx="68">
                        <c:v>0.47371999999999997</c:v>
                      </c:pt>
                      <c:pt idx="69">
                        <c:v>0.51807000000000003</c:v>
                      </c:pt>
                      <c:pt idx="70">
                        <c:v>0.26595999999999997</c:v>
                      </c:pt>
                      <c:pt idx="71">
                        <c:v>0.26057000000000002</c:v>
                      </c:pt>
                      <c:pt idx="72">
                        <c:v>0.25477</c:v>
                      </c:pt>
                      <c:pt idx="73">
                        <c:v>0.26311000000000001</c:v>
                      </c:pt>
                      <c:pt idx="74">
                        <c:v>0.435</c:v>
                      </c:pt>
                      <c:pt idx="75">
                        <c:v>0.33100000000000002</c:v>
                      </c:pt>
                      <c:pt idx="76">
                        <c:v>0.375</c:v>
                      </c:pt>
                      <c:pt idx="77">
                        <c:v>0.36099999999999999</c:v>
                      </c:pt>
                      <c:pt idx="78">
                        <c:v>0.36799999999999999</c:v>
                      </c:pt>
                      <c:pt idx="79">
                        <c:v>0.376</c:v>
                      </c:pt>
                      <c:pt idx="80">
                        <c:v>0.437</c:v>
                      </c:pt>
                      <c:pt idx="81">
                        <c:v>0.23400000000000001</c:v>
                      </c:pt>
                      <c:pt idx="82">
                        <c:v>0.25</c:v>
                      </c:pt>
                      <c:pt idx="83">
                        <c:v>0.19600000000000001</c:v>
                      </c:pt>
                      <c:pt idx="84">
                        <c:v>0.23100000000000001</c:v>
                      </c:pt>
                      <c:pt idx="85">
                        <c:v>0.33300000000000002</c:v>
                      </c:pt>
                      <c:pt idx="86">
                        <c:v>0.32</c:v>
                      </c:pt>
                      <c:pt idx="87">
                        <c:v>0.30299999999999999</c:v>
                      </c:pt>
                      <c:pt idx="88">
                        <c:v>0.31900000000000001</c:v>
                      </c:pt>
                      <c:pt idx="89">
                        <c:v>0.33400000000000002</c:v>
                      </c:pt>
                      <c:pt idx="90">
                        <c:v>0.36299999999999999</c:v>
                      </c:pt>
                      <c:pt idx="91">
                        <c:v>0.30499999999999999</c:v>
                      </c:pt>
                      <c:pt idx="92">
                        <c:v>0.29099999999999998</c:v>
                      </c:pt>
                      <c:pt idx="93">
                        <c:v>0.376</c:v>
                      </c:pt>
                      <c:pt idx="94">
                        <c:v>0.33700000000000002</c:v>
                      </c:pt>
                      <c:pt idx="95">
                        <c:v>0.38</c:v>
                      </c:pt>
                      <c:pt idx="96">
                        <c:v>0.33500000000000002</c:v>
                      </c:pt>
                      <c:pt idx="97">
                        <c:v>0.34</c:v>
                      </c:pt>
                      <c:pt idx="98">
                        <c:v>0.31</c:v>
                      </c:pt>
                      <c:pt idx="99">
                        <c:v>0.36399999999999999</c:v>
                      </c:pt>
                      <c:pt idx="100">
                        <c:v>0.36799999999999999</c:v>
                      </c:pt>
                      <c:pt idx="101">
                        <c:v>0.41899999999999998</c:v>
                      </c:pt>
                      <c:pt idx="102">
                        <c:v>0.36799999999999999</c:v>
                      </c:pt>
                      <c:pt idx="103">
                        <c:v>0.39300000000000002</c:v>
                      </c:pt>
                      <c:pt idx="104">
                        <c:v>0.36399999999999999</c:v>
                      </c:pt>
                      <c:pt idx="105">
                        <c:v>0.33700000000000002</c:v>
                      </c:pt>
                      <c:pt idx="106">
                        <c:v>0.35299999999999998</c:v>
                      </c:pt>
                      <c:pt idx="107">
                        <c:v>0.38800000000000001</c:v>
                      </c:pt>
                      <c:pt idx="108">
                        <c:v>0.5</c:v>
                      </c:pt>
                      <c:pt idx="109">
                        <c:v>0.60199999999999998</c:v>
                      </c:pt>
                      <c:pt idx="110">
                        <c:v>0.44600000000000001</c:v>
                      </c:pt>
                      <c:pt idx="111">
                        <c:v>0.374</c:v>
                      </c:pt>
                      <c:pt idx="112">
                        <c:v>0.38800000000000001</c:v>
                      </c:pt>
                      <c:pt idx="113">
                        <c:v>0.39100000000000001</c:v>
                      </c:pt>
                      <c:pt idx="114">
                        <c:v>0.50900000000000001</c:v>
                      </c:pt>
                      <c:pt idx="115">
                        <c:v>0.27100000000000002</c:v>
                      </c:pt>
                      <c:pt idx="116">
                        <c:v>0.29699999999999999</c:v>
                      </c:pt>
                      <c:pt idx="117">
                        <c:v>0.28499999999999998</c:v>
                      </c:pt>
                      <c:pt idx="118">
                        <c:v>0.30099999999999999</c:v>
                      </c:pt>
                      <c:pt idx="119">
                        <c:v>0.33600000000000002</c:v>
                      </c:pt>
                      <c:pt idx="120">
                        <c:v>0.32</c:v>
                      </c:pt>
                      <c:pt idx="121">
                        <c:v>0.316</c:v>
                      </c:pt>
                      <c:pt idx="122">
                        <c:v>0.32900000000000001</c:v>
                      </c:pt>
                      <c:pt idx="123">
                        <c:v>0.38600000000000001</c:v>
                      </c:pt>
                      <c:pt idx="124">
                        <c:v>0.28499999999999998</c:v>
                      </c:pt>
                      <c:pt idx="125">
                        <c:v>0.3</c:v>
                      </c:pt>
                      <c:pt idx="126">
                        <c:v>0.32</c:v>
                      </c:pt>
                      <c:pt idx="127">
                        <c:v>0.51</c:v>
                      </c:pt>
                      <c:pt idx="128">
                        <c:v>0.29299999999999998</c:v>
                      </c:pt>
                      <c:pt idx="129">
                        <c:v>0.41699999999999998</c:v>
                      </c:pt>
                      <c:pt idx="130">
                        <c:v>0.373</c:v>
                      </c:pt>
                      <c:pt idx="131">
                        <c:v>0.36599999999999999</c:v>
                      </c:pt>
                      <c:pt idx="132">
                        <c:v>0.41599999999999998</c:v>
                      </c:pt>
                      <c:pt idx="133">
                        <c:v>0.33900000000000002</c:v>
                      </c:pt>
                      <c:pt idx="134">
                        <c:v>0.33700000000000002</c:v>
                      </c:pt>
                    </c:numCache>
                  </c:numRef>
                </c:xVal>
                <c:yVal>
                  <c:numRef>
                    <c:extLst>
                      <c:ex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c:ext xmlns:c16="http://schemas.microsoft.com/office/drawing/2014/chart" uri="{C3380CC4-5D6E-409C-BE32-E72D297353CC}">
                    <c16:uniqueId val="{00000003-1C7D-48B9-A817-5250ACCEC300}"/>
                  </c:ext>
                </c:extLst>
              </c15:ser>
            </c15:filteredScatterSeries>
            <c15:filteredScatterSeries>
              <c15:ser>
                <c:idx val="1"/>
                <c:order val="1"/>
                <c:tx>
                  <c:v>Nitrate</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0444925634295713"/>
                        <c:y val="-0.6464198745990084"/>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-0.4139x + 1.2504</a:t>
                          </a:r>
                          <a:br>
                            <a:rPr lang="en-US" baseline="0"/>
                          </a:br>
                          <a:r>
                            <a:rPr lang="en-US" i="1" baseline="0"/>
                            <a:t>r</a:t>
                          </a:r>
                          <a:r>
                            <a:rPr lang="en-US" baseline="0"/>
                            <a:t>² = 0.2044</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Abrams'!$I$2:$I$136</c15:sqref>
                        </c15:formulaRef>
                      </c:ext>
                    </c:extLst>
                    <c:numCache>
                      <c:formatCode>0.000</c:formatCode>
                      <c:ptCount val="135"/>
                      <c:pt idx="0">
                        <c:v>0.50068999999999997</c:v>
                      </c:pt>
                      <c:pt idx="1">
                        <c:v>7.664E-2</c:v>
                      </c:pt>
                      <c:pt idx="2">
                        <c:v>0.52932999999999997</c:v>
                      </c:pt>
                      <c:pt idx="3">
                        <c:v>0.96170999999999995</c:v>
                      </c:pt>
                      <c:pt idx="4">
                        <c:v>0.81364000000000003</c:v>
                      </c:pt>
                      <c:pt idx="5">
                        <c:v>0.67612000000000005</c:v>
                      </c:pt>
                      <c:pt idx="6">
                        <c:v>0.30915999999999999</c:v>
                      </c:pt>
                      <c:pt idx="7">
                        <c:v>1.70652</c:v>
                      </c:pt>
                      <c:pt idx="8">
                        <c:v>1.1616899999999999</c:v>
                      </c:pt>
                      <c:pt idx="9">
                        <c:v>0.52661000000000002</c:v>
                      </c:pt>
                      <c:pt idx="10">
                        <c:v>0.37042000000000003</c:v>
                      </c:pt>
                      <c:pt idx="11">
                        <c:v>1.4863999999999999</c:v>
                      </c:pt>
                      <c:pt idx="12">
                        <c:v>1.8686700000000001</c:v>
                      </c:pt>
                      <c:pt idx="13">
                        <c:v>1.64232</c:v>
                      </c:pt>
                      <c:pt idx="14">
                        <c:v>1.7834399999999999</c:v>
                      </c:pt>
                      <c:pt idx="15">
                        <c:v>0.34299000000000002</c:v>
                      </c:pt>
                      <c:pt idx="16">
                        <c:v>0.37551000000000001</c:v>
                      </c:pt>
                      <c:pt idx="17">
                        <c:v>0.43219000000000002</c:v>
                      </c:pt>
                      <c:pt idx="18">
                        <c:v>1.0349999999999999</c:v>
                      </c:pt>
                      <c:pt idx="19">
                        <c:v>0.91505999999999998</c:v>
                      </c:pt>
                      <c:pt idx="20">
                        <c:v>2.05321</c:v>
                      </c:pt>
                      <c:pt idx="21">
                        <c:v>0.20338000000000001</c:v>
                      </c:pt>
                      <c:pt idx="22">
                        <c:v>0.58086000000000004</c:v>
                      </c:pt>
                      <c:pt idx="23">
                        <c:v>0.87007000000000001</c:v>
                      </c:pt>
                      <c:pt idx="24">
                        <c:v>0.94994000000000001</c:v>
                      </c:pt>
                      <c:pt idx="25">
                        <c:v>5.2699999999999997E-2</c:v>
                      </c:pt>
                      <c:pt idx="26">
                        <c:v>0.20644999999999999</c:v>
                      </c:pt>
                      <c:pt idx="27">
                        <c:v>0.18173</c:v>
                      </c:pt>
                      <c:pt idx="28">
                        <c:v>0.35138000000000003</c:v>
                      </c:pt>
                      <c:pt idx="29">
                        <c:v>0.20311000000000001</c:v>
                      </c:pt>
                      <c:pt idx="30">
                        <c:v>1.21146</c:v>
                      </c:pt>
                      <c:pt idx="31">
                        <c:v>1.3494200000000001</c:v>
                      </c:pt>
                      <c:pt idx="32">
                        <c:v>1.27538</c:v>
                      </c:pt>
                      <c:pt idx="33">
                        <c:v>1.3650599999999999</c:v>
                      </c:pt>
                      <c:pt idx="34">
                        <c:v>0.71443000000000001</c:v>
                      </c:pt>
                      <c:pt idx="35">
                        <c:v>0.13805000000000001</c:v>
                      </c:pt>
                      <c:pt idx="36">
                        <c:v>0.41796</c:v>
                      </c:pt>
                      <c:pt idx="37">
                        <c:v>8.0280000000000004E-2</c:v>
                      </c:pt>
                      <c:pt idx="38">
                        <c:v>0.41753000000000001</c:v>
                      </c:pt>
                      <c:pt idx="39">
                        <c:v>0.76014999999999999</c:v>
                      </c:pt>
                      <c:pt idx="40">
                        <c:v>1.4573</c:v>
                      </c:pt>
                      <c:pt idx="41">
                        <c:v>0.91318999999999995</c:v>
                      </c:pt>
                      <c:pt idx="42">
                        <c:v>0.43087999999999999</c:v>
                      </c:pt>
                      <c:pt idx="43">
                        <c:v>0.18407999999999999</c:v>
                      </c:pt>
                      <c:pt idx="44">
                        <c:v>3.1109999999999999E-2</c:v>
                      </c:pt>
                      <c:pt idx="45">
                        <c:v>0.33156999999999998</c:v>
                      </c:pt>
                      <c:pt idx="46">
                        <c:v>0.68613000000000002</c:v>
                      </c:pt>
                      <c:pt idx="47">
                        <c:v>2.33501</c:v>
                      </c:pt>
                      <c:pt idx="48">
                        <c:v>0.86007999999999996</c:v>
                      </c:pt>
                      <c:pt idx="49">
                        <c:v>0.61912999999999996</c:v>
                      </c:pt>
                      <c:pt idx="50">
                        <c:v>1.6217699999999999</c:v>
                      </c:pt>
                      <c:pt idx="51">
                        <c:v>1.15164</c:v>
                      </c:pt>
                      <c:pt idx="52">
                        <c:v>0.47434999999999999</c:v>
                      </c:pt>
                      <c:pt idx="53">
                        <c:v>0.24440000000000001</c:v>
                      </c:pt>
                      <c:pt idx="54">
                        <c:v>9.3160000000000007E-2</c:v>
                      </c:pt>
                      <c:pt idx="55">
                        <c:v>0.77997000000000005</c:v>
                      </c:pt>
                      <c:pt idx="56">
                        <c:v>0.48859999999999998</c:v>
                      </c:pt>
                      <c:pt idx="57">
                        <c:v>0.61067000000000005</c:v>
                      </c:pt>
                      <c:pt idx="58">
                        <c:v>0.3831</c:v>
                      </c:pt>
                      <c:pt idx="59">
                        <c:v>0.58018999999999998</c:v>
                      </c:pt>
                      <c:pt idx="60">
                        <c:v>0.96501000000000003</c:v>
                      </c:pt>
                      <c:pt idx="61">
                        <c:v>0.85</c:v>
                      </c:pt>
                      <c:pt idx="62">
                        <c:v>0.62863000000000002</c:v>
                      </c:pt>
                      <c:pt idx="63">
                        <c:v>0.65722000000000003</c:v>
                      </c:pt>
                      <c:pt idx="64">
                        <c:v>0.50294000000000005</c:v>
                      </c:pt>
                      <c:pt idx="65">
                        <c:v>0.73989000000000005</c:v>
                      </c:pt>
                      <c:pt idx="66">
                        <c:v>0.46203</c:v>
                      </c:pt>
                      <c:pt idx="67">
                        <c:v>0.42323</c:v>
                      </c:pt>
                      <c:pt idx="68">
                        <c:v>0.56296000000000002</c:v>
                      </c:pt>
                      <c:pt idx="69">
                        <c:v>0.46633000000000002</c:v>
                      </c:pt>
                      <c:pt idx="70">
                        <c:v>1.1004400000000001</c:v>
                      </c:pt>
                      <c:pt idx="71">
                        <c:v>1.2964899999999999</c:v>
                      </c:pt>
                      <c:pt idx="72">
                        <c:v>1.11988</c:v>
                      </c:pt>
                      <c:pt idx="73">
                        <c:v>1.3456300000000001</c:v>
                      </c:pt>
                      <c:pt idx="74">
                        <c:v>0.76</c:v>
                      </c:pt>
                      <c:pt idx="75">
                        <c:v>0.106</c:v>
                      </c:pt>
                      <c:pt idx="76">
                        <c:v>0.19600000000000001</c:v>
                      </c:pt>
                      <c:pt idx="77">
                        <c:v>1.4999999999999999E-2</c:v>
                      </c:pt>
                      <c:pt idx="78">
                        <c:v>0.27200000000000002</c:v>
                      </c:pt>
                      <c:pt idx="79">
                        <c:v>0.41099999999999998</c:v>
                      </c:pt>
                      <c:pt idx="80">
                        <c:v>0.81200000000000006</c:v>
                      </c:pt>
                      <c:pt idx="81">
                        <c:v>0.95599999999999996</c:v>
                      </c:pt>
                      <c:pt idx="82">
                        <c:v>1.222</c:v>
                      </c:pt>
                      <c:pt idx="83">
                        <c:v>0.85299999999999998</c:v>
                      </c:pt>
                      <c:pt idx="84">
                        <c:v>1.149</c:v>
                      </c:pt>
                      <c:pt idx="85">
                        <c:v>1.4119999999999999</c:v>
                      </c:pt>
                      <c:pt idx="86">
                        <c:v>0.877</c:v>
                      </c:pt>
                      <c:pt idx="87">
                        <c:v>0.28000000000000003</c:v>
                      </c:pt>
                      <c:pt idx="88">
                        <c:v>9.7000000000000003E-2</c:v>
                      </c:pt>
                      <c:pt idx="89">
                        <c:v>1.4999999999999999E-2</c:v>
                      </c:pt>
                      <c:pt idx="90">
                        <c:v>0.27700000000000002</c:v>
                      </c:pt>
                      <c:pt idx="91">
                        <c:v>0.45300000000000001</c:v>
                      </c:pt>
                      <c:pt idx="92">
                        <c:v>1.411</c:v>
                      </c:pt>
                      <c:pt idx="93">
                        <c:v>0.74399999999999999</c:v>
                      </c:pt>
                      <c:pt idx="94">
                        <c:v>0.13900000000000001</c:v>
                      </c:pt>
                      <c:pt idx="95">
                        <c:v>9.6000000000000002E-2</c:v>
                      </c:pt>
                      <c:pt idx="96">
                        <c:v>0.188</c:v>
                      </c:pt>
                      <c:pt idx="97">
                        <c:v>0.11</c:v>
                      </c:pt>
                      <c:pt idx="98">
                        <c:v>1.0780000000000001</c:v>
                      </c:pt>
                      <c:pt idx="99">
                        <c:v>1.008</c:v>
                      </c:pt>
                      <c:pt idx="100">
                        <c:v>7.0999999999999994E-2</c:v>
                      </c:pt>
                      <c:pt idx="101">
                        <c:v>0.30599999999999999</c:v>
                      </c:pt>
                      <c:pt idx="102">
                        <c:v>1.6E-2</c:v>
                      </c:pt>
                      <c:pt idx="103">
                        <c:v>1.6E-2</c:v>
                      </c:pt>
                      <c:pt idx="104">
                        <c:v>1.4999999999999999E-2</c:v>
                      </c:pt>
                      <c:pt idx="105">
                        <c:v>0.30599999999999999</c:v>
                      </c:pt>
                      <c:pt idx="106">
                        <c:v>6.9000000000000006E-2</c:v>
                      </c:pt>
                      <c:pt idx="107">
                        <c:v>0.51300000000000001</c:v>
                      </c:pt>
                      <c:pt idx="108">
                        <c:v>0.71199999999999997</c:v>
                      </c:pt>
                      <c:pt idx="109">
                        <c:v>0.73299999999999998</c:v>
                      </c:pt>
                      <c:pt idx="110">
                        <c:v>0.23100000000000001</c:v>
                      </c:pt>
                      <c:pt idx="111">
                        <c:v>2.5000000000000001E-2</c:v>
                      </c:pt>
                      <c:pt idx="112">
                        <c:v>0.40100000000000002</c:v>
                      </c:pt>
                      <c:pt idx="113">
                        <c:v>0.38400000000000001</c:v>
                      </c:pt>
                      <c:pt idx="114">
                        <c:v>0.80100000000000005</c:v>
                      </c:pt>
                      <c:pt idx="115">
                        <c:v>1.0880000000000001</c:v>
                      </c:pt>
                      <c:pt idx="116">
                        <c:v>1.6679999999999999</c:v>
                      </c:pt>
                      <c:pt idx="117">
                        <c:v>1.3959999999999999</c:v>
                      </c:pt>
                      <c:pt idx="118">
                        <c:v>1.667</c:v>
                      </c:pt>
                      <c:pt idx="119">
                        <c:v>1.6659999999999999</c:v>
                      </c:pt>
                      <c:pt idx="120">
                        <c:v>1.079</c:v>
                      </c:pt>
                      <c:pt idx="121">
                        <c:v>0.39400000000000002</c:v>
                      </c:pt>
                      <c:pt idx="122">
                        <c:v>0.16900000000000001</c:v>
                      </c:pt>
                      <c:pt idx="123">
                        <c:v>2.4E-2</c:v>
                      </c:pt>
                      <c:pt idx="124">
                        <c:v>0.86399999999999999</c:v>
                      </c:pt>
                      <c:pt idx="125">
                        <c:v>0.877</c:v>
                      </c:pt>
                      <c:pt idx="126">
                        <c:v>0.624</c:v>
                      </c:pt>
                      <c:pt idx="127">
                        <c:v>0.84399999999999997</c:v>
                      </c:pt>
                      <c:pt idx="128">
                        <c:v>2.39</c:v>
                      </c:pt>
                      <c:pt idx="129">
                        <c:v>7.0999999999999994E-2</c:v>
                      </c:pt>
                      <c:pt idx="130">
                        <c:v>7.6999999999999999E-2</c:v>
                      </c:pt>
                      <c:pt idx="131">
                        <c:v>8.6999999999999994E-2</c:v>
                      </c:pt>
                      <c:pt idx="132">
                        <c:v>1.4999999999999999E-2</c:v>
                      </c:pt>
                      <c:pt idx="133">
                        <c:v>0.309</c:v>
                      </c:pt>
                      <c:pt idx="134">
                        <c:v>0.64800000000000002</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5-1C7D-48B9-A817-5250ACCEC300}"/>
                  </c:ext>
                </c:extLst>
              </c15:ser>
            </c15:filteredScatterSeries>
            <c15:filteredScatterSeries>
              <c15:ser>
                <c:idx val="2"/>
                <c:order val="2"/>
                <c:tx>
                  <c:v>Sulfate</c:v>
                </c:tx>
                <c:spPr>
                  <a:ln w="25400" cap="rnd">
                    <a:noFill/>
                    <a:round/>
                  </a:ln>
                  <a:effectLst/>
                </c:spPr>
                <c:marker>
                  <c:symbol val="circle"/>
                  <c:size val="5"/>
                  <c:spPr>
                    <a:solidFill>
                      <a:schemeClr val="accent3"/>
                    </a:solidFill>
                    <a:ln w="9525">
                      <a:solidFill>
                        <a:schemeClr val="accent3"/>
                      </a:solidFill>
                    </a:ln>
                    <a:effectLst/>
                  </c:spPr>
                </c:marker>
                <c:trendline>
                  <c:spPr>
                    <a:ln w="19050" cap="rnd">
                      <a:solidFill>
                        <a:schemeClr val="tx1"/>
                      </a:solidFill>
                      <a:prstDash val="solid"/>
                    </a:ln>
                    <a:effectLst/>
                  </c:spPr>
                  <c:trendlineType val="linear"/>
                  <c:dispRSqr val="1"/>
                  <c:dispEq val="1"/>
                  <c:trendlineLbl>
                    <c:layout>
                      <c:manualLayout>
                        <c:x val="2.4879483814523186E-2"/>
                        <c:y val="-0.52979476523767866"/>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latin typeface="Times New Roman" panose="02020603050405020304" pitchFamily="18" charset="0"/>
                              <a:cs typeface="Times New Roman" panose="02020603050405020304" pitchFamily="18" charset="0"/>
                            </a:rPr>
                            <a:t>y = -0.0892x + 1.0943</a:t>
                          </a:r>
                          <a:br>
                            <a:rPr lang="en-US" baseline="0">
                              <a:latin typeface="Times New Roman" panose="02020603050405020304" pitchFamily="18" charset="0"/>
                              <a:cs typeface="Times New Roman" panose="02020603050405020304" pitchFamily="18" charset="0"/>
                            </a:rPr>
                          </a:br>
                          <a:r>
                            <a:rPr lang="en-US" baseline="0">
                              <a:latin typeface="Times New Roman" panose="02020603050405020304" pitchFamily="18" charset="0"/>
                              <a:cs typeface="Times New Roman" panose="02020603050405020304" pitchFamily="18" charset="0"/>
                            </a:rPr>
                            <a:t>r² = 0.0095</a:t>
                          </a:r>
                          <a:endParaRPr lang="en-US">
                            <a:latin typeface="Times New Roman" panose="02020603050405020304" pitchFamily="18" charset="0"/>
                            <a:cs typeface="Times New Roman" panose="02020603050405020304" pitchFamily="18" charset="0"/>
                          </a:endParaRPr>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Abrams'!$J$2:$J$136</c15:sqref>
                        </c15:formulaRef>
                      </c:ext>
                    </c:extLst>
                    <c:numCache>
                      <c:formatCode>0.000</c:formatCode>
                      <c:ptCount val="135"/>
                      <c:pt idx="0">
                        <c:v>1.17431</c:v>
                      </c:pt>
                      <c:pt idx="1">
                        <c:v>1.1168499999999999</c:v>
                      </c:pt>
                      <c:pt idx="2">
                        <c:v>1.1779900000000001</c:v>
                      </c:pt>
                      <c:pt idx="3">
                        <c:v>1.2180500000000001</c:v>
                      </c:pt>
                      <c:pt idx="4">
                        <c:v>0.80157999999999996</c:v>
                      </c:pt>
                      <c:pt idx="5">
                        <c:v>0.92983000000000005</c:v>
                      </c:pt>
                      <c:pt idx="6">
                        <c:v>0.85526000000000002</c:v>
                      </c:pt>
                      <c:pt idx="7">
                        <c:v>1.4241699999999999</c:v>
                      </c:pt>
                      <c:pt idx="8">
                        <c:v>0.9748</c:v>
                      </c:pt>
                      <c:pt idx="9">
                        <c:v>0.90980000000000005</c:v>
                      </c:pt>
                      <c:pt idx="10">
                        <c:v>0.88827</c:v>
                      </c:pt>
                      <c:pt idx="11">
                        <c:v>1.87259</c:v>
                      </c:pt>
                      <c:pt idx="12">
                        <c:v>2.2038799999999998</c:v>
                      </c:pt>
                      <c:pt idx="13">
                        <c:v>2.0561799999999999</c:v>
                      </c:pt>
                      <c:pt idx="14">
                        <c:v>2.22045</c:v>
                      </c:pt>
                      <c:pt idx="15">
                        <c:v>1.8757600000000001</c:v>
                      </c:pt>
                      <c:pt idx="16">
                        <c:v>1.6323099999999999</c:v>
                      </c:pt>
                      <c:pt idx="17">
                        <c:v>1.49048</c:v>
                      </c:pt>
                      <c:pt idx="18">
                        <c:v>2.1452599999999999</c:v>
                      </c:pt>
                      <c:pt idx="19">
                        <c:v>1.93523</c:v>
                      </c:pt>
                      <c:pt idx="20">
                        <c:v>3.2518500000000001</c:v>
                      </c:pt>
                      <c:pt idx="21">
                        <c:v>2.00359</c:v>
                      </c:pt>
                      <c:pt idx="22">
                        <c:v>1.5138499999999999</c:v>
                      </c:pt>
                      <c:pt idx="23">
                        <c:v>1.4184600000000001</c:v>
                      </c:pt>
                      <c:pt idx="24">
                        <c:v>1.53532</c:v>
                      </c:pt>
                      <c:pt idx="25">
                        <c:v>0.63878999999999997</c:v>
                      </c:pt>
                      <c:pt idx="26">
                        <c:v>1.5533699999999999</c:v>
                      </c:pt>
                      <c:pt idx="27">
                        <c:v>1.5189299999999999</c:v>
                      </c:pt>
                      <c:pt idx="28">
                        <c:v>1.39238</c:v>
                      </c:pt>
                      <c:pt idx="29">
                        <c:v>1.8445800000000001</c:v>
                      </c:pt>
                      <c:pt idx="30">
                        <c:v>1.93268</c:v>
                      </c:pt>
                      <c:pt idx="31">
                        <c:v>2.3084699999999998</c:v>
                      </c:pt>
                      <c:pt idx="32">
                        <c:v>2.12656</c:v>
                      </c:pt>
                      <c:pt idx="33">
                        <c:v>2.3257099999999999</c:v>
                      </c:pt>
                      <c:pt idx="34">
                        <c:v>0.98258000000000001</c:v>
                      </c:pt>
                      <c:pt idx="35">
                        <c:v>0.85313000000000005</c:v>
                      </c:pt>
                      <c:pt idx="36">
                        <c:v>1.09188</c:v>
                      </c:pt>
                      <c:pt idx="37">
                        <c:v>1.0637000000000001</c:v>
                      </c:pt>
                      <c:pt idx="38">
                        <c:v>1.0544100000000001</c:v>
                      </c:pt>
                      <c:pt idx="39">
                        <c:v>1.18224</c:v>
                      </c:pt>
                      <c:pt idx="40">
                        <c:v>1.49153</c:v>
                      </c:pt>
                      <c:pt idx="41">
                        <c:v>0.98241000000000001</c:v>
                      </c:pt>
                      <c:pt idx="42">
                        <c:v>0.94084000000000001</c:v>
                      </c:pt>
                      <c:pt idx="43">
                        <c:v>0.91586999999999996</c:v>
                      </c:pt>
                      <c:pt idx="44">
                        <c:v>0.59694999999999998</c:v>
                      </c:pt>
                      <c:pt idx="45">
                        <c:v>1.5534300000000001</c:v>
                      </c:pt>
                      <c:pt idx="46">
                        <c:v>1.4462699999999999</c:v>
                      </c:pt>
                      <c:pt idx="47">
                        <c:v>1.9006799999999999</c:v>
                      </c:pt>
                      <c:pt idx="48">
                        <c:v>1.4434800000000001</c:v>
                      </c:pt>
                      <c:pt idx="49">
                        <c:v>0.82103000000000004</c:v>
                      </c:pt>
                      <c:pt idx="50">
                        <c:v>1.5991500000000001</c:v>
                      </c:pt>
                      <c:pt idx="51">
                        <c:v>0.93615000000000004</c:v>
                      </c:pt>
                      <c:pt idx="52">
                        <c:v>0.84892000000000001</c:v>
                      </c:pt>
                      <c:pt idx="53">
                        <c:v>0.78668000000000005</c:v>
                      </c:pt>
                      <c:pt idx="54">
                        <c:v>0.55820000000000003</c:v>
                      </c:pt>
                      <c:pt idx="55">
                        <c:v>0.86375000000000002</c:v>
                      </c:pt>
                      <c:pt idx="56">
                        <c:v>0.82669000000000004</c:v>
                      </c:pt>
                      <c:pt idx="57">
                        <c:v>0.95935000000000004</c:v>
                      </c:pt>
                      <c:pt idx="58">
                        <c:v>0.76870000000000005</c:v>
                      </c:pt>
                      <c:pt idx="59">
                        <c:v>0.90364</c:v>
                      </c:pt>
                      <c:pt idx="60">
                        <c:v>1.05701</c:v>
                      </c:pt>
                      <c:pt idx="61">
                        <c:v>0.68476999999999999</c:v>
                      </c:pt>
                      <c:pt idx="62">
                        <c:v>1.3728400000000001</c:v>
                      </c:pt>
                      <c:pt idx="63">
                        <c:v>1.39883</c:v>
                      </c:pt>
                      <c:pt idx="64">
                        <c:v>1.9205099999999999</c:v>
                      </c:pt>
                      <c:pt idx="65">
                        <c:v>1.40358</c:v>
                      </c:pt>
                      <c:pt idx="66">
                        <c:v>1.4353</c:v>
                      </c:pt>
                      <c:pt idx="67">
                        <c:v>1.46285</c:v>
                      </c:pt>
                      <c:pt idx="68">
                        <c:v>1.2634799999999999</c:v>
                      </c:pt>
                      <c:pt idx="69">
                        <c:v>1.9825699999999999</c:v>
                      </c:pt>
                      <c:pt idx="70">
                        <c:v>1.8690199999999999</c:v>
                      </c:pt>
                      <c:pt idx="71">
                        <c:v>2.2646999999999999</c:v>
                      </c:pt>
                      <c:pt idx="72">
                        <c:v>2.4326099999999999</c:v>
                      </c:pt>
                      <c:pt idx="73">
                        <c:v>2.25928</c:v>
                      </c:pt>
                      <c:pt idx="74">
                        <c:v>1.042</c:v>
                      </c:pt>
                      <c:pt idx="75">
                        <c:v>0.93300000000000005</c:v>
                      </c:pt>
                      <c:pt idx="76">
                        <c:v>0.998</c:v>
                      </c:pt>
                      <c:pt idx="77">
                        <c:v>0.97199999999999998</c:v>
                      </c:pt>
                      <c:pt idx="78">
                        <c:v>1.002</c:v>
                      </c:pt>
                      <c:pt idx="79">
                        <c:v>1.1399999999999999</c:v>
                      </c:pt>
                      <c:pt idx="80">
                        <c:v>0.874</c:v>
                      </c:pt>
                      <c:pt idx="81">
                        <c:v>2.129</c:v>
                      </c:pt>
                      <c:pt idx="82">
                        <c:v>2.4430000000000001</c:v>
                      </c:pt>
                      <c:pt idx="83">
                        <c:v>2.35</c:v>
                      </c:pt>
                      <c:pt idx="84">
                        <c:v>2.4700000000000002</c:v>
                      </c:pt>
                      <c:pt idx="85">
                        <c:v>1.593</c:v>
                      </c:pt>
                      <c:pt idx="86">
                        <c:v>1.294</c:v>
                      </c:pt>
                      <c:pt idx="87">
                        <c:v>1.123</c:v>
                      </c:pt>
                      <c:pt idx="88">
                        <c:v>1.0209999999999999</c:v>
                      </c:pt>
                      <c:pt idx="89">
                        <c:v>0.63700000000000001</c:v>
                      </c:pt>
                      <c:pt idx="90">
                        <c:v>1.649</c:v>
                      </c:pt>
                      <c:pt idx="91">
                        <c:v>1.6339999999999999</c:v>
                      </c:pt>
                      <c:pt idx="92">
                        <c:v>2.0419999999999998</c:v>
                      </c:pt>
                      <c:pt idx="93">
                        <c:v>1.6839999999999999</c:v>
                      </c:pt>
                      <c:pt idx="94">
                        <c:v>1.6639999999999999</c:v>
                      </c:pt>
                      <c:pt idx="95">
                        <c:v>1.9810000000000001</c:v>
                      </c:pt>
                      <c:pt idx="96">
                        <c:v>2.0289999999999999</c:v>
                      </c:pt>
                      <c:pt idx="97">
                        <c:v>1.3779999999999999</c:v>
                      </c:pt>
                      <c:pt idx="98">
                        <c:v>0.89600000000000002</c:v>
                      </c:pt>
                      <c:pt idx="99">
                        <c:v>0.80100000000000005</c:v>
                      </c:pt>
                      <c:pt idx="100">
                        <c:v>0.86699999999999999</c:v>
                      </c:pt>
                      <c:pt idx="101">
                        <c:v>0.85699999999999998</c:v>
                      </c:pt>
                      <c:pt idx="102">
                        <c:v>1.024</c:v>
                      </c:pt>
                      <c:pt idx="103">
                        <c:v>1.427</c:v>
                      </c:pt>
                      <c:pt idx="104">
                        <c:v>0.99199999999999999</c:v>
                      </c:pt>
                      <c:pt idx="105">
                        <c:v>0.83499999999999996</c:v>
                      </c:pt>
                      <c:pt idx="106">
                        <c:v>0.77800000000000002</c:v>
                      </c:pt>
                      <c:pt idx="107">
                        <c:v>0.79400000000000004</c:v>
                      </c:pt>
                      <c:pt idx="108">
                        <c:v>0.80300000000000005</c:v>
                      </c:pt>
                      <c:pt idx="109">
                        <c:v>0.95899999999999996</c:v>
                      </c:pt>
                      <c:pt idx="110">
                        <c:v>0.89300000000000002</c:v>
                      </c:pt>
                      <c:pt idx="111">
                        <c:v>1.056</c:v>
                      </c:pt>
                      <c:pt idx="112">
                        <c:v>1.1200000000000001</c:v>
                      </c:pt>
                      <c:pt idx="113">
                        <c:v>1.103</c:v>
                      </c:pt>
                      <c:pt idx="114">
                        <c:v>1.232</c:v>
                      </c:pt>
                      <c:pt idx="115">
                        <c:v>1.9259999999999999</c:v>
                      </c:pt>
                      <c:pt idx="116">
                        <c:v>2.2610000000000001</c:v>
                      </c:pt>
                      <c:pt idx="117">
                        <c:v>2.1749999999999998</c:v>
                      </c:pt>
                      <c:pt idx="118">
                        <c:v>2.2839999999999998</c:v>
                      </c:pt>
                      <c:pt idx="119">
                        <c:v>1.478</c:v>
                      </c:pt>
                      <c:pt idx="120">
                        <c:v>0.98299999999999998</c:v>
                      </c:pt>
                      <c:pt idx="121">
                        <c:v>0.94499999999999995</c:v>
                      </c:pt>
                      <c:pt idx="122">
                        <c:v>0.92300000000000004</c:v>
                      </c:pt>
                      <c:pt idx="123">
                        <c:v>0.60899999999999999</c:v>
                      </c:pt>
                      <c:pt idx="124">
                        <c:v>1.508</c:v>
                      </c:pt>
                      <c:pt idx="125">
                        <c:v>2.1930000000000001</c:v>
                      </c:pt>
                      <c:pt idx="126">
                        <c:v>1.887</c:v>
                      </c:pt>
                      <c:pt idx="127">
                        <c:v>1.4179999999999999</c:v>
                      </c:pt>
                      <c:pt idx="128">
                        <c:v>1.998</c:v>
                      </c:pt>
                      <c:pt idx="129">
                        <c:v>1.732</c:v>
                      </c:pt>
                      <c:pt idx="130">
                        <c:v>1.647</c:v>
                      </c:pt>
                      <c:pt idx="131">
                        <c:v>1.488</c:v>
                      </c:pt>
                      <c:pt idx="132">
                        <c:v>2.0379999999999998</c:v>
                      </c:pt>
                      <c:pt idx="133">
                        <c:v>1.5289999999999999</c:v>
                      </c:pt>
                      <c:pt idx="134">
                        <c:v>1.4390000000000001</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7-1C7D-48B9-A817-5250ACCEC300}"/>
                  </c:ext>
                </c:extLst>
              </c15:ser>
            </c15:filteredScatterSeries>
            <c15:filteredScatterSeries>
              <c15:ser>
                <c:idx val="4"/>
                <c:order val="4"/>
                <c:tx>
                  <c:v>Potassium</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5.6386838059496458E-2"/>
                        <c:y val="-0.35058671512214817"/>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2.5424x - 0.1079</a:t>
                          </a:r>
                          <a:br>
                            <a:rPr lang="en-US" baseline="0"/>
                          </a:br>
                          <a:r>
                            <a:rPr lang="en-US" i="1" baseline="0"/>
                            <a:t>r</a:t>
                          </a:r>
                          <a:r>
                            <a:rPr lang="en-US" baseline="0"/>
                            <a:t>² = 0.2395</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Abrams'!$P$2:$P$136</c15:sqref>
                        </c15:formulaRef>
                      </c:ext>
                    </c:extLst>
                    <c:numCache>
                      <c:formatCode>0.000</c:formatCode>
                      <c:ptCount val="135"/>
                      <c:pt idx="0">
                        <c:v>0.49211576762282522</c:v>
                      </c:pt>
                      <c:pt idx="1">
                        <c:v>0.53333000421169652</c:v>
                      </c:pt>
                      <c:pt idx="2">
                        <c:v>0.5822994387321595</c:v>
                      </c:pt>
                      <c:pt idx="3">
                        <c:v>0.48857582669583621</c:v>
                      </c:pt>
                      <c:pt idx="4">
                        <c:v>0.45269644464735848</c:v>
                      </c:pt>
                      <c:pt idx="5">
                        <c:v>0.41846789316564542</c:v>
                      </c:pt>
                      <c:pt idx="6">
                        <c:v>0.43535414672014855</c:v>
                      </c:pt>
                      <c:pt idx="7">
                        <c:v>0.32312265124725553</c:v>
                      </c:pt>
                      <c:pt idx="8">
                        <c:v>0.38488844078332818</c:v>
                      </c:pt>
                      <c:pt idx="9">
                        <c:v>0.3864334861270417</c:v>
                      </c:pt>
                      <c:pt idx="10">
                        <c:v>0.44066544121023793</c:v>
                      </c:pt>
                      <c:pt idx="11">
                        <c:v>0.36414078556722035</c:v>
                      </c:pt>
                      <c:pt idx="12">
                        <c:v>0.38211845989671173</c:v>
                      </c:pt>
                      <c:pt idx="13">
                        <c:v>0.35731061549282117</c:v>
                      </c:pt>
                      <c:pt idx="14">
                        <c:v>0.36142580811518127</c:v>
                      </c:pt>
                      <c:pt idx="15">
                        <c:v>0.41543874924354895</c:v>
                      </c:pt>
                      <c:pt idx="16">
                        <c:v>0.43603948624293781</c:v>
                      </c:pt>
                      <c:pt idx="17">
                        <c:v>0.38620531044243006</c:v>
                      </c:pt>
                      <c:pt idx="18">
                        <c:v>0.41635315494366409</c:v>
                      </c:pt>
                      <c:pt idx="19">
                        <c:v>0.37980243416039156</c:v>
                      </c:pt>
                      <c:pt idx="20">
                        <c:v>0.18484610143445934</c:v>
                      </c:pt>
                      <c:pt idx="21">
                        <c:v>0.42366451897999963</c:v>
                      </c:pt>
                      <c:pt idx="22">
                        <c:v>0.39231998026680986</c:v>
                      </c:pt>
                      <c:pt idx="23">
                        <c:v>0.36511363786313683</c:v>
                      </c:pt>
                      <c:pt idx="24">
                        <c:v>0.35568091037942889</c:v>
                      </c:pt>
                      <c:pt idx="25">
                        <c:v>0.31234495308182392</c:v>
                      </c:pt>
                      <c:pt idx="26">
                        <c:v>0.51748750108123431</c:v>
                      </c:pt>
                      <c:pt idx="27">
                        <c:v>0.5034503616234739</c:v>
                      </c:pt>
                      <c:pt idx="28">
                        <c:v>0.47240142200255758</c:v>
                      </c:pt>
                      <c:pt idx="29">
                        <c:v>0.53497687755066181</c:v>
                      </c:pt>
                      <c:pt idx="30">
                        <c:v>0.39010712694890043</c:v>
                      </c:pt>
                      <c:pt idx="31">
                        <c:v>0.37473080185388125</c:v>
                      </c:pt>
                      <c:pt idx="32">
                        <c:v>0.37844290081026583</c:v>
                      </c:pt>
                      <c:pt idx="33">
                        <c:v>0.40514133011242848</c:v>
                      </c:pt>
                      <c:pt idx="34">
                        <c:v>0.41660671941404342</c:v>
                      </c:pt>
                      <c:pt idx="35">
                        <c:v>0.47313691525289414</c:v>
                      </c:pt>
                      <c:pt idx="36">
                        <c:v>0.62040237721553615</c:v>
                      </c:pt>
                      <c:pt idx="37">
                        <c:v>0.578526585524609</c:v>
                      </c:pt>
                      <c:pt idx="38">
                        <c:v>0.53876973649289539</c:v>
                      </c:pt>
                      <c:pt idx="39">
                        <c:v>0.54340993649833536</c:v>
                      </c:pt>
                      <c:pt idx="40">
                        <c:v>0.32659655395557746</c:v>
                      </c:pt>
                      <c:pt idx="41">
                        <c:v>0.38922861636079159</c:v>
                      </c:pt>
                      <c:pt idx="42">
                        <c:v>0.42767565475120745</c:v>
                      </c:pt>
                      <c:pt idx="43">
                        <c:v>0.48355201249692453</c:v>
                      </c:pt>
                      <c:pt idx="44">
                        <c:v>0.61952515230024119</c:v>
                      </c:pt>
                      <c:pt idx="45">
                        <c:v>0.46189984526910166</c:v>
                      </c:pt>
                      <c:pt idx="46">
                        <c:v>0.51700707955507141</c:v>
                      </c:pt>
                      <c:pt idx="47">
                        <c:v>0.47893959083160098</c:v>
                      </c:pt>
                      <c:pt idx="48">
                        <c:v>0.38433144634662614</c:v>
                      </c:pt>
                      <c:pt idx="49">
                        <c:v>0.41649327362330268</c:v>
                      </c:pt>
                      <c:pt idx="50">
                        <c:v>0.30123876347857959</c:v>
                      </c:pt>
                      <c:pt idx="51">
                        <c:v>0.43962031449114153</c:v>
                      </c:pt>
                      <c:pt idx="52">
                        <c:v>0.40880149606425675</c:v>
                      </c:pt>
                      <c:pt idx="53">
                        <c:v>0.47094483376867896</c:v>
                      </c:pt>
                      <c:pt idx="54">
                        <c:v>0.61729610115850164</c:v>
                      </c:pt>
                      <c:pt idx="55">
                        <c:v>0.40324403663917491</c:v>
                      </c:pt>
                      <c:pt idx="56">
                        <c:v>0.44945601829503329</c:v>
                      </c:pt>
                      <c:pt idx="57">
                        <c:v>0.60440379807495026</c:v>
                      </c:pt>
                      <c:pt idx="58">
                        <c:v>0.66260425748217244</c:v>
                      </c:pt>
                      <c:pt idx="59">
                        <c:v>0.59811907922615626</c:v>
                      </c:pt>
                      <c:pt idx="60">
                        <c:v>0.53444371661100831</c:v>
                      </c:pt>
                      <c:pt idx="61">
                        <c:v>0.46880664471408789</c:v>
                      </c:pt>
                      <c:pt idx="62">
                        <c:v>0.51774963712304611</c:v>
                      </c:pt>
                      <c:pt idx="63">
                        <c:v>0.35801102328621442</c:v>
                      </c:pt>
                      <c:pt idx="64">
                        <c:v>0.32523476975258819</c:v>
                      </c:pt>
                      <c:pt idx="65">
                        <c:v>0.29302584472621146</c:v>
                      </c:pt>
                      <c:pt idx="66">
                        <c:v>0.52128646463627126</c:v>
                      </c:pt>
                      <c:pt idx="67">
                        <c:v>0.54663941091705703</c:v>
                      </c:pt>
                      <c:pt idx="68">
                        <c:v>0.52400132434004831</c:v>
                      </c:pt>
                      <c:pt idx="69">
                        <c:v>0.64068033772812782</c:v>
                      </c:pt>
                      <c:pt idx="70">
                        <c:v>0.31273976072562465</c:v>
                      </c:pt>
                      <c:pt idx="71">
                        <c:v>0.33632134843249634</c:v>
                      </c:pt>
                      <c:pt idx="72">
                        <c:v>0.30420889121150668</c:v>
                      </c:pt>
                      <c:pt idx="73">
                        <c:v>0.35309195137067678</c:v>
                      </c:pt>
                      <c:pt idx="74">
                        <c:v>0.36087099490244628</c:v>
                      </c:pt>
                      <c:pt idx="75">
                        <c:v>0.40616313243075791</c:v>
                      </c:pt>
                      <c:pt idx="76">
                        <c:v>0.52387705998027434</c:v>
                      </c:pt>
                      <c:pt idx="77">
                        <c:v>0.65296683945577649</c:v>
                      </c:pt>
                      <c:pt idx="78">
                        <c:v>0.55844825002719745</c:v>
                      </c:pt>
                      <c:pt idx="79">
                        <c:v>0.53014919949485295</c:v>
                      </c:pt>
                      <c:pt idx="80">
                        <c:v>0.42708299031291591</c:v>
                      </c:pt>
                      <c:pt idx="81">
                        <c:v>0.28306164391661542</c:v>
                      </c:pt>
                      <c:pt idx="82">
                        <c:v>0.30807764543840221</c:v>
                      </c:pt>
                      <c:pt idx="83">
                        <c:v>0.26638056073619509</c:v>
                      </c:pt>
                      <c:pt idx="84">
                        <c:v>0.32360690711692541</c:v>
                      </c:pt>
                      <c:pt idx="85">
                        <c:v>0.25439282719713674</c:v>
                      </c:pt>
                      <c:pt idx="86">
                        <c:v>0.33299082815974163</c:v>
                      </c:pt>
                      <c:pt idx="87">
                        <c:v>0.36620330366601667</c:v>
                      </c:pt>
                      <c:pt idx="88">
                        <c:v>0.46069151486462562</c:v>
                      </c:pt>
                      <c:pt idx="89">
                        <c:v>0.51011401914528653</c:v>
                      </c:pt>
                      <c:pt idx="90">
                        <c:v>0.39371058402940662</c:v>
                      </c:pt>
                      <c:pt idx="91">
                        <c:v>0.3509823172054401</c:v>
                      </c:pt>
                      <c:pt idx="92">
                        <c:v>0.39782450538761321</c:v>
                      </c:pt>
                      <c:pt idx="93">
                        <c:v>0.30318251325055218</c:v>
                      </c:pt>
                      <c:pt idx="94">
                        <c:v>0.45384233519858225</c:v>
                      </c:pt>
                      <c:pt idx="95">
                        <c:v>0.52345407150291601</c:v>
                      </c:pt>
                      <c:pt idx="96">
                        <c:v>0.41915529309435823</c:v>
                      </c:pt>
                      <c:pt idx="97">
                        <c:v>0.38241744460399713</c:v>
                      </c:pt>
                      <c:pt idx="98">
                        <c:v>0.25865031189632265</c:v>
                      </c:pt>
                      <c:pt idx="99">
                        <c:v>0.28471550264106327</c:v>
                      </c:pt>
                      <c:pt idx="100">
                        <c:v>0.35840552873156639</c:v>
                      </c:pt>
                      <c:pt idx="101">
                        <c:v>0.38162847889456469</c:v>
                      </c:pt>
                      <c:pt idx="102">
                        <c:v>0.45687827792041463</c:v>
                      </c:pt>
                      <c:pt idx="103">
                        <c:v>0.46423396245846033</c:v>
                      </c:pt>
                      <c:pt idx="104">
                        <c:v>0.33687057818823024</c:v>
                      </c:pt>
                      <c:pt idx="105">
                        <c:v>0.33754771578103754</c:v>
                      </c:pt>
                      <c:pt idx="106">
                        <c:v>0.35817102844786558</c:v>
                      </c:pt>
                      <c:pt idx="107">
                        <c:v>0.33899929277447427</c:v>
                      </c:pt>
                      <c:pt idx="108">
                        <c:v>0.4779754673052139</c:v>
                      </c:pt>
                      <c:pt idx="109">
                        <c:v>0.41121795142161471</c:v>
                      </c:pt>
                      <c:pt idx="110">
                        <c:v>0.46287462277712166</c:v>
                      </c:pt>
                      <c:pt idx="111">
                        <c:v>0.5350065203690898</c:v>
                      </c:pt>
                      <c:pt idx="112">
                        <c:v>0.50697818760742541</c:v>
                      </c:pt>
                      <c:pt idx="113">
                        <c:v>0.5136533450468429</c:v>
                      </c:pt>
                      <c:pt idx="114">
                        <c:v>0.48329048194106389</c:v>
                      </c:pt>
                      <c:pt idx="115">
                        <c:v>0.32896073789894825</c:v>
                      </c:pt>
                      <c:pt idx="116">
                        <c:v>0.3437081679160201</c:v>
                      </c:pt>
                      <c:pt idx="117">
                        <c:v>0.35284790043870845</c:v>
                      </c:pt>
                      <c:pt idx="118">
                        <c:v>0.34973662843973824</c:v>
                      </c:pt>
                      <c:pt idx="119">
                        <c:v>0.28471669340501649</c:v>
                      </c:pt>
                      <c:pt idx="120">
                        <c:v>0.33333602147805169</c:v>
                      </c:pt>
                      <c:pt idx="121">
                        <c:v>0.36814589918310503</c:v>
                      </c:pt>
                      <c:pt idx="122">
                        <c:v>0.44404663388066484</c:v>
                      </c:pt>
                      <c:pt idx="123">
                        <c:v>0.49984918840671827</c:v>
                      </c:pt>
                      <c:pt idx="124">
                        <c:v>0.38373480376492353</c:v>
                      </c:pt>
                      <c:pt idx="125">
                        <c:v>0.29418159684682149</c:v>
                      </c:pt>
                      <c:pt idx="126">
                        <c:v>0.33508666088835071</c:v>
                      </c:pt>
                      <c:pt idx="127">
                        <c:v>0.5259343128846391</c:v>
                      </c:pt>
                      <c:pt idx="128">
                        <c:v>0.48390607371724553</c:v>
                      </c:pt>
                      <c:pt idx="129">
                        <c:v>0.42175013911124398</c:v>
                      </c:pt>
                      <c:pt idx="130">
                        <c:v>0.43416225876800735</c:v>
                      </c:pt>
                      <c:pt idx="131">
                        <c:v>0.37793345373912263</c:v>
                      </c:pt>
                      <c:pt idx="132">
                        <c:v>0.45490350868730428</c:v>
                      </c:pt>
                      <c:pt idx="133">
                        <c:v>0.35514903157362215</c:v>
                      </c:pt>
                      <c:pt idx="134">
                        <c:v>0.34422645590389794</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9-1C7D-48B9-A817-5250ACCEC300}"/>
                  </c:ext>
                </c:extLst>
              </c15:ser>
            </c15:filteredScatterSeries>
            <c15:filteredScatterSeries>
              <c15:ser>
                <c:idx val="5"/>
                <c:order val="5"/>
                <c:tx>
                  <c:v>Magnesium</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7564117402919291"/>
                        <c:y val="-0.23138501918029478"/>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1.7986x + 0.4693</a:t>
                          </a:r>
                          <a:br>
                            <a:rPr lang="en-US" baseline="0"/>
                          </a:br>
                          <a:r>
                            <a:rPr lang="en-US" i="1" baseline="0"/>
                            <a:t>r</a:t>
                          </a:r>
                          <a:r>
                            <a:rPr lang="en-US" baseline="0"/>
                            <a:t>² = 0.2032</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Abrams'!$Q$2:$Q$136</c15:sqref>
                        </c15:formulaRef>
                      </c:ext>
                    </c:extLst>
                    <c:numCache>
                      <c:formatCode>0.000</c:formatCode>
                      <c:ptCount val="135"/>
                      <c:pt idx="0">
                        <c:v>0.24737098392261694</c:v>
                      </c:pt>
                      <c:pt idx="1">
                        <c:v>0.27889575814552359</c:v>
                      </c:pt>
                      <c:pt idx="2">
                        <c:v>0.23411378260032714</c:v>
                      </c:pt>
                      <c:pt idx="3">
                        <c:v>0.29564853004943831</c:v>
                      </c:pt>
                      <c:pt idx="4">
                        <c:v>0.16245570131136824</c:v>
                      </c:pt>
                      <c:pt idx="5">
                        <c:v>0.13762522889325624</c:v>
                      </c:pt>
                      <c:pt idx="6">
                        <c:v>0.1431295516953289</c:v>
                      </c:pt>
                      <c:pt idx="7">
                        <c:v>0.2624924512663398</c:v>
                      </c:pt>
                      <c:pt idx="8">
                        <c:v>0.20222577491799143</c:v>
                      </c:pt>
                      <c:pt idx="9">
                        <c:v>0.18113416953891695</c:v>
                      </c:pt>
                      <c:pt idx="10">
                        <c:v>0.18749967464637982</c:v>
                      </c:pt>
                      <c:pt idx="11">
                        <c:v>0.19882776209430611</c:v>
                      </c:pt>
                      <c:pt idx="12">
                        <c:v>0.31446519355050856</c:v>
                      </c:pt>
                      <c:pt idx="13">
                        <c:v>0.23226286936836024</c:v>
                      </c:pt>
                      <c:pt idx="14">
                        <c:v>0.31537708841391066</c:v>
                      </c:pt>
                      <c:pt idx="15">
                        <c:v>0.33125000684261369</c:v>
                      </c:pt>
                      <c:pt idx="16">
                        <c:v>0.26033720918699527</c:v>
                      </c:pt>
                      <c:pt idx="17">
                        <c:v>0.25500301965898114</c:v>
                      </c:pt>
                      <c:pt idx="18">
                        <c:v>0.28266982447548133</c:v>
                      </c:pt>
                      <c:pt idx="19">
                        <c:v>0.25498184817623343</c:v>
                      </c:pt>
                      <c:pt idx="20">
                        <c:v>0.46555427859782128</c:v>
                      </c:pt>
                      <c:pt idx="21">
                        <c:v>0.41567074907761992</c:v>
                      </c:pt>
                      <c:pt idx="22">
                        <c:v>0.19188923374287015</c:v>
                      </c:pt>
                      <c:pt idx="23">
                        <c:v>0.16762393530441008</c:v>
                      </c:pt>
                      <c:pt idx="24">
                        <c:v>0.16600378041904187</c:v>
                      </c:pt>
                      <c:pt idx="25">
                        <c:v>0.15117825676739471</c:v>
                      </c:pt>
                      <c:pt idx="26">
                        <c:v>0.33143361128212234</c:v>
                      </c:pt>
                      <c:pt idx="27">
                        <c:v>0.2793335185483225</c:v>
                      </c:pt>
                      <c:pt idx="28">
                        <c:v>0.35069695530411121</c:v>
                      </c:pt>
                      <c:pt idx="29">
                        <c:v>0.47138500523881061</c:v>
                      </c:pt>
                      <c:pt idx="30">
                        <c:v>0.19519426905234619</c:v>
                      </c:pt>
                      <c:pt idx="31">
                        <c:v>0.30273111463538288</c:v>
                      </c:pt>
                      <c:pt idx="32">
                        <c:v>0.22133291298577737</c:v>
                      </c:pt>
                      <c:pt idx="33">
                        <c:v>0.30232705535101917</c:v>
                      </c:pt>
                      <c:pt idx="34">
                        <c:v>0.14534923426259638</c:v>
                      </c:pt>
                      <c:pt idx="35">
                        <c:v>0.15724070878244825</c:v>
                      </c:pt>
                      <c:pt idx="36">
                        <c:v>0.26944283549003484</c:v>
                      </c:pt>
                      <c:pt idx="37">
                        <c:v>0.29333635984725959</c:v>
                      </c:pt>
                      <c:pt idx="38">
                        <c:v>0.25976488359359468</c:v>
                      </c:pt>
                      <c:pt idx="39">
                        <c:v>0.30774604185967763</c:v>
                      </c:pt>
                      <c:pt idx="40">
                        <c:v>0.25690423948274105</c:v>
                      </c:pt>
                      <c:pt idx="41">
                        <c:v>0.20528728954146422</c:v>
                      </c:pt>
                      <c:pt idx="42">
                        <c:v>0.1951893524929981</c:v>
                      </c:pt>
                      <c:pt idx="43">
                        <c:v>0.20854626492303416</c:v>
                      </c:pt>
                      <c:pt idx="44">
                        <c:v>0.16971554551090642</c:v>
                      </c:pt>
                      <c:pt idx="45">
                        <c:v>0.19239039314496628</c:v>
                      </c:pt>
                      <c:pt idx="46">
                        <c:v>0.16924506059059277</c:v>
                      </c:pt>
                      <c:pt idx="47">
                        <c:v>0.18252687601995396</c:v>
                      </c:pt>
                      <c:pt idx="48">
                        <c:v>0.1671742111635742</c:v>
                      </c:pt>
                      <c:pt idx="49">
                        <c:v>0.15807648866686463</c:v>
                      </c:pt>
                      <c:pt idx="50">
                        <c:v>0.29326853300558753</c:v>
                      </c:pt>
                      <c:pt idx="51">
                        <c:v>0.24820570191504032</c:v>
                      </c:pt>
                      <c:pt idx="52">
                        <c:v>0.22593883816244423</c:v>
                      </c:pt>
                      <c:pt idx="53">
                        <c:v>0.26807790871643533</c:v>
                      </c:pt>
                      <c:pt idx="54">
                        <c:v>0.23462735601416304</c:v>
                      </c:pt>
                      <c:pt idx="55">
                        <c:v>0.18884649416123031</c:v>
                      </c:pt>
                      <c:pt idx="56">
                        <c:v>0.20686355990535787</c:v>
                      </c:pt>
                      <c:pt idx="57">
                        <c:v>0.33392390809822342</c:v>
                      </c:pt>
                      <c:pt idx="58">
                        <c:v>0.37627206361205384</c:v>
                      </c:pt>
                      <c:pt idx="59">
                        <c:v>0.37766483595183331</c:v>
                      </c:pt>
                      <c:pt idx="60">
                        <c:v>0.3755885459209054</c:v>
                      </c:pt>
                      <c:pt idx="61">
                        <c:v>0.21165990649330979</c:v>
                      </c:pt>
                      <c:pt idx="62">
                        <c:v>0.22677778157975106</c:v>
                      </c:pt>
                      <c:pt idx="63">
                        <c:v>0.17837222588445911</c:v>
                      </c:pt>
                      <c:pt idx="64">
                        <c:v>0.13635636765951156</c:v>
                      </c:pt>
                      <c:pt idx="65">
                        <c:v>0.18064409224071673</c:v>
                      </c:pt>
                      <c:pt idx="66">
                        <c:v>0.57192990716202508</c:v>
                      </c:pt>
                      <c:pt idx="67">
                        <c:v>0.39355153938460319</c:v>
                      </c:pt>
                      <c:pt idx="68">
                        <c:v>0.95981695090721075</c:v>
                      </c:pt>
                      <c:pt idx="69">
                        <c:v>0.777954989346758</c:v>
                      </c:pt>
                      <c:pt idx="70">
                        <c:v>0.2099331520030745</c:v>
                      </c:pt>
                      <c:pt idx="71">
                        <c:v>0.34414937709833282</c:v>
                      </c:pt>
                      <c:pt idx="72">
                        <c:v>0.23906985648637166</c:v>
                      </c:pt>
                      <c:pt idx="73">
                        <c:v>0.34746433876527288</c:v>
                      </c:pt>
                      <c:pt idx="74">
                        <c:v>0.18410699416636098</c:v>
                      </c:pt>
                      <c:pt idx="75">
                        <c:v>0.20249097160627136</c:v>
                      </c:pt>
                      <c:pt idx="76">
                        <c:v>0.3253468669891883</c:v>
                      </c:pt>
                      <c:pt idx="77">
                        <c:v>0.3842678621564346</c:v>
                      </c:pt>
                      <c:pt idx="78">
                        <c:v>0.32161751266758642</c:v>
                      </c:pt>
                      <c:pt idx="79">
                        <c:v>0.37311518443892072</c:v>
                      </c:pt>
                      <c:pt idx="80">
                        <c:v>0.21058491168903495</c:v>
                      </c:pt>
                      <c:pt idx="81">
                        <c:v>0.20980261432386271</c:v>
                      </c:pt>
                      <c:pt idx="82">
                        <c:v>0.34041438149559627</c:v>
                      </c:pt>
                      <c:pt idx="83">
                        <c:v>0.22825275315501869</c:v>
                      </c:pt>
                      <c:pt idx="84">
                        <c:v>0.33938029047535184</c:v>
                      </c:pt>
                      <c:pt idx="85">
                        <c:v>0.29759111511592096</c:v>
                      </c:pt>
                      <c:pt idx="86">
                        <c:v>0.24373638173634996</c:v>
                      </c:pt>
                      <c:pt idx="87">
                        <c:v>0.22918859089324428</c:v>
                      </c:pt>
                      <c:pt idx="88">
                        <c:v>0.25128689221676365</c:v>
                      </c:pt>
                      <c:pt idx="89">
                        <c:v>0.21724358202841643</c:v>
                      </c:pt>
                      <c:pt idx="90">
                        <c:v>0.22856969060418919</c:v>
                      </c:pt>
                      <c:pt idx="91">
                        <c:v>0.19831488276056083</c:v>
                      </c:pt>
                      <c:pt idx="92">
                        <c:v>0.18236591082611162</c:v>
                      </c:pt>
                      <c:pt idx="93">
                        <c:v>0.20025352362984469</c:v>
                      </c:pt>
                      <c:pt idx="94">
                        <c:v>0.46099126722028433</c:v>
                      </c:pt>
                      <c:pt idx="95">
                        <c:v>0.60119971412934581</c:v>
                      </c:pt>
                      <c:pt idx="96">
                        <c:v>0.46439581643290734</c:v>
                      </c:pt>
                      <c:pt idx="97">
                        <c:v>0.63886363534952295</c:v>
                      </c:pt>
                      <c:pt idx="98">
                        <c:v>0.17536549603565751</c:v>
                      </c:pt>
                      <c:pt idx="99">
                        <c:v>0.18643442163932869</c:v>
                      </c:pt>
                      <c:pt idx="100">
                        <c:v>0.24229074045570087</c:v>
                      </c:pt>
                      <c:pt idx="101">
                        <c:v>0.23779961294176152</c:v>
                      </c:pt>
                      <c:pt idx="102">
                        <c:v>0.32849226448076746</c:v>
                      </c:pt>
                      <c:pt idx="103">
                        <c:v>0.41262053870578086</c:v>
                      </c:pt>
                      <c:pt idx="104">
                        <c:v>0.28413311199763785</c:v>
                      </c:pt>
                      <c:pt idx="105">
                        <c:v>0.20544760413416441</c:v>
                      </c:pt>
                      <c:pt idx="106">
                        <c:v>0.24622575569441571</c:v>
                      </c:pt>
                      <c:pt idx="107">
                        <c:v>0.19203875817719052</c:v>
                      </c:pt>
                      <c:pt idx="108">
                        <c:v>0.19325464528553957</c:v>
                      </c:pt>
                      <c:pt idx="109">
                        <c:v>0.17106401058738641</c:v>
                      </c:pt>
                      <c:pt idx="110">
                        <c:v>0.18530597599363338</c:v>
                      </c:pt>
                      <c:pt idx="111">
                        <c:v>0.32970380755783896</c:v>
                      </c:pt>
                      <c:pt idx="112">
                        <c:v>0.31466841967524789</c:v>
                      </c:pt>
                      <c:pt idx="113">
                        <c:v>0.2831613362079537</c:v>
                      </c:pt>
                      <c:pt idx="114">
                        <c:v>0.3320124205697681</c:v>
                      </c:pt>
                      <c:pt idx="115">
                        <c:v>0.22215206149625999</c:v>
                      </c:pt>
                      <c:pt idx="116">
                        <c:v>0.34923814952477034</c:v>
                      </c:pt>
                      <c:pt idx="117">
                        <c:v>0.25768556948455057</c:v>
                      </c:pt>
                      <c:pt idx="118">
                        <c:v>0.36145965421450893</c:v>
                      </c:pt>
                      <c:pt idx="119">
                        <c:v>0.28466699848827187</c:v>
                      </c:pt>
                      <c:pt idx="120">
                        <c:v>0.22843703272559424</c:v>
                      </c:pt>
                      <c:pt idx="121">
                        <c:v>0.20209836656924551</c:v>
                      </c:pt>
                      <c:pt idx="122">
                        <c:v>0.22480007685858538</c:v>
                      </c:pt>
                      <c:pt idx="123">
                        <c:v>0.1846137011695248</c:v>
                      </c:pt>
                      <c:pt idx="124">
                        <c:v>0.17942632903273648</c:v>
                      </c:pt>
                      <c:pt idx="125">
                        <c:v>0.31094801516798043</c:v>
                      </c:pt>
                      <c:pt idx="126">
                        <c:v>0.29880808540128595</c:v>
                      </c:pt>
                      <c:pt idx="127">
                        <c:v>0.19423561982127543</c:v>
                      </c:pt>
                      <c:pt idx="128">
                        <c:v>0.22673686785168456</c:v>
                      </c:pt>
                      <c:pt idx="129">
                        <c:v>0.41289531873279373</c:v>
                      </c:pt>
                      <c:pt idx="130">
                        <c:v>0.50643718060598053</c:v>
                      </c:pt>
                      <c:pt idx="131">
                        <c:v>0.4209459618575882</c:v>
                      </c:pt>
                      <c:pt idx="132">
                        <c:v>0.54364121555457245</c:v>
                      </c:pt>
                      <c:pt idx="133">
                        <c:v>0.22042419041066807</c:v>
                      </c:pt>
                      <c:pt idx="134">
                        <c:v>0.1916921952904668</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B-1C7D-48B9-A817-5250ACCEC300}"/>
                  </c:ext>
                </c:extLst>
              </c15:ser>
            </c15:filteredScatterSeries>
            <c15:filteredScatterSeries>
              <c15:ser>
                <c:idx val="6"/>
                <c:order val="6"/>
                <c:tx>
                  <c:v>Calcium</c:v>
                </c:tx>
                <c:spPr>
                  <a:ln w="25400" cap="rnd">
                    <a:noFill/>
                    <a:round/>
                  </a:ln>
                  <a:effectLst/>
                </c:spPr>
                <c:marker>
                  <c:symbol val="circle"/>
                  <c:size val="5"/>
                  <c:spPr>
                    <a:solidFill>
                      <a:schemeClr val="accent1">
                        <a:lumMod val="60000"/>
                      </a:schemeClr>
                    </a:solidFill>
                    <a:ln w="9525">
                      <a:solidFill>
                        <a:schemeClr val="accent1">
                          <a:lumMod val="60000"/>
                        </a:schemeClr>
                      </a:solidFill>
                    </a:ln>
                    <a:effectLst/>
                  </c:spPr>
                </c:marker>
                <c:xVal>
                  <c:numRef>
                    <c:extLst xmlns:c15="http://schemas.microsoft.com/office/drawing/2012/chart">
                      <c:ext xmlns:c15="http://schemas.microsoft.com/office/drawing/2012/chart" uri="{02D57815-91ED-43cb-92C2-25804820EDAC}">
                        <c15:formulaRef>
                          <c15:sqref>'Not Abrams'!$R$2:$R$136</c15:sqref>
                        </c15:formulaRef>
                      </c:ext>
                    </c:extLst>
                    <c:numCache>
                      <c:formatCode>0.000</c:formatCode>
                      <c:ptCount val="135"/>
                      <c:pt idx="0">
                        <c:v>0.8089431773664254</c:v>
                      </c:pt>
                      <c:pt idx="1">
                        <c:v>1.004086151704134</c:v>
                      </c:pt>
                      <c:pt idx="2">
                        <c:v>0.78730117398686161</c:v>
                      </c:pt>
                      <c:pt idx="3">
                        <c:v>1.0500172332395057</c:v>
                      </c:pt>
                      <c:pt idx="4">
                        <c:v>0.56869245035130689</c:v>
                      </c:pt>
                      <c:pt idx="5">
                        <c:v>0.51228966502658102</c:v>
                      </c:pt>
                      <c:pt idx="6">
                        <c:v>0.55066445251663743</c:v>
                      </c:pt>
                      <c:pt idx="7">
                        <c:v>0.91994263488857086</c:v>
                      </c:pt>
                      <c:pt idx="8">
                        <c:v>0.77338057123545434</c:v>
                      </c:pt>
                      <c:pt idx="9">
                        <c:v>0.59809144374842538</c:v>
                      </c:pt>
                      <c:pt idx="10">
                        <c:v>0.59809139723662952</c:v>
                      </c:pt>
                      <c:pt idx="11">
                        <c:v>0.78237141913954622</c:v>
                      </c:pt>
                      <c:pt idx="12">
                        <c:v>1.0304644286996354</c:v>
                      </c:pt>
                      <c:pt idx="13">
                        <c:v>0.8905053877950877</c:v>
                      </c:pt>
                      <c:pt idx="14">
                        <c:v>1.0361749576660675</c:v>
                      </c:pt>
                      <c:pt idx="15">
                        <c:v>1.0213403143907367</c:v>
                      </c:pt>
                      <c:pt idx="16">
                        <c:v>1.0028448432869936</c:v>
                      </c:pt>
                      <c:pt idx="17">
                        <c:v>0.83418427833124531</c:v>
                      </c:pt>
                      <c:pt idx="18">
                        <c:v>0.90474277842939921</c:v>
                      </c:pt>
                      <c:pt idx="19">
                        <c:v>0.9994003631435362</c:v>
                      </c:pt>
                      <c:pt idx="20">
                        <c:v>1.0399104330616638</c:v>
                      </c:pt>
                      <c:pt idx="21">
                        <c:v>1.3949248957126106</c:v>
                      </c:pt>
                      <c:pt idx="22">
                        <c:v>0.77229544750016998</c:v>
                      </c:pt>
                      <c:pt idx="23">
                        <c:v>0.56717456233386088</c:v>
                      </c:pt>
                      <c:pt idx="24">
                        <c:v>0.579999367640473</c:v>
                      </c:pt>
                      <c:pt idx="25">
                        <c:v>0.4749736767612755</c:v>
                      </c:pt>
                      <c:pt idx="26">
                        <c:v>1.1026588558472479</c:v>
                      </c:pt>
                      <c:pt idx="27">
                        <c:v>1.0248310404524166</c:v>
                      </c:pt>
                      <c:pt idx="28">
                        <c:v>0.98594338626016531</c:v>
                      </c:pt>
                      <c:pt idx="29">
                        <c:v>1.4472150934777612</c:v>
                      </c:pt>
                      <c:pt idx="30">
                        <c:v>0.72437985405237748</c:v>
                      </c:pt>
                      <c:pt idx="31">
                        <c:v>0.93888635976774515</c:v>
                      </c:pt>
                      <c:pt idx="32">
                        <c:v>0.78980868506814284</c:v>
                      </c:pt>
                      <c:pt idx="33">
                        <c:v>0.94848992687925227</c:v>
                      </c:pt>
                      <c:pt idx="34">
                        <c:v>0.48894943602755347</c:v>
                      </c:pt>
                      <c:pt idx="35">
                        <c:v>0.55189559646169073</c:v>
                      </c:pt>
                      <c:pt idx="36">
                        <c:v>0.87124300319222436</c:v>
                      </c:pt>
                      <c:pt idx="37">
                        <c:v>0.99233510587132889</c:v>
                      </c:pt>
                      <c:pt idx="38">
                        <c:v>0.81653458830493264</c:v>
                      </c:pt>
                      <c:pt idx="39">
                        <c:v>0.92996134312996526</c:v>
                      </c:pt>
                      <c:pt idx="40">
                        <c:v>0.85532538082708243</c:v>
                      </c:pt>
                      <c:pt idx="41">
                        <c:v>0.69527385011898934</c:v>
                      </c:pt>
                      <c:pt idx="42">
                        <c:v>0.57506758418497839</c:v>
                      </c:pt>
                      <c:pt idx="43">
                        <c:v>0.59317888963515009</c:v>
                      </c:pt>
                      <c:pt idx="44">
                        <c:v>0.47155818484513173</c:v>
                      </c:pt>
                      <c:pt idx="45">
                        <c:v>0.71820881232542888</c:v>
                      </c:pt>
                      <c:pt idx="46">
                        <c:v>0.54448105805448677</c:v>
                      </c:pt>
                      <c:pt idx="47">
                        <c:v>0.73169247025881157</c:v>
                      </c:pt>
                      <c:pt idx="48">
                        <c:v>0.47326878204631839</c:v>
                      </c:pt>
                      <c:pt idx="49">
                        <c:v>0.48371066731821583</c:v>
                      </c:pt>
                      <c:pt idx="50">
                        <c:v>1.0150159501545393</c:v>
                      </c:pt>
                      <c:pt idx="51">
                        <c:v>1.359881510684924</c:v>
                      </c:pt>
                      <c:pt idx="52">
                        <c:v>0.71716500705468889</c:v>
                      </c:pt>
                      <c:pt idx="53">
                        <c:v>0.77839534568291435</c:v>
                      </c:pt>
                      <c:pt idx="54">
                        <c:v>0.67941577990522239</c:v>
                      </c:pt>
                      <c:pt idx="55">
                        <c:v>0.6315068744263499</c:v>
                      </c:pt>
                      <c:pt idx="56">
                        <c:v>0.7677034805066304</c:v>
                      </c:pt>
                      <c:pt idx="57">
                        <c:v>1.1579629589174185</c:v>
                      </c:pt>
                      <c:pt idx="58">
                        <c:v>1.3656491083813762</c:v>
                      </c:pt>
                      <c:pt idx="59">
                        <c:v>1.209020636705797</c:v>
                      </c:pt>
                      <c:pt idx="60">
                        <c:v>1.2195023490109709</c:v>
                      </c:pt>
                      <c:pt idx="61">
                        <c:v>0.68434909732100857</c:v>
                      </c:pt>
                      <c:pt idx="62">
                        <c:v>0.91611296163063116</c:v>
                      </c:pt>
                      <c:pt idx="63">
                        <c:v>0.58592158953302942</c:v>
                      </c:pt>
                      <c:pt idx="64">
                        <c:v>0.55894713425122211</c:v>
                      </c:pt>
                      <c:pt idx="65">
                        <c:v>0.53780251037259552</c:v>
                      </c:pt>
                      <c:pt idx="66">
                        <c:v>1.8659067451729925</c:v>
                      </c:pt>
                      <c:pt idx="67">
                        <c:v>1.5566054799587807</c:v>
                      </c:pt>
                      <c:pt idx="68">
                        <c:v>2.3516667463160084</c:v>
                      </c:pt>
                      <c:pt idx="69">
                        <c:v>2.5832308742343648</c:v>
                      </c:pt>
                      <c:pt idx="70">
                        <c:v>0.85238835749178554</c:v>
                      </c:pt>
                      <c:pt idx="71">
                        <c:v>1.120611088351211</c:v>
                      </c:pt>
                      <c:pt idx="72">
                        <c:v>0.87815340773208084</c:v>
                      </c:pt>
                      <c:pt idx="73">
                        <c:v>1.1301543941839896</c:v>
                      </c:pt>
                      <c:pt idx="74">
                        <c:v>0.5945204957903153</c:v>
                      </c:pt>
                      <c:pt idx="75">
                        <c:v>0.6985217946907577</c:v>
                      </c:pt>
                      <c:pt idx="76">
                        <c:v>1.0923459815806968</c:v>
                      </c:pt>
                      <c:pt idx="77">
                        <c:v>1.3955898420944</c:v>
                      </c:pt>
                      <c:pt idx="78">
                        <c:v>1.0884630857819009</c:v>
                      </c:pt>
                      <c:pt idx="79">
                        <c:v>1.2380661835594349</c:v>
                      </c:pt>
                      <c:pt idx="80">
                        <c:v>0.64034815583591842</c:v>
                      </c:pt>
                      <c:pt idx="81">
                        <c:v>0.75570985256045253</c:v>
                      </c:pt>
                      <c:pt idx="82">
                        <c:v>1.0672982173193664</c:v>
                      </c:pt>
                      <c:pt idx="83">
                        <c:v>0.80745011276831258</c:v>
                      </c:pt>
                      <c:pt idx="84">
                        <c:v>1.054647340392961</c:v>
                      </c:pt>
                      <c:pt idx="85">
                        <c:v>0.99128832515610077</c:v>
                      </c:pt>
                      <c:pt idx="86">
                        <c:v>0.85169578108177768</c:v>
                      </c:pt>
                      <c:pt idx="87">
                        <c:v>0.72115310807454114</c:v>
                      </c:pt>
                      <c:pt idx="88">
                        <c:v>0.77597071439780052</c:v>
                      </c:pt>
                      <c:pt idx="89">
                        <c:v>0.60997593315107679</c:v>
                      </c:pt>
                      <c:pt idx="90">
                        <c:v>0.92435962945121253</c:v>
                      </c:pt>
                      <c:pt idx="91">
                        <c:v>0.59997779416369212</c:v>
                      </c:pt>
                      <c:pt idx="92">
                        <c:v>0.62764044696033727</c:v>
                      </c:pt>
                      <c:pt idx="93">
                        <c:v>0.56694538298722819</c:v>
                      </c:pt>
                      <c:pt idx="94">
                        <c:v>1.5772020988967388</c:v>
                      </c:pt>
                      <c:pt idx="95">
                        <c:v>1.6394157816061086</c:v>
                      </c:pt>
                      <c:pt idx="96">
                        <c:v>1.6396845094242185</c:v>
                      </c:pt>
                      <c:pt idx="97">
                        <c:v>1.6276013678968961</c:v>
                      </c:pt>
                      <c:pt idx="98">
                        <c:v>0.51338735206540298</c:v>
                      </c:pt>
                      <c:pt idx="99">
                        <c:v>0.52842059026774757</c:v>
                      </c:pt>
                      <c:pt idx="100">
                        <c:v>0.74412063559579644</c:v>
                      </c:pt>
                      <c:pt idx="101">
                        <c:v>0.73374120361941664</c:v>
                      </c:pt>
                      <c:pt idx="102">
                        <c:v>0.86996405642930574</c:v>
                      </c:pt>
                      <c:pt idx="103">
                        <c:v>0.94818280213175399</c:v>
                      </c:pt>
                      <c:pt idx="104">
                        <c:v>0.85186252513912564</c:v>
                      </c:pt>
                      <c:pt idx="105">
                        <c:v>0.63576499656342855</c:v>
                      </c:pt>
                      <c:pt idx="106">
                        <c:v>0.74362074847067561</c:v>
                      </c:pt>
                      <c:pt idx="107">
                        <c:v>0.62768213131244011</c:v>
                      </c:pt>
                      <c:pt idx="108">
                        <c:v>0.57719277265439928</c:v>
                      </c:pt>
                      <c:pt idx="109">
                        <c:v>0.52793580850728483</c:v>
                      </c:pt>
                      <c:pt idx="110">
                        <c:v>0.61780939237727728</c:v>
                      </c:pt>
                      <c:pt idx="111">
                        <c:v>1.1323142591745825</c:v>
                      </c:pt>
                      <c:pt idx="112">
                        <c:v>0.95904742027856094</c:v>
                      </c:pt>
                      <c:pt idx="113">
                        <c:v>0.87904832682265999</c:v>
                      </c:pt>
                      <c:pt idx="114">
                        <c:v>1.0158412037376081</c:v>
                      </c:pt>
                      <c:pt idx="115">
                        <c:v>0.73221353442877068</c:v>
                      </c:pt>
                      <c:pt idx="116">
                        <c:v>1.0665765067341699</c:v>
                      </c:pt>
                      <c:pt idx="117">
                        <c:v>0.81429813541757312</c:v>
                      </c:pt>
                      <c:pt idx="118">
                        <c:v>1.1044258278767149</c:v>
                      </c:pt>
                      <c:pt idx="119">
                        <c:v>0.95490493043038782</c:v>
                      </c:pt>
                      <c:pt idx="120">
                        <c:v>0.77502968432942987</c:v>
                      </c:pt>
                      <c:pt idx="121">
                        <c:v>0.60660969315890156</c:v>
                      </c:pt>
                      <c:pt idx="122">
                        <c:v>0.68096112054503044</c:v>
                      </c:pt>
                      <c:pt idx="123">
                        <c:v>0.51661515006618208</c:v>
                      </c:pt>
                      <c:pt idx="124">
                        <c:v>0.54924171821155221</c:v>
                      </c:pt>
                      <c:pt idx="125">
                        <c:v>0.95528115161288463</c:v>
                      </c:pt>
                      <c:pt idx="126">
                        <c:v>1.1726867405376993</c:v>
                      </c:pt>
                      <c:pt idx="127">
                        <c:v>0.58358564119885159</c:v>
                      </c:pt>
                      <c:pt idx="128">
                        <c:v>0.85545519019049721</c:v>
                      </c:pt>
                      <c:pt idx="129">
                        <c:v>1.3244353422220172</c:v>
                      </c:pt>
                      <c:pt idx="130">
                        <c:v>1.6326610254368366</c:v>
                      </c:pt>
                      <c:pt idx="131">
                        <c:v>1.1578605093991712</c:v>
                      </c:pt>
                      <c:pt idx="132">
                        <c:v>1.7437478571507843</c:v>
                      </c:pt>
                      <c:pt idx="133">
                        <c:v>0.827054438404493</c:v>
                      </c:pt>
                      <c:pt idx="134">
                        <c:v>0.58475565995306056</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C-1C7D-48B9-A817-5250ACCEC300}"/>
                  </c:ext>
                </c:extLst>
              </c15:ser>
            </c15:filteredScatterSeries>
            <c15:filteredScatterSeries>
              <c15:ser>
                <c:idx val="7"/>
                <c:order val="7"/>
                <c:tx>
                  <c:v>Aluminum</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2146724421140008"/>
                        <c:y val="-0.42420916616192206"/>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latin typeface="Times New Roman" panose="02020603050405020304" pitchFamily="18" charset="0"/>
                              <a:cs typeface="Times New Roman" panose="02020603050405020304" pitchFamily="18" charset="0"/>
                            </a:rPr>
                            <a:t>y = 3.6142x + 0.8717</a:t>
                          </a:r>
                          <a:br>
                            <a:rPr lang="en-US" baseline="0">
                              <a:latin typeface="Times New Roman" panose="02020603050405020304" pitchFamily="18" charset="0"/>
                              <a:cs typeface="Times New Roman" panose="02020603050405020304" pitchFamily="18" charset="0"/>
                            </a:rPr>
                          </a:br>
                          <a:r>
                            <a:rPr lang="en-US" i="1" baseline="0">
                              <a:latin typeface="Times New Roman" panose="02020603050405020304" pitchFamily="18" charset="0"/>
                              <a:cs typeface="Times New Roman" panose="02020603050405020304" pitchFamily="18" charset="0"/>
                            </a:rPr>
                            <a:t>r</a:t>
                          </a:r>
                          <a:r>
                            <a:rPr lang="en-US" baseline="0">
                              <a:latin typeface="Times New Roman" panose="02020603050405020304" pitchFamily="18" charset="0"/>
                              <a:cs typeface="Times New Roman" panose="02020603050405020304" pitchFamily="18" charset="0"/>
                            </a:rPr>
                            <a:t>² = 0.0089</a:t>
                          </a:r>
                          <a:endParaRPr lang="en-US">
                            <a:latin typeface="Times New Roman" panose="02020603050405020304" pitchFamily="18" charset="0"/>
                            <a:cs typeface="Times New Roman" panose="02020603050405020304" pitchFamily="18" charset="0"/>
                          </a:endParaRPr>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Abrams'!$S$2:$S$136</c15:sqref>
                        </c15:formulaRef>
                      </c:ext>
                    </c:extLst>
                    <c:numCache>
                      <c:formatCode>0.000</c:formatCode>
                      <c:ptCount val="135"/>
                      <c:pt idx="0">
                        <c:v>2.8220857611396848E-2</c:v>
                      </c:pt>
                      <c:pt idx="1">
                        <c:v>2.4894575690458016E-2</c:v>
                      </c:pt>
                      <c:pt idx="2">
                        <c:v>2.8264765685131959E-2</c:v>
                      </c:pt>
                      <c:pt idx="3">
                        <c:v>2.4964229142824479E-2</c:v>
                      </c:pt>
                      <c:pt idx="4">
                        <c:v>2.4698097770662269E-2</c:v>
                      </c:pt>
                      <c:pt idx="5">
                        <c:v>2.6553091101201669E-2</c:v>
                      </c:pt>
                      <c:pt idx="6">
                        <c:v>2.5155211025018314E-2</c:v>
                      </c:pt>
                      <c:pt idx="7">
                        <c:v>2.0977387640073175E-2</c:v>
                      </c:pt>
                      <c:pt idx="8">
                        <c:v>2.6142789106756936E-2</c:v>
                      </c:pt>
                      <c:pt idx="9">
                        <c:v>2.5008566834382389E-2</c:v>
                      </c:pt>
                      <c:pt idx="10">
                        <c:v>2.8966310689308255E-2</c:v>
                      </c:pt>
                      <c:pt idx="11">
                        <c:v>5.2306116597568085E-2</c:v>
                      </c:pt>
                      <c:pt idx="12">
                        <c:v>2.2989332484939951E-2</c:v>
                      </c:pt>
                      <c:pt idx="13">
                        <c:v>5.3299764442461615E-2</c:v>
                      </c:pt>
                      <c:pt idx="14">
                        <c:v>2.4741370659664124E-2</c:v>
                      </c:pt>
                      <c:pt idx="15">
                        <c:v>2.5784499954435585E-2</c:v>
                      </c:pt>
                      <c:pt idx="16">
                        <c:v>2.6533510481309957E-2</c:v>
                      </c:pt>
                      <c:pt idx="17">
                        <c:v>2.813660501457586E-2</c:v>
                      </c:pt>
                      <c:pt idx="18">
                        <c:v>3.2812759553470038E-2</c:v>
                      </c:pt>
                      <c:pt idx="19">
                        <c:v>3.9549791411445767E-2</c:v>
                      </c:pt>
                      <c:pt idx="20">
                        <c:v>4.5443191274822915E-2</c:v>
                      </c:pt>
                      <c:pt idx="21">
                        <c:v>2.3970945066783617E-2</c:v>
                      </c:pt>
                      <c:pt idx="22">
                        <c:v>2.5675947402457194E-2</c:v>
                      </c:pt>
                      <c:pt idx="23">
                        <c:v>3.0719666087331159E-2</c:v>
                      </c:pt>
                      <c:pt idx="24">
                        <c:v>3.4055838607931342E-2</c:v>
                      </c:pt>
                      <c:pt idx="25">
                        <c:v>2.7926579178028987E-2</c:v>
                      </c:pt>
                      <c:pt idx="26">
                        <c:v>2.231465082796073E-2</c:v>
                      </c:pt>
                      <c:pt idx="27">
                        <c:v>2.2524809995521384E-2</c:v>
                      </c:pt>
                      <c:pt idx="28">
                        <c:v>2.3153001313933903E-2</c:v>
                      </c:pt>
                      <c:pt idx="29">
                        <c:v>1.8722036604534271E-2</c:v>
                      </c:pt>
                      <c:pt idx="30">
                        <c:v>4.6178269627262125E-2</c:v>
                      </c:pt>
                      <c:pt idx="31">
                        <c:v>2.0713794986022549E-2</c:v>
                      </c:pt>
                      <c:pt idx="32">
                        <c:v>4.9244051599847204E-2</c:v>
                      </c:pt>
                      <c:pt idx="33">
                        <c:v>2.3234389203878436E-2</c:v>
                      </c:pt>
                      <c:pt idx="34">
                        <c:v>2.1260785244029041E-2</c:v>
                      </c:pt>
                      <c:pt idx="35">
                        <c:v>2.065851354715657E-2</c:v>
                      </c:pt>
                      <c:pt idx="36">
                        <c:v>2.3220168839031885E-2</c:v>
                      </c:pt>
                      <c:pt idx="37">
                        <c:v>2.0297448879167252E-2</c:v>
                      </c:pt>
                      <c:pt idx="38">
                        <c:v>2.1620998440501655E-2</c:v>
                      </c:pt>
                      <c:pt idx="39">
                        <c:v>2.0582608706187482E-2</c:v>
                      </c:pt>
                      <c:pt idx="40">
                        <c:v>1.8636453989662034E-2</c:v>
                      </c:pt>
                      <c:pt idx="41">
                        <c:v>2.1837383747614087E-2</c:v>
                      </c:pt>
                      <c:pt idx="42">
                        <c:v>2.0480796297855857E-2</c:v>
                      </c:pt>
                      <c:pt idx="43">
                        <c:v>2.2297386270565767E-2</c:v>
                      </c:pt>
                      <c:pt idx="44">
                        <c:v>2.0147875182412161E-2</c:v>
                      </c:pt>
                      <c:pt idx="45">
                        <c:v>2.2846584964706079E-2</c:v>
                      </c:pt>
                      <c:pt idx="46">
                        <c:v>2.5229995297365804E-2</c:v>
                      </c:pt>
                      <c:pt idx="47">
                        <c:v>7.7359061745634491E-2</c:v>
                      </c:pt>
                      <c:pt idx="48">
                        <c:v>3.2512784054498901E-2</c:v>
                      </c:pt>
                      <c:pt idx="49">
                        <c:v>2.3788656630244986E-2</c:v>
                      </c:pt>
                      <c:pt idx="50">
                        <c:v>1.9608950392258368E-2</c:v>
                      </c:pt>
                      <c:pt idx="51">
                        <c:v>3.5229751645090346E-2</c:v>
                      </c:pt>
                      <c:pt idx="52">
                        <c:v>2.5979336180019647E-2</c:v>
                      </c:pt>
                      <c:pt idx="53">
                        <c:v>2.5995120734762622E-2</c:v>
                      </c:pt>
                      <c:pt idx="54">
                        <c:v>2.7372843904553672E-2</c:v>
                      </c:pt>
                      <c:pt idx="55">
                        <c:v>2.7115702113633233E-2</c:v>
                      </c:pt>
                      <c:pt idx="56">
                        <c:v>2.5530134747649907E-2</c:v>
                      </c:pt>
                      <c:pt idx="57">
                        <c:v>2.896057291775378E-2</c:v>
                      </c:pt>
                      <c:pt idx="58">
                        <c:v>2.3046741895560292E-2</c:v>
                      </c:pt>
                      <c:pt idx="59">
                        <c:v>2.687214241912746E-2</c:v>
                      </c:pt>
                      <c:pt idx="60">
                        <c:v>2.1855721296882773E-2</c:v>
                      </c:pt>
                      <c:pt idx="61">
                        <c:v>2.9546233890963929E-2</c:v>
                      </c:pt>
                      <c:pt idx="62">
                        <c:v>2.8173748418339528E-2</c:v>
                      </c:pt>
                      <c:pt idx="63">
                        <c:v>3.7160890209671983E-2</c:v>
                      </c:pt>
                      <c:pt idx="64">
                        <c:v>8.6567656131668017E-2</c:v>
                      </c:pt>
                      <c:pt idx="65">
                        <c:v>3.9327764867645477E-2</c:v>
                      </c:pt>
                      <c:pt idx="66">
                        <c:v>2.1408848068119823E-2</c:v>
                      </c:pt>
                      <c:pt idx="67">
                        <c:v>2.1074853545011745E-2</c:v>
                      </c:pt>
                      <c:pt idx="68">
                        <c:v>2.2281395721411929E-2</c:v>
                      </c:pt>
                      <c:pt idx="69">
                        <c:v>1.7818096505777703E-2</c:v>
                      </c:pt>
                      <c:pt idx="70">
                        <c:v>5.0564720887772786E-2</c:v>
                      </c:pt>
                      <c:pt idx="71">
                        <c:v>2.4272093693980423E-2</c:v>
                      </c:pt>
                      <c:pt idx="72">
                        <c:v>4.5046765600015228E-2</c:v>
                      </c:pt>
                      <c:pt idx="73">
                        <c:v>2.563714060198663E-2</c:v>
                      </c:pt>
                      <c:pt idx="74">
                        <c:v>2.6100796856899439E-2</c:v>
                      </c:pt>
                      <c:pt idx="75">
                        <c:v>2.8034805964679776E-2</c:v>
                      </c:pt>
                      <c:pt idx="76">
                        <c:v>3.0301258783021961E-2</c:v>
                      </c:pt>
                      <c:pt idx="77">
                        <c:v>2.2547448508921281E-2</c:v>
                      </c:pt>
                      <c:pt idx="78">
                        <c:v>3.174958651541241E-2</c:v>
                      </c:pt>
                      <c:pt idx="79">
                        <c:v>2.3802139777108284E-2</c:v>
                      </c:pt>
                      <c:pt idx="80">
                        <c:v>2.8345583624817056E-2</c:v>
                      </c:pt>
                      <c:pt idx="81">
                        <c:v>5.9977278976234061E-2</c:v>
                      </c:pt>
                      <c:pt idx="82">
                        <c:v>2.5375611940485026E-2</c:v>
                      </c:pt>
                      <c:pt idx="83">
                        <c:v>6.7479448873532036E-2</c:v>
                      </c:pt>
                      <c:pt idx="84">
                        <c:v>2.6376316444768122E-2</c:v>
                      </c:pt>
                      <c:pt idx="85">
                        <c:v>2.0783352886032464E-2</c:v>
                      </c:pt>
                      <c:pt idx="86">
                        <c:v>2.9679331940092386E-2</c:v>
                      </c:pt>
                      <c:pt idx="87">
                        <c:v>2.9264322973034496E-2</c:v>
                      </c:pt>
                      <c:pt idx="88">
                        <c:v>2.7560188409916957E-2</c:v>
                      </c:pt>
                      <c:pt idx="89">
                        <c:v>2.6902945929360083E-2</c:v>
                      </c:pt>
                      <c:pt idx="90">
                        <c:v>2.4093277000796814E-2</c:v>
                      </c:pt>
                      <c:pt idx="91">
                        <c:v>3.1287865171814623E-2</c:v>
                      </c:pt>
                      <c:pt idx="92">
                        <c:v>7.8892902577360743E-2</c:v>
                      </c:pt>
                      <c:pt idx="93">
                        <c:v>3.6577288709300625E-2</c:v>
                      </c:pt>
                      <c:pt idx="94">
                        <c:v>2.593542740239722E-2</c:v>
                      </c:pt>
                      <c:pt idx="95">
                        <c:v>2.3003620687589432E-2</c:v>
                      </c:pt>
                      <c:pt idx="96">
                        <c:v>2.1650485801619841E-2</c:v>
                      </c:pt>
                      <c:pt idx="97">
                        <c:v>2.8620708760546638E-2</c:v>
                      </c:pt>
                      <c:pt idx="98">
                        <c:v>2.7155499051043346E-2</c:v>
                      </c:pt>
                      <c:pt idx="99">
                        <c:v>2.4235102668635971E-2</c:v>
                      </c:pt>
                      <c:pt idx="100">
                        <c:v>2.0804111526857128E-2</c:v>
                      </c:pt>
                      <c:pt idx="101">
                        <c:v>2.1197858497747763E-2</c:v>
                      </c:pt>
                      <c:pt idx="102">
                        <c:v>1.9518921868628542E-2</c:v>
                      </c:pt>
                      <c:pt idx="103">
                        <c:v>1.7763249385505258E-2</c:v>
                      </c:pt>
                      <c:pt idx="104">
                        <c:v>1.9915654105792175E-2</c:v>
                      </c:pt>
                      <c:pt idx="105">
                        <c:v>2.3783419321617316E-2</c:v>
                      </c:pt>
                      <c:pt idx="106">
                        <c:v>2.0416839102769774E-2</c:v>
                      </c:pt>
                      <c:pt idx="107">
                        <c:v>2.4618421394090245E-2</c:v>
                      </c:pt>
                      <c:pt idx="108">
                        <c:v>1.4268019667648938E-2</c:v>
                      </c:pt>
                      <c:pt idx="109">
                        <c:v>1.3908276366692007E-2</c:v>
                      </c:pt>
                      <c:pt idx="110">
                        <c:v>1.4502340461376662E-2</c:v>
                      </c:pt>
                      <c:pt idx="111">
                        <c:v>1.2449231313667042E-2</c:v>
                      </c:pt>
                      <c:pt idx="112">
                        <c:v>1.5547750745326994E-2</c:v>
                      </c:pt>
                      <c:pt idx="113">
                        <c:v>1.4950081397425189E-2</c:v>
                      </c:pt>
                      <c:pt idx="114">
                        <c:v>1.2504436623733758E-2</c:v>
                      </c:pt>
                      <c:pt idx="115">
                        <c:v>3.2601544295857821E-2</c:v>
                      </c:pt>
                      <c:pt idx="116">
                        <c:v>1.1117459430655193E-2</c:v>
                      </c:pt>
                      <c:pt idx="117">
                        <c:v>3.3236235159165517E-2</c:v>
                      </c:pt>
                      <c:pt idx="118">
                        <c:v>1.1351294582330715E-2</c:v>
                      </c:pt>
                      <c:pt idx="119">
                        <c:v>9.8792936382020944E-3</c:v>
                      </c:pt>
                      <c:pt idx="120">
                        <c:v>1.389185932998771E-2</c:v>
                      </c:pt>
                      <c:pt idx="121">
                        <c:v>1.2391591393452472E-2</c:v>
                      </c:pt>
                      <c:pt idx="122">
                        <c:v>1.3118958971745087E-2</c:v>
                      </c:pt>
                      <c:pt idx="123">
                        <c:v>1.4313145392634397E-2</c:v>
                      </c:pt>
                      <c:pt idx="124">
                        <c:v>2.323222080948047E-2</c:v>
                      </c:pt>
                      <c:pt idx="125">
                        <c:v>1.672257769640358E-2</c:v>
                      </c:pt>
                      <c:pt idx="126">
                        <c:v>1.9681542044660699E-2</c:v>
                      </c:pt>
                      <c:pt idx="127">
                        <c:v>2.2117240840543673E-2</c:v>
                      </c:pt>
                      <c:pt idx="128">
                        <c:v>5.5941375117299685E-2</c:v>
                      </c:pt>
                      <c:pt idx="129">
                        <c:v>1.2987060243100737E-2</c:v>
                      </c:pt>
                      <c:pt idx="130">
                        <c:v>3.2995074286191084E-2</c:v>
                      </c:pt>
                      <c:pt idx="131">
                        <c:v>1.6338574341186057E-2</c:v>
                      </c:pt>
                      <c:pt idx="132">
                        <c:v>1.0507827406324092E-2</c:v>
                      </c:pt>
                      <c:pt idx="133">
                        <c:v>1.243563641143434E-2</c:v>
                      </c:pt>
                      <c:pt idx="134">
                        <c:v>1.6927486266164731E-2</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E-1C7D-48B9-A817-5250ACCEC300}"/>
                  </c:ext>
                </c:extLst>
              </c15:ser>
            </c15:filteredScatterSeries>
            <c15:filteredScatterSeries>
              <c15:ser>
                <c:idx val="8"/>
                <c:order val="8"/>
                <c:tx>
                  <c:v>Silicon</c:v>
                </c:tx>
                <c:spPr>
                  <a:ln w="25400" cap="rnd">
                    <a:noFill/>
                    <a:round/>
                  </a:ln>
                  <a:effectLst/>
                </c:spPr>
                <c:marker>
                  <c:symbol val="circle"/>
                  <c:size val="5"/>
                  <c:spPr>
                    <a:solidFill>
                      <a:schemeClr val="accent3">
                        <a:lumMod val="60000"/>
                      </a:schemeClr>
                    </a:solidFill>
                    <a:ln w="9525">
                      <a:solidFill>
                        <a:schemeClr val="accent3">
                          <a:lumMod val="60000"/>
                        </a:schemeClr>
                      </a:solidFill>
                    </a:ln>
                    <a:effectLst/>
                  </c:spPr>
                </c:marker>
                <c:xVal>
                  <c:numRef>
                    <c:extLst xmlns:c15="http://schemas.microsoft.com/office/drawing/2012/chart">
                      <c:ext xmlns:c15="http://schemas.microsoft.com/office/drawing/2012/chart" uri="{02D57815-91ED-43cb-92C2-25804820EDAC}">
                        <c15:formulaRef>
                          <c15:sqref>'Not Abrams'!$W$2:$W$136</c15:sqref>
                        </c15:formulaRef>
                      </c:ext>
                    </c:extLst>
                    <c:numCache>
                      <c:formatCode>0.000</c:formatCode>
                      <c:ptCount val="135"/>
                      <c:pt idx="0">
                        <c:v>3.4605338019325891</c:v>
                      </c:pt>
                      <c:pt idx="1">
                        <c:v>4.2497691474223798</c:v>
                      </c:pt>
                      <c:pt idx="2">
                        <c:v>3.4823609947840546</c:v>
                      </c:pt>
                      <c:pt idx="3">
                        <c:v>3.4468705159346578</c:v>
                      </c:pt>
                      <c:pt idx="4">
                        <c:v>2.6846577200112542</c:v>
                      </c:pt>
                      <c:pt idx="5">
                        <c:v>2.5774243257741127</c:v>
                      </c:pt>
                      <c:pt idx="6">
                        <c:v>2.7212291876918848</c:v>
                      </c:pt>
                      <c:pt idx="7">
                        <c:v>2.5257922380750983</c:v>
                      </c:pt>
                      <c:pt idx="8">
                        <c:v>2.5910386511776551</c:v>
                      </c:pt>
                      <c:pt idx="9">
                        <c:v>2.6571092095174436</c:v>
                      </c:pt>
                      <c:pt idx="10">
                        <c:v>2.7086048489203258</c:v>
                      </c:pt>
                      <c:pt idx="11">
                        <c:v>2.1733086880961423</c:v>
                      </c:pt>
                      <c:pt idx="12">
                        <c:v>2.2313154973962241</c:v>
                      </c:pt>
                      <c:pt idx="13">
                        <c:v>2.2229157404029061</c:v>
                      </c:pt>
                      <c:pt idx="14">
                        <c:v>2.2312133484300412</c:v>
                      </c:pt>
                      <c:pt idx="15">
                        <c:v>2.9384627270401134</c:v>
                      </c:pt>
                      <c:pt idx="16">
                        <c:v>2.7190720862070825</c:v>
                      </c:pt>
                      <c:pt idx="17">
                        <c:v>2.5442655087456196</c:v>
                      </c:pt>
                      <c:pt idx="18">
                        <c:v>2.2548050816161171</c:v>
                      </c:pt>
                      <c:pt idx="19">
                        <c:v>2.5775807248188207</c:v>
                      </c:pt>
                      <c:pt idx="20">
                        <c:v>1.7823397195998989</c:v>
                      </c:pt>
                      <c:pt idx="21">
                        <c:v>3.3473391726555897</c:v>
                      </c:pt>
                      <c:pt idx="22">
                        <c:v>2.4400337412525346</c:v>
                      </c:pt>
                      <c:pt idx="23">
                        <c:v>2.2204584585350062</c:v>
                      </c:pt>
                      <c:pt idx="24">
                        <c:v>2.0341322145556355</c:v>
                      </c:pt>
                      <c:pt idx="25">
                        <c:v>3.6693556784971975</c:v>
                      </c:pt>
                      <c:pt idx="26">
                        <c:v>2.5179667330356401</c:v>
                      </c:pt>
                      <c:pt idx="27">
                        <c:v>2.4720580741030367</c:v>
                      </c:pt>
                      <c:pt idx="28">
                        <c:v>2.4407076973877033</c:v>
                      </c:pt>
                      <c:pt idx="29">
                        <c:v>3.3535093352030949</c:v>
                      </c:pt>
                      <c:pt idx="30">
                        <c:v>1.8889858623012212</c:v>
                      </c:pt>
                      <c:pt idx="31">
                        <c:v>1.9974148349112208</c:v>
                      </c:pt>
                      <c:pt idx="32">
                        <c:v>1.9357250402828565</c:v>
                      </c:pt>
                      <c:pt idx="33">
                        <c:v>1.9978817163846543</c:v>
                      </c:pt>
                      <c:pt idx="34">
                        <c:v>2.4972533771935255</c:v>
                      </c:pt>
                      <c:pt idx="35">
                        <c:v>2.6272404245407111</c:v>
                      </c:pt>
                      <c:pt idx="36">
                        <c:v>3.3316200541128942</c:v>
                      </c:pt>
                      <c:pt idx="37">
                        <c:v>4.0468729858345496</c:v>
                      </c:pt>
                      <c:pt idx="38">
                        <c:v>3.2970138631537034</c:v>
                      </c:pt>
                      <c:pt idx="39">
                        <c:v>3.440826807394084</c:v>
                      </c:pt>
                      <c:pt idx="40">
                        <c:v>2.3846435324991639</c:v>
                      </c:pt>
                      <c:pt idx="41">
                        <c:v>2.4720498427168422</c:v>
                      </c:pt>
                      <c:pt idx="42">
                        <c:v>2.5816580213181624</c:v>
                      </c:pt>
                      <c:pt idx="43">
                        <c:v>2.9263255422417083</c:v>
                      </c:pt>
                      <c:pt idx="44">
                        <c:v>3.3673813220483075</c:v>
                      </c:pt>
                      <c:pt idx="45">
                        <c:v>2.1884084173743759</c:v>
                      </c:pt>
                      <c:pt idx="46">
                        <c:v>2.1227462296289255</c:v>
                      </c:pt>
                      <c:pt idx="47">
                        <c:v>1.5052719065888596</c:v>
                      </c:pt>
                      <c:pt idx="48">
                        <c:v>2.0185192769293585</c:v>
                      </c:pt>
                      <c:pt idx="49">
                        <c:v>2.545556070318677</c:v>
                      </c:pt>
                      <c:pt idx="50">
                        <c:v>2.9144645354131171</c:v>
                      </c:pt>
                      <c:pt idx="51">
                        <c:v>2.9813852442414372</c:v>
                      </c:pt>
                      <c:pt idx="52">
                        <c:v>3.0955945811907291</c:v>
                      </c:pt>
                      <c:pt idx="53">
                        <c:v>3.492814721260705</c:v>
                      </c:pt>
                      <c:pt idx="54">
                        <c:v>3.6712476504152014</c:v>
                      </c:pt>
                      <c:pt idx="55">
                        <c:v>2.8962106881047021</c:v>
                      </c:pt>
                      <c:pt idx="56">
                        <c:v>3.2642610090487474</c:v>
                      </c:pt>
                      <c:pt idx="57">
                        <c:v>4.0054124648869065</c:v>
                      </c:pt>
                      <c:pt idx="58">
                        <c:v>5.0676916529280334</c:v>
                      </c:pt>
                      <c:pt idx="59">
                        <c:v>4.0617824991982916</c:v>
                      </c:pt>
                      <c:pt idx="60">
                        <c:v>4.1721671033112671</c:v>
                      </c:pt>
                      <c:pt idx="61">
                        <c:v>2.9801723473837378</c:v>
                      </c:pt>
                      <c:pt idx="62">
                        <c:v>2.6648129459322263</c:v>
                      </c:pt>
                      <c:pt idx="63">
                        <c:v>2.3168216711481668</c:v>
                      </c:pt>
                      <c:pt idx="64">
                        <c:v>1.6754600413654923</c:v>
                      </c:pt>
                      <c:pt idx="65">
                        <c:v>2.1824273878686804</c:v>
                      </c:pt>
                      <c:pt idx="66">
                        <c:v>2.9975053864696597</c:v>
                      </c:pt>
                      <c:pt idx="67">
                        <c:v>2.9329186487611878</c:v>
                      </c:pt>
                      <c:pt idx="68">
                        <c:v>2.9474600146625107</c:v>
                      </c:pt>
                      <c:pt idx="69">
                        <c:v>3.837309754285267</c:v>
                      </c:pt>
                      <c:pt idx="70">
                        <c:v>2.2534351121473719</c:v>
                      </c:pt>
                      <c:pt idx="71">
                        <c:v>2.336664994442875</c:v>
                      </c:pt>
                      <c:pt idx="72">
                        <c:v>2.185739329720112</c:v>
                      </c:pt>
                      <c:pt idx="73">
                        <c:v>2.3155018343710103</c:v>
                      </c:pt>
                      <c:pt idx="74">
                        <c:v>2.7371785211197071</c:v>
                      </c:pt>
                      <c:pt idx="75">
                        <c:v>2.9253659122668787</c:v>
                      </c:pt>
                      <c:pt idx="76">
                        <c:v>3.625633417369452</c:v>
                      </c:pt>
                      <c:pt idx="77">
                        <c:v>4.7283304604012431</c:v>
                      </c:pt>
                      <c:pt idx="78">
                        <c:v>3.6448994650190136</c:v>
                      </c:pt>
                      <c:pt idx="79">
                        <c:v>3.9031651685032975</c:v>
                      </c:pt>
                      <c:pt idx="80">
                        <c:v>2.8872331862847034</c:v>
                      </c:pt>
                      <c:pt idx="81">
                        <c:v>2.2141771567073363</c:v>
                      </c:pt>
                      <c:pt idx="82">
                        <c:v>2.2969060733463684</c:v>
                      </c:pt>
                      <c:pt idx="83">
                        <c:v>2.2004993376946231</c:v>
                      </c:pt>
                      <c:pt idx="84">
                        <c:v>2.3127504599128863</c:v>
                      </c:pt>
                      <c:pt idx="85">
                        <c:v>2.6688128016629</c:v>
                      </c:pt>
                      <c:pt idx="86">
                        <c:v>2.6819702482596504</c:v>
                      </c:pt>
                      <c:pt idx="87">
                        <c:v>2.758723038196905</c:v>
                      </c:pt>
                      <c:pt idx="88">
                        <c:v>3.0634540443045446</c:v>
                      </c:pt>
                      <c:pt idx="89">
                        <c:v>3.6251758567863228</c:v>
                      </c:pt>
                      <c:pt idx="90">
                        <c:v>2.4716665956601389</c:v>
                      </c:pt>
                      <c:pt idx="91">
                        <c:v>2.1994704595770522</c:v>
                      </c:pt>
                      <c:pt idx="92">
                        <c:v>1.7049603285513228</c:v>
                      </c:pt>
                      <c:pt idx="93">
                        <c:v>2.1266305224525013</c:v>
                      </c:pt>
                      <c:pt idx="94">
                        <c:v>2.6166477745231305</c:v>
                      </c:pt>
                      <c:pt idx="95">
                        <c:v>3.2951239580043818</c:v>
                      </c:pt>
                      <c:pt idx="96">
                        <c:v>3.0231184714133597</c:v>
                      </c:pt>
                      <c:pt idx="97">
                        <c:v>2.6041631581554157</c:v>
                      </c:pt>
                      <c:pt idx="98">
                        <c:v>2.2863245649955104</c:v>
                      </c:pt>
                      <c:pt idx="99">
                        <c:v>2.4002001113516562</c:v>
                      </c:pt>
                      <c:pt idx="100">
                        <c:v>3.0867740872927243</c:v>
                      </c:pt>
                      <c:pt idx="101">
                        <c:v>3.0637550604478272</c:v>
                      </c:pt>
                      <c:pt idx="102">
                        <c:v>3.62716875370513</c:v>
                      </c:pt>
                      <c:pt idx="103">
                        <c:v>3.8608288051242616</c:v>
                      </c:pt>
                      <c:pt idx="104">
                        <c:v>3.1853208502847017</c:v>
                      </c:pt>
                      <c:pt idx="105">
                        <c:v>2.8808341774587611</c:v>
                      </c:pt>
                      <c:pt idx="106">
                        <c:v>3.1270875983287567</c:v>
                      </c:pt>
                      <c:pt idx="107">
                        <c:v>2.7721669606399453</c:v>
                      </c:pt>
                      <c:pt idx="108">
                        <c:v>2.8355196959798072</c:v>
                      </c:pt>
                      <c:pt idx="109">
                        <c:v>2.8068684782748883</c:v>
                      </c:pt>
                      <c:pt idx="110">
                        <c:v>2.9332076738367809</c:v>
                      </c:pt>
                      <c:pt idx="111">
                        <c:v>4.5627416111260573</c:v>
                      </c:pt>
                      <c:pt idx="112">
                        <c:v>3.5822650663505251</c:v>
                      </c:pt>
                      <c:pt idx="113">
                        <c:v>3.5789727888942857</c:v>
                      </c:pt>
                      <c:pt idx="114">
                        <c:v>3.6876655114827677</c:v>
                      </c:pt>
                      <c:pt idx="115">
                        <c:v>2.2763331925349726</c:v>
                      </c:pt>
                      <c:pt idx="116">
                        <c:v>2.3540140515780572</c:v>
                      </c:pt>
                      <c:pt idx="117">
                        <c:v>2.3400655283132132</c:v>
                      </c:pt>
                      <c:pt idx="118">
                        <c:v>2.3632003125261085</c:v>
                      </c:pt>
                      <c:pt idx="119">
                        <c:v>2.6774222612807534</c:v>
                      </c:pt>
                      <c:pt idx="120">
                        <c:v>2.7581755109930177</c:v>
                      </c:pt>
                      <c:pt idx="121">
                        <c:v>2.8206199616536956</c:v>
                      </c:pt>
                      <c:pt idx="122">
                        <c:v>3.1087218774916132</c:v>
                      </c:pt>
                      <c:pt idx="123">
                        <c:v>3.5399820541154745</c:v>
                      </c:pt>
                      <c:pt idx="124">
                        <c:v>2.1548589937686606</c:v>
                      </c:pt>
                      <c:pt idx="125">
                        <c:v>2.4371923328430967</c:v>
                      </c:pt>
                      <c:pt idx="126">
                        <c:v>2.8281584108020374</c:v>
                      </c:pt>
                      <c:pt idx="127">
                        <c:v>2.3205447972104594</c:v>
                      </c:pt>
                      <c:pt idx="128">
                        <c:v>1.8068109182465075</c:v>
                      </c:pt>
                      <c:pt idx="129">
                        <c:v>2.9924565779874683</c:v>
                      </c:pt>
                      <c:pt idx="130">
                        <c:v>2.8436784103367549</c:v>
                      </c:pt>
                      <c:pt idx="131">
                        <c:v>2.7633720330624478</c:v>
                      </c:pt>
                      <c:pt idx="132">
                        <c:v>3.664362830811418</c:v>
                      </c:pt>
                      <c:pt idx="133">
                        <c:v>2.5407559545024014</c:v>
                      </c:pt>
                      <c:pt idx="134">
                        <c:v>2.3779925812823421</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F-1C7D-48B9-A817-5250ACCEC300}"/>
                  </c:ext>
                </c:extLst>
              </c15:ser>
            </c15:filteredScatterSeries>
          </c:ext>
        </c:extLst>
      </c:scatterChart>
      <c:valAx>
        <c:axId val="60559719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800" b="0" i="0" u="none" strike="noStrike" baseline="0">
                    <a:effectLst/>
                    <a:latin typeface="Times New Roman" panose="02020603050405020304" pitchFamily="18" charset="0"/>
                    <a:cs typeface="Times New Roman" panose="02020603050405020304" pitchFamily="18" charset="0"/>
                  </a:rPr>
                  <a:t>Sodium (mg L</a:t>
                </a:r>
                <a:r>
                  <a:rPr lang="en-US" sz="800" b="0" i="0" u="none" strike="noStrike" baseline="30000">
                    <a:effectLst/>
                    <a:latin typeface="Times New Roman" panose="02020603050405020304" pitchFamily="18" charset="0"/>
                    <a:cs typeface="Times New Roman" panose="02020603050405020304" pitchFamily="18" charset="0"/>
                  </a:rPr>
                  <a:t>-1</a:t>
                </a:r>
                <a:r>
                  <a:rPr lang="en-US" sz="800" b="0" i="0" u="none" strike="noStrike" baseline="0">
                    <a:effectLst/>
                    <a:latin typeface="Times New Roman" panose="02020603050405020304" pitchFamily="18" charset="0"/>
                    <a:cs typeface="Times New Roman" panose="02020603050405020304" pitchFamily="18" charset="0"/>
                  </a:rPr>
                  <a:t>)</a:t>
                </a:r>
                <a:endParaRPr lang="en-US" sz="8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5604408"/>
        <c:crosses val="autoZero"/>
        <c:crossBetween val="midCat"/>
      </c:valAx>
      <c:valAx>
        <c:axId val="6056044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800">
                    <a:latin typeface="Times New Roman" panose="02020603050405020304" pitchFamily="18" charset="0"/>
                    <a:cs typeface="Times New Roman" panose="02020603050405020304" pitchFamily="18" charset="0"/>
                  </a:rPr>
                  <a:t>Dissolved Organic Carbon (mg L</a:t>
                </a:r>
                <a:r>
                  <a:rPr lang="en-US" sz="800" baseline="30000">
                    <a:latin typeface="Times New Roman" panose="02020603050405020304" pitchFamily="18" charset="0"/>
                    <a:cs typeface="Times New Roman" panose="02020603050405020304" pitchFamily="18" charset="0"/>
                  </a:rPr>
                  <a:t>-1</a:t>
                </a:r>
                <a:r>
                  <a:rPr lang="en-US" sz="800">
                    <a:latin typeface="Times New Roman" panose="02020603050405020304" pitchFamily="18" charset="0"/>
                    <a:cs typeface="Times New Roman" panose="02020603050405020304" pitchFamily="18" charset="0"/>
                  </a:rPr>
                  <a: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5597192"/>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latin typeface="Times New Roman" panose="02020603050405020304" pitchFamily="18" charset="0"/>
                <a:cs typeface="Times New Roman" panose="02020603050405020304" pitchFamily="18" charset="0"/>
              </a:rPr>
              <a:t>Silicon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8"/>
          <c:order val="8"/>
          <c:tx>
            <c:v>Silicon</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6796357025527711"/>
                  <c:y val="-0.30860852008883505"/>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r² = 0.188</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'Not Abrams'!$W$2:$W$136</c:f>
              <c:numCache>
                <c:formatCode>0.000</c:formatCode>
                <c:ptCount val="135"/>
                <c:pt idx="0">
                  <c:v>3.4605338019325891</c:v>
                </c:pt>
                <c:pt idx="1">
                  <c:v>4.2497691474223798</c:v>
                </c:pt>
                <c:pt idx="2">
                  <c:v>3.4823609947840546</c:v>
                </c:pt>
                <c:pt idx="3">
                  <c:v>3.4468705159346578</c:v>
                </c:pt>
                <c:pt idx="4">
                  <c:v>2.6846577200112542</c:v>
                </c:pt>
                <c:pt idx="5">
                  <c:v>2.5774243257741127</c:v>
                </c:pt>
                <c:pt idx="6">
                  <c:v>2.7212291876918848</c:v>
                </c:pt>
                <c:pt idx="7">
                  <c:v>2.5257922380750983</c:v>
                </c:pt>
                <c:pt idx="8">
                  <c:v>2.5910386511776551</c:v>
                </c:pt>
                <c:pt idx="9">
                  <c:v>2.6571092095174436</c:v>
                </c:pt>
                <c:pt idx="10">
                  <c:v>2.7086048489203258</c:v>
                </c:pt>
                <c:pt idx="11">
                  <c:v>2.1733086880961423</c:v>
                </c:pt>
                <c:pt idx="12">
                  <c:v>2.2313154973962241</c:v>
                </c:pt>
                <c:pt idx="13">
                  <c:v>2.2229157404029061</c:v>
                </c:pt>
                <c:pt idx="14">
                  <c:v>2.2312133484300412</c:v>
                </c:pt>
                <c:pt idx="15">
                  <c:v>2.9384627270401134</c:v>
                </c:pt>
                <c:pt idx="16">
                  <c:v>2.7190720862070825</c:v>
                </c:pt>
                <c:pt idx="17">
                  <c:v>2.5442655087456196</c:v>
                </c:pt>
                <c:pt idx="18">
                  <c:v>2.2548050816161171</c:v>
                </c:pt>
                <c:pt idx="19">
                  <c:v>2.5775807248188207</c:v>
                </c:pt>
                <c:pt idx="20">
                  <c:v>1.7823397195998989</c:v>
                </c:pt>
                <c:pt idx="21">
                  <c:v>3.3473391726555897</c:v>
                </c:pt>
                <c:pt idx="22">
                  <c:v>2.4400337412525346</c:v>
                </c:pt>
                <c:pt idx="23">
                  <c:v>2.2204584585350062</c:v>
                </c:pt>
                <c:pt idx="24">
                  <c:v>2.0341322145556355</c:v>
                </c:pt>
                <c:pt idx="25">
                  <c:v>3.6693556784971975</c:v>
                </c:pt>
                <c:pt idx="26">
                  <c:v>2.5179667330356401</c:v>
                </c:pt>
                <c:pt idx="27">
                  <c:v>2.4720580741030367</c:v>
                </c:pt>
                <c:pt idx="28">
                  <c:v>2.4407076973877033</c:v>
                </c:pt>
                <c:pt idx="29">
                  <c:v>3.3535093352030949</c:v>
                </c:pt>
                <c:pt idx="30">
                  <c:v>1.8889858623012212</c:v>
                </c:pt>
                <c:pt idx="31">
                  <c:v>1.9974148349112208</c:v>
                </c:pt>
                <c:pt idx="32">
                  <c:v>1.9357250402828565</c:v>
                </c:pt>
                <c:pt idx="33">
                  <c:v>1.9978817163846543</c:v>
                </c:pt>
                <c:pt idx="34">
                  <c:v>2.4972533771935255</c:v>
                </c:pt>
                <c:pt idx="35">
                  <c:v>2.6272404245407111</c:v>
                </c:pt>
                <c:pt idx="36">
                  <c:v>3.3316200541128942</c:v>
                </c:pt>
                <c:pt idx="37">
                  <c:v>4.0468729858345496</c:v>
                </c:pt>
                <c:pt idx="38">
                  <c:v>3.2970138631537034</c:v>
                </c:pt>
                <c:pt idx="39">
                  <c:v>3.440826807394084</c:v>
                </c:pt>
                <c:pt idx="40">
                  <c:v>2.3846435324991639</c:v>
                </c:pt>
                <c:pt idx="41">
                  <c:v>2.4720498427168422</c:v>
                </c:pt>
                <c:pt idx="42">
                  <c:v>2.5816580213181624</c:v>
                </c:pt>
                <c:pt idx="43">
                  <c:v>2.9263255422417083</c:v>
                </c:pt>
                <c:pt idx="44">
                  <c:v>3.3673813220483075</c:v>
                </c:pt>
                <c:pt idx="45">
                  <c:v>2.1884084173743759</c:v>
                </c:pt>
                <c:pt idx="46">
                  <c:v>2.1227462296289255</c:v>
                </c:pt>
                <c:pt idx="47">
                  <c:v>1.5052719065888596</c:v>
                </c:pt>
                <c:pt idx="48">
                  <c:v>2.0185192769293585</c:v>
                </c:pt>
                <c:pt idx="49">
                  <c:v>2.545556070318677</c:v>
                </c:pt>
                <c:pt idx="50">
                  <c:v>2.9144645354131171</c:v>
                </c:pt>
                <c:pt idx="51">
                  <c:v>2.9813852442414372</c:v>
                </c:pt>
                <c:pt idx="52">
                  <c:v>3.0955945811907291</c:v>
                </c:pt>
                <c:pt idx="53">
                  <c:v>3.492814721260705</c:v>
                </c:pt>
                <c:pt idx="54">
                  <c:v>3.6712476504152014</c:v>
                </c:pt>
                <c:pt idx="55">
                  <c:v>2.8962106881047021</c:v>
                </c:pt>
                <c:pt idx="56">
                  <c:v>3.2642610090487474</c:v>
                </c:pt>
                <c:pt idx="57">
                  <c:v>4.0054124648869065</c:v>
                </c:pt>
                <c:pt idx="58">
                  <c:v>5.0676916529280334</c:v>
                </c:pt>
                <c:pt idx="59">
                  <c:v>4.0617824991982916</c:v>
                </c:pt>
                <c:pt idx="60">
                  <c:v>4.1721671033112671</c:v>
                </c:pt>
                <c:pt idx="61">
                  <c:v>2.9801723473837378</c:v>
                </c:pt>
                <c:pt idx="62">
                  <c:v>2.6648129459322263</c:v>
                </c:pt>
                <c:pt idx="63">
                  <c:v>2.3168216711481668</c:v>
                </c:pt>
                <c:pt idx="64">
                  <c:v>1.6754600413654923</c:v>
                </c:pt>
                <c:pt idx="65">
                  <c:v>2.1824273878686804</c:v>
                </c:pt>
                <c:pt idx="66">
                  <c:v>2.9975053864696597</c:v>
                </c:pt>
                <c:pt idx="67">
                  <c:v>2.9329186487611878</c:v>
                </c:pt>
                <c:pt idx="68">
                  <c:v>2.9474600146625107</c:v>
                </c:pt>
                <c:pt idx="69">
                  <c:v>3.837309754285267</c:v>
                </c:pt>
                <c:pt idx="70">
                  <c:v>2.2534351121473719</c:v>
                </c:pt>
                <c:pt idx="71">
                  <c:v>2.336664994442875</c:v>
                </c:pt>
                <c:pt idx="72">
                  <c:v>2.185739329720112</c:v>
                </c:pt>
                <c:pt idx="73">
                  <c:v>2.3155018343710103</c:v>
                </c:pt>
                <c:pt idx="74">
                  <c:v>2.7371785211197071</c:v>
                </c:pt>
                <c:pt idx="75">
                  <c:v>2.9253659122668787</c:v>
                </c:pt>
                <c:pt idx="76">
                  <c:v>3.625633417369452</c:v>
                </c:pt>
                <c:pt idx="77">
                  <c:v>4.7283304604012431</c:v>
                </c:pt>
                <c:pt idx="78">
                  <c:v>3.6448994650190136</c:v>
                </c:pt>
                <c:pt idx="79">
                  <c:v>3.9031651685032975</c:v>
                </c:pt>
                <c:pt idx="80">
                  <c:v>2.8872331862847034</c:v>
                </c:pt>
                <c:pt idx="81">
                  <c:v>2.2141771567073363</c:v>
                </c:pt>
                <c:pt idx="82">
                  <c:v>2.2969060733463684</c:v>
                </c:pt>
                <c:pt idx="83">
                  <c:v>2.2004993376946231</c:v>
                </c:pt>
                <c:pt idx="84">
                  <c:v>2.3127504599128863</c:v>
                </c:pt>
                <c:pt idx="85">
                  <c:v>2.6688128016629</c:v>
                </c:pt>
                <c:pt idx="86">
                  <c:v>2.6819702482596504</c:v>
                </c:pt>
                <c:pt idx="87">
                  <c:v>2.758723038196905</c:v>
                </c:pt>
                <c:pt idx="88">
                  <c:v>3.0634540443045446</c:v>
                </c:pt>
                <c:pt idx="89">
                  <c:v>3.6251758567863228</c:v>
                </c:pt>
                <c:pt idx="90">
                  <c:v>2.4716665956601389</c:v>
                </c:pt>
                <c:pt idx="91">
                  <c:v>2.1994704595770522</c:v>
                </c:pt>
                <c:pt idx="92">
                  <c:v>1.7049603285513228</c:v>
                </c:pt>
                <c:pt idx="93">
                  <c:v>2.1266305224525013</c:v>
                </c:pt>
                <c:pt idx="94">
                  <c:v>2.6166477745231305</c:v>
                </c:pt>
                <c:pt idx="95">
                  <c:v>3.2951239580043818</c:v>
                </c:pt>
                <c:pt idx="96">
                  <c:v>3.0231184714133597</c:v>
                </c:pt>
                <c:pt idx="97">
                  <c:v>2.6041631581554157</c:v>
                </c:pt>
                <c:pt idx="98">
                  <c:v>2.2863245649955104</c:v>
                </c:pt>
                <c:pt idx="99">
                  <c:v>2.4002001113516562</c:v>
                </c:pt>
                <c:pt idx="100">
                  <c:v>3.0867740872927243</c:v>
                </c:pt>
                <c:pt idx="101">
                  <c:v>3.0637550604478272</c:v>
                </c:pt>
                <c:pt idx="102">
                  <c:v>3.62716875370513</c:v>
                </c:pt>
                <c:pt idx="103">
                  <c:v>3.8608288051242616</c:v>
                </c:pt>
                <c:pt idx="104">
                  <c:v>3.1853208502847017</c:v>
                </c:pt>
                <c:pt idx="105">
                  <c:v>2.8808341774587611</c:v>
                </c:pt>
                <c:pt idx="106">
                  <c:v>3.1270875983287567</c:v>
                </c:pt>
                <c:pt idx="107">
                  <c:v>2.7721669606399453</c:v>
                </c:pt>
                <c:pt idx="108">
                  <c:v>2.8355196959798072</c:v>
                </c:pt>
                <c:pt idx="109">
                  <c:v>2.8068684782748883</c:v>
                </c:pt>
                <c:pt idx="110">
                  <c:v>2.9332076738367809</c:v>
                </c:pt>
                <c:pt idx="111">
                  <c:v>4.5627416111260573</c:v>
                </c:pt>
                <c:pt idx="112">
                  <c:v>3.5822650663505251</c:v>
                </c:pt>
                <c:pt idx="113">
                  <c:v>3.5789727888942857</c:v>
                </c:pt>
                <c:pt idx="114">
                  <c:v>3.6876655114827677</c:v>
                </c:pt>
                <c:pt idx="115">
                  <c:v>2.2763331925349726</c:v>
                </c:pt>
                <c:pt idx="116">
                  <c:v>2.3540140515780572</c:v>
                </c:pt>
                <c:pt idx="117">
                  <c:v>2.3400655283132132</c:v>
                </c:pt>
                <c:pt idx="118">
                  <c:v>2.3632003125261085</c:v>
                </c:pt>
                <c:pt idx="119">
                  <c:v>2.6774222612807534</c:v>
                </c:pt>
                <c:pt idx="120">
                  <c:v>2.7581755109930177</c:v>
                </c:pt>
                <c:pt idx="121">
                  <c:v>2.8206199616536956</c:v>
                </c:pt>
                <c:pt idx="122">
                  <c:v>3.1087218774916132</c:v>
                </c:pt>
                <c:pt idx="123">
                  <c:v>3.5399820541154745</c:v>
                </c:pt>
                <c:pt idx="124">
                  <c:v>2.1548589937686606</c:v>
                </c:pt>
                <c:pt idx="125">
                  <c:v>2.4371923328430967</c:v>
                </c:pt>
                <c:pt idx="126">
                  <c:v>2.8281584108020374</c:v>
                </c:pt>
                <c:pt idx="127">
                  <c:v>2.3205447972104594</c:v>
                </c:pt>
                <c:pt idx="128">
                  <c:v>1.8068109182465075</c:v>
                </c:pt>
                <c:pt idx="129">
                  <c:v>2.9924565779874683</c:v>
                </c:pt>
                <c:pt idx="130">
                  <c:v>2.8436784103367549</c:v>
                </c:pt>
                <c:pt idx="131">
                  <c:v>2.7633720330624478</c:v>
                </c:pt>
                <c:pt idx="132">
                  <c:v>3.664362830811418</c:v>
                </c:pt>
                <c:pt idx="133">
                  <c:v>2.5407559545024014</c:v>
                </c:pt>
                <c:pt idx="134">
                  <c:v>2.3779925812823421</c:v>
                </c:pt>
              </c:numCache>
              <c:extLst xmlns:c15="http://schemas.microsoft.com/office/drawing/2012/chart"/>
            </c:numRef>
          </c:xVal>
          <c:yVal>
            <c:numRef>
              <c:f>'Not Abrams'!$D$2:$D$136</c:f>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extLst xmlns:c15="http://schemas.microsoft.com/office/drawing/2012/chart"/>
            </c:numRef>
          </c:yVal>
          <c:smooth val="0"/>
          <c:extLst>
            <c:ext xmlns:c16="http://schemas.microsoft.com/office/drawing/2014/chart" uri="{C3380CC4-5D6E-409C-BE32-E72D297353CC}">
              <c16:uniqueId val="{00000001-D49E-4B2C-B9B8-EAA2AE84E7B9}"/>
            </c:ext>
          </c:extLst>
        </c:ser>
        <c:dLbls>
          <c:showLegendKey val="0"/>
          <c:showVal val="0"/>
          <c:showCatName val="0"/>
          <c:showSerName val="0"/>
          <c:showPercent val="0"/>
          <c:showBubbleSize val="0"/>
        </c:dLbls>
        <c:axId val="605597192"/>
        <c:axId val="605604408"/>
        <c:extLst>
          <c:ext xmlns:c15="http://schemas.microsoft.com/office/drawing/2012/chart" uri="{02D57815-91ED-43cb-92C2-25804820EDAC}">
            <c15:filteredScatterSeries>
              <c15:ser>
                <c:idx val="0"/>
                <c:order val="0"/>
                <c:tx>
                  <c:v>Chloride</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7377970292688916"/>
                        <c:y val="-0.40601413284877852"/>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latin typeface="Times New Roman" panose="02020603050405020304" pitchFamily="18" charset="0"/>
                              <a:cs typeface="Times New Roman" panose="02020603050405020304" pitchFamily="18" charset="0"/>
                            </a:rPr>
                            <a:t>y = 0.5597x + 0.7541</a:t>
                          </a:r>
                          <a:br>
                            <a:rPr lang="en-US" baseline="0">
                              <a:latin typeface="Times New Roman" panose="02020603050405020304" pitchFamily="18" charset="0"/>
                              <a:cs typeface="Times New Roman" panose="02020603050405020304" pitchFamily="18" charset="0"/>
                            </a:rPr>
                          </a:br>
                          <a:r>
                            <a:rPr lang="en-US" i="1" baseline="0">
                              <a:latin typeface="Times New Roman" panose="02020603050405020304" pitchFamily="18" charset="0"/>
                              <a:cs typeface="Times New Roman" panose="02020603050405020304" pitchFamily="18" charset="0"/>
                            </a:rPr>
                            <a:t>r</a:t>
                          </a:r>
                          <a:r>
                            <a:rPr lang="en-US" baseline="0">
                              <a:latin typeface="Times New Roman" panose="02020603050405020304" pitchFamily="18" charset="0"/>
                              <a:cs typeface="Times New Roman" panose="02020603050405020304" pitchFamily="18" charset="0"/>
                            </a:rPr>
                            <a:t>² = 0.0111</a:t>
                          </a:r>
                          <a:endParaRPr lang="en-US">
                            <a:latin typeface="Times New Roman" panose="02020603050405020304" pitchFamily="18" charset="0"/>
                            <a:cs typeface="Times New Roman" panose="02020603050405020304" pitchFamily="18" charset="0"/>
                          </a:endParaRPr>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c:ext uri="{02D57815-91ED-43cb-92C2-25804820EDAC}">
                        <c15:formulaRef>
                          <c15:sqref>'Not Abrams'!$H$2:$H$136</c15:sqref>
                        </c15:formulaRef>
                      </c:ext>
                    </c:extLst>
                    <c:numCache>
                      <c:formatCode>0.000</c:formatCode>
                      <c:ptCount val="135"/>
                      <c:pt idx="0">
                        <c:v>0.40927999999999998</c:v>
                      </c:pt>
                      <c:pt idx="1">
                        <c:v>0.38364999999999999</c:v>
                      </c:pt>
                      <c:pt idx="2">
                        <c:v>0.52027000000000001</c:v>
                      </c:pt>
                      <c:pt idx="3">
                        <c:v>0.42326000000000003</c:v>
                      </c:pt>
                      <c:pt idx="4">
                        <c:v>0.46999000000000002</c:v>
                      </c:pt>
                      <c:pt idx="5">
                        <c:v>0.42508000000000001</c:v>
                      </c:pt>
                      <c:pt idx="6">
                        <c:v>0.39851999999999999</c:v>
                      </c:pt>
                      <c:pt idx="7">
                        <c:v>0.35004000000000002</c:v>
                      </c:pt>
                      <c:pt idx="8">
                        <c:v>0.32723000000000002</c:v>
                      </c:pt>
                      <c:pt idx="9">
                        <c:v>0.32838000000000001</c:v>
                      </c:pt>
                      <c:pt idx="10">
                        <c:v>0.34522000000000003</c:v>
                      </c:pt>
                      <c:pt idx="11">
                        <c:v>0.31907999999999997</c:v>
                      </c:pt>
                      <c:pt idx="12">
                        <c:v>0.32374000000000003</c:v>
                      </c:pt>
                      <c:pt idx="13">
                        <c:v>0.30890000000000001</c:v>
                      </c:pt>
                      <c:pt idx="14">
                        <c:v>0.3125</c:v>
                      </c:pt>
                      <c:pt idx="15">
                        <c:v>0.41337000000000002</c:v>
                      </c:pt>
                      <c:pt idx="16">
                        <c:v>0.39079999999999998</c:v>
                      </c:pt>
                      <c:pt idx="17">
                        <c:v>0.42613000000000001</c:v>
                      </c:pt>
                      <c:pt idx="18">
                        <c:v>0.49741999999999997</c:v>
                      </c:pt>
                      <c:pt idx="19">
                        <c:v>0.44109999999999999</c:v>
                      </c:pt>
                      <c:pt idx="20">
                        <c:v>0.34942000000000001</c:v>
                      </c:pt>
                      <c:pt idx="21">
                        <c:v>0.43108000000000002</c:v>
                      </c:pt>
                      <c:pt idx="22">
                        <c:v>0.48096</c:v>
                      </c:pt>
                      <c:pt idx="23">
                        <c:v>0.37983</c:v>
                      </c:pt>
                      <c:pt idx="24">
                        <c:v>0.29067999999999999</c:v>
                      </c:pt>
                      <c:pt idx="25">
                        <c:v>0.40605999999999998</c:v>
                      </c:pt>
                      <c:pt idx="26">
                        <c:v>0.43702999999999997</c:v>
                      </c:pt>
                      <c:pt idx="27">
                        <c:v>0.40388000000000002</c:v>
                      </c:pt>
                      <c:pt idx="28">
                        <c:v>0.44291999999999998</c:v>
                      </c:pt>
                      <c:pt idx="29">
                        <c:v>0.46100000000000002</c:v>
                      </c:pt>
                      <c:pt idx="30">
                        <c:v>0.31283</c:v>
                      </c:pt>
                      <c:pt idx="31">
                        <c:v>0.31512000000000001</c:v>
                      </c:pt>
                      <c:pt idx="32">
                        <c:v>0.29250999999999999</c:v>
                      </c:pt>
                      <c:pt idx="33">
                        <c:v>0.40200999999999998</c:v>
                      </c:pt>
                      <c:pt idx="34">
                        <c:v>0.45744000000000001</c:v>
                      </c:pt>
                      <c:pt idx="35">
                        <c:v>0.40083000000000002</c:v>
                      </c:pt>
                      <c:pt idx="36">
                        <c:v>0.44642999999999999</c:v>
                      </c:pt>
                      <c:pt idx="37">
                        <c:v>0.4108</c:v>
                      </c:pt>
                      <c:pt idx="38">
                        <c:v>0.40409</c:v>
                      </c:pt>
                      <c:pt idx="39">
                        <c:v>0.45508999999999999</c:v>
                      </c:pt>
                      <c:pt idx="40">
                        <c:v>0.35543999999999998</c:v>
                      </c:pt>
                      <c:pt idx="41">
                        <c:v>0.34116000000000002</c:v>
                      </c:pt>
                      <c:pt idx="42">
                        <c:v>0.41515000000000002</c:v>
                      </c:pt>
                      <c:pt idx="43">
                        <c:v>0.38085999999999998</c:v>
                      </c:pt>
                      <c:pt idx="44">
                        <c:v>0.49886000000000003</c:v>
                      </c:pt>
                      <c:pt idx="45">
                        <c:v>0.67876000000000003</c:v>
                      </c:pt>
                      <c:pt idx="46">
                        <c:v>0.96009999999999995</c:v>
                      </c:pt>
                      <c:pt idx="47">
                        <c:v>0.49314999999999998</c:v>
                      </c:pt>
                      <c:pt idx="48">
                        <c:v>0.36735000000000001</c:v>
                      </c:pt>
                      <c:pt idx="49">
                        <c:v>0.44956000000000002</c:v>
                      </c:pt>
                      <c:pt idx="50">
                        <c:v>0.32818999999999998</c:v>
                      </c:pt>
                      <c:pt idx="51">
                        <c:v>0.40333000000000002</c:v>
                      </c:pt>
                      <c:pt idx="52">
                        <c:v>0.31548999999999999</c:v>
                      </c:pt>
                      <c:pt idx="53">
                        <c:v>0.31829000000000002</c:v>
                      </c:pt>
                      <c:pt idx="54">
                        <c:v>0.44975999999999999</c:v>
                      </c:pt>
                      <c:pt idx="55">
                        <c:v>0.56049000000000004</c:v>
                      </c:pt>
                      <c:pt idx="56">
                        <c:v>0.39410000000000001</c:v>
                      </c:pt>
                      <c:pt idx="57">
                        <c:v>0.40551999999999999</c:v>
                      </c:pt>
                      <c:pt idx="58">
                        <c:v>0.39885999999999999</c:v>
                      </c:pt>
                      <c:pt idx="59">
                        <c:v>0.38633000000000001</c:v>
                      </c:pt>
                      <c:pt idx="60">
                        <c:v>0.44025999999999998</c:v>
                      </c:pt>
                      <c:pt idx="61">
                        <c:v>0.52132000000000001</c:v>
                      </c:pt>
                      <c:pt idx="62">
                        <c:v>0.45945000000000003</c:v>
                      </c:pt>
                      <c:pt idx="63">
                        <c:v>0.33850000000000002</c:v>
                      </c:pt>
                      <c:pt idx="64">
                        <c:v>0.46487000000000001</c:v>
                      </c:pt>
                      <c:pt idx="65">
                        <c:v>0.35044999999999998</c:v>
                      </c:pt>
                      <c:pt idx="66">
                        <c:v>0.47566000000000003</c:v>
                      </c:pt>
                      <c:pt idx="67">
                        <c:v>0.45479000000000003</c:v>
                      </c:pt>
                      <c:pt idx="68">
                        <c:v>0.47371999999999997</c:v>
                      </c:pt>
                      <c:pt idx="69">
                        <c:v>0.51807000000000003</c:v>
                      </c:pt>
                      <c:pt idx="70">
                        <c:v>0.26595999999999997</c:v>
                      </c:pt>
                      <c:pt idx="71">
                        <c:v>0.26057000000000002</c:v>
                      </c:pt>
                      <c:pt idx="72">
                        <c:v>0.25477</c:v>
                      </c:pt>
                      <c:pt idx="73">
                        <c:v>0.26311000000000001</c:v>
                      </c:pt>
                      <c:pt idx="74">
                        <c:v>0.435</c:v>
                      </c:pt>
                      <c:pt idx="75">
                        <c:v>0.33100000000000002</c:v>
                      </c:pt>
                      <c:pt idx="76">
                        <c:v>0.375</c:v>
                      </c:pt>
                      <c:pt idx="77">
                        <c:v>0.36099999999999999</c:v>
                      </c:pt>
                      <c:pt idx="78">
                        <c:v>0.36799999999999999</c:v>
                      </c:pt>
                      <c:pt idx="79">
                        <c:v>0.376</c:v>
                      </c:pt>
                      <c:pt idx="80">
                        <c:v>0.437</c:v>
                      </c:pt>
                      <c:pt idx="81">
                        <c:v>0.23400000000000001</c:v>
                      </c:pt>
                      <c:pt idx="82">
                        <c:v>0.25</c:v>
                      </c:pt>
                      <c:pt idx="83">
                        <c:v>0.19600000000000001</c:v>
                      </c:pt>
                      <c:pt idx="84">
                        <c:v>0.23100000000000001</c:v>
                      </c:pt>
                      <c:pt idx="85">
                        <c:v>0.33300000000000002</c:v>
                      </c:pt>
                      <c:pt idx="86">
                        <c:v>0.32</c:v>
                      </c:pt>
                      <c:pt idx="87">
                        <c:v>0.30299999999999999</c:v>
                      </c:pt>
                      <c:pt idx="88">
                        <c:v>0.31900000000000001</c:v>
                      </c:pt>
                      <c:pt idx="89">
                        <c:v>0.33400000000000002</c:v>
                      </c:pt>
                      <c:pt idx="90">
                        <c:v>0.36299999999999999</c:v>
                      </c:pt>
                      <c:pt idx="91">
                        <c:v>0.30499999999999999</c:v>
                      </c:pt>
                      <c:pt idx="92">
                        <c:v>0.29099999999999998</c:v>
                      </c:pt>
                      <c:pt idx="93">
                        <c:v>0.376</c:v>
                      </c:pt>
                      <c:pt idx="94">
                        <c:v>0.33700000000000002</c:v>
                      </c:pt>
                      <c:pt idx="95">
                        <c:v>0.38</c:v>
                      </c:pt>
                      <c:pt idx="96">
                        <c:v>0.33500000000000002</c:v>
                      </c:pt>
                      <c:pt idx="97">
                        <c:v>0.34</c:v>
                      </c:pt>
                      <c:pt idx="98">
                        <c:v>0.31</c:v>
                      </c:pt>
                      <c:pt idx="99">
                        <c:v>0.36399999999999999</c:v>
                      </c:pt>
                      <c:pt idx="100">
                        <c:v>0.36799999999999999</c:v>
                      </c:pt>
                      <c:pt idx="101">
                        <c:v>0.41899999999999998</c:v>
                      </c:pt>
                      <c:pt idx="102">
                        <c:v>0.36799999999999999</c:v>
                      </c:pt>
                      <c:pt idx="103">
                        <c:v>0.39300000000000002</c:v>
                      </c:pt>
                      <c:pt idx="104">
                        <c:v>0.36399999999999999</c:v>
                      </c:pt>
                      <c:pt idx="105">
                        <c:v>0.33700000000000002</c:v>
                      </c:pt>
                      <c:pt idx="106">
                        <c:v>0.35299999999999998</c:v>
                      </c:pt>
                      <c:pt idx="107">
                        <c:v>0.38800000000000001</c:v>
                      </c:pt>
                      <c:pt idx="108">
                        <c:v>0.5</c:v>
                      </c:pt>
                      <c:pt idx="109">
                        <c:v>0.60199999999999998</c:v>
                      </c:pt>
                      <c:pt idx="110">
                        <c:v>0.44600000000000001</c:v>
                      </c:pt>
                      <c:pt idx="111">
                        <c:v>0.374</c:v>
                      </c:pt>
                      <c:pt idx="112">
                        <c:v>0.38800000000000001</c:v>
                      </c:pt>
                      <c:pt idx="113">
                        <c:v>0.39100000000000001</c:v>
                      </c:pt>
                      <c:pt idx="114">
                        <c:v>0.50900000000000001</c:v>
                      </c:pt>
                      <c:pt idx="115">
                        <c:v>0.27100000000000002</c:v>
                      </c:pt>
                      <c:pt idx="116">
                        <c:v>0.29699999999999999</c:v>
                      </c:pt>
                      <c:pt idx="117">
                        <c:v>0.28499999999999998</c:v>
                      </c:pt>
                      <c:pt idx="118">
                        <c:v>0.30099999999999999</c:v>
                      </c:pt>
                      <c:pt idx="119">
                        <c:v>0.33600000000000002</c:v>
                      </c:pt>
                      <c:pt idx="120">
                        <c:v>0.32</c:v>
                      </c:pt>
                      <c:pt idx="121">
                        <c:v>0.316</c:v>
                      </c:pt>
                      <c:pt idx="122">
                        <c:v>0.32900000000000001</c:v>
                      </c:pt>
                      <c:pt idx="123">
                        <c:v>0.38600000000000001</c:v>
                      </c:pt>
                      <c:pt idx="124">
                        <c:v>0.28499999999999998</c:v>
                      </c:pt>
                      <c:pt idx="125">
                        <c:v>0.3</c:v>
                      </c:pt>
                      <c:pt idx="126">
                        <c:v>0.32</c:v>
                      </c:pt>
                      <c:pt idx="127">
                        <c:v>0.51</c:v>
                      </c:pt>
                      <c:pt idx="128">
                        <c:v>0.29299999999999998</c:v>
                      </c:pt>
                      <c:pt idx="129">
                        <c:v>0.41699999999999998</c:v>
                      </c:pt>
                      <c:pt idx="130">
                        <c:v>0.373</c:v>
                      </c:pt>
                      <c:pt idx="131">
                        <c:v>0.36599999999999999</c:v>
                      </c:pt>
                      <c:pt idx="132">
                        <c:v>0.41599999999999998</c:v>
                      </c:pt>
                      <c:pt idx="133">
                        <c:v>0.33900000000000002</c:v>
                      </c:pt>
                      <c:pt idx="134">
                        <c:v>0.33700000000000002</c:v>
                      </c:pt>
                    </c:numCache>
                  </c:numRef>
                </c:xVal>
                <c:yVal>
                  <c:numRef>
                    <c:extLst>
                      <c:ex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c:ext xmlns:c16="http://schemas.microsoft.com/office/drawing/2014/chart" uri="{C3380CC4-5D6E-409C-BE32-E72D297353CC}">
                    <c16:uniqueId val="{00000003-D49E-4B2C-B9B8-EAA2AE84E7B9}"/>
                  </c:ext>
                </c:extLst>
              </c15:ser>
            </c15:filteredScatterSeries>
            <c15:filteredScatterSeries>
              <c15:ser>
                <c:idx val="1"/>
                <c:order val="1"/>
                <c:tx>
                  <c:v>Nitrate</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0444925634295713"/>
                        <c:y val="-0.6464198745990084"/>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-0.4139x + 1.2504</a:t>
                          </a:r>
                          <a:br>
                            <a:rPr lang="en-US" baseline="0"/>
                          </a:br>
                          <a:r>
                            <a:rPr lang="en-US" i="1" baseline="0"/>
                            <a:t>r</a:t>
                          </a:r>
                          <a:r>
                            <a:rPr lang="en-US" baseline="0"/>
                            <a:t>² = 0.2044</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Abrams'!$I$2:$I$136</c15:sqref>
                        </c15:formulaRef>
                      </c:ext>
                    </c:extLst>
                    <c:numCache>
                      <c:formatCode>0.000</c:formatCode>
                      <c:ptCount val="135"/>
                      <c:pt idx="0">
                        <c:v>0.50068999999999997</c:v>
                      </c:pt>
                      <c:pt idx="1">
                        <c:v>7.664E-2</c:v>
                      </c:pt>
                      <c:pt idx="2">
                        <c:v>0.52932999999999997</c:v>
                      </c:pt>
                      <c:pt idx="3">
                        <c:v>0.96170999999999995</c:v>
                      </c:pt>
                      <c:pt idx="4">
                        <c:v>0.81364000000000003</c:v>
                      </c:pt>
                      <c:pt idx="5">
                        <c:v>0.67612000000000005</c:v>
                      </c:pt>
                      <c:pt idx="6">
                        <c:v>0.30915999999999999</c:v>
                      </c:pt>
                      <c:pt idx="7">
                        <c:v>1.70652</c:v>
                      </c:pt>
                      <c:pt idx="8">
                        <c:v>1.1616899999999999</c:v>
                      </c:pt>
                      <c:pt idx="9">
                        <c:v>0.52661000000000002</c:v>
                      </c:pt>
                      <c:pt idx="10">
                        <c:v>0.37042000000000003</c:v>
                      </c:pt>
                      <c:pt idx="11">
                        <c:v>1.4863999999999999</c:v>
                      </c:pt>
                      <c:pt idx="12">
                        <c:v>1.8686700000000001</c:v>
                      </c:pt>
                      <c:pt idx="13">
                        <c:v>1.64232</c:v>
                      </c:pt>
                      <c:pt idx="14">
                        <c:v>1.7834399999999999</c:v>
                      </c:pt>
                      <c:pt idx="15">
                        <c:v>0.34299000000000002</c:v>
                      </c:pt>
                      <c:pt idx="16">
                        <c:v>0.37551000000000001</c:v>
                      </c:pt>
                      <c:pt idx="17">
                        <c:v>0.43219000000000002</c:v>
                      </c:pt>
                      <c:pt idx="18">
                        <c:v>1.0349999999999999</c:v>
                      </c:pt>
                      <c:pt idx="19">
                        <c:v>0.91505999999999998</c:v>
                      </c:pt>
                      <c:pt idx="20">
                        <c:v>2.05321</c:v>
                      </c:pt>
                      <c:pt idx="21">
                        <c:v>0.20338000000000001</c:v>
                      </c:pt>
                      <c:pt idx="22">
                        <c:v>0.58086000000000004</c:v>
                      </c:pt>
                      <c:pt idx="23">
                        <c:v>0.87007000000000001</c:v>
                      </c:pt>
                      <c:pt idx="24">
                        <c:v>0.94994000000000001</c:v>
                      </c:pt>
                      <c:pt idx="25">
                        <c:v>5.2699999999999997E-2</c:v>
                      </c:pt>
                      <c:pt idx="26">
                        <c:v>0.20644999999999999</c:v>
                      </c:pt>
                      <c:pt idx="27">
                        <c:v>0.18173</c:v>
                      </c:pt>
                      <c:pt idx="28">
                        <c:v>0.35138000000000003</c:v>
                      </c:pt>
                      <c:pt idx="29">
                        <c:v>0.20311000000000001</c:v>
                      </c:pt>
                      <c:pt idx="30">
                        <c:v>1.21146</c:v>
                      </c:pt>
                      <c:pt idx="31">
                        <c:v>1.3494200000000001</c:v>
                      </c:pt>
                      <c:pt idx="32">
                        <c:v>1.27538</c:v>
                      </c:pt>
                      <c:pt idx="33">
                        <c:v>1.3650599999999999</c:v>
                      </c:pt>
                      <c:pt idx="34">
                        <c:v>0.71443000000000001</c:v>
                      </c:pt>
                      <c:pt idx="35">
                        <c:v>0.13805000000000001</c:v>
                      </c:pt>
                      <c:pt idx="36">
                        <c:v>0.41796</c:v>
                      </c:pt>
                      <c:pt idx="37">
                        <c:v>8.0280000000000004E-2</c:v>
                      </c:pt>
                      <c:pt idx="38">
                        <c:v>0.41753000000000001</c:v>
                      </c:pt>
                      <c:pt idx="39">
                        <c:v>0.76014999999999999</c:v>
                      </c:pt>
                      <c:pt idx="40">
                        <c:v>1.4573</c:v>
                      </c:pt>
                      <c:pt idx="41">
                        <c:v>0.91318999999999995</c:v>
                      </c:pt>
                      <c:pt idx="42">
                        <c:v>0.43087999999999999</c:v>
                      </c:pt>
                      <c:pt idx="43">
                        <c:v>0.18407999999999999</c:v>
                      </c:pt>
                      <c:pt idx="44">
                        <c:v>3.1109999999999999E-2</c:v>
                      </c:pt>
                      <c:pt idx="45">
                        <c:v>0.33156999999999998</c:v>
                      </c:pt>
                      <c:pt idx="46">
                        <c:v>0.68613000000000002</c:v>
                      </c:pt>
                      <c:pt idx="47">
                        <c:v>2.33501</c:v>
                      </c:pt>
                      <c:pt idx="48">
                        <c:v>0.86007999999999996</c:v>
                      </c:pt>
                      <c:pt idx="49">
                        <c:v>0.61912999999999996</c:v>
                      </c:pt>
                      <c:pt idx="50">
                        <c:v>1.6217699999999999</c:v>
                      </c:pt>
                      <c:pt idx="51">
                        <c:v>1.15164</c:v>
                      </c:pt>
                      <c:pt idx="52">
                        <c:v>0.47434999999999999</c:v>
                      </c:pt>
                      <c:pt idx="53">
                        <c:v>0.24440000000000001</c:v>
                      </c:pt>
                      <c:pt idx="54">
                        <c:v>9.3160000000000007E-2</c:v>
                      </c:pt>
                      <c:pt idx="55">
                        <c:v>0.77997000000000005</c:v>
                      </c:pt>
                      <c:pt idx="56">
                        <c:v>0.48859999999999998</c:v>
                      </c:pt>
                      <c:pt idx="57">
                        <c:v>0.61067000000000005</c:v>
                      </c:pt>
                      <c:pt idx="58">
                        <c:v>0.3831</c:v>
                      </c:pt>
                      <c:pt idx="59">
                        <c:v>0.58018999999999998</c:v>
                      </c:pt>
                      <c:pt idx="60">
                        <c:v>0.96501000000000003</c:v>
                      </c:pt>
                      <c:pt idx="61">
                        <c:v>0.85</c:v>
                      </c:pt>
                      <c:pt idx="62">
                        <c:v>0.62863000000000002</c:v>
                      </c:pt>
                      <c:pt idx="63">
                        <c:v>0.65722000000000003</c:v>
                      </c:pt>
                      <c:pt idx="64">
                        <c:v>0.50294000000000005</c:v>
                      </c:pt>
                      <c:pt idx="65">
                        <c:v>0.73989000000000005</c:v>
                      </c:pt>
                      <c:pt idx="66">
                        <c:v>0.46203</c:v>
                      </c:pt>
                      <c:pt idx="67">
                        <c:v>0.42323</c:v>
                      </c:pt>
                      <c:pt idx="68">
                        <c:v>0.56296000000000002</c:v>
                      </c:pt>
                      <c:pt idx="69">
                        <c:v>0.46633000000000002</c:v>
                      </c:pt>
                      <c:pt idx="70">
                        <c:v>1.1004400000000001</c:v>
                      </c:pt>
                      <c:pt idx="71">
                        <c:v>1.2964899999999999</c:v>
                      </c:pt>
                      <c:pt idx="72">
                        <c:v>1.11988</c:v>
                      </c:pt>
                      <c:pt idx="73">
                        <c:v>1.3456300000000001</c:v>
                      </c:pt>
                      <c:pt idx="74">
                        <c:v>0.76</c:v>
                      </c:pt>
                      <c:pt idx="75">
                        <c:v>0.106</c:v>
                      </c:pt>
                      <c:pt idx="76">
                        <c:v>0.19600000000000001</c:v>
                      </c:pt>
                      <c:pt idx="77">
                        <c:v>1.4999999999999999E-2</c:v>
                      </c:pt>
                      <c:pt idx="78">
                        <c:v>0.27200000000000002</c:v>
                      </c:pt>
                      <c:pt idx="79">
                        <c:v>0.41099999999999998</c:v>
                      </c:pt>
                      <c:pt idx="80">
                        <c:v>0.81200000000000006</c:v>
                      </c:pt>
                      <c:pt idx="81">
                        <c:v>0.95599999999999996</c:v>
                      </c:pt>
                      <c:pt idx="82">
                        <c:v>1.222</c:v>
                      </c:pt>
                      <c:pt idx="83">
                        <c:v>0.85299999999999998</c:v>
                      </c:pt>
                      <c:pt idx="84">
                        <c:v>1.149</c:v>
                      </c:pt>
                      <c:pt idx="85">
                        <c:v>1.4119999999999999</c:v>
                      </c:pt>
                      <c:pt idx="86">
                        <c:v>0.877</c:v>
                      </c:pt>
                      <c:pt idx="87">
                        <c:v>0.28000000000000003</c:v>
                      </c:pt>
                      <c:pt idx="88">
                        <c:v>9.7000000000000003E-2</c:v>
                      </c:pt>
                      <c:pt idx="89">
                        <c:v>1.4999999999999999E-2</c:v>
                      </c:pt>
                      <c:pt idx="90">
                        <c:v>0.27700000000000002</c:v>
                      </c:pt>
                      <c:pt idx="91">
                        <c:v>0.45300000000000001</c:v>
                      </c:pt>
                      <c:pt idx="92">
                        <c:v>1.411</c:v>
                      </c:pt>
                      <c:pt idx="93">
                        <c:v>0.74399999999999999</c:v>
                      </c:pt>
                      <c:pt idx="94">
                        <c:v>0.13900000000000001</c:v>
                      </c:pt>
                      <c:pt idx="95">
                        <c:v>9.6000000000000002E-2</c:v>
                      </c:pt>
                      <c:pt idx="96">
                        <c:v>0.188</c:v>
                      </c:pt>
                      <c:pt idx="97">
                        <c:v>0.11</c:v>
                      </c:pt>
                      <c:pt idx="98">
                        <c:v>1.0780000000000001</c:v>
                      </c:pt>
                      <c:pt idx="99">
                        <c:v>1.008</c:v>
                      </c:pt>
                      <c:pt idx="100">
                        <c:v>7.0999999999999994E-2</c:v>
                      </c:pt>
                      <c:pt idx="101">
                        <c:v>0.30599999999999999</c:v>
                      </c:pt>
                      <c:pt idx="102">
                        <c:v>1.6E-2</c:v>
                      </c:pt>
                      <c:pt idx="103">
                        <c:v>1.6E-2</c:v>
                      </c:pt>
                      <c:pt idx="104">
                        <c:v>1.4999999999999999E-2</c:v>
                      </c:pt>
                      <c:pt idx="105">
                        <c:v>0.30599999999999999</c:v>
                      </c:pt>
                      <c:pt idx="106">
                        <c:v>6.9000000000000006E-2</c:v>
                      </c:pt>
                      <c:pt idx="107">
                        <c:v>0.51300000000000001</c:v>
                      </c:pt>
                      <c:pt idx="108">
                        <c:v>0.71199999999999997</c:v>
                      </c:pt>
                      <c:pt idx="109">
                        <c:v>0.73299999999999998</c:v>
                      </c:pt>
                      <c:pt idx="110">
                        <c:v>0.23100000000000001</c:v>
                      </c:pt>
                      <c:pt idx="111">
                        <c:v>2.5000000000000001E-2</c:v>
                      </c:pt>
                      <c:pt idx="112">
                        <c:v>0.40100000000000002</c:v>
                      </c:pt>
                      <c:pt idx="113">
                        <c:v>0.38400000000000001</c:v>
                      </c:pt>
                      <c:pt idx="114">
                        <c:v>0.80100000000000005</c:v>
                      </c:pt>
                      <c:pt idx="115">
                        <c:v>1.0880000000000001</c:v>
                      </c:pt>
                      <c:pt idx="116">
                        <c:v>1.6679999999999999</c:v>
                      </c:pt>
                      <c:pt idx="117">
                        <c:v>1.3959999999999999</c:v>
                      </c:pt>
                      <c:pt idx="118">
                        <c:v>1.667</c:v>
                      </c:pt>
                      <c:pt idx="119">
                        <c:v>1.6659999999999999</c:v>
                      </c:pt>
                      <c:pt idx="120">
                        <c:v>1.079</c:v>
                      </c:pt>
                      <c:pt idx="121">
                        <c:v>0.39400000000000002</c:v>
                      </c:pt>
                      <c:pt idx="122">
                        <c:v>0.16900000000000001</c:v>
                      </c:pt>
                      <c:pt idx="123">
                        <c:v>2.4E-2</c:v>
                      </c:pt>
                      <c:pt idx="124">
                        <c:v>0.86399999999999999</c:v>
                      </c:pt>
                      <c:pt idx="125">
                        <c:v>0.877</c:v>
                      </c:pt>
                      <c:pt idx="126">
                        <c:v>0.624</c:v>
                      </c:pt>
                      <c:pt idx="127">
                        <c:v>0.84399999999999997</c:v>
                      </c:pt>
                      <c:pt idx="128">
                        <c:v>2.39</c:v>
                      </c:pt>
                      <c:pt idx="129">
                        <c:v>7.0999999999999994E-2</c:v>
                      </c:pt>
                      <c:pt idx="130">
                        <c:v>7.6999999999999999E-2</c:v>
                      </c:pt>
                      <c:pt idx="131">
                        <c:v>8.6999999999999994E-2</c:v>
                      </c:pt>
                      <c:pt idx="132">
                        <c:v>1.4999999999999999E-2</c:v>
                      </c:pt>
                      <c:pt idx="133">
                        <c:v>0.309</c:v>
                      </c:pt>
                      <c:pt idx="134">
                        <c:v>0.64800000000000002</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5-D49E-4B2C-B9B8-EAA2AE84E7B9}"/>
                  </c:ext>
                </c:extLst>
              </c15:ser>
            </c15:filteredScatterSeries>
            <c15:filteredScatterSeries>
              <c15:ser>
                <c:idx val="2"/>
                <c:order val="2"/>
                <c:tx>
                  <c:v>Sulfate</c:v>
                </c:tx>
                <c:spPr>
                  <a:ln w="25400" cap="rnd">
                    <a:noFill/>
                    <a:round/>
                  </a:ln>
                  <a:effectLst/>
                </c:spPr>
                <c:marker>
                  <c:symbol val="circle"/>
                  <c:size val="5"/>
                  <c:spPr>
                    <a:solidFill>
                      <a:schemeClr val="accent3"/>
                    </a:solidFill>
                    <a:ln w="9525">
                      <a:solidFill>
                        <a:schemeClr val="accent3"/>
                      </a:solidFill>
                    </a:ln>
                    <a:effectLst/>
                  </c:spPr>
                </c:marker>
                <c:trendline>
                  <c:spPr>
                    <a:ln w="19050" cap="rnd">
                      <a:solidFill>
                        <a:schemeClr val="tx1"/>
                      </a:solidFill>
                      <a:prstDash val="solid"/>
                    </a:ln>
                    <a:effectLst/>
                  </c:spPr>
                  <c:trendlineType val="linear"/>
                  <c:dispRSqr val="1"/>
                  <c:dispEq val="1"/>
                  <c:trendlineLbl>
                    <c:layout>
                      <c:manualLayout>
                        <c:x val="2.4879483814523186E-2"/>
                        <c:y val="-0.52979476523767866"/>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latin typeface="Times New Roman" panose="02020603050405020304" pitchFamily="18" charset="0"/>
                              <a:cs typeface="Times New Roman" panose="02020603050405020304" pitchFamily="18" charset="0"/>
                            </a:rPr>
                            <a:t>y = -0.0892x + 1.0943</a:t>
                          </a:r>
                          <a:br>
                            <a:rPr lang="en-US" baseline="0">
                              <a:latin typeface="Times New Roman" panose="02020603050405020304" pitchFamily="18" charset="0"/>
                              <a:cs typeface="Times New Roman" panose="02020603050405020304" pitchFamily="18" charset="0"/>
                            </a:rPr>
                          </a:br>
                          <a:r>
                            <a:rPr lang="en-US" baseline="0">
                              <a:latin typeface="Times New Roman" panose="02020603050405020304" pitchFamily="18" charset="0"/>
                              <a:cs typeface="Times New Roman" panose="02020603050405020304" pitchFamily="18" charset="0"/>
                            </a:rPr>
                            <a:t>r² = 0.0095</a:t>
                          </a:r>
                          <a:endParaRPr lang="en-US">
                            <a:latin typeface="Times New Roman" panose="02020603050405020304" pitchFamily="18" charset="0"/>
                            <a:cs typeface="Times New Roman" panose="02020603050405020304" pitchFamily="18" charset="0"/>
                          </a:endParaRPr>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Abrams'!$J$2:$J$136</c15:sqref>
                        </c15:formulaRef>
                      </c:ext>
                    </c:extLst>
                    <c:numCache>
                      <c:formatCode>0.000</c:formatCode>
                      <c:ptCount val="135"/>
                      <c:pt idx="0">
                        <c:v>1.17431</c:v>
                      </c:pt>
                      <c:pt idx="1">
                        <c:v>1.1168499999999999</c:v>
                      </c:pt>
                      <c:pt idx="2">
                        <c:v>1.1779900000000001</c:v>
                      </c:pt>
                      <c:pt idx="3">
                        <c:v>1.2180500000000001</c:v>
                      </c:pt>
                      <c:pt idx="4">
                        <c:v>0.80157999999999996</c:v>
                      </c:pt>
                      <c:pt idx="5">
                        <c:v>0.92983000000000005</c:v>
                      </c:pt>
                      <c:pt idx="6">
                        <c:v>0.85526000000000002</c:v>
                      </c:pt>
                      <c:pt idx="7">
                        <c:v>1.4241699999999999</c:v>
                      </c:pt>
                      <c:pt idx="8">
                        <c:v>0.9748</c:v>
                      </c:pt>
                      <c:pt idx="9">
                        <c:v>0.90980000000000005</c:v>
                      </c:pt>
                      <c:pt idx="10">
                        <c:v>0.88827</c:v>
                      </c:pt>
                      <c:pt idx="11">
                        <c:v>1.87259</c:v>
                      </c:pt>
                      <c:pt idx="12">
                        <c:v>2.2038799999999998</c:v>
                      </c:pt>
                      <c:pt idx="13">
                        <c:v>2.0561799999999999</c:v>
                      </c:pt>
                      <c:pt idx="14">
                        <c:v>2.22045</c:v>
                      </c:pt>
                      <c:pt idx="15">
                        <c:v>1.8757600000000001</c:v>
                      </c:pt>
                      <c:pt idx="16">
                        <c:v>1.6323099999999999</c:v>
                      </c:pt>
                      <c:pt idx="17">
                        <c:v>1.49048</c:v>
                      </c:pt>
                      <c:pt idx="18">
                        <c:v>2.1452599999999999</c:v>
                      </c:pt>
                      <c:pt idx="19">
                        <c:v>1.93523</c:v>
                      </c:pt>
                      <c:pt idx="20">
                        <c:v>3.2518500000000001</c:v>
                      </c:pt>
                      <c:pt idx="21">
                        <c:v>2.00359</c:v>
                      </c:pt>
                      <c:pt idx="22">
                        <c:v>1.5138499999999999</c:v>
                      </c:pt>
                      <c:pt idx="23">
                        <c:v>1.4184600000000001</c:v>
                      </c:pt>
                      <c:pt idx="24">
                        <c:v>1.53532</c:v>
                      </c:pt>
                      <c:pt idx="25">
                        <c:v>0.63878999999999997</c:v>
                      </c:pt>
                      <c:pt idx="26">
                        <c:v>1.5533699999999999</c:v>
                      </c:pt>
                      <c:pt idx="27">
                        <c:v>1.5189299999999999</c:v>
                      </c:pt>
                      <c:pt idx="28">
                        <c:v>1.39238</c:v>
                      </c:pt>
                      <c:pt idx="29">
                        <c:v>1.8445800000000001</c:v>
                      </c:pt>
                      <c:pt idx="30">
                        <c:v>1.93268</c:v>
                      </c:pt>
                      <c:pt idx="31">
                        <c:v>2.3084699999999998</c:v>
                      </c:pt>
                      <c:pt idx="32">
                        <c:v>2.12656</c:v>
                      </c:pt>
                      <c:pt idx="33">
                        <c:v>2.3257099999999999</c:v>
                      </c:pt>
                      <c:pt idx="34">
                        <c:v>0.98258000000000001</c:v>
                      </c:pt>
                      <c:pt idx="35">
                        <c:v>0.85313000000000005</c:v>
                      </c:pt>
                      <c:pt idx="36">
                        <c:v>1.09188</c:v>
                      </c:pt>
                      <c:pt idx="37">
                        <c:v>1.0637000000000001</c:v>
                      </c:pt>
                      <c:pt idx="38">
                        <c:v>1.0544100000000001</c:v>
                      </c:pt>
                      <c:pt idx="39">
                        <c:v>1.18224</c:v>
                      </c:pt>
                      <c:pt idx="40">
                        <c:v>1.49153</c:v>
                      </c:pt>
                      <c:pt idx="41">
                        <c:v>0.98241000000000001</c:v>
                      </c:pt>
                      <c:pt idx="42">
                        <c:v>0.94084000000000001</c:v>
                      </c:pt>
                      <c:pt idx="43">
                        <c:v>0.91586999999999996</c:v>
                      </c:pt>
                      <c:pt idx="44">
                        <c:v>0.59694999999999998</c:v>
                      </c:pt>
                      <c:pt idx="45">
                        <c:v>1.5534300000000001</c:v>
                      </c:pt>
                      <c:pt idx="46">
                        <c:v>1.4462699999999999</c:v>
                      </c:pt>
                      <c:pt idx="47">
                        <c:v>1.9006799999999999</c:v>
                      </c:pt>
                      <c:pt idx="48">
                        <c:v>1.4434800000000001</c:v>
                      </c:pt>
                      <c:pt idx="49">
                        <c:v>0.82103000000000004</c:v>
                      </c:pt>
                      <c:pt idx="50">
                        <c:v>1.5991500000000001</c:v>
                      </c:pt>
                      <c:pt idx="51">
                        <c:v>0.93615000000000004</c:v>
                      </c:pt>
                      <c:pt idx="52">
                        <c:v>0.84892000000000001</c:v>
                      </c:pt>
                      <c:pt idx="53">
                        <c:v>0.78668000000000005</c:v>
                      </c:pt>
                      <c:pt idx="54">
                        <c:v>0.55820000000000003</c:v>
                      </c:pt>
                      <c:pt idx="55">
                        <c:v>0.86375000000000002</c:v>
                      </c:pt>
                      <c:pt idx="56">
                        <c:v>0.82669000000000004</c:v>
                      </c:pt>
                      <c:pt idx="57">
                        <c:v>0.95935000000000004</c:v>
                      </c:pt>
                      <c:pt idx="58">
                        <c:v>0.76870000000000005</c:v>
                      </c:pt>
                      <c:pt idx="59">
                        <c:v>0.90364</c:v>
                      </c:pt>
                      <c:pt idx="60">
                        <c:v>1.05701</c:v>
                      </c:pt>
                      <c:pt idx="61">
                        <c:v>0.68476999999999999</c:v>
                      </c:pt>
                      <c:pt idx="62">
                        <c:v>1.3728400000000001</c:v>
                      </c:pt>
                      <c:pt idx="63">
                        <c:v>1.39883</c:v>
                      </c:pt>
                      <c:pt idx="64">
                        <c:v>1.9205099999999999</c:v>
                      </c:pt>
                      <c:pt idx="65">
                        <c:v>1.40358</c:v>
                      </c:pt>
                      <c:pt idx="66">
                        <c:v>1.4353</c:v>
                      </c:pt>
                      <c:pt idx="67">
                        <c:v>1.46285</c:v>
                      </c:pt>
                      <c:pt idx="68">
                        <c:v>1.2634799999999999</c:v>
                      </c:pt>
                      <c:pt idx="69">
                        <c:v>1.9825699999999999</c:v>
                      </c:pt>
                      <c:pt idx="70">
                        <c:v>1.8690199999999999</c:v>
                      </c:pt>
                      <c:pt idx="71">
                        <c:v>2.2646999999999999</c:v>
                      </c:pt>
                      <c:pt idx="72">
                        <c:v>2.4326099999999999</c:v>
                      </c:pt>
                      <c:pt idx="73">
                        <c:v>2.25928</c:v>
                      </c:pt>
                      <c:pt idx="74">
                        <c:v>1.042</c:v>
                      </c:pt>
                      <c:pt idx="75">
                        <c:v>0.93300000000000005</c:v>
                      </c:pt>
                      <c:pt idx="76">
                        <c:v>0.998</c:v>
                      </c:pt>
                      <c:pt idx="77">
                        <c:v>0.97199999999999998</c:v>
                      </c:pt>
                      <c:pt idx="78">
                        <c:v>1.002</c:v>
                      </c:pt>
                      <c:pt idx="79">
                        <c:v>1.1399999999999999</c:v>
                      </c:pt>
                      <c:pt idx="80">
                        <c:v>0.874</c:v>
                      </c:pt>
                      <c:pt idx="81">
                        <c:v>2.129</c:v>
                      </c:pt>
                      <c:pt idx="82">
                        <c:v>2.4430000000000001</c:v>
                      </c:pt>
                      <c:pt idx="83">
                        <c:v>2.35</c:v>
                      </c:pt>
                      <c:pt idx="84">
                        <c:v>2.4700000000000002</c:v>
                      </c:pt>
                      <c:pt idx="85">
                        <c:v>1.593</c:v>
                      </c:pt>
                      <c:pt idx="86">
                        <c:v>1.294</c:v>
                      </c:pt>
                      <c:pt idx="87">
                        <c:v>1.123</c:v>
                      </c:pt>
                      <c:pt idx="88">
                        <c:v>1.0209999999999999</c:v>
                      </c:pt>
                      <c:pt idx="89">
                        <c:v>0.63700000000000001</c:v>
                      </c:pt>
                      <c:pt idx="90">
                        <c:v>1.649</c:v>
                      </c:pt>
                      <c:pt idx="91">
                        <c:v>1.6339999999999999</c:v>
                      </c:pt>
                      <c:pt idx="92">
                        <c:v>2.0419999999999998</c:v>
                      </c:pt>
                      <c:pt idx="93">
                        <c:v>1.6839999999999999</c:v>
                      </c:pt>
                      <c:pt idx="94">
                        <c:v>1.6639999999999999</c:v>
                      </c:pt>
                      <c:pt idx="95">
                        <c:v>1.9810000000000001</c:v>
                      </c:pt>
                      <c:pt idx="96">
                        <c:v>2.0289999999999999</c:v>
                      </c:pt>
                      <c:pt idx="97">
                        <c:v>1.3779999999999999</c:v>
                      </c:pt>
                      <c:pt idx="98">
                        <c:v>0.89600000000000002</c:v>
                      </c:pt>
                      <c:pt idx="99">
                        <c:v>0.80100000000000005</c:v>
                      </c:pt>
                      <c:pt idx="100">
                        <c:v>0.86699999999999999</c:v>
                      </c:pt>
                      <c:pt idx="101">
                        <c:v>0.85699999999999998</c:v>
                      </c:pt>
                      <c:pt idx="102">
                        <c:v>1.024</c:v>
                      </c:pt>
                      <c:pt idx="103">
                        <c:v>1.427</c:v>
                      </c:pt>
                      <c:pt idx="104">
                        <c:v>0.99199999999999999</c:v>
                      </c:pt>
                      <c:pt idx="105">
                        <c:v>0.83499999999999996</c:v>
                      </c:pt>
                      <c:pt idx="106">
                        <c:v>0.77800000000000002</c:v>
                      </c:pt>
                      <c:pt idx="107">
                        <c:v>0.79400000000000004</c:v>
                      </c:pt>
                      <c:pt idx="108">
                        <c:v>0.80300000000000005</c:v>
                      </c:pt>
                      <c:pt idx="109">
                        <c:v>0.95899999999999996</c:v>
                      </c:pt>
                      <c:pt idx="110">
                        <c:v>0.89300000000000002</c:v>
                      </c:pt>
                      <c:pt idx="111">
                        <c:v>1.056</c:v>
                      </c:pt>
                      <c:pt idx="112">
                        <c:v>1.1200000000000001</c:v>
                      </c:pt>
                      <c:pt idx="113">
                        <c:v>1.103</c:v>
                      </c:pt>
                      <c:pt idx="114">
                        <c:v>1.232</c:v>
                      </c:pt>
                      <c:pt idx="115">
                        <c:v>1.9259999999999999</c:v>
                      </c:pt>
                      <c:pt idx="116">
                        <c:v>2.2610000000000001</c:v>
                      </c:pt>
                      <c:pt idx="117">
                        <c:v>2.1749999999999998</c:v>
                      </c:pt>
                      <c:pt idx="118">
                        <c:v>2.2839999999999998</c:v>
                      </c:pt>
                      <c:pt idx="119">
                        <c:v>1.478</c:v>
                      </c:pt>
                      <c:pt idx="120">
                        <c:v>0.98299999999999998</c:v>
                      </c:pt>
                      <c:pt idx="121">
                        <c:v>0.94499999999999995</c:v>
                      </c:pt>
                      <c:pt idx="122">
                        <c:v>0.92300000000000004</c:v>
                      </c:pt>
                      <c:pt idx="123">
                        <c:v>0.60899999999999999</c:v>
                      </c:pt>
                      <c:pt idx="124">
                        <c:v>1.508</c:v>
                      </c:pt>
                      <c:pt idx="125">
                        <c:v>2.1930000000000001</c:v>
                      </c:pt>
                      <c:pt idx="126">
                        <c:v>1.887</c:v>
                      </c:pt>
                      <c:pt idx="127">
                        <c:v>1.4179999999999999</c:v>
                      </c:pt>
                      <c:pt idx="128">
                        <c:v>1.998</c:v>
                      </c:pt>
                      <c:pt idx="129">
                        <c:v>1.732</c:v>
                      </c:pt>
                      <c:pt idx="130">
                        <c:v>1.647</c:v>
                      </c:pt>
                      <c:pt idx="131">
                        <c:v>1.488</c:v>
                      </c:pt>
                      <c:pt idx="132">
                        <c:v>2.0379999999999998</c:v>
                      </c:pt>
                      <c:pt idx="133">
                        <c:v>1.5289999999999999</c:v>
                      </c:pt>
                      <c:pt idx="134">
                        <c:v>1.4390000000000001</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7-D49E-4B2C-B9B8-EAA2AE84E7B9}"/>
                  </c:ext>
                </c:extLst>
              </c15:ser>
            </c15:filteredScatterSeries>
            <c15:filteredScatterSeries>
              <c15:ser>
                <c:idx val="3"/>
                <c:order val="3"/>
                <c:tx>
                  <c:v>Sodium</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7711753736796262"/>
                        <c:y val="-0.33301716131637393"/>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0.8782x + 0.273</a:t>
                          </a:r>
                          <a:br>
                            <a:rPr lang="en-US" baseline="0"/>
                          </a:br>
                          <a:r>
                            <a:rPr lang="en-US" i="1" baseline="0"/>
                            <a:t>r</a:t>
                          </a:r>
                          <a:r>
                            <a:rPr lang="en-US" baseline="0"/>
                            <a:t>² = 0.1955</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Abrams'!$O$2:$O$136</c15:sqref>
                        </c15:formulaRef>
                      </c:ext>
                    </c:extLst>
                    <c:numCache>
                      <c:formatCode>0.000</c:formatCode>
                      <c:ptCount val="135"/>
                      <c:pt idx="0">
                        <c:v>0.80294642467914434</c:v>
                      </c:pt>
                      <c:pt idx="1">
                        <c:v>1.0449114087623741</c:v>
                      </c:pt>
                      <c:pt idx="2">
                        <c:v>0.86662275729078908</c:v>
                      </c:pt>
                      <c:pt idx="3">
                        <c:v>0.88695010390571838</c:v>
                      </c:pt>
                      <c:pt idx="4">
                        <c:v>1.1542390912542355</c:v>
                      </c:pt>
                      <c:pt idx="5">
                        <c:v>0.48422717778142516</c:v>
                      </c:pt>
                      <c:pt idx="6">
                        <c:v>0.52347773110260698</c:v>
                      </c:pt>
                      <c:pt idx="7">
                        <c:v>0.53720823807915963</c:v>
                      </c:pt>
                      <c:pt idx="8">
                        <c:v>0.51385043552450804</c:v>
                      </c:pt>
                      <c:pt idx="9">
                        <c:v>0.50316989546504942</c:v>
                      </c:pt>
                      <c:pt idx="10">
                        <c:v>0.52395122259313587</c:v>
                      </c:pt>
                      <c:pt idx="11">
                        <c:v>0.43328500518212348</c:v>
                      </c:pt>
                      <c:pt idx="12">
                        <c:v>0.42239741133046965</c:v>
                      </c:pt>
                      <c:pt idx="13">
                        <c:v>0.35127646058469963</c:v>
                      </c:pt>
                      <c:pt idx="14">
                        <c:v>0.42398645875171798</c:v>
                      </c:pt>
                      <c:pt idx="15">
                        <c:v>0.60448634067474438</c:v>
                      </c:pt>
                      <c:pt idx="16">
                        <c:v>0.5535885233267569</c:v>
                      </c:pt>
                      <c:pt idx="17">
                        <c:v>0.48952107799644295</c:v>
                      </c:pt>
                      <c:pt idx="18">
                        <c:v>0.52488778178676887</c:v>
                      </c:pt>
                      <c:pt idx="19">
                        <c:v>0.5427947108729162</c:v>
                      </c:pt>
                      <c:pt idx="20">
                        <c:v>0.29157730070895127</c:v>
                      </c:pt>
                      <c:pt idx="21">
                        <c:v>0.7510876056059127</c:v>
                      </c:pt>
                      <c:pt idx="22">
                        <c:v>0.46993488085935081</c:v>
                      </c:pt>
                      <c:pt idx="23">
                        <c:v>0.31443004016930826</c:v>
                      </c:pt>
                      <c:pt idx="24">
                        <c:v>0.19333277696901519</c:v>
                      </c:pt>
                      <c:pt idx="25">
                        <c:v>0.85368480635029675</c:v>
                      </c:pt>
                      <c:pt idx="26">
                        <c:v>0.81292386884926293</c:v>
                      </c:pt>
                      <c:pt idx="27">
                        <c:v>0.79466893766671853</c:v>
                      </c:pt>
                      <c:pt idx="28">
                        <c:v>0.7609678545652514</c:v>
                      </c:pt>
                      <c:pt idx="29">
                        <c:v>1.0820991775554489</c:v>
                      </c:pt>
                      <c:pt idx="30">
                        <c:v>0.5171898881552579</c:v>
                      </c:pt>
                      <c:pt idx="31">
                        <c:v>0.61553695499698813</c:v>
                      </c:pt>
                      <c:pt idx="32">
                        <c:v>0.53240151402256208</c:v>
                      </c:pt>
                      <c:pt idx="33">
                        <c:v>0.61479125441432336</c:v>
                      </c:pt>
                      <c:pt idx="34">
                        <c:v>0.70442617314008282</c:v>
                      </c:pt>
                      <c:pt idx="35">
                        <c:v>0.734359120146299</c:v>
                      </c:pt>
                      <c:pt idx="36">
                        <c:v>1.1211199561941687</c:v>
                      </c:pt>
                      <c:pt idx="37">
                        <c:v>1.2700633522981661</c:v>
                      </c:pt>
                      <c:pt idx="38">
                        <c:v>0.97740720782892743</c:v>
                      </c:pt>
                      <c:pt idx="39">
                        <c:v>1.1192068688228574</c:v>
                      </c:pt>
                      <c:pt idx="40">
                        <c:v>0.7439838241420299</c:v>
                      </c:pt>
                      <c:pt idx="41">
                        <c:v>0.72050635223856341</c:v>
                      </c:pt>
                      <c:pt idx="42">
                        <c:v>0.77326179696706276</c:v>
                      </c:pt>
                      <c:pt idx="43">
                        <c:v>0.80978235322042258</c:v>
                      </c:pt>
                      <c:pt idx="44">
                        <c:v>0.9090681536942119</c:v>
                      </c:pt>
                      <c:pt idx="45">
                        <c:v>0.92472320763808591</c:v>
                      </c:pt>
                      <c:pt idx="46">
                        <c:v>1.0003376667299146</c:v>
                      </c:pt>
                      <c:pt idx="47">
                        <c:v>0.56292601398615716</c:v>
                      </c:pt>
                      <c:pt idx="48">
                        <c:v>0.54311800349874295</c:v>
                      </c:pt>
                      <c:pt idx="49">
                        <c:v>0.72640442627185087</c:v>
                      </c:pt>
                      <c:pt idx="50">
                        <c:v>0.89060632155241137</c:v>
                      </c:pt>
                      <c:pt idx="51">
                        <c:v>0.91116201736762525</c:v>
                      </c:pt>
                      <c:pt idx="52">
                        <c:v>0.8596571851750241</c:v>
                      </c:pt>
                      <c:pt idx="53">
                        <c:v>0.93202420919986173</c:v>
                      </c:pt>
                      <c:pt idx="54">
                        <c:v>1.0258548117241351</c:v>
                      </c:pt>
                      <c:pt idx="55">
                        <c:v>0.87783284596126043</c:v>
                      </c:pt>
                      <c:pt idx="56">
                        <c:v>0.89053451375932957</c:v>
                      </c:pt>
                      <c:pt idx="57">
                        <c:v>1.1765611628410966</c:v>
                      </c:pt>
                      <c:pt idx="58">
                        <c:v>1.5839870806322551</c:v>
                      </c:pt>
                      <c:pt idx="59">
                        <c:v>1.1900705662577782</c:v>
                      </c:pt>
                      <c:pt idx="60">
                        <c:v>1.3131233339978319</c:v>
                      </c:pt>
                      <c:pt idx="61">
                        <c:v>0.92364669724774251</c:v>
                      </c:pt>
                      <c:pt idx="62">
                        <c:v>0.83842023357143114</c:v>
                      </c:pt>
                      <c:pt idx="63">
                        <c:v>0.67013291092435645</c:v>
                      </c:pt>
                      <c:pt idx="64">
                        <c:v>0.55770592446409262</c:v>
                      </c:pt>
                      <c:pt idx="65">
                        <c:v>0.60729052050210919</c:v>
                      </c:pt>
                      <c:pt idx="66">
                        <c:v>1.0220732610777266</c:v>
                      </c:pt>
                      <c:pt idx="67">
                        <c:v>0.95839699299060988</c:v>
                      </c:pt>
                      <c:pt idx="68">
                        <c:v>0.97581206803990506</c:v>
                      </c:pt>
                      <c:pt idx="69">
                        <c:v>1.4177509789249143</c:v>
                      </c:pt>
                      <c:pt idx="70">
                        <c:v>0.58864581307845276</c:v>
                      </c:pt>
                      <c:pt idx="71">
                        <c:v>0.67126302064091681</c:v>
                      </c:pt>
                      <c:pt idx="72">
                        <c:v>0.56535355136327325</c:v>
                      </c:pt>
                      <c:pt idx="73">
                        <c:v>0.6940121237567306</c:v>
                      </c:pt>
                      <c:pt idx="74">
                        <c:v>0.80094849590735373</c:v>
                      </c:pt>
                      <c:pt idx="75">
                        <c:v>0.77343269185773045</c:v>
                      </c:pt>
                      <c:pt idx="76">
                        <c:v>1.0853056724248138</c:v>
                      </c:pt>
                      <c:pt idx="77">
                        <c:v>1.4759509225842369</c:v>
                      </c:pt>
                      <c:pt idx="78">
                        <c:v>1.0890434269723908</c:v>
                      </c:pt>
                      <c:pt idx="79">
                        <c:v>1.2267176014810655</c:v>
                      </c:pt>
                      <c:pt idx="80">
                        <c:v>0.840413221681653</c:v>
                      </c:pt>
                      <c:pt idx="81">
                        <c:v>0.52603514257233053</c:v>
                      </c:pt>
                      <c:pt idx="82">
                        <c:v>0.61795607711367972</c:v>
                      </c:pt>
                      <c:pt idx="83">
                        <c:v>0.48272406928253986</c:v>
                      </c:pt>
                      <c:pt idx="84">
                        <c:v>0.59529032411940841</c:v>
                      </c:pt>
                      <c:pt idx="85">
                        <c:v>0.80912755314125206</c:v>
                      </c:pt>
                      <c:pt idx="86">
                        <c:v>0.74493502208891493</c:v>
                      </c:pt>
                      <c:pt idx="87">
                        <c:v>0.74080302306629164</c:v>
                      </c:pt>
                      <c:pt idx="88">
                        <c:v>0.83936680239025918</c:v>
                      </c:pt>
                      <c:pt idx="89">
                        <c:v>0.92378769463721255</c:v>
                      </c:pt>
                      <c:pt idx="90">
                        <c:v>0.73428989995265204</c:v>
                      </c:pt>
                      <c:pt idx="91">
                        <c:v>0.58399490184577496</c:v>
                      </c:pt>
                      <c:pt idx="92">
                        <c:v>0.50215364591023592</c:v>
                      </c:pt>
                      <c:pt idx="93">
                        <c:v>0.58431517544969813</c:v>
                      </c:pt>
                      <c:pt idx="94">
                        <c:v>0.84922242269840353</c:v>
                      </c:pt>
                      <c:pt idx="95">
                        <c:v>1.0566374689375</c:v>
                      </c:pt>
                      <c:pt idx="96">
                        <c:v>0.95476592317383313</c:v>
                      </c:pt>
                      <c:pt idx="97">
                        <c:v>0.77353938218910423</c:v>
                      </c:pt>
                      <c:pt idx="98">
                        <c:v>0.63920216847448807</c:v>
                      </c:pt>
                      <c:pt idx="99">
                        <c:v>0.70194928407113366</c:v>
                      </c:pt>
                      <c:pt idx="100">
                        <c:v>0.8965794388251046</c:v>
                      </c:pt>
                      <c:pt idx="101">
                        <c:v>0.90253789221181557</c:v>
                      </c:pt>
                      <c:pt idx="102">
                        <c:v>0.9890977400277734</c:v>
                      </c:pt>
                      <c:pt idx="103">
                        <c:v>1.0293358569937634</c:v>
                      </c:pt>
                      <c:pt idx="104">
                        <c:v>0.89183834788453475</c:v>
                      </c:pt>
                      <c:pt idx="105">
                        <c:v>0.77747942751761911</c:v>
                      </c:pt>
                      <c:pt idx="106">
                        <c:v>0.82806973814801188</c:v>
                      </c:pt>
                      <c:pt idx="107">
                        <c:v>0.7931005167502766</c:v>
                      </c:pt>
                      <c:pt idx="108">
                        <c:v>0.9059242309023906</c:v>
                      </c:pt>
                      <c:pt idx="109">
                        <c:v>0.90654282039527823</c:v>
                      </c:pt>
                      <c:pt idx="110">
                        <c:v>0.84080465327440379</c:v>
                      </c:pt>
                      <c:pt idx="111">
                        <c:v>1.3575080479750266</c:v>
                      </c:pt>
                      <c:pt idx="112">
                        <c:v>1.0327050342728701</c:v>
                      </c:pt>
                      <c:pt idx="113">
                        <c:v>1.0358290122926519</c:v>
                      </c:pt>
                      <c:pt idx="114">
                        <c:v>1.146434333710052</c:v>
                      </c:pt>
                      <c:pt idx="115">
                        <c:v>0.60561068988821865</c:v>
                      </c:pt>
                      <c:pt idx="116">
                        <c:v>0.70156767873186254</c:v>
                      </c:pt>
                      <c:pt idx="117">
                        <c:v>0.65442481623188087</c:v>
                      </c:pt>
                      <c:pt idx="118">
                        <c:v>0.71654364778676916</c:v>
                      </c:pt>
                      <c:pt idx="119">
                        <c:v>0.80352893362487521</c:v>
                      </c:pt>
                      <c:pt idx="120">
                        <c:v>0.7711166156431849</c:v>
                      </c:pt>
                      <c:pt idx="121">
                        <c:v>0.74945162533500331</c:v>
                      </c:pt>
                      <c:pt idx="122">
                        <c:v>0.82132298638786472</c:v>
                      </c:pt>
                      <c:pt idx="123">
                        <c:v>0.9060396563459866</c:v>
                      </c:pt>
                      <c:pt idx="124">
                        <c:v>0.55089740816553479</c:v>
                      </c:pt>
                      <c:pt idx="125">
                        <c:v>0.69668054974890004</c:v>
                      </c:pt>
                      <c:pt idx="126">
                        <c:v>0.83202849671984802</c:v>
                      </c:pt>
                      <c:pt idx="127">
                        <c:v>0.77098034897168566</c:v>
                      </c:pt>
                      <c:pt idx="128">
                        <c:v>0.49592756447702868</c:v>
                      </c:pt>
                      <c:pt idx="129">
                        <c:v>0.92262517942981503</c:v>
                      </c:pt>
                      <c:pt idx="130">
                        <c:v>0.85517958347975309</c:v>
                      </c:pt>
                      <c:pt idx="131">
                        <c:v>0.79922975337103708</c:v>
                      </c:pt>
                      <c:pt idx="132">
                        <c:v>1.1265730998219396</c:v>
                      </c:pt>
                      <c:pt idx="133">
                        <c:v>0.71828451915591052</c:v>
                      </c:pt>
                      <c:pt idx="134">
                        <c:v>0.63880771064259534</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9-D49E-4B2C-B9B8-EAA2AE84E7B9}"/>
                  </c:ext>
                </c:extLst>
              </c15:ser>
            </c15:filteredScatterSeries>
            <c15:filteredScatterSeries>
              <c15:ser>
                <c:idx val="4"/>
                <c:order val="4"/>
                <c:tx>
                  <c:v>Potassium</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5.6386838059496458E-2"/>
                        <c:y val="-0.35058671512214817"/>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2.5424x - 0.1079</a:t>
                          </a:r>
                          <a:br>
                            <a:rPr lang="en-US" baseline="0"/>
                          </a:br>
                          <a:r>
                            <a:rPr lang="en-US" i="1" baseline="0"/>
                            <a:t>r</a:t>
                          </a:r>
                          <a:r>
                            <a:rPr lang="en-US" baseline="0"/>
                            <a:t>² = 0.2395</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Abrams'!$P$2:$P$136</c15:sqref>
                        </c15:formulaRef>
                      </c:ext>
                    </c:extLst>
                    <c:numCache>
                      <c:formatCode>0.000</c:formatCode>
                      <c:ptCount val="135"/>
                      <c:pt idx="0">
                        <c:v>0.49211576762282522</c:v>
                      </c:pt>
                      <c:pt idx="1">
                        <c:v>0.53333000421169652</c:v>
                      </c:pt>
                      <c:pt idx="2">
                        <c:v>0.5822994387321595</c:v>
                      </c:pt>
                      <c:pt idx="3">
                        <c:v>0.48857582669583621</c:v>
                      </c:pt>
                      <c:pt idx="4">
                        <c:v>0.45269644464735848</c:v>
                      </c:pt>
                      <c:pt idx="5">
                        <c:v>0.41846789316564542</c:v>
                      </c:pt>
                      <c:pt idx="6">
                        <c:v>0.43535414672014855</c:v>
                      </c:pt>
                      <c:pt idx="7">
                        <c:v>0.32312265124725553</c:v>
                      </c:pt>
                      <c:pt idx="8">
                        <c:v>0.38488844078332818</c:v>
                      </c:pt>
                      <c:pt idx="9">
                        <c:v>0.3864334861270417</c:v>
                      </c:pt>
                      <c:pt idx="10">
                        <c:v>0.44066544121023793</c:v>
                      </c:pt>
                      <c:pt idx="11">
                        <c:v>0.36414078556722035</c:v>
                      </c:pt>
                      <c:pt idx="12">
                        <c:v>0.38211845989671173</c:v>
                      </c:pt>
                      <c:pt idx="13">
                        <c:v>0.35731061549282117</c:v>
                      </c:pt>
                      <c:pt idx="14">
                        <c:v>0.36142580811518127</c:v>
                      </c:pt>
                      <c:pt idx="15">
                        <c:v>0.41543874924354895</c:v>
                      </c:pt>
                      <c:pt idx="16">
                        <c:v>0.43603948624293781</c:v>
                      </c:pt>
                      <c:pt idx="17">
                        <c:v>0.38620531044243006</c:v>
                      </c:pt>
                      <c:pt idx="18">
                        <c:v>0.41635315494366409</c:v>
                      </c:pt>
                      <c:pt idx="19">
                        <c:v>0.37980243416039156</c:v>
                      </c:pt>
                      <c:pt idx="20">
                        <c:v>0.18484610143445934</c:v>
                      </c:pt>
                      <c:pt idx="21">
                        <c:v>0.42366451897999963</c:v>
                      </c:pt>
                      <c:pt idx="22">
                        <c:v>0.39231998026680986</c:v>
                      </c:pt>
                      <c:pt idx="23">
                        <c:v>0.36511363786313683</c:v>
                      </c:pt>
                      <c:pt idx="24">
                        <c:v>0.35568091037942889</c:v>
                      </c:pt>
                      <c:pt idx="25">
                        <c:v>0.31234495308182392</c:v>
                      </c:pt>
                      <c:pt idx="26">
                        <c:v>0.51748750108123431</c:v>
                      </c:pt>
                      <c:pt idx="27">
                        <c:v>0.5034503616234739</c:v>
                      </c:pt>
                      <c:pt idx="28">
                        <c:v>0.47240142200255758</c:v>
                      </c:pt>
                      <c:pt idx="29">
                        <c:v>0.53497687755066181</c:v>
                      </c:pt>
                      <c:pt idx="30">
                        <c:v>0.39010712694890043</c:v>
                      </c:pt>
                      <c:pt idx="31">
                        <c:v>0.37473080185388125</c:v>
                      </c:pt>
                      <c:pt idx="32">
                        <c:v>0.37844290081026583</c:v>
                      </c:pt>
                      <c:pt idx="33">
                        <c:v>0.40514133011242848</c:v>
                      </c:pt>
                      <c:pt idx="34">
                        <c:v>0.41660671941404342</c:v>
                      </c:pt>
                      <c:pt idx="35">
                        <c:v>0.47313691525289414</c:v>
                      </c:pt>
                      <c:pt idx="36">
                        <c:v>0.62040237721553615</c:v>
                      </c:pt>
                      <c:pt idx="37">
                        <c:v>0.578526585524609</c:v>
                      </c:pt>
                      <c:pt idx="38">
                        <c:v>0.53876973649289539</c:v>
                      </c:pt>
                      <c:pt idx="39">
                        <c:v>0.54340993649833536</c:v>
                      </c:pt>
                      <c:pt idx="40">
                        <c:v>0.32659655395557746</c:v>
                      </c:pt>
                      <c:pt idx="41">
                        <c:v>0.38922861636079159</c:v>
                      </c:pt>
                      <c:pt idx="42">
                        <c:v>0.42767565475120745</c:v>
                      </c:pt>
                      <c:pt idx="43">
                        <c:v>0.48355201249692453</c:v>
                      </c:pt>
                      <c:pt idx="44">
                        <c:v>0.61952515230024119</c:v>
                      </c:pt>
                      <c:pt idx="45">
                        <c:v>0.46189984526910166</c:v>
                      </c:pt>
                      <c:pt idx="46">
                        <c:v>0.51700707955507141</c:v>
                      </c:pt>
                      <c:pt idx="47">
                        <c:v>0.47893959083160098</c:v>
                      </c:pt>
                      <c:pt idx="48">
                        <c:v>0.38433144634662614</c:v>
                      </c:pt>
                      <c:pt idx="49">
                        <c:v>0.41649327362330268</c:v>
                      </c:pt>
                      <c:pt idx="50">
                        <c:v>0.30123876347857959</c:v>
                      </c:pt>
                      <c:pt idx="51">
                        <c:v>0.43962031449114153</c:v>
                      </c:pt>
                      <c:pt idx="52">
                        <c:v>0.40880149606425675</c:v>
                      </c:pt>
                      <c:pt idx="53">
                        <c:v>0.47094483376867896</c:v>
                      </c:pt>
                      <c:pt idx="54">
                        <c:v>0.61729610115850164</c:v>
                      </c:pt>
                      <c:pt idx="55">
                        <c:v>0.40324403663917491</c:v>
                      </c:pt>
                      <c:pt idx="56">
                        <c:v>0.44945601829503329</c:v>
                      </c:pt>
                      <c:pt idx="57">
                        <c:v>0.60440379807495026</c:v>
                      </c:pt>
                      <c:pt idx="58">
                        <c:v>0.66260425748217244</c:v>
                      </c:pt>
                      <c:pt idx="59">
                        <c:v>0.59811907922615626</c:v>
                      </c:pt>
                      <c:pt idx="60">
                        <c:v>0.53444371661100831</c:v>
                      </c:pt>
                      <c:pt idx="61">
                        <c:v>0.46880664471408789</c:v>
                      </c:pt>
                      <c:pt idx="62">
                        <c:v>0.51774963712304611</c:v>
                      </c:pt>
                      <c:pt idx="63">
                        <c:v>0.35801102328621442</c:v>
                      </c:pt>
                      <c:pt idx="64">
                        <c:v>0.32523476975258819</c:v>
                      </c:pt>
                      <c:pt idx="65">
                        <c:v>0.29302584472621146</c:v>
                      </c:pt>
                      <c:pt idx="66">
                        <c:v>0.52128646463627126</c:v>
                      </c:pt>
                      <c:pt idx="67">
                        <c:v>0.54663941091705703</c:v>
                      </c:pt>
                      <c:pt idx="68">
                        <c:v>0.52400132434004831</c:v>
                      </c:pt>
                      <c:pt idx="69">
                        <c:v>0.64068033772812782</c:v>
                      </c:pt>
                      <c:pt idx="70">
                        <c:v>0.31273976072562465</c:v>
                      </c:pt>
                      <c:pt idx="71">
                        <c:v>0.33632134843249634</c:v>
                      </c:pt>
                      <c:pt idx="72">
                        <c:v>0.30420889121150668</c:v>
                      </c:pt>
                      <c:pt idx="73">
                        <c:v>0.35309195137067678</c:v>
                      </c:pt>
                      <c:pt idx="74">
                        <c:v>0.36087099490244628</c:v>
                      </c:pt>
                      <c:pt idx="75">
                        <c:v>0.40616313243075791</c:v>
                      </c:pt>
                      <c:pt idx="76">
                        <c:v>0.52387705998027434</c:v>
                      </c:pt>
                      <c:pt idx="77">
                        <c:v>0.65296683945577649</c:v>
                      </c:pt>
                      <c:pt idx="78">
                        <c:v>0.55844825002719745</c:v>
                      </c:pt>
                      <c:pt idx="79">
                        <c:v>0.53014919949485295</c:v>
                      </c:pt>
                      <c:pt idx="80">
                        <c:v>0.42708299031291591</c:v>
                      </c:pt>
                      <c:pt idx="81">
                        <c:v>0.28306164391661542</c:v>
                      </c:pt>
                      <c:pt idx="82">
                        <c:v>0.30807764543840221</c:v>
                      </c:pt>
                      <c:pt idx="83">
                        <c:v>0.26638056073619509</c:v>
                      </c:pt>
                      <c:pt idx="84">
                        <c:v>0.32360690711692541</c:v>
                      </c:pt>
                      <c:pt idx="85">
                        <c:v>0.25439282719713674</c:v>
                      </c:pt>
                      <c:pt idx="86">
                        <c:v>0.33299082815974163</c:v>
                      </c:pt>
                      <c:pt idx="87">
                        <c:v>0.36620330366601667</c:v>
                      </c:pt>
                      <c:pt idx="88">
                        <c:v>0.46069151486462562</c:v>
                      </c:pt>
                      <c:pt idx="89">
                        <c:v>0.51011401914528653</c:v>
                      </c:pt>
                      <c:pt idx="90">
                        <c:v>0.39371058402940662</c:v>
                      </c:pt>
                      <c:pt idx="91">
                        <c:v>0.3509823172054401</c:v>
                      </c:pt>
                      <c:pt idx="92">
                        <c:v>0.39782450538761321</c:v>
                      </c:pt>
                      <c:pt idx="93">
                        <c:v>0.30318251325055218</c:v>
                      </c:pt>
                      <c:pt idx="94">
                        <c:v>0.45384233519858225</c:v>
                      </c:pt>
                      <c:pt idx="95">
                        <c:v>0.52345407150291601</c:v>
                      </c:pt>
                      <c:pt idx="96">
                        <c:v>0.41915529309435823</c:v>
                      </c:pt>
                      <c:pt idx="97">
                        <c:v>0.38241744460399713</c:v>
                      </c:pt>
                      <c:pt idx="98">
                        <c:v>0.25865031189632265</c:v>
                      </c:pt>
                      <c:pt idx="99">
                        <c:v>0.28471550264106327</c:v>
                      </c:pt>
                      <c:pt idx="100">
                        <c:v>0.35840552873156639</c:v>
                      </c:pt>
                      <c:pt idx="101">
                        <c:v>0.38162847889456469</c:v>
                      </c:pt>
                      <c:pt idx="102">
                        <c:v>0.45687827792041463</c:v>
                      </c:pt>
                      <c:pt idx="103">
                        <c:v>0.46423396245846033</c:v>
                      </c:pt>
                      <c:pt idx="104">
                        <c:v>0.33687057818823024</c:v>
                      </c:pt>
                      <c:pt idx="105">
                        <c:v>0.33754771578103754</c:v>
                      </c:pt>
                      <c:pt idx="106">
                        <c:v>0.35817102844786558</c:v>
                      </c:pt>
                      <c:pt idx="107">
                        <c:v>0.33899929277447427</c:v>
                      </c:pt>
                      <c:pt idx="108">
                        <c:v>0.4779754673052139</c:v>
                      </c:pt>
                      <c:pt idx="109">
                        <c:v>0.41121795142161471</c:v>
                      </c:pt>
                      <c:pt idx="110">
                        <c:v>0.46287462277712166</c:v>
                      </c:pt>
                      <c:pt idx="111">
                        <c:v>0.5350065203690898</c:v>
                      </c:pt>
                      <c:pt idx="112">
                        <c:v>0.50697818760742541</c:v>
                      </c:pt>
                      <c:pt idx="113">
                        <c:v>0.5136533450468429</c:v>
                      </c:pt>
                      <c:pt idx="114">
                        <c:v>0.48329048194106389</c:v>
                      </c:pt>
                      <c:pt idx="115">
                        <c:v>0.32896073789894825</c:v>
                      </c:pt>
                      <c:pt idx="116">
                        <c:v>0.3437081679160201</c:v>
                      </c:pt>
                      <c:pt idx="117">
                        <c:v>0.35284790043870845</c:v>
                      </c:pt>
                      <c:pt idx="118">
                        <c:v>0.34973662843973824</c:v>
                      </c:pt>
                      <c:pt idx="119">
                        <c:v>0.28471669340501649</c:v>
                      </c:pt>
                      <c:pt idx="120">
                        <c:v>0.33333602147805169</c:v>
                      </c:pt>
                      <c:pt idx="121">
                        <c:v>0.36814589918310503</c:v>
                      </c:pt>
                      <c:pt idx="122">
                        <c:v>0.44404663388066484</c:v>
                      </c:pt>
                      <c:pt idx="123">
                        <c:v>0.49984918840671827</c:v>
                      </c:pt>
                      <c:pt idx="124">
                        <c:v>0.38373480376492353</c:v>
                      </c:pt>
                      <c:pt idx="125">
                        <c:v>0.29418159684682149</c:v>
                      </c:pt>
                      <c:pt idx="126">
                        <c:v>0.33508666088835071</c:v>
                      </c:pt>
                      <c:pt idx="127">
                        <c:v>0.5259343128846391</c:v>
                      </c:pt>
                      <c:pt idx="128">
                        <c:v>0.48390607371724553</c:v>
                      </c:pt>
                      <c:pt idx="129">
                        <c:v>0.42175013911124398</c:v>
                      </c:pt>
                      <c:pt idx="130">
                        <c:v>0.43416225876800735</c:v>
                      </c:pt>
                      <c:pt idx="131">
                        <c:v>0.37793345373912263</c:v>
                      </c:pt>
                      <c:pt idx="132">
                        <c:v>0.45490350868730428</c:v>
                      </c:pt>
                      <c:pt idx="133">
                        <c:v>0.35514903157362215</c:v>
                      </c:pt>
                      <c:pt idx="134">
                        <c:v>0.34422645590389794</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B-D49E-4B2C-B9B8-EAA2AE84E7B9}"/>
                  </c:ext>
                </c:extLst>
              </c15:ser>
            </c15:filteredScatterSeries>
            <c15:filteredScatterSeries>
              <c15:ser>
                <c:idx val="5"/>
                <c:order val="5"/>
                <c:tx>
                  <c:v>Magnesium</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7564117402919291"/>
                        <c:y val="-0.23138501918029478"/>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1.7986x + 0.4693</a:t>
                          </a:r>
                          <a:br>
                            <a:rPr lang="en-US" baseline="0"/>
                          </a:br>
                          <a:r>
                            <a:rPr lang="en-US" i="1" baseline="0"/>
                            <a:t>r</a:t>
                          </a:r>
                          <a:r>
                            <a:rPr lang="en-US" baseline="0"/>
                            <a:t>² = 0.2032</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Abrams'!$Q$2:$Q$136</c15:sqref>
                        </c15:formulaRef>
                      </c:ext>
                    </c:extLst>
                    <c:numCache>
                      <c:formatCode>0.000</c:formatCode>
                      <c:ptCount val="135"/>
                      <c:pt idx="0">
                        <c:v>0.24737098392261694</c:v>
                      </c:pt>
                      <c:pt idx="1">
                        <c:v>0.27889575814552359</c:v>
                      </c:pt>
                      <c:pt idx="2">
                        <c:v>0.23411378260032714</c:v>
                      </c:pt>
                      <c:pt idx="3">
                        <c:v>0.29564853004943831</c:v>
                      </c:pt>
                      <c:pt idx="4">
                        <c:v>0.16245570131136824</c:v>
                      </c:pt>
                      <c:pt idx="5">
                        <c:v>0.13762522889325624</c:v>
                      </c:pt>
                      <c:pt idx="6">
                        <c:v>0.1431295516953289</c:v>
                      </c:pt>
                      <c:pt idx="7">
                        <c:v>0.2624924512663398</c:v>
                      </c:pt>
                      <c:pt idx="8">
                        <c:v>0.20222577491799143</c:v>
                      </c:pt>
                      <c:pt idx="9">
                        <c:v>0.18113416953891695</c:v>
                      </c:pt>
                      <c:pt idx="10">
                        <c:v>0.18749967464637982</c:v>
                      </c:pt>
                      <c:pt idx="11">
                        <c:v>0.19882776209430611</c:v>
                      </c:pt>
                      <c:pt idx="12">
                        <c:v>0.31446519355050856</c:v>
                      </c:pt>
                      <c:pt idx="13">
                        <c:v>0.23226286936836024</c:v>
                      </c:pt>
                      <c:pt idx="14">
                        <c:v>0.31537708841391066</c:v>
                      </c:pt>
                      <c:pt idx="15">
                        <c:v>0.33125000684261369</c:v>
                      </c:pt>
                      <c:pt idx="16">
                        <c:v>0.26033720918699527</c:v>
                      </c:pt>
                      <c:pt idx="17">
                        <c:v>0.25500301965898114</c:v>
                      </c:pt>
                      <c:pt idx="18">
                        <c:v>0.28266982447548133</c:v>
                      </c:pt>
                      <c:pt idx="19">
                        <c:v>0.25498184817623343</c:v>
                      </c:pt>
                      <c:pt idx="20">
                        <c:v>0.46555427859782128</c:v>
                      </c:pt>
                      <c:pt idx="21">
                        <c:v>0.41567074907761992</c:v>
                      </c:pt>
                      <c:pt idx="22">
                        <c:v>0.19188923374287015</c:v>
                      </c:pt>
                      <c:pt idx="23">
                        <c:v>0.16762393530441008</c:v>
                      </c:pt>
                      <c:pt idx="24">
                        <c:v>0.16600378041904187</c:v>
                      </c:pt>
                      <c:pt idx="25">
                        <c:v>0.15117825676739471</c:v>
                      </c:pt>
                      <c:pt idx="26">
                        <c:v>0.33143361128212234</c:v>
                      </c:pt>
                      <c:pt idx="27">
                        <c:v>0.2793335185483225</c:v>
                      </c:pt>
                      <c:pt idx="28">
                        <c:v>0.35069695530411121</c:v>
                      </c:pt>
                      <c:pt idx="29">
                        <c:v>0.47138500523881061</c:v>
                      </c:pt>
                      <c:pt idx="30">
                        <c:v>0.19519426905234619</c:v>
                      </c:pt>
                      <c:pt idx="31">
                        <c:v>0.30273111463538288</c:v>
                      </c:pt>
                      <c:pt idx="32">
                        <c:v>0.22133291298577737</c:v>
                      </c:pt>
                      <c:pt idx="33">
                        <c:v>0.30232705535101917</c:v>
                      </c:pt>
                      <c:pt idx="34">
                        <c:v>0.14534923426259638</c:v>
                      </c:pt>
                      <c:pt idx="35">
                        <c:v>0.15724070878244825</c:v>
                      </c:pt>
                      <c:pt idx="36">
                        <c:v>0.26944283549003484</c:v>
                      </c:pt>
                      <c:pt idx="37">
                        <c:v>0.29333635984725959</c:v>
                      </c:pt>
                      <c:pt idx="38">
                        <c:v>0.25976488359359468</c:v>
                      </c:pt>
                      <c:pt idx="39">
                        <c:v>0.30774604185967763</c:v>
                      </c:pt>
                      <c:pt idx="40">
                        <c:v>0.25690423948274105</c:v>
                      </c:pt>
                      <c:pt idx="41">
                        <c:v>0.20528728954146422</c:v>
                      </c:pt>
                      <c:pt idx="42">
                        <c:v>0.1951893524929981</c:v>
                      </c:pt>
                      <c:pt idx="43">
                        <c:v>0.20854626492303416</c:v>
                      </c:pt>
                      <c:pt idx="44">
                        <c:v>0.16971554551090642</c:v>
                      </c:pt>
                      <c:pt idx="45">
                        <c:v>0.19239039314496628</c:v>
                      </c:pt>
                      <c:pt idx="46">
                        <c:v>0.16924506059059277</c:v>
                      </c:pt>
                      <c:pt idx="47">
                        <c:v>0.18252687601995396</c:v>
                      </c:pt>
                      <c:pt idx="48">
                        <c:v>0.1671742111635742</c:v>
                      </c:pt>
                      <c:pt idx="49">
                        <c:v>0.15807648866686463</c:v>
                      </c:pt>
                      <c:pt idx="50">
                        <c:v>0.29326853300558753</c:v>
                      </c:pt>
                      <c:pt idx="51">
                        <c:v>0.24820570191504032</c:v>
                      </c:pt>
                      <c:pt idx="52">
                        <c:v>0.22593883816244423</c:v>
                      </c:pt>
                      <c:pt idx="53">
                        <c:v>0.26807790871643533</c:v>
                      </c:pt>
                      <c:pt idx="54">
                        <c:v>0.23462735601416304</c:v>
                      </c:pt>
                      <c:pt idx="55">
                        <c:v>0.18884649416123031</c:v>
                      </c:pt>
                      <c:pt idx="56">
                        <c:v>0.20686355990535787</c:v>
                      </c:pt>
                      <c:pt idx="57">
                        <c:v>0.33392390809822342</c:v>
                      </c:pt>
                      <c:pt idx="58">
                        <c:v>0.37627206361205384</c:v>
                      </c:pt>
                      <c:pt idx="59">
                        <c:v>0.37766483595183331</c:v>
                      </c:pt>
                      <c:pt idx="60">
                        <c:v>0.3755885459209054</c:v>
                      </c:pt>
                      <c:pt idx="61">
                        <c:v>0.21165990649330979</c:v>
                      </c:pt>
                      <c:pt idx="62">
                        <c:v>0.22677778157975106</c:v>
                      </c:pt>
                      <c:pt idx="63">
                        <c:v>0.17837222588445911</c:v>
                      </c:pt>
                      <c:pt idx="64">
                        <c:v>0.13635636765951156</c:v>
                      </c:pt>
                      <c:pt idx="65">
                        <c:v>0.18064409224071673</c:v>
                      </c:pt>
                      <c:pt idx="66">
                        <c:v>0.57192990716202508</c:v>
                      </c:pt>
                      <c:pt idx="67">
                        <c:v>0.39355153938460319</c:v>
                      </c:pt>
                      <c:pt idx="68">
                        <c:v>0.95981695090721075</c:v>
                      </c:pt>
                      <c:pt idx="69">
                        <c:v>0.777954989346758</c:v>
                      </c:pt>
                      <c:pt idx="70">
                        <c:v>0.2099331520030745</c:v>
                      </c:pt>
                      <c:pt idx="71">
                        <c:v>0.34414937709833282</c:v>
                      </c:pt>
                      <c:pt idx="72">
                        <c:v>0.23906985648637166</c:v>
                      </c:pt>
                      <c:pt idx="73">
                        <c:v>0.34746433876527288</c:v>
                      </c:pt>
                      <c:pt idx="74">
                        <c:v>0.18410699416636098</c:v>
                      </c:pt>
                      <c:pt idx="75">
                        <c:v>0.20249097160627136</c:v>
                      </c:pt>
                      <c:pt idx="76">
                        <c:v>0.3253468669891883</c:v>
                      </c:pt>
                      <c:pt idx="77">
                        <c:v>0.3842678621564346</c:v>
                      </c:pt>
                      <c:pt idx="78">
                        <c:v>0.32161751266758642</c:v>
                      </c:pt>
                      <c:pt idx="79">
                        <c:v>0.37311518443892072</c:v>
                      </c:pt>
                      <c:pt idx="80">
                        <c:v>0.21058491168903495</c:v>
                      </c:pt>
                      <c:pt idx="81">
                        <c:v>0.20980261432386271</c:v>
                      </c:pt>
                      <c:pt idx="82">
                        <c:v>0.34041438149559627</c:v>
                      </c:pt>
                      <c:pt idx="83">
                        <c:v>0.22825275315501869</c:v>
                      </c:pt>
                      <c:pt idx="84">
                        <c:v>0.33938029047535184</c:v>
                      </c:pt>
                      <c:pt idx="85">
                        <c:v>0.29759111511592096</c:v>
                      </c:pt>
                      <c:pt idx="86">
                        <c:v>0.24373638173634996</c:v>
                      </c:pt>
                      <c:pt idx="87">
                        <c:v>0.22918859089324428</c:v>
                      </c:pt>
                      <c:pt idx="88">
                        <c:v>0.25128689221676365</c:v>
                      </c:pt>
                      <c:pt idx="89">
                        <c:v>0.21724358202841643</c:v>
                      </c:pt>
                      <c:pt idx="90">
                        <c:v>0.22856969060418919</c:v>
                      </c:pt>
                      <c:pt idx="91">
                        <c:v>0.19831488276056083</c:v>
                      </c:pt>
                      <c:pt idx="92">
                        <c:v>0.18236591082611162</c:v>
                      </c:pt>
                      <c:pt idx="93">
                        <c:v>0.20025352362984469</c:v>
                      </c:pt>
                      <c:pt idx="94">
                        <c:v>0.46099126722028433</c:v>
                      </c:pt>
                      <c:pt idx="95">
                        <c:v>0.60119971412934581</c:v>
                      </c:pt>
                      <c:pt idx="96">
                        <c:v>0.46439581643290734</c:v>
                      </c:pt>
                      <c:pt idx="97">
                        <c:v>0.63886363534952295</c:v>
                      </c:pt>
                      <c:pt idx="98">
                        <c:v>0.17536549603565751</c:v>
                      </c:pt>
                      <c:pt idx="99">
                        <c:v>0.18643442163932869</c:v>
                      </c:pt>
                      <c:pt idx="100">
                        <c:v>0.24229074045570087</c:v>
                      </c:pt>
                      <c:pt idx="101">
                        <c:v>0.23779961294176152</c:v>
                      </c:pt>
                      <c:pt idx="102">
                        <c:v>0.32849226448076746</c:v>
                      </c:pt>
                      <c:pt idx="103">
                        <c:v>0.41262053870578086</c:v>
                      </c:pt>
                      <c:pt idx="104">
                        <c:v>0.28413311199763785</c:v>
                      </c:pt>
                      <c:pt idx="105">
                        <c:v>0.20544760413416441</c:v>
                      </c:pt>
                      <c:pt idx="106">
                        <c:v>0.24622575569441571</c:v>
                      </c:pt>
                      <c:pt idx="107">
                        <c:v>0.19203875817719052</c:v>
                      </c:pt>
                      <c:pt idx="108">
                        <c:v>0.19325464528553957</c:v>
                      </c:pt>
                      <c:pt idx="109">
                        <c:v>0.17106401058738641</c:v>
                      </c:pt>
                      <c:pt idx="110">
                        <c:v>0.18530597599363338</c:v>
                      </c:pt>
                      <c:pt idx="111">
                        <c:v>0.32970380755783896</c:v>
                      </c:pt>
                      <c:pt idx="112">
                        <c:v>0.31466841967524789</c:v>
                      </c:pt>
                      <c:pt idx="113">
                        <c:v>0.2831613362079537</c:v>
                      </c:pt>
                      <c:pt idx="114">
                        <c:v>0.3320124205697681</c:v>
                      </c:pt>
                      <c:pt idx="115">
                        <c:v>0.22215206149625999</c:v>
                      </c:pt>
                      <c:pt idx="116">
                        <c:v>0.34923814952477034</c:v>
                      </c:pt>
                      <c:pt idx="117">
                        <c:v>0.25768556948455057</c:v>
                      </c:pt>
                      <c:pt idx="118">
                        <c:v>0.36145965421450893</c:v>
                      </c:pt>
                      <c:pt idx="119">
                        <c:v>0.28466699848827187</c:v>
                      </c:pt>
                      <c:pt idx="120">
                        <c:v>0.22843703272559424</c:v>
                      </c:pt>
                      <c:pt idx="121">
                        <c:v>0.20209836656924551</c:v>
                      </c:pt>
                      <c:pt idx="122">
                        <c:v>0.22480007685858538</c:v>
                      </c:pt>
                      <c:pt idx="123">
                        <c:v>0.1846137011695248</c:v>
                      </c:pt>
                      <c:pt idx="124">
                        <c:v>0.17942632903273648</c:v>
                      </c:pt>
                      <c:pt idx="125">
                        <c:v>0.31094801516798043</c:v>
                      </c:pt>
                      <c:pt idx="126">
                        <c:v>0.29880808540128595</c:v>
                      </c:pt>
                      <c:pt idx="127">
                        <c:v>0.19423561982127543</c:v>
                      </c:pt>
                      <c:pt idx="128">
                        <c:v>0.22673686785168456</c:v>
                      </c:pt>
                      <c:pt idx="129">
                        <c:v>0.41289531873279373</c:v>
                      </c:pt>
                      <c:pt idx="130">
                        <c:v>0.50643718060598053</c:v>
                      </c:pt>
                      <c:pt idx="131">
                        <c:v>0.4209459618575882</c:v>
                      </c:pt>
                      <c:pt idx="132">
                        <c:v>0.54364121555457245</c:v>
                      </c:pt>
                      <c:pt idx="133">
                        <c:v>0.22042419041066807</c:v>
                      </c:pt>
                      <c:pt idx="134">
                        <c:v>0.1916921952904668</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D-D49E-4B2C-B9B8-EAA2AE84E7B9}"/>
                  </c:ext>
                </c:extLst>
              </c15:ser>
            </c15:filteredScatterSeries>
            <c15:filteredScatterSeries>
              <c15:ser>
                <c:idx val="6"/>
                <c:order val="6"/>
                <c:tx>
                  <c:v>Calcium</c:v>
                </c:tx>
                <c:spPr>
                  <a:ln w="25400" cap="rnd">
                    <a:noFill/>
                    <a:round/>
                  </a:ln>
                  <a:effectLst/>
                </c:spPr>
                <c:marker>
                  <c:symbol val="circle"/>
                  <c:size val="5"/>
                  <c:spPr>
                    <a:solidFill>
                      <a:schemeClr val="accent1">
                        <a:lumMod val="60000"/>
                      </a:schemeClr>
                    </a:solidFill>
                    <a:ln w="9525">
                      <a:solidFill>
                        <a:schemeClr val="accent1">
                          <a:lumMod val="60000"/>
                        </a:schemeClr>
                      </a:solidFill>
                    </a:ln>
                    <a:effectLst/>
                  </c:spPr>
                </c:marker>
                <c:xVal>
                  <c:numRef>
                    <c:extLst xmlns:c15="http://schemas.microsoft.com/office/drawing/2012/chart">
                      <c:ext xmlns:c15="http://schemas.microsoft.com/office/drawing/2012/chart" uri="{02D57815-91ED-43cb-92C2-25804820EDAC}">
                        <c15:formulaRef>
                          <c15:sqref>'Not Abrams'!$R$2:$R$136</c15:sqref>
                        </c15:formulaRef>
                      </c:ext>
                    </c:extLst>
                    <c:numCache>
                      <c:formatCode>0.000</c:formatCode>
                      <c:ptCount val="135"/>
                      <c:pt idx="0">
                        <c:v>0.8089431773664254</c:v>
                      </c:pt>
                      <c:pt idx="1">
                        <c:v>1.004086151704134</c:v>
                      </c:pt>
                      <c:pt idx="2">
                        <c:v>0.78730117398686161</c:v>
                      </c:pt>
                      <c:pt idx="3">
                        <c:v>1.0500172332395057</c:v>
                      </c:pt>
                      <c:pt idx="4">
                        <c:v>0.56869245035130689</c:v>
                      </c:pt>
                      <c:pt idx="5">
                        <c:v>0.51228966502658102</c:v>
                      </c:pt>
                      <c:pt idx="6">
                        <c:v>0.55066445251663743</c:v>
                      </c:pt>
                      <c:pt idx="7">
                        <c:v>0.91994263488857086</c:v>
                      </c:pt>
                      <c:pt idx="8">
                        <c:v>0.77338057123545434</c:v>
                      </c:pt>
                      <c:pt idx="9">
                        <c:v>0.59809144374842538</c:v>
                      </c:pt>
                      <c:pt idx="10">
                        <c:v>0.59809139723662952</c:v>
                      </c:pt>
                      <c:pt idx="11">
                        <c:v>0.78237141913954622</c:v>
                      </c:pt>
                      <c:pt idx="12">
                        <c:v>1.0304644286996354</c:v>
                      </c:pt>
                      <c:pt idx="13">
                        <c:v>0.8905053877950877</c:v>
                      </c:pt>
                      <c:pt idx="14">
                        <c:v>1.0361749576660675</c:v>
                      </c:pt>
                      <c:pt idx="15">
                        <c:v>1.0213403143907367</c:v>
                      </c:pt>
                      <c:pt idx="16">
                        <c:v>1.0028448432869936</c:v>
                      </c:pt>
                      <c:pt idx="17">
                        <c:v>0.83418427833124531</c:v>
                      </c:pt>
                      <c:pt idx="18">
                        <c:v>0.90474277842939921</c:v>
                      </c:pt>
                      <c:pt idx="19">
                        <c:v>0.9994003631435362</c:v>
                      </c:pt>
                      <c:pt idx="20">
                        <c:v>1.0399104330616638</c:v>
                      </c:pt>
                      <c:pt idx="21">
                        <c:v>1.3949248957126106</c:v>
                      </c:pt>
                      <c:pt idx="22">
                        <c:v>0.77229544750016998</c:v>
                      </c:pt>
                      <c:pt idx="23">
                        <c:v>0.56717456233386088</c:v>
                      </c:pt>
                      <c:pt idx="24">
                        <c:v>0.579999367640473</c:v>
                      </c:pt>
                      <c:pt idx="25">
                        <c:v>0.4749736767612755</c:v>
                      </c:pt>
                      <c:pt idx="26">
                        <c:v>1.1026588558472479</c:v>
                      </c:pt>
                      <c:pt idx="27">
                        <c:v>1.0248310404524166</c:v>
                      </c:pt>
                      <c:pt idx="28">
                        <c:v>0.98594338626016531</c:v>
                      </c:pt>
                      <c:pt idx="29">
                        <c:v>1.4472150934777612</c:v>
                      </c:pt>
                      <c:pt idx="30">
                        <c:v>0.72437985405237748</c:v>
                      </c:pt>
                      <c:pt idx="31">
                        <c:v>0.93888635976774515</c:v>
                      </c:pt>
                      <c:pt idx="32">
                        <c:v>0.78980868506814284</c:v>
                      </c:pt>
                      <c:pt idx="33">
                        <c:v>0.94848992687925227</c:v>
                      </c:pt>
                      <c:pt idx="34">
                        <c:v>0.48894943602755347</c:v>
                      </c:pt>
                      <c:pt idx="35">
                        <c:v>0.55189559646169073</c:v>
                      </c:pt>
                      <c:pt idx="36">
                        <c:v>0.87124300319222436</c:v>
                      </c:pt>
                      <c:pt idx="37">
                        <c:v>0.99233510587132889</c:v>
                      </c:pt>
                      <c:pt idx="38">
                        <c:v>0.81653458830493264</c:v>
                      </c:pt>
                      <c:pt idx="39">
                        <c:v>0.92996134312996526</c:v>
                      </c:pt>
                      <c:pt idx="40">
                        <c:v>0.85532538082708243</c:v>
                      </c:pt>
                      <c:pt idx="41">
                        <c:v>0.69527385011898934</c:v>
                      </c:pt>
                      <c:pt idx="42">
                        <c:v>0.57506758418497839</c:v>
                      </c:pt>
                      <c:pt idx="43">
                        <c:v>0.59317888963515009</c:v>
                      </c:pt>
                      <c:pt idx="44">
                        <c:v>0.47155818484513173</c:v>
                      </c:pt>
                      <c:pt idx="45">
                        <c:v>0.71820881232542888</c:v>
                      </c:pt>
                      <c:pt idx="46">
                        <c:v>0.54448105805448677</c:v>
                      </c:pt>
                      <c:pt idx="47">
                        <c:v>0.73169247025881157</c:v>
                      </c:pt>
                      <c:pt idx="48">
                        <c:v>0.47326878204631839</c:v>
                      </c:pt>
                      <c:pt idx="49">
                        <c:v>0.48371066731821583</c:v>
                      </c:pt>
                      <c:pt idx="50">
                        <c:v>1.0150159501545393</c:v>
                      </c:pt>
                      <c:pt idx="51">
                        <c:v>1.359881510684924</c:v>
                      </c:pt>
                      <c:pt idx="52">
                        <c:v>0.71716500705468889</c:v>
                      </c:pt>
                      <c:pt idx="53">
                        <c:v>0.77839534568291435</c:v>
                      </c:pt>
                      <c:pt idx="54">
                        <c:v>0.67941577990522239</c:v>
                      </c:pt>
                      <c:pt idx="55">
                        <c:v>0.6315068744263499</c:v>
                      </c:pt>
                      <c:pt idx="56">
                        <c:v>0.7677034805066304</c:v>
                      </c:pt>
                      <c:pt idx="57">
                        <c:v>1.1579629589174185</c:v>
                      </c:pt>
                      <c:pt idx="58">
                        <c:v>1.3656491083813762</c:v>
                      </c:pt>
                      <c:pt idx="59">
                        <c:v>1.209020636705797</c:v>
                      </c:pt>
                      <c:pt idx="60">
                        <c:v>1.2195023490109709</c:v>
                      </c:pt>
                      <c:pt idx="61">
                        <c:v>0.68434909732100857</c:v>
                      </c:pt>
                      <c:pt idx="62">
                        <c:v>0.91611296163063116</c:v>
                      </c:pt>
                      <c:pt idx="63">
                        <c:v>0.58592158953302942</c:v>
                      </c:pt>
                      <c:pt idx="64">
                        <c:v>0.55894713425122211</c:v>
                      </c:pt>
                      <c:pt idx="65">
                        <c:v>0.53780251037259552</c:v>
                      </c:pt>
                      <c:pt idx="66">
                        <c:v>1.8659067451729925</c:v>
                      </c:pt>
                      <c:pt idx="67">
                        <c:v>1.5566054799587807</c:v>
                      </c:pt>
                      <c:pt idx="68">
                        <c:v>2.3516667463160084</c:v>
                      </c:pt>
                      <c:pt idx="69">
                        <c:v>2.5832308742343648</c:v>
                      </c:pt>
                      <c:pt idx="70">
                        <c:v>0.85238835749178554</c:v>
                      </c:pt>
                      <c:pt idx="71">
                        <c:v>1.120611088351211</c:v>
                      </c:pt>
                      <c:pt idx="72">
                        <c:v>0.87815340773208084</c:v>
                      </c:pt>
                      <c:pt idx="73">
                        <c:v>1.1301543941839896</c:v>
                      </c:pt>
                      <c:pt idx="74">
                        <c:v>0.5945204957903153</c:v>
                      </c:pt>
                      <c:pt idx="75">
                        <c:v>0.6985217946907577</c:v>
                      </c:pt>
                      <c:pt idx="76">
                        <c:v>1.0923459815806968</c:v>
                      </c:pt>
                      <c:pt idx="77">
                        <c:v>1.3955898420944</c:v>
                      </c:pt>
                      <c:pt idx="78">
                        <c:v>1.0884630857819009</c:v>
                      </c:pt>
                      <c:pt idx="79">
                        <c:v>1.2380661835594349</c:v>
                      </c:pt>
                      <c:pt idx="80">
                        <c:v>0.64034815583591842</c:v>
                      </c:pt>
                      <c:pt idx="81">
                        <c:v>0.75570985256045253</c:v>
                      </c:pt>
                      <c:pt idx="82">
                        <c:v>1.0672982173193664</c:v>
                      </c:pt>
                      <c:pt idx="83">
                        <c:v>0.80745011276831258</c:v>
                      </c:pt>
                      <c:pt idx="84">
                        <c:v>1.054647340392961</c:v>
                      </c:pt>
                      <c:pt idx="85">
                        <c:v>0.99128832515610077</c:v>
                      </c:pt>
                      <c:pt idx="86">
                        <c:v>0.85169578108177768</c:v>
                      </c:pt>
                      <c:pt idx="87">
                        <c:v>0.72115310807454114</c:v>
                      </c:pt>
                      <c:pt idx="88">
                        <c:v>0.77597071439780052</c:v>
                      </c:pt>
                      <c:pt idx="89">
                        <c:v>0.60997593315107679</c:v>
                      </c:pt>
                      <c:pt idx="90">
                        <c:v>0.92435962945121253</c:v>
                      </c:pt>
                      <c:pt idx="91">
                        <c:v>0.59997779416369212</c:v>
                      </c:pt>
                      <c:pt idx="92">
                        <c:v>0.62764044696033727</c:v>
                      </c:pt>
                      <c:pt idx="93">
                        <c:v>0.56694538298722819</c:v>
                      </c:pt>
                      <c:pt idx="94">
                        <c:v>1.5772020988967388</c:v>
                      </c:pt>
                      <c:pt idx="95">
                        <c:v>1.6394157816061086</c:v>
                      </c:pt>
                      <c:pt idx="96">
                        <c:v>1.6396845094242185</c:v>
                      </c:pt>
                      <c:pt idx="97">
                        <c:v>1.6276013678968961</c:v>
                      </c:pt>
                      <c:pt idx="98">
                        <c:v>0.51338735206540298</c:v>
                      </c:pt>
                      <c:pt idx="99">
                        <c:v>0.52842059026774757</c:v>
                      </c:pt>
                      <c:pt idx="100">
                        <c:v>0.74412063559579644</c:v>
                      </c:pt>
                      <c:pt idx="101">
                        <c:v>0.73374120361941664</c:v>
                      </c:pt>
                      <c:pt idx="102">
                        <c:v>0.86996405642930574</c:v>
                      </c:pt>
                      <c:pt idx="103">
                        <c:v>0.94818280213175399</c:v>
                      </c:pt>
                      <c:pt idx="104">
                        <c:v>0.85186252513912564</c:v>
                      </c:pt>
                      <c:pt idx="105">
                        <c:v>0.63576499656342855</c:v>
                      </c:pt>
                      <c:pt idx="106">
                        <c:v>0.74362074847067561</c:v>
                      </c:pt>
                      <c:pt idx="107">
                        <c:v>0.62768213131244011</c:v>
                      </c:pt>
                      <c:pt idx="108">
                        <c:v>0.57719277265439928</c:v>
                      </c:pt>
                      <c:pt idx="109">
                        <c:v>0.52793580850728483</c:v>
                      </c:pt>
                      <c:pt idx="110">
                        <c:v>0.61780939237727728</c:v>
                      </c:pt>
                      <c:pt idx="111">
                        <c:v>1.1323142591745825</c:v>
                      </c:pt>
                      <c:pt idx="112">
                        <c:v>0.95904742027856094</c:v>
                      </c:pt>
                      <c:pt idx="113">
                        <c:v>0.87904832682265999</c:v>
                      </c:pt>
                      <c:pt idx="114">
                        <c:v>1.0158412037376081</c:v>
                      </c:pt>
                      <c:pt idx="115">
                        <c:v>0.73221353442877068</c:v>
                      </c:pt>
                      <c:pt idx="116">
                        <c:v>1.0665765067341699</c:v>
                      </c:pt>
                      <c:pt idx="117">
                        <c:v>0.81429813541757312</c:v>
                      </c:pt>
                      <c:pt idx="118">
                        <c:v>1.1044258278767149</c:v>
                      </c:pt>
                      <c:pt idx="119">
                        <c:v>0.95490493043038782</c:v>
                      </c:pt>
                      <c:pt idx="120">
                        <c:v>0.77502968432942987</c:v>
                      </c:pt>
                      <c:pt idx="121">
                        <c:v>0.60660969315890156</c:v>
                      </c:pt>
                      <c:pt idx="122">
                        <c:v>0.68096112054503044</c:v>
                      </c:pt>
                      <c:pt idx="123">
                        <c:v>0.51661515006618208</c:v>
                      </c:pt>
                      <c:pt idx="124">
                        <c:v>0.54924171821155221</c:v>
                      </c:pt>
                      <c:pt idx="125">
                        <c:v>0.95528115161288463</c:v>
                      </c:pt>
                      <c:pt idx="126">
                        <c:v>1.1726867405376993</c:v>
                      </c:pt>
                      <c:pt idx="127">
                        <c:v>0.58358564119885159</c:v>
                      </c:pt>
                      <c:pt idx="128">
                        <c:v>0.85545519019049721</c:v>
                      </c:pt>
                      <c:pt idx="129">
                        <c:v>1.3244353422220172</c:v>
                      </c:pt>
                      <c:pt idx="130">
                        <c:v>1.6326610254368366</c:v>
                      </c:pt>
                      <c:pt idx="131">
                        <c:v>1.1578605093991712</c:v>
                      </c:pt>
                      <c:pt idx="132">
                        <c:v>1.7437478571507843</c:v>
                      </c:pt>
                      <c:pt idx="133">
                        <c:v>0.827054438404493</c:v>
                      </c:pt>
                      <c:pt idx="134">
                        <c:v>0.58475565995306056</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E-D49E-4B2C-B9B8-EAA2AE84E7B9}"/>
                  </c:ext>
                </c:extLst>
              </c15:ser>
            </c15:filteredScatterSeries>
            <c15:filteredScatterSeries>
              <c15:ser>
                <c:idx val="7"/>
                <c:order val="7"/>
                <c:tx>
                  <c:v>Aluminum</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2146724421140008"/>
                        <c:y val="-0.42420916616192206"/>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latin typeface="Times New Roman" panose="02020603050405020304" pitchFamily="18" charset="0"/>
                              <a:cs typeface="Times New Roman" panose="02020603050405020304" pitchFamily="18" charset="0"/>
                            </a:rPr>
                            <a:t>y = 3.6142x + 0.8717</a:t>
                          </a:r>
                          <a:br>
                            <a:rPr lang="en-US" baseline="0">
                              <a:latin typeface="Times New Roman" panose="02020603050405020304" pitchFamily="18" charset="0"/>
                              <a:cs typeface="Times New Roman" panose="02020603050405020304" pitchFamily="18" charset="0"/>
                            </a:rPr>
                          </a:br>
                          <a:r>
                            <a:rPr lang="en-US" i="1" baseline="0">
                              <a:latin typeface="Times New Roman" panose="02020603050405020304" pitchFamily="18" charset="0"/>
                              <a:cs typeface="Times New Roman" panose="02020603050405020304" pitchFamily="18" charset="0"/>
                            </a:rPr>
                            <a:t>r</a:t>
                          </a:r>
                          <a:r>
                            <a:rPr lang="en-US" baseline="0">
                              <a:latin typeface="Times New Roman" panose="02020603050405020304" pitchFamily="18" charset="0"/>
                              <a:cs typeface="Times New Roman" panose="02020603050405020304" pitchFamily="18" charset="0"/>
                            </a:rPr>
                            <a:t>² = 0.0089</a:t>
                          </a:r>
                          <a:endParaRPr lang="en-US">
                            <a:latin typeface="Times New Roman" panose="02020603050405020304" pitchFamily="18" charset="0"/>
                            <a:cs typeface="Times New Roman" panose="02020603050405020304" pitchFamily="18" charset="0"/>
                          </a:endParaRPr>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Abrams'!$S$2:$S$136</c15:sqref>
                        </c15:formulaRef>
                      </c:ext>
                    </c:extLst>
                    <c:numCache>
                      <c:formatCode>0.000</c:formatCode>
                      <c:ptCount val="135"/>
                      <c:pt idx="0">
                        <c:v>2.8220857611396848E-2</c:v>
                      </c:pt>
                      <c:pt idx="1">
                        <c:v>2.4894575690458016E-2</c:v>
                      </c:pt>
                      <c:pt idx="2">
                        <c:v>2.8264765685131959E-2</c:v>
                      </c:pt>
                      <c:pt idx="3">
                        <c:v>2.4964229142824479E-2</c:v>
                      </c:pt>
                      <c:pt idx="4">
                        <c:v>2.4698097770662269E-2</c:v>
                      </c:pt>
                      <c:pt idx="5">
                        <c:v>2.6553091101201669E-2</c:v>
                      </c:pt>
                      <c:pt idx="6">
                        <c:v>2.5155211025018314E-2</c:v>
                      </c:pt>
                      <c:pt idx="7">
                        <c:v>2.0977387640073175E-2</c:v>
                      </c:pt>
                      <c:pt idx="8">
                        <c:v>2.6142789106756936E-2</c:v>
                      </c:pt>
                      <c:pt idx="9">
                        <c:v>2.5008566834382389E-2</c:v>
                      </c:pt>
                      <c:pt idx="10">
                        <c:v>2.8966310689308255E-2</c:v>
                      </c:pt>
                      <c:pt idx="11">
                        <c:v>5.2306116597568085E-2</c:v>
                      </c:pt>
                      <c:pt idx="12">
                        <c:v>2.2989332484939951E-2</c:v>
                      </c:pt>
                      <c:pt idx="13">
                        <c:v>5.3299764442461615E-2</c:v>
                      </c:pt>
                      <c:pt idx="14">
                        <c:v>2.4741370659664124E-2</c:v>
                      </c:pt>
                      <c:pt idx="15">
                        <c:v>2.5784499954435585E-2</c:v>
                      </c:pt>
                      <c:pt idx="16">
                        <c:v>2.6533510481309957E-2</c:v>
                      </c:pt>
                      <c:pt idx="17">
                        <c:v>2.813660501457586E-2</c:v>
                      </c:pt>
                      <c:pt idx="18">
                        <c:v>3.2812759553470038E-2</c:v>
                      </c:pt>
                      <c:pt idx="19">
                        <c:v>3.9549791411445767E-2</c:v>
                      </c:pt>
                      <c:pt idx="20">
                        <c:v>4.5443191274822915E-2</c:v>
                      </c:pt>
                      <c:pt idx="21">
                        <c:v>2.3970945066783617E-2</c:v>
                      </c:pt>
                      <c:pt idx="22">
                        <c:v>2.5675947402457194E-2</c:v>
                      </c:pt>
                      <c:pt idx="23">
                        <c:v>3.0719666087331159E-2</c:v>
                      </c:pt>
                      <c:pt idx="24">
                        <c:v>3.4055838607931342E-2</c:v>
                      </c:pt>
                      <c:pt idx="25">
                        <c:v>2.7926579178028987E-2</c:v>
                      </c:pt>
                      <c:pt idx="26">
                        <c:v>2.231465082796073E-2</c:v>
                      </c:pt>
                      <c:pt idx="27">
                        <c:v>2.2524809995521384E-2</c:v>
                      </c:pt>
                      <c:pt idx="28">
                        <c:v>2.3153001313933903E-2</c:v>
                      </c:pt>
                      <c:pt idx="29">
                        <c:v>1.8722036604534271E-2</c:v>
                      </c:pt>
                      <c:pt idx="30">
                        <c:v>4.6178269627262125E-2</c:v>
                      </c:pt>
                      <c:pt idx="31">
                        <c:v>2.0713794986022549E-2</c:v>
                      </c:pt>
                      <c:pt idx="32">
                        <c:v>4.9244051599847204E-2</c:v>
                      </c:pt>
                      <c:pt idx="33">
                        <c:v>2.3234389203878436E-2</c:v>
                      </c:pt>
                      <c:pt idx="34">
                        <c:v>2.1260785244029041E-2</c:v>
                      </c:pt>
                      <c:pt idx="35">
                        <c:v>2.065851354715657E-2</c:v>
                      </c:pt>
                      <c:pt idx="36">
                        <c:v>2.3220168839031885E-2</c:v>
                      </c:pt>
                      <c:pt idx="37">
                        <c:v>2.0297448879167252E-2</c:v>
                      </c:pt>
                      <c:pt idx="38">
                        <c:v>2.1620998440501655E-2</c:v>
                      </c:pt>
                      <c:pt idx="39">
                        <c:v>2.0582608706187482E-2</c:v>
                      </c:pt>
                      <c:pt idx="40">
                        <c:v>1.8636453989662034E-2</c:v>
                      </c:pt>
                      <c:pt idx="41">
                        <c:v>2.1837383747614087E-2</c:v>
                      </c:pt>
                      <c:pt idx="42">
                        <c:v>2.0480796297855857E-2</c:v>
                      </c:pt>
                      <c:pt idx="43">
                        <c:v>2.2297386270565767E-2</c:v>
                      </c:pt>
                      <c:pt idx="44">
                        <c:v>2.0147875182412161E-2</c:v>
                      </c:pt>
                      <c:pt idx="45">
                        <c:v>2.2846584964706079E-2</c:v>
                      </c:pt>
                      <c:pt idx="46">
                        <c:v>2.5229995297365804E-2</c:v>
                      </c:pt>
                      <c:pt idx="47">
                        <c:v>7.7359061745634491E-2</c:v>
                      </c:pt>
                      <c:pt idx="48">
                        <c:v>3.2512784054498901E-2</c:v>
                      </c:pt>
                      <c:pt idx="49">
                        <c:v>2.3788656630244986E-2</c:v>
                      </c:pt>
                      <c:pt idx="50">
                        <c:v>1.9608950392258368E-2</c:v>
                      </c:pt>
                      <c:pt idx="51">
                        <c:v>3.5229751645090346E-2</c:v>
                      </c:pt>
                      <c:pt idx="52">
                        <c:v>2.5979336180019647E-2</c:v>
                      </c:pt>
                      <c:pt idx="53">
                        <c:v>2.5995120734762622E-2</c:v>
                      </c:pt>
                      <c:pt idx="54">
                        <c:v>2.7372843904553672E-2</c:v>
                      </c:pt>
                      <c:pt idx="55">
                        <c:v>2.7115702113633233E-2</c:v>
                      </c:pt>
                      <c:pt idx="56">
                        <c:v>2.5530134747649907E-2</c:v>
                      </c:pt>
                      <c:pt idx="57">
                        <c:v>2.896057291775378E-2</c:v>
                      </c:pt>
                      <c:pt idx="58">
                        <c:v>2.3046741895560292E-2</c:v>
                      </c:pt>
                      <c:pt idx="59">
                        <c:v>2.687214241912746E-2</c:v>
                      </c:pt>
                      <c:pt idx="60">
                        <c:v>2.1855721296882773E-2</c:v>
                      </c:pt>
                      <c:pt idx="61">
                        <c:v>2.9546233890963929E-2</c:v>
                      </c:pt>
                      <c:pt idx="62">
                        <c:v>2.8173748418339528E-2</c:v>
                      </c:pt>
                      <c:pt idx="63">
                        <c:v>3.7160890209671983E-2</c:v>
                      </c:pt>
                      <c:pt idx="64">
                        <c:v>8.6567656131668017E-2</c:v>
                      </c:pt>
                      <c:pt idx="65">
                        <c:v>3.9327764867645477E-2</c:v>
                      </c:pt>
                      <c:pt idx="66">
                        <c:v>2.1408848068119823E-2</c:v>
                      </c:pt>
                      <c:pt idx="67">
                        <c:v>2.1074853545011745E-2</c:v>
                      </c:pt>
                      <c:pt idx="68">
                        <c:v>2.2281395721411929E-2</c:v>
                      </c:pt>
                      <c:pt idx="69">
                        <c:v>1.7818096505777703E-2</c:v>
                      </c:pt>
                      <c:pt idx="70">
                        <c:v>5.0564720887772786E-2</c:v>
                      </c:pt>
                      <c:pt idx="71">
                        <c:v>2.4272093693980423E-2</c:v>
                      </c:pt>
                      <c:pt idx="72">
                        <c:v>4.5046765600015228E-2</c:v>
                      </c:pt>
                      <c:pt idx="73">
                        <c:v>2.563714060198663E-2</c:v>
                      </c:pt>
                      <c:pt idx="74">
                        <c:v>2.6100796856899439E-2</c:v>
                      </c:pt>
                      <c:pt idx="75">
                        <c:v>2.8034805964679776E-2</c:v>
                      </c:pt>
                      <c:pt idx="76">
                        <c:v>3.0301258783021961E-2</c:v>
                      </c:pt>
                      <c:pt idx="77">
                        <c:v>2.2547448508921281E-2</c:v>
                      </c:pt>
                      <c:pt idx="78">
                        <c:v>3.174958651541241E-2</c:v>
                      </c:pt>
                      <c:pt idx="79">
                        <c:v>2.3802139777108284E-2</c:v>
                      </c:pt>
                      <c:pt idx="80">
                        <c:v>2.8345583624817056E-2</c:v>
                      </c:pt>
                      <c:pt idx="81">
                        <c:v>5.9977278976234061E-2</c:v>
                      </c:pt>
                      <c:pt idx="82">
                        <c:v>2.5375611940485026E-2</c:v>
                      </c:pt>
                      <c:pt idx="83">
                        <c:v>6.7479448873532036E-2</c:v>
                      </c:pt>
                      <c:pt idx="84">
                        <c:v>2.6376316444768122E-2</c:v>
                      </c:pt>
                      <c:pt idx="85">
                        <c:v>2.0783352886032464E-2</c:v>
                      </c:pt>
                      <c:pt idx="86">
                        <c:v>2.9679331940092386E-2</c:v>
                      </c:pt>
                      <c:pt idx="87">
                        <c:v>2.9264322973034496E-2</c:v>
                      </c:pt>
                      <c:pt idx="88">
                        <c:v>2.7560188409916957E-2</c:v>
                      </c:pt>
                      <c:pt idx="89">
                        <c:v>2.6902945929360083E-2</c:v>
                      </c:pt>
                      <c:pt idx="90">
                        <c:v>2.4093277000796814E-2</c:v>
                      </c:pt>
                      <c:pt idx="91">
                        <c:v>3.1287865171814623E-2</c:v>
                      </c:pt>
                      <c:pt idx="92">
                        <c:v>7.8892902577360743E-2</c:v>
                      </c:pt>
                      <c:pt idx="93">
                        <c:v>3.6577288709300625E-2</c:v>
                      </c:pt>
                      <c:pt idx="94">
                        <c:v>2.593542740239722E-2</c:v>
                      </c:pt>
                      <c:pt idx="95">
                        <c:v>2.3003620687589432E-2</c:v>
                      </c:pt>
                      <c:pt idx="96">
                        <c:v>2.1650485801619841E-2</c:v>
                      </c:pt>
                      <c:pt idx="97">
                        <c:v>2.8620708760546638E-2</c:v>
                      </c:pt>
                      <c:pt idx="98">
                        <c:v>2.7155499051043346E-2</c:v>
                      </c:pt>
                      <c:pt idx="99">
                        <c:v>2.4235102668635971E-2</c:v>
                      </c:pt>
                      <c:pt idx="100">
                        <c:v>2.0804111526857128E-2</c:v>
                      </c:pt>
                      <c:pt idx="101">
                        <c:v>2.1197858497747763E-2</c:v>
                      </c:pt>
                      <c:pt idx="102">
                        <c:v>1.9518921868628542E-2</c:v>
                      </c:pt>
                      <c:pt idx="103">
                        <c:v>1.7763249385505258E-2</c:v>
                      </c:pt>
                      <c:pt idx="104">
                        <c:v>1.9915654105792175E-2</c:v>
                      </c:pt>
                      <c:pt idx="105">
                        <c:v>2.3783419321617316E-2</c:v>
                      </c:pt>
                      <c:pt idx="106">
                        <c:v>2.0416839102769774E-2</c:v>
                      </c:pt>
                      <c:pt idx="107">
                        <c:v>2.4618421394090245E-2</c:v>
                      </c:pt>
                      <c:pt idx="108">
                        <c:v>1.4268019667648938E-2</c:v>
                      </c:pt>
                      <c:pt idx="109">
                        <c:v>1.3908276366692007E-2</c:v>
                      </c:pt>
                      <c:pt idx="110">
                        <c:v>1.4502340461376662E-2</c:v>
                      </c:pt>
                      <c:pt idx="111">
                        <c:v>1.2449231313667042E-2</c:v>
                      </c:pt>
                      <c:pt idx="112">
                        <c:v>1.5547750745326994E-2</c:v>
                      </c:pt>
                      <c:pt idx="113">
                        <c:v>1.4950081397425189E-2</c:v>
                      </c:pt>
                      <c:pt idx="114">
                        <c:v>1.2504436623733758E-2</c:v>
                      </c:pt>
                      <c:pt idx="115">
                        <c:v>3.2601544295857821E-2</c:v>
                      </c:pt>
                      <c:pt idx="116">
                        <c:v>1.1117459430655193E-2</c:v>
                      </c:pt>
                      <c:pt idx="117">
                        <c:v>3.3236235159165517E-2</c:v>
                      </c:pt>
                      <c:pt idx="118">
                        <c:v>1.1351294582330715E-2</c:v>
                      </c:pt>
                      <c:pt idx="119">
                        <c:v>9.8792936382020944E-3</c:v>
                      </c:pt>
                      <c:pt idx="120">
                        <c:v>1.389185932998771E-2</c:v>
                      </c:pt>
                      <c:pt idx="121">
                        <c:v>1.2391591393452472E-2</c:v>
                      </c:pt>
                      <c:pt idx="122">
                        <c:v>1.3118958971745087E-2</c:v>
                      </c:pt>
                      <c:pt idx="123">
                        <c:v>1.4313145392634397E-2</c:v>
                      </c:pt>
                      <c:pt idx="124">
                        <c:v>2.323222080948047E-2</c:v>
                      </c:pt>
                      <c:pt idx="125">
                        <c:v>1.672257769640358E-2</c:v>
                      </c:pt>
                      <c:pt idx="126">
                        <c:v>1.9681542044660699E-2</c:v>
                      </c:pt>
                      <c:pt idx="127">
                        <c:v>2.2117240840543673E-2</c:v>
                      </c:pt>
                      <c:pt idx="128">
                        <c:v>5.5941375117299685E-2</c:v>
                      </c:pt>
                      <c:pt idx="129">
                        <c:v>1.2987060243100737E-2</c:v>
                      </c:pt>
                      <c:pt idx="130">
                        <c:v>3.2995074286191084E-2</c:v>
                      </c:pt>
                      <c:pt idx="131">
                        <c:v>1.6338574341186057E-2</c:v>
                      </c:pt>
                      <c:pt idx="132">
                        <c:v>1.0507827406324092E-2</c:v>
                      </c:pt>
                      <c:pt idx="133">
                        <c:v>1.243563641143434E-2</c:v>
                      </c:pt>
                      <c:pt idx="134">
                        <c:v>1.6927486266164731E-2</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10-D49E-4B2C-B9B8-EAA2AE84E7B9}"/>
                  </c:ext>
                </c:extLst>
              </c15:ser>
            </c15:filteredScatterSeries>
          </c:ext>
        </c:extLst>
      </c:scatterChart>
      <c:valAx>
        <c:axId val="605597192"/>
        <c:scaling>
          <c:orientation val="minMax"/>
          <c:min val="1"/>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800" b="0" i="0" u="none" strike="noStrike" baseline="0">
                    <a:effectLst/>
                    <a:latin typeface="Times New Roman" panose="02020603050405020304" pitchFamily="18" charset="0"/>
                    <a:cs typeface="Times New Roman" panose="02020603050405020304" pitchFamily="18" charset="0"/>
                  </a:rPr>
                  <a:t>Silicon (mg L</a:t>
                </a:r>
                <a:r>
                  <a:rPr lang="en-US" sz="800" b="0" i="0" u="none" strike="noStrike" baseline="30000">
                    <a:effectLst/>
                    <a:latin typeface="Times New Roman" panose="02020603050405020304" pitchFamily="18" charset="0"/>
                    <a:cs typeface="Times New Roman" panose="02020603050405020304" pitchFamily="18" charset="0"/>
                  </a:rPr>
                  <a:t>-1</a:t>
                </a:r>
                <a:r>
                  <a:rPr lang="en-US" sz="800" b="0" i="0" u="none" strike="noStrike" baseline="0">
                    <a:effectLst/>
                    <a:latin typeface="Times New Roman" panose="02020603050405020304" pitchFamily="18" charset="0"/>
                    <a:cs typeface="Times New Roman" panose="02020603050405020304" pitchFamily="18" charset="0"/>
                  </a:rPr>
                  <a:t>)</a:t>
                </a:r>
                <a:endParaRPr lang="en-US" sz="8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5604408"/>
        <c:crosses val="autoZero"/>
        <c:crossBetween val="midCat"/>
      </c:valAx>
      <c:valAx>
        <c:axId val="6056044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800">
                    <a:latin typeface="Times New Roman" panose="02020603050405020304" pitchFamily="18" charset="0"/>
                    <a:cs typeface="Times New Roman" panose="02020603050405020304" pitchFamily="18" charset="0"/>
                  </a:rPr>
                  <a:t>Dissolved Organic Carbon (mg L</a:t>
                </a:r>
                <a:r>
                  <a:rPr lang="en-US" sz="800" baseline="30000">
                    <a:latin typeface="Times New Roman" panose="02020603050405020304" pitchFamily="18" charset="0"/>
                    <a:cs typeface="Times New Roman" panose="02020603050405020304" pitchFamily="18" charset="0"/>
                  </a:rPr>
                  <a:t>-1</a:t>
                </a:r>
                <a:r>
                  <a:rPr lang="en-US" sz="800">
                    <a:latin typeface="Times New Roman" panose="02020603050405020304" pitchFamily="18" charset="0"/>
                    <a:cs typeface="Times New Roman" panose="02020603050405020304" pitchFamily="18" charset="0"/>
                  </a:rPr>
                  <a: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5597192"/>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latin typeface="Times New Roman" panose="02020603050405020304" pitchFamily="18" charset="0"/>
                <a:cs typeface="Times New Roman" panose="02020603050405020304" pitchFamily="18" charset="0"/>
              </a:rPr>
              <a:t>Chloride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Chloride</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4.889980066522865E-2"/>
                  <c:y val="-0.38638562487381384"/>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i="1" baseline="0">
                        <a:latin typeface="Times New Roman" panose="02020603050405020304" pitchFamily="18" charset="0"/>
                        <a:cs typeface="Times New Roman" panose="02020603050405020304" pitchFamily="18" charset="0"/>
                      </a:rPr>
                      <a:t>r</a:t>
                    </a:r>
                    <a:r>
                      <a:rPr lang="en-US" baseline="0">
                        <a:latin typeface="Times New Roman" panose="02020603050405020304" pitchFamily="18" charset="0"/>
                        <a:cs typeface="Times New Roman" panose="02020603050405020304" pitchFamily="18" charset="0"/>
                      </a:rPr>
                      <a:t>² = 0.0111</a:t>
                    </a:r>
                    <a:endParaRPr lang="en-US">
                      <a:latin typeface="Times New Roman" panose="02020603050405020304" pitchFamily="18" charset="0"/>
                      <a:cs typeface="Times New Roman" panose="02020603050405020304" pitchFamily="18" charset="0"/>
                    </a:endParaRPr>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'Not Abrams'!$H$2:$H$136</c:f>
              <c:numCache>
                <c:formatCode>0.000</c:formatCode>
                <c:ptCount val="135"/>
                <c:pt idx="0">
                  <c:v>0.40927999999999998</c:v>
                </c:pt>
                <c:pt idx="1">
                  <c:v>0.38364999999999999</c:v>
                </c:pt>
                <c:pt idx="2">
                  <c:v>0.52027000000000001</c:v>
                </c:pt>
                <c:pt idx="3">
                  <c:v>0.42326000000000003</c:v>
                </c:pt>
                <c:pt idx="4">
                  <c:v>0.46999000000000002</c:v>
                </c:pt>
                <c:pt idx="5">
                  <c:v>0.42508000000000001</c:v>
                </c:pt>
                <c:pt idx="6">
                  <c:v>0.39851999999999999</c:v>
                </c:pt>
                <c:pt idx="7">
                  <c:v>0.35004000000000002</c:v>
                </c:pt>
                <c:pt idx="8">
                  <c:v>0.32723000000000002</c:v>
                </c:pt>
                <c:pt idx="9">
                  <c:v>0.32838000000000001</c:v>
                </c:pt>
                <c:pt idx="10">
                  <c:v>0.34522000000000003</c:v>
                </c:pt>
                <c:pt idx="11">
                  <c:v>0.31907999999999997</c:v>
                </c:pt>
                <c:pt idx="12">
                  <c:v>0.32374000000000003</c:v>
                </c:pt>
                <c:pt idx="13">
                  <c:v>0.30890000000000001</c:v>
                </c:pt>
                <c:pt idx="14">
                  <c:v>0.3125</c:v>
                </c:pt>
                <c:pt idx="15">
                  <c:v>0.41337000000000002</c:v>
                </c:pt>
                <c:pt idx="16">
                  <c:v>0.39079999999999998</c:v>
                </c:pt>
                <c:pt idx="17">
                  <c:v>0.42613000000000001</c:v>
                </c:pt>
                <c:pt idx="18">
                  <c:v>0.49741999999999997</c:v>
                </c:pt>
                <c:pt idx="19">
                  <c:v>0.44109999999999999</c:v>
                </c:pt>
                <c:pt idx="20">
                  <c:v>0.34942000000000001</c:v>
                </c:pt>
                <c:pt idx="21">
                  <c:v>0.43108000000000002</c:v>
                </c:pt>
                <c:pt idx="22">
                  <c:v>0.48096</c:v>
                </c:pt>
                <c:pt idx="23">
                  <c:v>0.37983</c:v>
                </c:pt>
                <c:pt idx="24">
                  <c:v>0.29067999999999999</c:v>
                </c:pt>
                <c:pt idx="25">
                  <c:v>0.40605999999999998</c:v>
                </c:pt>
                <c:pt idx="26">
                  <c:v>0.43702999999999997</c:v>
                </c:pt>
                <c:pt idx="27">
                  <c:v>0.40388000000000002</c:v>
                </c:pt>
                <c:pt idx="28">
                  <c:v>0.44291999999999998</c:v>
                </c:pt>
                <c:pt idx="29">
                  <c:v>0.46100000000000002</c:v>
                </c:pt>
                <c:pt idx="30">
                  <c:v>0.31283</c:v>
                </c:pt>
                <c:pt idx="31">
                  <c:v>0.31512000000000001</c:v>
                </c:pt>
                <c:pt idx="32">
                  <c:v>0.29250999999999999</c:v>
                </c:pt>
                <c:pt idx="33">
                  <c:v>0.40200999999999998</c:v>
                </c:pt>
                <c:pt idx="34">
                  <c:v>0.45744000000000001</c:v>
                </c:pt>
                <c:pt idx="35">
                  <c:v>0.40083000000000002</c:v>
                </c:pt>
                <c:pt idx="36">
                  <c:v>0.44642999999999999</c:v>
                </c:pt>
                <c:pt idx="37">
                  <c:v>0.4108</c:v>
                </c:pt>
                <c:pt idx="38">
                  <c:v>0.40409</c:v>
                </c:pt>
                <c:pt idx="39">
                  <c:v>0.45508999999999999</c:v>
                </c:pt>
                <c:pt idx="40">
                  <c:v>0.35543999999999998</c:v>
                </c:pt>
                <c:pt idx="41">
                  <c:v>0.34116000000000002</c:v>
                </c:pt>
                <c:pt idx="42">
                  <c:v>0.41515000000000002</c:v>
                </c:pt>
                <c:pt idx="43">
                  <c:v>0.38085999999999998</c:v>
                </c:pt>
                <c:pt idx="44">
                  <c:v>0.49886000000000003</c:v>
                </c:pt>
                <c:pt idx="45">
                  <c:v>0.67876000000000003</c:v>
                </c:pt>
                <c:pt idx="46">
                  <c:v>0.96009999999999995</c:v>
                </c:pt>
                <c:pt idx="47">
                  <c:v>0.49314999999999998</c:v>
                </c:pt>
                <c:pt idx="48">
                  <c:v>0.36735000000000001</c:v>
                </c:pt>
                <c:pt idx="49">
                  <c:v>0.44956000000000002</c:v>
                </c:pt>
                <c:pt idx="50">
                  <c:v>0.32818999999999998</c:v>
                </c:pt>
                <c:pt idx="51">
                  <c:v>0.40333000000000002</c:v>
                </c:pt>
                <c:pt idx="52">
                  <c:v>0.31548999999999999</c:v>
                </c:pt>
                <c:pt idx="53">
                  <c:v>0.31829000000000002</c:v>
                </c:pt>
                <c:pt idx="54">
                  <c:v>0.44975999999999999</c:v>
                </c:pt>
                <c:pt idx="55">
                  <c:v>0.56049000000000004</c:v>
                </c:pt>
                <c:pt idx="56">
                  <c:v>0.39410000000000001</c:v>
                </c:pt>
                <c:pt idx="57">
                  <c:v>0.40551999999999999</c:v>
                </c:pt>
                <c:pt idx="58">
                  <c:v>0.39885999999999999</c:v>
                </c:pt>
                <c:pt idx="59">
                  <c:v>0.38633000000000001</c:v>
                </c:pt>
                <c:pt idx="60">
                  <c:v>0.44025999999999998</c:v>
                </c:pt>
                <c:pt idx="61">
                  <c:v>0.52132000000000001</c:v>
                </c:pt>
                <c:pt idx="62">
                  <c:v>0.45945000000000003</c:v>
                </c:pt>
                <c:pt idx="63">
                  <c:v>0.33850000000000002</c:v>
                </c:pt>
                <c:pt idx="64">
                  <c:v>0.46487000000000001</c:v>
                </c:pt>
                <c:pt idx="65">
                  <c:v>0.35044999999999998</c:v>
                </c:pt>
                <c:pt idx="66">
                  <c:v>0.47566000000000003</c:v>
                </c:pt>
                <c:pt idx="67">
                  <c:v>0.45479000000000003</c:v>
                </c:pt>
                <c:pt idx="68">
                  <c:v>0.47371999999999997</c:v>
                </c:pt>
                <c:pt idx="69">
                  <c:v>0.51807000000000003</c:v>
                </c:pt>
                <c:pt idx="70">
                  <c:v>0.26595999999999997</c:v>
                </c:pt>
                <c:pt idx="71">
                  <c:v>0.26057000000000002</c:v>
                </c:pt>
                <c:pt idx="72">
                  <c:v>0.25477</c:v>
                </c:pt>
                <c:pt idx="73">
                  <c:v>0.26311000000000001</c:v>
                </c:pt>
                <c:pt idx="74">
                  <c:v>0.435</c:v>
                </c:pt>
                <c:pt idx="75">
                  <c:v>0.33100000000000002</c:v>
                </c:pt>
                <c:pt idx="76">
                  <c:v>0.375</c:v>
                </c:pt>
                <c:pt idx="77">
                  <c:v>0.36099999999999999</c:v>
                </c:pt>
                <c:pt idx="78">
                  <c:v>0.36799999999999999</c:v>
                </c:pt>
                <c:pt idx="79">
                  <c:v>0.376</c:v>
                </c:pt>
                <c:pt idx="80">
                  <c:v>0.437</c:v>
                </c:pt>
                <c:pt idx="81">
                  <c:v>0.23400000000000001</c:v>
                </c:pt>
                <c:pt idx="82">
                  <c:v>0.25</c:v>
                </c:pt>
                <c:pt idx="83">
                  <c:v>0.19600000000000001</c:v>
                </c:pt>
                <c:pt idx="84">
                  <c:v>0.23100000000000001</c:v>
                </c:pt>
                <c:pt idx="85">
                  <c:v>0.33300000000000002</c:v>
                </c:pt>
                <c:pt idx="86">
                  <c:v>0.32</c:v>
                </c:pt>
                <c:pt idx="87">
                  <c:v>0.30299999999999999</c:v>
                </c:pt>
                <c:pt idx="88">
                  <c:v>0.31900000000000001</c:v>
                </c:pt>
                <c:pt idx="89">
                  <c:v>0.33400000000000002</c:v>
                </c:pt>
                <c:pt idx="90">
                  <c:v>0.36299999999999999</c:v>
                </c:pt>
                <c:pt idx="91">
                  <c:v>0.30499999999999999</c:v>
                </c:pt>
                <c:pt idx="92">
                  <c:v>0.29099999999999998</c:v>
                </c:pt>
                <c:pt idx="93">
                  <c:v>0.376</c:v>
                </c:pt>
                <c:pt idx="94">
                  <c:v>0.33700000000000002</c:v>
                </c:pt>
                <c:pt idx="95">
                  <c:v>0.38</c:v>
                </c:pt>
                <c:pt idx="96">
                  <c:v>0.33500000000000002</c:v>
                </c:pt>
                <c:pt idx="97">
                  <c:v>0.34</c:v>
                </c:pt>
                <c:pt idx="98">
                  <c:v>0.31</c:v>
                </c:pt>
                <c:pt idx="99">
                  <c:v>0.36399999999999999</c:v>
                </c:pt>
                <c:pt idx="100">
                  <c:v>0.36799999999999999</c:v>
                </c:pt>
                <c:pt idx="101">
                  <c:v>0.41899999999999998</c:v>
                </c:pt>
                <c:pt idx="102">
                  <c:v>0.36799999999999999</c:v>
                </c:pt>
                <c:pt idx="103">
                  <c:v>0.39300000000000002</c:v>
                </c:pt>
                <c:pt idx="104">
                  <c:v>0.36399999999999999</c:v>
                </c:pt>
                <c:pt idx="105">
                  <c:v>0.33700000000000002</c:v>
                </c:pt>
                <c:pt idx="106">
                  <c:v>0.35299999999999998</c:v>
                </c:pt>
                <c:pt idx="107">
                  <c:v>0.38800000000000001</c:v>
                </c:pt>
                <c:pt idx="108">
                  <c:v>0.5</c:v>
                </c:pt>
                <c:pt idx="109">
                  <c:v>0.60199999999999998</c:v>
                </c:pt>
                <c:pt idx="110">
                  <c:v>0.44600000000000001</c:v>
                </c:pt>
                <c:pt idx="111">
                  <c:v>0.374</c:v>
                </c:pt>
                <c:pt idx="112">
                  <c:v>0.38800000000000001</c:v>
                </c:pt>
                <c:pt idx="113">
                  <c:v>0.39100000000000001</c:v>
                </c:pt>
                <c:pt idx="114">
                  <c:v>0.50900000000000001</c:v>
                </c:pt>
                <c:pt idx="115">
                  <c:v>0.27100000000000002</c:v>
                </c:pt>
                <c:pt idx="116">
                  <c:v>0.29699999999999999</c:v>
                </c:pt>
                <c:pt idx="117">
                  <c:v>0.28499999999999998</c:v>
                </c:pt>
                <c:pt idx="118">
                  <c:v>0.30099999999999999</c:v>
                </c:pt>
                <c:pt idx="119">
                  <c:v>0.33600000000000002</c:v>
                </c:pt>
                <c:pt idx="120">
                  <c:v>0.32</c:v>
                </c:pt>
                <c:pt idx="121">
                  <c:v>0.316</c:v>
                </c:pt>
                <c:pt idx="122">
                  <c:v>0.32900000000000001</c:v>
                </c:pt>
                <c:pt idx="123">
                  <c:v>0.38600000000000001</c:v>
                </c:pt>
                <c:pt idx="124">
                  <c:v>0.28499999999999998</c:v>
                </c:pt>
                <c:pt idx="125">
                  <c:v>0.3</c:v>
                </c:pt>
                <c:pt idx="126">
                  <c:v>0.32</c:v>
                </c:pt>
                <c:pt idx="127">
                  <c:v>0.51</c:v>
                </c:pt>
                <c:pt idx="128">
                  <c:v>0.29299999999999998</c:v>
                </c:pt>
                <c:pt idx="129">
                  <c:v>0.41699999999999998</c:v>
                </c:pt>
                <c:pt idx="130">
                  <c:v>0.373</c:v>
                </c:pt>
                <c:pt idx="131">
                  <c:v>0.36599999999999999</c:v>
                </c:pt>
                <c:pt idx="132">
                  <c:v>0.41599999999999998</c:v>
                </c:pt>
                <c:pt idx="133">
                  <c:v>0.33900000000000002</c:v>
                </c:pt>
                <c:pt idx="134">
                  <c:v>0.33700000000000002</c:v>
                </c:pt>
              </c:numCache>
              <c:extLst xmlns:c15="http://schemas.microsoft.com/office/drawing/2012/chart"/>
            </c:numRef>
          </c:xVal>
          <c:yVal>
            <c:numRef>
              <c:f>'Not Abrams'!$D$2:$D$136</c:f>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extLst xmlns:c15="http://schemas.microsoft.com/office/drawing/2012/chart"/>
            </c:numRef>
          </c:yVal>
          <c:smooth val="0"/>
          <c:extLst>
            <c:ext xmlns:c16="http://schemas.microsoft.com/office/drawing/2014/chart" uri="{C3380CC4-5D6E-409C-BE32-E72D297353CC}">
              <c16:uniqueId val="{00000001-8C5E-4B95-92B5-E1F8D45AC29B}"/>
            </c:ext>
          </c:extLst>
        </c:ser>
        <c:dLbls>
          <c:showLegendKey val="0"/>
          <c:showVal val="0"/>
          <c:showCatName val="0"/>
          <c:showSerName val="0"/>
          <c:showPercent val="0"/>
          <c:showBubbleSize val="0"/>
        </c:dLbls>
        <c:axId val="605597192"/>
        <c:axId val="605604408"/>
        <c:extLst>
          <c:ext xmlns:c15="http://schemas.microsoft.com/office/drawing/2012/chart" uri="{02D57815-91ED-43cb-92C2-25804820EDAC}">
            <c15:filteredScatterSeries>
              <c15:ser>
                <c:idx val="1"/>
                <c:order val="1"/>
                <c:tx>
                  <c:v>Nitrate</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0444925634295713"/>
                        <c:y val="-0.6464198745990084"/>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-0.4139x + 1.2504</a:t>
                          </a:r>
                          <a:br>
                            <a:rPr lang="en-US" baseline="0"/>
                          </a:br>
                          <a:r>
                            <a:rPr lang="en-US" i="1" baseline="0"/>
                            <a:t>r</a:t>
                          </a:r>
                          <a:r>
                            <a:rPr lang="en-US" baseline="0"/>
                            <a:t>² = 0.2044</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c:ext uri="{02D57815-91ED-43cb-92C2-25804820EDAC}">
                        <c15:formulaRef>
                          <c15:sqref>'Not Abrams'!$I$2:$I$136</c15:sqref>
                        </c15:formulaRef>
                      </c:ext>
                    </c:extLst>
                    <c:numCache>
                      <c:formatCode>0.000</c:formatCode>
                      <c:ptCount val="135"/>
                      <c:pt idx="0">
                        <c:v>0.50068999999999997</c:v>
                      </c:pt>
                      <c:pt idx="1">
                        <c:v>7.664E-2</c:v>
                      </c:pt>
                      <c:pt idx="2">
                        <c:v>0.52932999999999997</c:v>
                      </c:pt>
                      <c:pt idx="3">
                        <c:v>0.96170999999999995</c:v>
                      </c:pt>
                      <c:pt idx="4">
                        <c:v>0.81364000000000003</c:v>
                      </c:pt>
                      <c:pt idx="5">
                        <c:v>0.67612000000000005</c:v>
                      </c:pt>
                      <c:pt idx="6">
                        <c:v>0.30915999999999999</c:v>
                      </c:pt>
                      <c:pt idx="7">
                        <c:v>1.70652</c:v>
                      </c:pt>
                      <c:pt idx="8">
                        <c:v>1.1616899999999999</c:v>
                      </c:pt>
                      <c:pt idx="9">
                        <c:v>0.52661000000000002</c:v>
                      </c:pt>
                      <c:pt idx="10">
                        <c:v>0.37042000000000003</c:v>
                      </c:pt>
                      <c:pt idx="11">
                        <c:v>1.4863999999999999</c:v>
                      </c:pt>
                      <c:pt idx="12">
                        <c:v>1.8686700000000001</c:v>
                      </c:pt>
                      <c:pt idx="13">
                        <c:v>1.64232</c:v>
                      </c:pt>
                      <c:pt idx="14">
                        <c:v>1.7834399999999999</c:v>
                      </c:pt>
                      <c:pt idx="15">
                        <c:v>0.34299000000000002</c:v>
                      </c:pt>
                      <c:pt idx="16">
                        <c:v>0.37551000000000001</c:v>
                      </c:pt>
                      <c:pt idx="17">
                        <c:v>0.43219000000000002</c:v>
                      </c:pt>
                      <c:pt idx="18">
                        <c:v>1.0349999999999999</c:v>
                      </c:pt>
                      <c:pt idx="19">
                        <c:v>0.91505999999999998</c:v>
                      </c:pt>
                      <c:pt idx="20">
                        <c:v>2.05321</c:v>
                      </c:pt>
                      <c:pt idx="21">
                        <c:v>0.20338000000000001</c:v>
                      </c:pt>
                      <c:pt idx="22">
                        <c:v>0.58086000000000004</c:v>
                      </c:pt>
                      <c:pt idx="23">
                        <c:v>0.87007000000000001</c:v>
                      </c:pt>
                      <c:pt idx="24">
                        <c:v>0.94994000000000001</c:v>
                      </c:pt>
                      <c:pt idx="25">
                        <c:v>5.2699999999999997E-2</c:v>
                      </c:pt>
                      <c:pt idx="26">
                        <c:v>0.20644999999999999</c:v>
                      </c:pt>
                      <c:pt idx="27">
                        <c:v>0.18173</c:v>
                      </c:pt>
                      <c:pt idx="28">
                        <c:v>0.35138000000000003</c:v>
                      </c:pt>
                      <c:pt idx="29">
                        <c:v>0.20311000000000001</c:v>
                      </c:pt>
                      <c:pt idx="30">
                        <c:v>1.21146</c:v>
                      </c:pt>
                      <c:pt idx="31">
                        <c:v>1.3494200000000001</c:v>
                      </c:pt>
                      <c:pt idx="32">
                        <c:v>1.27538</c:v>
                      </c:pt>
                      <c:pt idx="33">
                        <c:v>1.3650599999999999</c:v>
                      </c:pt>
                      <c:pt idx="34">
                        <c:v>0.71443000000000001</c:v>
                      </c:pt>
                      <c:pt idx="35">
                        <c:v>0.13805000000000001</c:v>
                      </c:pt>
                      <c:pt idx="36">
                        <c:v>0.41796</c:v>
                      </c:pt>
                      <c:pt idx="37">
                        <c:v>8.0280000000000004E-2</c:v>
                      </c:pt>
                      <c:pt idx="38">
                        <c:v>0.41753000000000001</c:v>
                      </c:pt>
                      <c:pt idx="39">
                        <c:v>0.76014999999999999</c:v>
                      </c:pt>
                      <c:pt idx="40">
                        <c:v>1.4573</c:v>
                      </c:pt>
                      <c:pt idx="41">
                        <c:v>0.91318999999999995</c:v>
                      </c:pt>
                      <c:pt idx="42">
                        <c:v>0.43087999999999999</c:v>
                      </c:pt>
                      <c:pt idx="43">
                        <c:v>0.18407999999999999</c:v>
                      </c:pt>
                      <c:pt idx="44">
                        <c:v>3.1109999999999999E-2</c:v>
                      </c:pt>
                      <c:pt idx="45">
                        <c:v>0.33156999999999998</c:v>
                      </c:pt>
                      <c:pt idx="46">
                        <c:v>0.68613000000000002</c:v>
                      </c:pt>
                      <c:pt idx="47">
                        <c:v>2.33501</c:v>
                      </c:pt>
                      <c:pt idx="48">
                        <c:v>0.86007999999999996</c:v>
                      </c:pt>
                      <c:pt idx="49">
                        <c:v>0.61912999999999996</c:v>
                      </c:pt>
                      <c:pt idx="50">
                        <c:v>1.6217699999999999</c:v>
                      </c:pt>
                      <c:pt idx="51">
                        <c:v>1.15164</c:v>
                      </c:pt>
                      <c:pt idx="52">
                        <c:v>0.47434999999999999</c:v>
                      </c:pt>
                      <c:pt idx="53">
                        <c:v>0.24440000000000001</c:v>
                      </c:pt>
                      <c:pt idx="54">
                        <c:v>9.3160000000000007E-2</c:v>
                      </c:pt>
                      <c:pt idx="55">
                        <c:v>0.77997000000000005</c:v>
                      </c:pt>
                      <c:pt idx="56">
                        <c:v>0.48859999999999998</c:v>
                      </c:pt>
                      <c:pt idx="57">
                        <c:v>0.61067000000000005</c:v>
                      </c:pt>
                      <c:pt idx="58">
                        <c:v>0.3831</c:v>
                      </c:pt>
                      <c:pt idx="59">
                        <c:v>0.58018999999999998</c:v>
                      </c:pt>
                      <c:pt idx="60">
                        <c:v>0.96501000000000003</c:v>
                      </c:pt>
                      <c:pt idx="61">
                        <c:v>0.85</c:v>
                      </c:pt>
                      <c:pt idx="62">
                        <c:v>0.62863000000000002</c:v>
                      </c:pt>
                      <c:pt idx="63">
                        <c:v>0.65722000000000003</c:v>
                      </c:pt>
                      <c:pt idx="64">
                        <c:v>0.50294000000000005</c:v>
                      </c:pt>
                      <c:pt idx="65">
                        <c:v>0.73989000000000005</c:v>
                      </c:pt>
                      <c:pt idx="66">
                        <c:v>0.46203</c:v>
                      </c:pt>
                      <c:pt idx="67">
                        <c:v>0.42323</c:v>
                      </c:pt>
                      <c:pt idx="68">
                        <c:v>0.56296000000000002</c:v>
                      </c:pt>
                      <c:pt idx="69">
                        <c:v>0.46633000000000002</c:v>
                      </c:pt>
                      <c:pt idx="70">
                        <c:v>1.1004400000000001</c:v>
                      </c:pt>
                      <c:pt idx="71">
                        <c:v>1.2964899999999999</c:v>
                      </c:pt>
                      <c:pt idx="72">
                        <c:v>1.11988</c:v>
                      </c:pt>
                      <c:pt idx="73">
                        <c:v>1.3456300000000001</c:v>
                      </c:pt>
                      <c:pt idx="74">
                        <c:v>0.76</c:v>
                      </c:pt>
                      <c:pt idx="75">
                        <c:v>0.106</c:v>
                      </c:pt>
                      <c:pt idx="76">
                        <c:v>0.19600000000000001</c:v>
                      </c:pt>
                      <c:pt idx="77">
                        <c:v>1.4999999999999999E-2</c:v>
                      </c:pt>
                      <c:pt idx="78">
                        <c:v>0.27200000000000002</c:v>
                      </c:pt>
                      <c:pt idx="79">
                        <c:v>0.41099999999999998</c:v>
                      </c:pt>
                      <c:pt idx="80">
                        <c:v>0.81200000000000006</c:v>
                      </c:pt>
                      <c:pt idx="81">
                        <c:v>0.95599999999999996</c:v>
                      </c:pt>
                      <c:pt idx="82">
                        <c:v>1.222</c:v>
                      </c:pt>
                      <c:pt idx="83">
                        <c:v>0.85299999999999998</c:v>
                      </c:pt>
                      <c:pt idx="84">
                        <c:v>1.149</c:v>
                      </c:pt>
                      <c:pt idx="85">
                        <c:v>1.4119999999999999</c:v>
                      </c:pt>
                      <c:pt idx="86">
                        <c:v>0.877</c:v>
                      </c:pt>
                      <c:pt idx="87">
                        <c:v>0.28000000000000003</c:v>
                      </c:pt>
                      <c:pt idx="88">
                        <c:v>9.7000000000000003E-2</c:v>
                      </c:pt>
                      <c:pt idx="89">
                        <c:v>1.4999999999999999E-2</c:v>
                      </c:pt>
                      <c:pt idx="90">
                        <c:v>0.27700000000000002</c:v>
                      </c:pt>
                      <c:pt idx="91">
                        <c:v>0.45300000000000001</c:v>
                      </c:pt>
                      <c:pt idx="92">
                        <c:v>1.411</c:v>
                      </c:pt>
                      <c:pt idx="93">
                        <c:v>0.74399999999999999</c:v>
                      </c:pt>
                      <c:pt idx="94">
                        <c:v>0.13900000000000001</c:v>
                      </c:pt>
                      <c:pt idx="95">
                        <c:v>9.6000000000000002E-2</c:v>
                      </c:pt>
                      <c:pt idx="96">
                        <c:v>0.188</c:v>
                      </c:pt>
                      <c:pt idx="97">
                        <c:v>0.11</c:v>
                      </c:pt>
                      <c:pt idx="98">
                        <c:v>1.0780000000000001</c:v>
                      </c:pt>
                      <c:pt idx="99">
                        <c:v>1.008</c:v>
                      </c:pt>
                      <c:pt idx="100">
                        <c:v>7.0999999999999994E-2</c:v>
                      </c:pt>
                      <c:pt idx="101">
                        <c:v>0.30599999999999999</c:v>
                      </c:pt>
                      <c:pt idx="102">
                        <c:v>1.6E-2</c:v>
                      </c:pt>
                      <c:pt idx="103">
                        <c:v>1.6E-2</c:v>
                      </c:pt>
                      <c:pt idx="104">
                        <c:v>1.4999999999999999E-2</c:v>
                      </c:pt>
                      <c:pt idx="105">
                        <c:v>0.30599999999999999</c:v>
                      </c:pt>
                      <c:pt idx="106">
                        <c:v>6.9000000000000006E-2</c:v>
                      </c:pt>
                      <c:pt idx="107">
                        <c:v>0.51300000000000001</c:v>
                      </c:pt>
                      <c:pt idx="108">
                        <c:v>0.71199999999999997</c:v>
                      </c:pt>
                      <c:pt idx="109">
                        <c:v>0.73299999999999998</c:v>
                      </c:pt>
                      <c:pt idx="110">
                        <c:v>0.23100000000000001</c:v>
                      </c:pt>
                      <c:pt idx="111">
                        <c:v>2.5000000000000001E-2</c:v>
                      </c:pt>
                      <c:pt idx="112">
                        <c:v>0.40100000000000002</c:v>
                      </c:pt>
                      <c:pt idx="113">
                        <c:v>0.38400000000000001</c:v>
                      </c:pt>
                      <c:pt idx="114">
                        <c:v>0.80100000000000005</c:v>
                      </c:pt>
                      <c:pt idx="115">
                        <c:v>1.0880000000000001</c:v>
                      </c:pt>
                      <c:pt idx="116">
                        <c:v>1.6679999999999999</c:v>
                      </c:pt>
                      <c:pt idx="117">
                        <c:v>1.3959999999999999</c:v>
                      </c:pt>
                      <c:pt idx="118">
                        <c:v>1.667</c:v>
                      </c:pt>
                      <c:pt idx="119">
                        <c:v>1.6659999999999999</c:v>
                      </c:pt>
                      <c:pt idx="120">
                        <c:v>1.079</c:v>
                      </c:pt>
                      <c:pt idx="121">
                        <c:v>0.39400000000000002</c:v>
                      </c:pt>
                      <c:pt idx="122">
                        <c:v>0.16900000000000001</c:v>
                      </c:pt>
                      <c:pt idx="123">
                        <c:v>2.4E-2</c:v>
                      </c:pt>
                      <c:pt idx="124">
                        <c:v>0.86399999999999999</c:v>
                      </c:pt>
                      <c:pt idx="125">
                        <c:v>0.877</c:v>
                      </c:pt>
                      <c:pt idx="126">
                        <c:v>0.624</c:v>
                      </c:pt>
                      <c:pt idx="127">
                        <c:v>0.84399999999999997</c:v>
                      </c:pt>
                      <c:pt idx="128">
                        <c:v>2.39</c:v>
                      </c:pt>
                      <c:pt idx="129">
                        <c:v>7.0999999999999994E-2</c:v>
                      </c:pt>
                      <c:pt idx="130">
                        <c:v>7.6999999999999999E-2</c:v>
                      </c:pt>
                      <c:pt idx="131">
                        <c:v>8.6999999999999994E-2</c:v>
                      </c:pt>
                      <c:pt idx="132">
                        <c:v>1.4999999999999999E-2</c:v>
                      </c:pt>
                      <c:pt idx="133">
                        <c:v>0.309</c:v>
                      </c:pt>
                      <c:pt idx="134">
                        <c:v>0.64800000000000002</c:v>
                      </c:pt>
                    </c:numCache>
                  </c:numRef>
                </c:xVal>
                <c:yVal>
                  <c:numRef>
                    <c:extLst>
                      <c:ex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c:ext xmlns:c16="http://schemas.microsoft.com/office/drawing/2014/chart" uri="{C3380CC4-5D6E-409C-BE32-E72D297353CC}">
                    <c16:uniqueId val="{00000003-8C5E-4B95-92B5-E1F8D45AC29B}"/>
                  </c:ext>
                </c:extLst>
              </c15:ser>
            </c15:filteredScatterSeries>
            <c15:filteredScatterSeries>
              <c15:ser>
                <c:idx val="2"/>
                <c:order val="2"/>
                <c:tx>
                  <c:v>Sulfate</c:v>
                </c:tx>
                <c:spPr>
                  <a:ln w="25400" cap="rnd">
                    <a:noFill/>
                    <a:round/>
                  </a:ln>
                  <a:effectLst/>
                </c:spPr>
                <c:marker>
                  <c:symbol val="circle"/>
                  <c:size val="5"/>
                  <c:spPr>
                    <a:solidFill>
                      <a:schemeClr val="accent3"/>
                    </a:solidFill>
                    <a:ln w="9525">
                      <a:solidFill>
                        <a:schemeClr val="accent3"/>
                      </a:solidFill>
                    </a:ln>
                    <a:effectLst/>
                  </c:spPr>
                </c:marker>
                <c:trendline>
                  <c:spPr>
                    <a:ln w="19050" cap="rnd">
                      <a:solidFill>
                        <a:schemeClr val="tx1"/>
                      </a:solidFill>
                      <a:prstDash val="solid"/>
                    </a:ln>
                    <a:effectLst/>
                  </c:spPr>
                  <c:trendlineType val="linear"/>
                  <c:dispRSqr val="1"/>
                  <c:dispEq val="1"/>
                  <c:trendlineLbl>
                    <c:layout>
                      <c:manualLayout>
                        <c:x val="2.4879483814523186E-2"/>
                        <c:y val="-0.52979476523767866"/>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latin typeface="Times New Roman" panose="02020603050405020304" pitchFamily="18" charset="0"/>
                              <a:cs typeface="Times New Roman" panose="02020603050405020304" pitchFamily="18" charset="0"/>
                            </a:rPr>
                            <a:t>y = -0.0892x + 1.0943</a:t>
                          </a:r>
                          <a:br>
                            <a:rPr lang="en-US" baseline="0">
                              <a:latin typeface="Times New Roman" panose="02020603050405020304" pitchFamily="18" charset="0"/>
                              <a:cs typeface="Times New Roman" panose="02020603050405020304" pitchFamily="18" charset="0"/>
                            </a:rPr>
                          </a:br>
                          <a:r>
                            <a:rPr lang="en-US" baseline="0">
                              <a:latin typeface="Times New Roman" panose="02020603050405020304" pitchFamily="18" charset="0"/>
                              <a:cs typeface="Times New Roman" panose="02020603050405020304" pitchFamily="18" charset="0"/>
                            </a:rPr>
                            <a:t>r² = 0.0095</a:t>
                          </a:r>
                          <a:endParaRPr lang="en-US">
                            <a:latin typeface="Times New Roman" panose="02020603050405020304" pitchFamily="18" charset="0"/>
                            <a:cs typeface="Times New Roman" panose="02020603050405020304" pitchFamily="18" charset="0"/>
                          </a:endParaRPr>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Abrams'!$J$2:$J$136</c15:sqref>
                        </c15:formulaRef>
                      </c:ext>
                    </c:extLst>
                    <c:numCache>
                      <c:formatCode>0.000</c:formatCode>
                      <c:ptCount val="135"/>
                      <c:pt idx="0">
                        <c:v>1.17431</c:v>
                      </c:pt>
                      <c:pt idx="1">
                        <c:v>1.1168499999999999</c:v>
                      </c:pt>
                      <c:pt idx="2">
                        <c:v>1.1779900000000001</c:v>
                      </c:pt>
                      <c:pt idx="3">
                        <c:v>1.2180500000000001</c:v>
                      </c:pt>
                      <c:pt idx="4">
                        <c:v>0.80157999999999996</c:v>
                      </c:pt>
                      <c:pt idx="5">
                        <c:v>0.92983000000000005</c:v>
                      </c:pt>
                      <c:pt idx="6">
                        <c:v>0.85526000000000002</c:v>
                      </c:pt>
                      <c:pt idx="7">
                        <c:v>1.4241699999999999</c:v>
                      </c:pt>
                      <c:pt idx="8">
                        <c:v>0.9748</c:v>
                      </c:pt>
                      <c:pt idx="9">
                        <c:v>0.90980000000000005</c:v>
                      </c:pt>
                      <c:pt idx="10">
                        <c:v>0.88827</c:v>
                      </c:pt>
                      <c:pt idx="11">
                        <c:v>1.87259</c:v>
                      </c:pt>
                      <c:pt idx="12">
                        <c:v>2.2038799999999998</c:v>
                      </c:pt>
                      <c:pt idx="13">
                        <c:v>2.0561799999999999</c:v>
                      </c:pt>
                      <c:pt idx="14">
                        <c:v>2.22045</c:v>
                      </c:pt>
                      <c:pt idx="15">
                        <c:v>1.8757600000000001</c:v>
                      </c:pt>
                      <c:pt idx="16">
                        <c:v>1.6323099999999999</c:v>
                      </c:pt>
                      <c:pt idx="17">
                        <c:v>1.49048</c:v>
                      </c:pt>
                      <c:pt idx="18">
                        <c:v>2.1452599999999999</c:v>
                      </c:pt>
                      <c:pt idx="19">
                        <c:v>1.93523</c:v>
                      </c:pt>
                      <c:pt idx="20">
                        <c:v>3.2518500000000001</c:v>
                      </c:pt>
                      <c:pt idx="21">
                        <c:v>2.00359</c:v>
                      </c:pt>
                      <c:pt idx="22">
                        <c:v>1.5138499999999999</c:v>
                      </c:pt>
                      <c:pt idx="23">
                        <c:v>1.4184600000000001</c:v>
                      </c:pt>
                      <c:pt idx="24">
                        <c:v>1.53532</c:v>
                      </c:pt>
                      <c:pt idx="25">
                        <c:v>0.63878999999999997</c:v>
                      </c:pt>
                      <c:pt idx="26">
                        <c:v>1.5533699999999999</c:v>
                      </c:pt>
                      <c:pt idx="27">
                        <c:v>1.5189299999999999</c:v>
                      </c:pt>
                      <c:pt idx="28">
                        <c:v>1.39238</c:v>
                      </c:pt>
                      <c:pt idx="29">
                        <c:v>1.8445800000000001</c:v>
                      </c:pt>
                      <c:pt idx="30">
                        <c:v>1.93268</c:v>
                      </c:pt>
                      <c:pt idx="31">
                        <c:v>2.3084699999999998</c:v>
                      </c:pt>
                      <c:pt idx="32">
                        <c:v>2.12656</c:v>
                      </c:pt>
                      <c:pt idx="33">
                        <c:v>2.3257099999999999</c:v>
                      </c:pt>
                      <c:pt idx="34">
                        <c:v>0.98258000000000001</c:v>
                      </c:pt>
                      <c:pt idx="35">
                        <c:v>0.85313000000000005</c:v>
                      </c:pt>
                      <c:pt idx="36">
                        <c:v>1.09188</c:v>
                      </c:pt>
                      <c:pt idx="37">
                        <c:v>1.0637000000000001</c:v>
                      </c:pt>
                      <c:pt idx="38">
                        <c:v>1.0544100000000001</c:v>
                      </c:pt>
                      <c:pt idx="39">
                        <c:v>1.18224</c:v>
                      </c:pt>
                      <c:pt idx="40">
                        <c:v>1.49153</c:v>
                      </c:pt>
                      <c:pt idx="41">
                        <c:v>0.98241000000000001</c:v>
                      </c:pt>
                      <c:pt idx="42">
                        <c:v>0.94084000000000001</c:v>
                      </c:pt>
                      <c:pt idx="43">
                        <c:v>0.91586999999999996</c:v>
                      </c:pt>
                      <c:pt idx="44">
                        <c:v>0.59694999999999998</c:v>
                      </c:pt>
                      <c:pt idx="45">
                        <c:v>1.5534300000000001</c:v>
                      </c:pt>
                      <c:pt idx="46">
                        <c:v>1.4462699999999999</c:v>
                      </c:pt>
                      <c:pt idx="47">
                        <c:v>1.9006799999999999</c:v>
                      </c:pt>
                      <c:pt idx="48">
                        <c:v>1.4434800000000001</c:v>
                      </c:pt>
                      <c:pt idx="49">
                        <c:v>0.82103000000000004</c:v>
                      </c:pt>
                      <c:pt idx="50">
                        <c:v>1.5991500000000001</c:v>
                      </c:pt>
                      <c:pt idx="51">
                        <c:v>0.93615000000000004</c:v>
                      </c:pt>
                      <c:pt idx="52">
                        <c:v>0.84892000000000001</c:v>
                      </c:pt>
                      <c:pt idx="53">
                        <c:v>0.78668000000000005</c:v>
                      </c:pt>
                      <c:pt idx="54">
                        <c:v>0.55820000000000003</c:v>
                      </c:pt>
                      <c:pt idx="55">
                        <c:v>0.86375000000000002</c:v>
                      </c:pt>
                      <c:pt idx="56">
                        <c:v>0.82669000000000004</c:v>
                      </c:pt>
                      <c:pt idx="57">
                        <c:v>0.95935000000000004</c:v>
                      </c:pt>
                      <c:pt idx="58">
                        <c:v>0.76870000000000005</c:v>
                      </c:pt>
                      <c:pt idx="59">
                        <c:v>0.90364</c:v>
                      </c:pt>
                      <c:pt idx="60">
                        <c:v>1.05701</c:v>
                      </c:pt>
                      <c:pt idx="61">
                        <c:v>0.68476999999999999</c:v>
                      </c:pt>
                      <c:pt idx="62">
                        <c:v>1.3728400000000001</c:v>
                      </c:pt>
                      <c:pt idx="63">
                        <c:v>1.39883</c:v>
                      </c:pt>
                      <c:pt idx="64">
                        <c:v>1.9205099999999999</c:v>
                      </c:pt>
                      <c:pt idx="65">
                        <c:v>1.40358</c:v>
                      </c:pt>
                      <c:pt idx="66">
                        <c:v>1.4353</c:v>
                      </c:pt>
                      <c:pt idx="67">
                        <c:v>1.46285</c:v>
                      </c:pt>
                      <c:pt idx="68">
                        <c:v>1.2634799999999999</c:v>
                      </c:pt>
                      <c:pt idx="69">
                        <c:v>1.9825699999999999</c:v>
                      </c:pt>
                      <c:pt idx="70">
                        <c:v>1.8690199999999999</c:v>
                      </c:pt>
                      <c:pt idx="71">
                        <c:v>2.2646999999999999</c:v>
                      </c:pt>
                      <c:pt idx="72">
                        <c:v>2.4326099999999999</c:v>
                      </c:pt>
                      <c:pt idx="73">
                        <c:v>2.25928</c:v>
                      </c:pt>
                      <c:pt idx="74">
                        <c:v>1.042</c:v>
                      </c:pt>
                      <c:pt idx="75">
                        <c:v>0.93300000000000005</c:v>
                      </c:pt>
                      <c:pt idx="76">
                        <c:v>0.998</c:v>
                      </c:pt>
                      <c:pt idx="77">
                        <c:v>0.97199999999999998</c:v>
                      </c:pt>
                      <c:pt idx="78">
                        <c:v>1.002</c:v>
                      </c:pt>
                      <c:pt idx="79">
                        <c:v>1.1399999999999999</c:v>
                      </c:pt>
                      <c:pt idx="80">
                        <c:v>0.874</c:v>
                      </c:pt>
                      <c:pt idx="81">
                        <c:v>2.129</c:v>
                      </c:pt>
                      <c:pt idx="82">
                        <c:v>2.4430000000000001</c:v>
                      </c:pt>
                      <c:pt idx="83">
                        <c:v>2.35</c:v>
                      </c:pt>
                      <c:pt idx="84">
                        <c:v>2.4700000000000002</c:v>
                      </c:pt>
                      <c:pt idx="85">
                        <c:v>1.593</c:v>
                      </c:pt>
                      <c:pt idx="86">
                        <c:v>1.294</c:v>
                      </c:pt>
                      <c:pt idx="87">
                        <c:v>1.123</c:v>
                      </c:pt>
                      <c:pt idx="88">
                        <c:v>1.0209999999999999</c:v>
                      </c:pt>
                      <c:pt idx="89">
                        <c:v>0.63700000000000001</c:v>
                      </c:pt>
                      <c:pt idx="90">
                        <c:v>1.649</c:v>
                      </c:pt>
                      <c:pt idx="91">
                        <c:v>1.6339999999999999</c:v>
                      </c:pt>
                      <c:pt idx="92">
                        <c:v>2.0419999999999998</c:v>
                      </c:pt>
                      <c:pt idx="93">
                        <c:v>1.6839999999999999</c:v>
                      </c:pt>
                      <c:pt idx="94">
                        <c:v>1.6639999999999999</c:v>
                      </c:pt>
                      <c:pt idx="95">
                        <c:v>1.9810000000000001</c:v>
                      </c:pt>
                      <c:pt idx="96">
                        <c:v>2.0289999999999999</c:v>
                      </c:pt>
                      <c:pt idx="97">
                        <c:v>1.3779999999999999</c:v>
                      </c:pt>
                      <c:pt idx="98">
                        <c:v>0.89600000000000002</c:v>
                      </c:pt>
                      <c:pt idx="99">
                        <c:v>0.80100000000000005</c:v>
                      </c:pt>
                      <c:pt idx="100">
                        <c:v>0.86699999999999999</c:v>
                      </c:pt>
                      <c:pt idx="101">
                        <c:v>0.85699999999999998</c:v>
                      </c:pt>
                      <c:pt idx="102">
                        <c:v>1.024</c:v>
                      </c:pt>
                      <c:pt idx="103">
                        <c:v>1.427</c:v>
                      </c:pt>
                      <c:pt idx="104">
                        <c:v>0.99199999999999999</c:v>
                      </c:pt>
                      <c:pt idx="105">
                        <c:v>0.83499999999999996</c:v>
                      </c:pt>
                      <c:pt idx="106">
                        <c:v>0.77800000000000002</c:v>
                      </c:pt>
                      <c:pt idx="107">
                        <c:v>0.79400000000000004</c:v>
                      </c:pt>
                      <c:pt idx="108">
                        <c:v>0.80300000000000005</c:v>
                      </c:pt>
                      <c:pt idx="109">
                        <c:v>0.95899999999999996</c:v>
                      </c:pt>
                      <c:pt idx="110">
                        <c:v>0.89300000000000002</c:v>
                      </c:pt>
                      <c:pt idx="111">
                        <c:v>1.056</c:v>
                      </c:pt>
                      <c:pt idx="112">
                        <c:v>1.1200000000000001</c:v>
                      </c:pt>
                      <c:pt idx="113">
                        <c:v>1.103</c:v>
                      </c:pt>
                      <c:pt idx="114">
                        <c:v>1.232</c:v>
                      </c:pt>
                      <c:pt idx="115">
                        <c:v>1.9259999999999999</c:v>
                      </c:pt>
                      <c:pt idx="116">
                        <c:v>2.2610000000000001</c:v>
                      </c:pt>
                      <c:pt idx="117">
                        <c:v>2.1749999999999998</c:v>
                      </c:pt>
                      <c:pt idx="118">
                        <c:v>2.2839999999999998</c:v>
                      </c:pt>
                      <c:pt idx="119">
                        <c:v>1.478</c:v>
                      </c:pt>
                      <c:pt idx="120">
                        <c:v>0.98299999999999998</c:v>
                      </c:pt>
                      <c:pt idx="121">
                        <c:v>0.94499999999999995</c:v>
                      </c:pt>
                      <c:pt idx="122">
                        <c:v>0.92300000000000004</c:v>
                      </c:pt>
                      <c:pt idx="123">
                        <c:v>0.60899999999999999</c:v>
                      </c:pt>
                      <c:pt idx="124">
                        <c:v>1.508</c:v>
                      </c:pt>
                      <c:pt idx="125">
                        <c:v>2.1930000000000001</c:v>
                      </c:pt>
                      <c:pt idx="126">
                        <c:v>1.887</c:v>
                      </c:pt>
                      <c:pt idx="127">
                        <c:v>1.4179999999999999</c:v>
                      </c:pt>
                      <c:pt idx="128">
                        <c:v>1.998</c:v>
                      </c:pt>
                      <c:pt idx="129">
                        <c:v>1.732</c:v>
                      </c:pt>
                      <c:pt idx="130">
                        <c:v>1.647</c:v>
                      </c:pt>
                      <c:pt idx="131">
                        <c:v>1.488</c:v>
                      </c:pt>
                      <c:pt idx="132">
                        <c:v>2.0379999999999998</c:v>
                      </c:pt>
                      <c:pt idx="133">
                        <c:v>1.5289999999999999</c:v>
                      </c:pt>
                      <c:pt idx="134">
                        <c:v>1.4390000000000001</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5-8C5E-4B95-92B5-E1F8D45AC29B}"/>
                  </c:ext>
                </c:extLst>
              </c15:ser>
            </c15:filteredScatterSeries>
            <c15:filteredScatterSeries>
              <c15:ser>
                <c:idx val="3"/>
                <c:order val="3"/>
                <c:tx>
                  <c:v>Sodium</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7711753736796262"/>
                        <c:y val="-0.33301716131637393"/>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0.8782x + 0.273</a:t>
                          </a:r>
                          <a:br>
                            <a:rPr lang="en-US" baseline="0"/>
                          </a:br>
                          <a:r>
                            <a:rPr lang="en-US" i="1" baseline="0"/>
                            <a:t>r</a:t>
                          </a:r>
                          <a:r>
                            <a:rPr lang="en-US" baseline="0"/>
                            <a:t>² = 0.1955</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Abrams'!$O$2:$O$136</c15:sqref>
                        </c15:formulaRef>
                      </c:ext>
                    </c:extLst>
                    <c:numCache>
                      <c:formatCode>0.000</c:formatCode>
                      <c:ptCount val="135"/>
                      <c:pt idx="0">
                        <c:v>0.80294642467914434</c:v>
                      </c:pt>
                      <c:pt idx="1">
                        <c:v>1.0449114087623741</c:v>
                      </c:pt>
                      <c:pt idx="2">
                        <c:v>0.86662275729078908</c:v>
                      </c:pt>
                      <c:pt idx="3">
                        <c:v>0.88695010390571838</c:v>
                      </c:pt>
                      <c:pt idx="4">
                        <c:v>1.1542390912542355</c:v>
                      </c:pt>
                      <c:pt idx="5">
                        <c:v>0.48422717778142516</c:v>
                      </c:pt>
                      <c:pt idx="6">
                        <c:v>0.52347773110260698</c:v>
                      </c:pt>
                      <c:pt idx="7">
                        <c:v>0.53720823807915963</c:v>
                      </c:pt>
                      <c:pt idx="8">
                        <c:v>0.51385043552450804</c:v>
                      </c:pt>
                      <c:pt idx="9">
                        <c:v>0.50316989546504942</c:v>
                      </c:pt>
                      <c:pt idx="10">
                        <c:v>0.52395122259313587</c:v>
                      </c:pt>
                      <c:pt idx="11">
                        <c:v>0.43328500518212348</c:v>
                      </c:pt>
                      <c:pt idx="12">
                        <c:v>0.42239741133046965</c:v>
                      </c:pt>
                      <c:pt idx="13">
                        <c:v>0.35127646058469963</c:v>
                      </c:pt>
                      <c:pt idx="14">
                        <c:v>0.42398645875171798</c:v>
                      </c:pt>
                      <c:pt idx="15">
                        <c:v>0.60448634067474438</c:v>
                      </c:pt>
                      <c:pt idx="16">
                        <c:v>0.5535885233267569</c:v>
                      </c:pt>
                      <c:pt idx="17">
                        <c:v>0.48952107799644295</c:v>
                      </c:pt>
                      <c:pt idx="18">
                        <c:v>0.52488778178676887</c:v>
                      </c:pt>
                      <c:pt idx="19">
                        <c:v>0.5427947108729162</c:v>
                      </c:pt>
                      <c:pt idx="20">
                        <c:v>0.29157730070895127</c:v>
                      </c:pt>
                      <c:pt idx="21">
                        <c:v>0.7510876056059127</c:v>
                      </c:pt>
                      <c:pt idx="22">
                        <c:v>0.46993488085935081</c:v>
                      </c:pt>
                      <c:pt idx="23">
                        <c:v>0.31443004016930826</c:v>
                      </c:pt>
                      <c:pt idx="24">
                        <c:v>0.19333277696901519</c:v>
                      </c:pt>
                      <c:pt idx="25">
                        <c:v>0.85368480635029675</c:v>
                      </c:pt>
                      <c:pt idx="26">
                        <c:v>0.81292386884926293</c:v>
                      </c:pt>
                      <c:pt idx="27">
                        <c:v>0.79466893766671853</c:v>
                      </c:pt>
                      <c:pt idx="28">
                        <c:v>0.7609678545652514</c:v>
                      </c:pt>
                      <c:pt idx="29">
                        <c:v>1.0820991775554489</c:v>
                      </c:pt>
                      <c:pt idx="30">
                        <c:v>0.5171898881552579</c:v>
                      </c:pt>
                      <c:pt idx="31">
                        <c:v>0.61553695499698813</c:v>
                      </c:pt>
                      <c:pt idx="32">
                        <c:v>0.53240151402256208</c:v>
                      </c:pt>
                      <c:pt idx="33">
                        <c:v>0.61479125441432336</c:v>
                      </c:pt>
                      <c:pt idx="34">
                        <c:v>0.70442617314008282</c:v>
                      </c:pt>
                      <c:pt idx="35">
                        <c:v>0.734359120146299</c:v>
                      </c:pt>
                      <c:pt idx="36">
                        <c:v>1.1211199561941687</c:v>
                      </c:pt>
                      <c:pt idx="37">
                        <c:v>1.2700633522981661</c:v>
                      </c:pt>
                      <c:pt idx="38">
                        <c:v>0.97740720782892743</c:v>
                      </c:pt>
                      <c:pt idx="39">
                        <c:v>1.1192068688228574</c:v>
                      </c:pt>
                      <c:pt idx="40">
                        <c:v>0.7439838241420299</c:v>
                      </c:pt>
                      <c:pt idx="41">
                        <c:v>0.72050635223856341</c:v>
                      </c:pt>
                      <c:pt idx="42">
                        <c:v>0.77326179696706276</c:v>
                      </c:pt>
                      <c:pt idx="43">
                        <c:v>0.80978235322042258</c:v>
                      </c:pt>
                      <c:pt idx="44">
                        <c:v>0.9090681536942119</c:v>
                      </c:pt>
                      <c:pt idx="45">
                        <c:v>0.92472320763808591</c:v>
                      </c:pt>
                      <c:pt idx="46">
                        <c:v>1.0003376667299146</c:v>
                      </c:pt>
                      <c:pt idx="47">
                        <c:v>0.56292601398615716</c:v>
                      </c:pt>
                      <c:pt idx="48">
                        <c:v>0.54311800349874295</c:v>
                      </c:pt>
                      <c:pt idx="49">
                        <c:v>0.72640442627185087</c:v>
                      </c:pt>
                      <c:pt idx="50">
                        <c:v>0.89060632155241137</c:v>
                      </c:pt>
                      <c:pt idx="51">
                        <c:v>0.91116201736762525</c:v>
                      </c:pt>
                      <c:pt idx="52">
                        <c:v>0.8596571851750241</c:v>
                      </c:pt>
                      <c:pt idx="53">
                        <c:v>0.93202420919986173</c:v>
                      </c:pt>
                      <c:pt idx="54">
                        <c:v>1.0258548117241351</c:v>
                      </c:pt>
                      <c:pt idx="55">
                        <c:v>0.87783284596126043</c:v>
                      </c:pt>
                      <c:pt idx="56">
                        <c:v>0.89053451375932957</c:v>
                      </c:pt>
                      <c:pt idx="57">
                        <c:v>1.1765611628410966</c:v>
                      </c:pt>
                      <c:pt idx="58">
                        <c:v>1.5839870806322551</c:v>
                      </c:pt>
                      <c:pt idx="59">
                        <c:v>1.1900705662577782</c:v>
                      </c:pt>
                      <c:pt idx="60">
                        <c:v>1.3131233339978319</c:v>
                      </c:pt>
                      <c:pt idx="61">
                        <c:v>0.92364669724774251</c:v>
                      </c:pt>
                      <c:pt idx="62">
                        <c:v>0.83842023357143114</c:v>
                      </c:pt>
                      <c:pt idx="63">
                        <c:v>0.67013291092435645</c:v>
                      </c:pt>
                      <c:pt idx="64">
                        <c:v>0.55770592446409262</c:v>
                      </c:pt>
                      <c:pt idx="65">
                        <c:v>0.60729052050210919</c:v>
                      </c:pt>
                      <c:pt idx="66">
                        <c:v>1.0220732610777266</c:v>
                      </c:pt>
                      <c:pt idx="67">
                        <c:v>0.95839699299060988</c:v>
                      </c:pt>
                      <c:pt idx="68">
                        <c:v>0.97581206803990506</c:v>
                      </c:pt>
                      <c:pt idx="69">
                        <c:v>1.4177509789249143</c:v>
                      </c:pt>
                      <c:pt idx="70">
                        <c:v>0.58864581307845276</c:v>
                      </c:pt>
                      <c:pt idx="71">
                        <c:v>0.67126302064091681</c:v>
                      </c:pt>
                      <c:pt idx="72">
                        <c:v>0.56535355136327325</c:v>
                      </c:pt>
                      <c:pt idx="73">
                        <c:v>0.6940121237567306</c:v>
                      </c:pt>
                      <c:pt idx="74">
                        <c:v>0.80094849590735373</c:v>
                      </c:pt>
                      <c:pt idx="75">
                        <c:v>0.77343269185773045</c:v>
                      </c:pt>
                      <c:pt idx="76">
                        <c:v>1.0853056724248138</c:v>
                      </c:pt>
                      <c:pt idx="77">
                        <c:v>1.4759509225842369</c:v>
                      </c:pt>
                      <c:pt idx="78">
                        <c:v>1.0890434269723908</c:v>
                      </c:pt>
                      <c:pt idx="79">
                        <c:v>1.2267176014810655</c:v>
                      </c:pt>
                      <c:pt idx="80">
                        <c:v>0.840413221681653</c:v>
                      </c:pt>
                      <c:pt idx="81">
                        <c:v>0.52603514257233053</c:v>
                      </c:pt>
                      <c:pt idx="82">
                        <c:v>0.61795607711367972</c:v>
                      </c:pt>
                      <c:pt idx="83">
                        <c:v>0.48272406928253986</c:v>
                      </c:pt>
                      <c:pt idx="84">
                        <c:v>0.59529032411940841</c:v>
                      </c:pt>
                      <c:pt idx="85">
                        <c:v>0.80912755314125206</c:v>
                      </c:pt>
                      <c:pt idx="86">
                        <c:v>0.74493502208891493</c:v>
                      </c:pt>
                      <c:pt idx="87">
                        <c:v>0.74080302306629164</c:v>
                      </c:pt>
                      <c:pt idx="88">
                        <c:v>0.83936680239025918</c:v>
                      </c:pt>
                      <c:pt idx="89">
                        <c:v>0.92378769463721255</c:v>
                      </c:pt>
                      <c:pt idx="90">
                        <c:v>0.73428989995265204</c:v>
                      </c:pt>
                      <c:pt idx="91">
                        <c:v>0.58399490184577496</c:v>
                      </c:pt>
                      <c:pt idx="92">
                        <c:v>0.50215364591023592</c:v>
                      </c:pt>
                      <c:pt idx="93">
                        <c:v>0.58431517544969813</c:v>
                      </c:pt>
                      <c:pt idx="94">
                        <c:v>0.84922242269840353</c:v>
                      </c:pt>
                      <c:pt idx="95">
                        <c:v>1.0566374689375</c:v>
                      </c:pt>
                      <c:pt idx="96">
                        <c:v>0.95476592317383313</c:v>
                      </c:pt>
                      <c:pt idx="97">
                        <c:v>0.77353938218910423</c:v>
                      </c:pt>
                      <c:pt idx="98">
                        <c:v>0.63920216847448807</c:v>
                      </c:pt>
                      <c:pt idx="99">
                        <c:v>0.70194928407113366</c:v>
                      </c:pt>
                      <c:pt idx="100">
                        <c:v>0.8965794388251046</c:v>
                      </c:pt>
                      <c:pt idx="101">
                        <c:v>0.90253789221181557</c:v>
                      </c:pt>
                      <c:pt idx="102">
                        <c:v>0.9890977400277734</c:v>
                      </c:pt>
                      <c:pt idx="103">
                        <c:v>1.0293358569937634</c:v>
                      </c:pt>
                      <c:pt idx="104">
                        <c:v>0.89183834788453475</c:v>
                      </c:pt>
                      <c:pt idx="105">
                        <c:v>0.77747942751761911</c:v>
                      </c:pt>
                      <c:pt idx="106">
                        <c:v>0.82806973814801188</c:v>
                      </c:pt>
                      <c:pt idx="107">
                        <c:v>0.7931005167502766</c:v>
                      </c:pt>
                      <c:pt idx="108">
                        <c:v>0.9059242309023906</c:v>
                      </c:pt>
                      <c:pt idx="109">
                        <c:v>0.90654282039527823</c:v>
                      </c:pt>
                      <c:pt idx="110">
                        <c:v>0.84080465327440379</c:v>
                      </c:pt>
                      <c:pt idx="111">
                        <c:v>1.3575080479750266</c:v>
                      </c:pt>
                      <c:pt idx="112">
                        <c:v>1.0327050342728701</c:v>
                      </c:pt>
                      <c:pt idx="113">
                        <c:v>1.0358290122926519</c:v>
                      </c:pt>
                      <c:pt idx="114">
                        <c:v>1.146434333710052</c:v>
                      </c:pt>
                      <c:pt idx="115">
                        <c:v>0.60561068988821865</c:v>
                      </c:pt>
                      <c:pt idx="116">
                        <c:v>0.70156767873186254</c:v>
                      </c:pt>
                      <c:pt idx="117">
                        <c:v>0.65442481623188087</c:v>
                      </c:pt>
                      <c:pt idx="118">
                        <c:v>0.71654364778676916</c:v>
                      </c:pt>
                      <c:pt idx="119">
                        <c:v>0.80352893362487521</c:v>
                      </c:pt>
                      <c:pt idx="120">
                        <c:v>0.7711166156431849</c:v>
                      </c:pt>
                      <c:pt idx="121">
                        <c:v>0.74945162533500331</c:v>
                      </c:pt>
                      <c:pt idx="122">
                        <c:v>0.82132298638786472</c:v>
                      </c:pt>
                      <c:pt idx="123">
                        <c:v>0.9060396563459866</c:v>
                      </c:pt>
                      <c:pt idx="124">
                        <c:v>0.55089740816553479</c:v>
                      </c:pt>
                      <c:pt idx="125">
                        <c:v>0.69668054974890004</c:v>
                      </c:pt>
                      <c:pt idx="126">
                        <c:v>0.83202849671984802</c:v>
                      </c:pt>
                      <c:pt idx="127">
                        <c:v>0.77098034897168566</c:v>
                      </c:pt>
                      <c:pt idx="128">
                        <c:v>0.49592756447702868</c:v>
                      </c:pt>
                      <c:pt idx="129">
                        <c:v>0.92262517942981503</c:v>
                      </c:pt>
                      <c:pt idx="130">
                        <c:v>0.85517958347975309</c:v>
                      </c:pt>
                      <c:pt idx="131">
                        <c:v>0.79922975337103708</c:v>
                      </c:pt>
                      <c:pt idx="132">
                        <c:v>1.1265730998219396</c:v>
                      </c:pt>
                      <c:pt idx="133">
                        <c:v>0.71828451915591052</c:v>
                      </c:pt>
                      <c:pt idx="134">
                        <c:v>0.63880771064259534</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7-8C5E-4B95-92B5-E1F8D45AC29B}"/>
                  </c:ext>
                </c:extLst>
              </c15:ser>
            </c15:filteredScatterSeries>
            <c15:filteredScatterSeries>
              <c15:ser>
                <c:idx val="4"/>
                <c:order val="4"/>
                <c:tx>
                  <c:v>Potassium</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5.6386838059496458E-2"/>
                        <c:y val="-0.35058671512214817"/>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2.5424x - 0.1079</a:t>
                          </a:r>
                          <a:br>
                            <a:rPr lang="en-US" baseline="0"/>
                          </a:br>
                          <a:r>
                            <a:rPr lang="en-US" i="1" baseline="0"/>
                            <a:t>r</a:t>
                          </a:r>
                          <a:r>
                            <a:rPr lang="en-US" baseline="0"/>
                            <a:t>² = 0.2395</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Abrams'!$P$2:$P$136</c15:sqref>
                        </c15:formulaRef>
                      </c:ext>
                    </c:extLst>
                    <c:numCache>
                      <c:formatCode>0.000</c:formatCode>
                      <c:ptCount val="135"/>
                      <c:pt idx="0">
                        <c:v>0.49211576762282522</c:v>
                      </c:pt>
                      <c:pt idx="1">
                        <c:v>0.53333000421169652</c:v>
                      </c:pt>
                      <c:pt idx="2">
                        <c:v>0.5822994387321595</c:v>
                      </c:pt>
                      <c:pt idx="3">
                        <c:v>0.48857582669583621</c:v>
                      </c:pt>
                      <c:pt idx="4">
                        <c:v>0.45269644464735848</c:v>
                      </c:pt>
                      <c:pt idx="5">
                        <c:v>0.41846789316564542</c:v>
                      </c:pt>
                      <c:pt idx="6">
                        <c:v>0.43535414672014855</c:v>
                      </c:pt>
                      <c:pt idx="7">
                        <c:v>0.32312265124725553</c:v>
                      </c:pt>
                      <c:pt idx="8">
                        <c:v>0.38488844078332818</c:v>
                      </c:pt>
                      <c:pt idx="9">
                        <c:v>0.3864334861270417</c:v>
                      </c:pt>
                      <c:pt idx="10">
                        <c:v>0.44066544121023793</c:v>
                      </c:pt>
                      <c:pt idx="11">
                        <c:v>0.36414078556722035</c:v>
                      </c:pt>
                      <c:pt idx="12">
                        <c:v>0.38211845989671173</c:v>
                      </c:pt>
                      <c:pt idx="13">
                        <c:v>0.35731061549282117</c:v>
                      </c:pt>
                      <c:pt idx="14">
                        <c:v>0.36142580811518127</c:v>
                      </c:pt>
                      <c:pt idx="15">
                        <c:v>0.41543874924354895</c:v>
                      </c:pt>
                      <c:pt idx="16">
                        <c:v>0.43603948624293781</c:v>
                      </c:pt>
                      <c:pt idx="17">
                        <c:v>0.38620531044243006</c:v>
                      </c:pt>
                      <c:pt idx="18">
                        <c:v>0.41635315494366409</c:v>
                      </c:pt>
                      <c:pt idx="19">
                        <c:v>0.37980243416039156</c:v>
                      </c:pt>
                      <c:pt idx="20">
                        <c:v>0.18484610143445934</c:v>
                      </c:pt>
                      <c:pt idx="21">
                        <c:v>0.42366451897999963</c:v>
                      </c:pt>
                      <c:pt idx="22">
                        <c:v>0.39231998026680986</c:v>
                      </c:pt>
                      <c:pt idx="23">
                        <c:v>0.36511363786313683</c:v>
                      </c:pt>
                      <c:pt idx="24">
                        <c:v>0.35568091037942889</c:v>
                      </c:pt>
                      <c:pt idx="25">
                        <c:v>0.31234495308182392</c:v>
                      </c:pt>
                      <c:pt idx="26">
                        <c:v>0.51748750108123431</c:v>
                      </c:pt>
                      <c:pt idx="27">
                        <c:v>0.5034503616234739</c:v>
                      </c:pt>
                      <c:pt idx="28">
                        <c:v>0.47240142200255758</c:v>
                      </c:pt>
                      <c:pt idx="29">
                        <c:v>0.53497687755066181</c:v>
                      </c:pt>
                      <c:pt idx="30">
                        <c:v>0.39010712694890043</c:v>
                      </c:pt>
                      <c:pt idx="31">
                        <c:v>0.37473080185388125</c:v>
                      </c:pt>
                      <c:pt idx="32">
                        <c:v>0.37844290081026583</c:v>
                      </c:pt>
                      <c:pt idx="33">
                        <c:v>0.40514133011242848</c:v>
                      </c:pt>
                      <c:pt idx="34">
                        <c:v>0.41660671941404342</c:v>
                      </c:pt>
                      <c:pt idx="35">
                        <c:v>0.47313691525289414</c:v>
                      </c:pt>
                      <c:pt idx="36">
                        <c:v>0.62040237721553615</c:v>
                      </c:pt>
                      <c:pt idx="37">
                        <c:v>0.578526585524609</c:v>
                      </c:pt>
                      <c:pt idx="38">
                        <c:v>0.53876973649289539</c:v>
                      </c:pt>
                      <c:pt idx="39">
                        <c:v>0.54340993649833536</c:v>
                      </c:pt>
                      <c:pt idx="40">
                        <c:v>0.32659655395557746</c:v>
                      </c:pt>
                      <c:pt idx="41">
                        <c:v>0.38922861636079159</c:v>
                      </c:pt>
                      <c:pt idx="42">
                        <c:v>0.42767565475120745</c:v>
                      </c:pt>
                      <c:pt idx="43">
                        <c:v>0.48355201249692453</c:v>
                      </c:pt>
                      <c:pt idx="44">
                        <c:v>0.61952515230024119</c:v>
                      </c:pt>
                      <c:pt idx="45">
                        <c:v>0.46189984526910166</c:v>
                      </c:pt>
                      <c:pt idx="46">
                        <c:v>0.51700707955507141</c:v>
                      </c:pt>
                      <c:pt idx="47">
                        <c:v>0.47893959083160098</c:v>
                      </c:pt>
                      <c:pt idx="48">
                        <c:v>0.38433144634662614</c:v>
                      </c:pt>
                      <c:pt idx="49">
                        <c:v>0.41649327362330268</c:v>
                      </c:pt>
                      <c:pt idx="50">
                        <c:v>0.30123876347857959</c:v>
                      </c:pt>
                      <c:pt idx="51">
                        <c:v>0.43962031449114153</c:v>
                      </c:pt>
                      <c:pt idx="52">
                        <c:v>0.40880149606425675</c:v>
                      </c:pt>
                      <c:pt idx="53">
                        <c:v>0.47094483376867896</c:v>
                      </c:pt>
                      <c:pt idx="54">
                        <c:v>0.61729610115850164</c:v>
                      </c:pt>
                      <c:pt idx="55">
                        <c:v>0.40324403663917491</c:v>
                      </c:pt>
                      <c:pt idx="56">
                        <c:v>0.44945601829503329</c:v>
                      </c:pt>
                      <c:pt idx="57">
                        <c:v>0.60440379807495026</c:v>
                      </c:pt>
                      <c:pt idx="58">
                        <c:v>0.66260425748217244</c:v>
                      </c:pt>
                      <c:pt idx="59">
                        <c:v>0.59811907922615626</c:v>
                      </c:pt>
                      <c:pt idx="60">
                        <c:v>0.53444371661100831</c:v>
                      </c:pt>
                      <c:pt idx="61">
                        <c:v>0.46880664471408789</c:v>
                      </c:pt>
                      <c:pt idx="62">
                        <c:v>0.51774963712304611</c:v>
                      </c:pt>
                      <c:pt idx="63">
                        <c:v>0.35801102328621442</c:v>
                      </c:pt>
                      <c:pt idx="64">
                        <c:v>0.32523476975258819</c:v>
                      </c:pt>
                      <c:pt idx="65">
                        <c:v>0.29302584472621146</c:v>
                      </c:pt>
                      <c:pt idx="66">
                        <c:v>0.52128646463627126</c:v>
                      </c:pt>
                      <c:pt idx="67">
                        <c:v>0.54663941091705703</c:v>
                      </c:pt>
                      <c:pt idx="68">
                        <c:v>0.52400132434004831</c:v>
                      </c:pt>
                      <c:pt idx="69">
                        <c:v>0.64068033772812782</c:v>
                      </c:pt>
                      <c:pt idx="70">
                        <c:v>0.31273976072562465</c:v>
                      </c:pt>
                      <c:pt idx="71">
                        <c:v>0.33632134843249634</c:v>
                      </c:pt>
                      <c:pt idx="72">
                        <c:v>0.30420889121150668</c:v>
                      </c:pt>
                      <c:pt idx="73">
                        <c:v>0.35309195137067678</c:v>
                      </c:pt>
                      <c:pt idx="74">
                        <c:v>0.36087099490244628</c:v>
                      </c:pt>
                      <c:pt idx="75">
                        <c:v>0.40616313243075791</c:v>
                      </c:pt>
                      <c:pt idx="76">
                        <c:v>0.52387705998027434</c:v>
                      </c:pt>
                      <c:pt idx="77">
                        <c:v>0.65296683945577649</c:v>
                      </c:pt>
                      <c:pt idx="78">
                        <c:v>0.55844825002719745</c:v>
                      </c:pt>
                      <c:pt idx="79">
                        <c:v>0.53014919949485295</c:v>
                      </c:pt>
                      <c:pt idx="80">
                        <c:v>0.42708299031291591</c:v>
                      </c:pt>
                      <c:pt idx="81">
                        <c:v>0.28306164391661542</c:v>
                      </c:pt>
                      <c:pt idx="82">
                        <c:v>0.30807764543840221</c:v>
                      </c:pt>
                      <c:pt idx="83">
                        <c:v>0.26638056073619509</c:v>
                      </c:pt>
                      <c:pt idx="84">
                        <c:v>0.32360690711692541</c:v>
                      </c:pt>
                      <c:pt idx="85">
                        <c:v>0.25439282719713674</c:v>
                      </c:pt>
                      <c:pt idx="86">
                        <c:v>0.33299082815974163</c:v>
                      </c:pt>
                      <c:pt idx="87">
                        <c:v>0.36620330366601667</c:v>
                      </c:pt>
                      <c:pt idx="88">
                        <c:v>0.46069151486462562</c:v>
                      </c:pt>
                      <c:pt idx="89">
                        <c:v>0.51011401914528653</c:v>
                      </c:pt>
                      <c:pt idx="90">
                        <c:v>0.39371058402940662</c:v>
                      </c:pt>
                      <c:pt idx="91">
                        <c:v>0.3509823172054401</c:v>
                      </c:pt>
                      <c:pt idx="92">
                        <c:v>0.39782450538761321</c:v>
                      </c:pt>
                      <c:pt idx="93">
                        <c:v>0.30318251325055218</c:v>
                      </c:pt>
                      <c:pt idx="94">
                        <c:v>0.45384233519858225</c:v>
                      </c:pt>
                      <c:pt idx="95">
                        <c:v>0.52345407150291601</c:v>
                      </c:pt>
                      <c:pt idx="96">
                        <c:v>0.41915529309435823</c:v>
                      </c:pt>
                      <c:pt idx="97">
                        <c:v>0.38241744460399713</c:v>
                      </c:pt>
                      <c:pt idx="98">
                        <c:v>0.25865031189632265</c:v>
                      </c:pt>
                      <c:pt idx="99">
                        <c:v>0.28471550264106327</c:v>
                      </c:pt>
                      <c:pt idx="100">
                        <c:v>0.35840552873156639</c:v>
                      </c:pt>
                      <c:pt idx="101">
                        <c:v>0.38162847889456469</c:v>
                      </c:pt>
                      <c:pt idx="102">
                        <c:v>0.45687827792041463</c:v>
                      </c:pt>
                      <c:pt idx="103">
                        <c:v>0.46423396245846033</c:v>
                      </c:pt>
                      <c:pt idx="104">
                        <c:v>0.33687057818823024</c:v>
                      </c:pt>
                      <c:pt idx="105">
                        <c:v>0.33754771578103754</c:v>
                      </c:pt>
                      <c:pt idx="106">
                        <c:v>0.35817102844786558</c:v>
                      </c:pt>
                      <c:pt idx="107">
                        <c:v>0.33899929277447427</c:v>
                      </c:pt>
                      <c:pt idx="108">
                        <c:v>0.4779754673052139</c:v>
                      </c:pt>
                      <c:pt idx="109">
                        <c:v>0.41121795142161471</c:v>
                      </c:pt>
                      <c:pt idx="110">
                        <c:v>0.46287462277712166</c:v>
                      </c:pt>
                      <c:pt idx="111">
                        <c:v>0.5350065203690898</c:v>
                      </c:pt>
                      <c:pt idx="112">
                        <c:v>0.50697818760742541</c:v>
                      </c:pt>
                      <c:pt idx="113">
                        <c:v>0.5136533450468429</c:v>
                      </c:pt>
                      <c:pt idx="114">
                        <c:v>0.48329048194106389</c:v>
                      </c:pt>
                      <c:pt idx="115">
                        <c:v>0.32896073789894825</c:v>
                      </c:pt>
                      <c:pt idx="116">
                        <c:v>0.3437081679160201</c:v>
                      </c:pt>
                      <c:pt idx="117">
                        <c:v>0.35284790043870845</c:v>
                      </c:pt>
                      <c:pt idx="118">
                        <c:v>0.34973662843973824</c:v>
                      </c:pt>
                      <c:pt idx="119">
                        <c:v>0.28471669340501649</c:v>
                      </c:pt>
                      <c:pt idx="120">
                        <c:v>0.33333602147805169</c:v>
                      </c:pt>
                      <c:pt idx="121">
                        <c:v>0.36814589918310503</c:v>
                      </c:pt>
                      <c:pt idx="122">
                        <c:v>0.44404663388066484</c:v>
                      </c:pt>
                      <c:pt idx="123">
                        <c:v>0.49984918840671827</c:v>
                      </c:pt>
                      <c:pt idx="124">
                        <c:v>0.38373480376492353</c:v>
                      </c:pt>
                      <c:pt idx="125">
                        <c:v>0.29418159684682149</c:v>
                      </c:pt>
                      <c:pt idx="126">
                        <c:v>0.33508666088835071</c:v>
                      </c:pt>
                      <c:pt idx="127">
                        <c:v>0.5259343128846391</c:v>
                      </c:pt>
                      <c:pt idx="128">
                        <c:v>0.48390607371724553</c:v>
                      </c:pt>
                      <c:pt idx="129">
                        <c:v>0.42175013911124398</c:v>
                      </c:pt>
                      <c:pt idx="130">
                        <c:v>0.43416225876800735</c:v>
                      </c:pt>
                      <c:pt idx="131">
                        <c:v>0.37793345373912263</c:v>
                      </c:pt>
                      <c:pt idx="132">
                        <c:v>0.45490350868730428</c:v>
                      </c:pt>
                      <c:pt idx="133">
                        <c:v>0.35514903157362215</c:v>
                      </c:pt>
                      <c:pt idx="134">
                        <c:v>0.34422645590389794</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9-8C5E-4B95-92B5-E1F8D45AC29B}"/>
                  </c:ext>
                </c:extLst>
              </c15:ser>
            </c15:filteredScatterSeries>
            <c15:filteredScatterSeries>
              <c15:ser>
                <c:idx val="5"/>
                <c:order val="5"/>
                <c:tx>
                  <c:v>Magnesium</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7564117402919291"/>
                        <c:y val="-0.23138501918029478"/>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1.7986x + 0.4693</a:t>
                          </a:r>
                          <a:br>
                            <a:rPr lang="en-US" baseline="0"/>
                          </a:br>
                          <a:r>
                            <a:rPr lang="en-US" i="1" baseline="0"/>
                            <a:t>r</a:t>
                          </a:r>
                          <a:r>
                            <a:rPr lang="en-US" baseline="0"/>
                            <a:t>² = 0.2032</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Abrams'!$Q$2:$Q$136</c15:sqref>
                        </c15:formulaRef>
                      </c:ext>
                    </c:extLst>
                    <c:numCache>
                      <c:formatCode>0.000</c:formatCode>
                      <c:ptCount val="135"/>
                      <c:pt idx="0">
                        <c:v>0.24737098392261694</c:v>
                      </c:pt>
                      <c:pt idx="1">
                        <c:v>0.27889575814552359</c:v>
                      </c:pt>
                      <c:pt idx="2">
                        <c:v>0.23411378260032714</c:v>
                      </c:pt>
                      <c:pt idx="3">
                        <c:v>0.29564853004943831</c:v>
                      </c:pt>
                      <c:pt idx="4">
                        <c:v>0.16245570131136824</c:v>
                      </c:pt>
                      <c:pt idx="5">
                        <c:v>0.13762522889325624</c:v>
                      </c:pt>
                      <c:pt idx="6">
                        <c:v>0.1431295516953289</c:v>
                      </c:pt>
                      <c:pt idx="7">
                        <c:v>0.2624924512663398</c:v>
                      </c:pt>
                      <c:pt idx="8">
                        <c:v>0.20222577491799143</c:v>
                      </c:pt>
                      <c:pt idx="9">
                        <c:v>0.18113416953891695</c:v>
                      </c:pt>
                      <c:pt idx="10">
                        <c:v>0.18749967464637982</c:v>
                      </c:pt>
                      <c:pt idx="11">
                        <c:v>0.19882776209430611</c:v>
                      </c:pt>
                      <c:pt idx="12">
                        <c:v>0.31446519355050856</c:v>
                      </c:pt>
                      <c:pt idx="13">
                        <c:v>0.23226286936836024</c:v>
                      </c:pt>
                      <c:pt idx="14">
                        <c:v>0.31537708841391066</c:v>
                      </c:pt>
                      <c:pt idx="15">
                        <c:v>0.33125000684261369</c:v>
                      </c:pt>
                      <c:pt idx="16">
                        <c:v>0.26033720918699527</c:v>
                      </c:pt>
                      <c:pt idx="17">
                        <c:v>0.25500301965898114</c:v>
                      </c:pt>
                      <c:pt idx="18">
                        <c:v>0.28266982447548133</c:v>
                      </c:pt>
                      <c:pt idx="19">
                        <c:v>0.25498184817623343</c:v>
                      </c:pt>
                      <c:pt idx="20">
                        <c:v>0.46555427859782128</c:v>
                      </c:pt>
                      <c:pt idx="21">
                        <c:v>0.41567074907761992</c:v>
                      </c:pt>
                      <c:pt idx="22">
                        <c:v>0.19188923374287015</c:v>
                      </c:pt>
                      <c:pt idx="23">
                        <c:v>0.16762393530441008</c:v>
                      </c:pt>
                      <c:pt idx="24">
                        <c:v>0.16600378041904187</c:v>
                      </c:pt>
                      <c:pt idx="25">
                        <c:v>0.15117825676739471</c:v>
                      </c:pt>
                      <c:pt idx="26">
                        <c:v>0.33143361128212234</c:v>
                      </c:pt>
                      <c:pt idx="27">
                        <c:v>0.2793335185483225</c:v>
                      </c:pt>
                      <c:pt idx="28">
                        <c:v>0.35069695530411121</c:v>
                      </c:pt>
                      <c:pt idx="29">
                        <c:v>0.47138500523881061</c:v>
                      </c:pt>
                      <c:pt idx="30">
                        <c:v>0.19519426905234619</c:v>
                      </c:pt>
                      <c:pt idx="31">
                        <c:v>0.30273111463538288</c:v>
                      </c:pt>
                      <c:pt idx="32">
                        <c:v>0.22133291298577737</c:v>
                      </c:pt>
                      <c:pt idx="33">
                        <c:v>0.30232705535101917</c:v>
                      </c:pt>
                      <c:pt idx="34">
                        <c:v>0.14534923426259638</c:v>
                      </c:pt>
                      <c:pt idx="35">
                        <c:v>0.15724070878244825</c:v>
                      </c:pt>
                      <c:pt idx="36">
                        <c:v>0.26944283549003484</c:v>
                      </c:pt>
                      <c:pt idx="37">
                        <c:v>0.29333635984725959</c:v>
                      </c:pt>
                      <c:pt idx="38">
                        <c:v>0.25976488359359468</c:v>
                      </c:pt>
                      <c:pt idx="39">
                        <c:v>0.30774604185967763</c:v>
                      </c:pt>
                      <c:pt idx="40">
                        <c:v>0.25690423948274105</c:v>
                      </c:pt>
                      <c:pt idx="41">
                        <c:v>0.20528728954146422</c:v>
                      </c:pt>
                      <c:pt idx="42">
                        <c:v>0.1951893524929981</c:v>
                      </c:pt>
                      <c:pt idx="43">
                        <c:v>0.20854626492303416</c:v>
                      </c:pt>
                      <c:pt idx="44">
                        <c:v>0.16971554551090642</c:v>
                      </c:pt>
                      <c:pt idx="45">
                        <c:v>0.19239039314496628</c:v>
                      </c:pt>
                      <c:pt idx="46">
                        <c:v>0.16924506059059277</c:v>
                      </c:pt>
                      <c:pt idx="47">
                        <c:v>0.18252687601995396</c:v>
                      </c:pt>
                      <c:pt idx="48">
                        <c:v>0.1671742111635742</c:v>
                      </c:pt>
                      <c:pt idx="49">
                        <c:v>0.15807648866686463</c:v>
                      </c:pt>
                      <c:pt idx="50">
                        <c:v>0.29326853300558753</c:v>
                      </c:pt>
                      <c:pt idx="51">
                        <c:v>0.24820570191504032</c:v>
                      </c:pt>
                      <c:pt idx="52">
                        <c:v>0.22593883816244423</c:v>
                      </c:pt>
                      <c:pt idx="53">
                        <c:v>0.26807790871643533</c:v>
                      </c:pt>
                      <c:pt idx="54">
                        <c:v>0.23462735601416304</c:v>
                      </c:pt>
                      <c:pt idx="55">
                        <c:v>0.18884649416123031</c:v>
                      </c:pt>
                      <c:pt idx="56">
                        <c:v>0.20686355990535787</c:v>
                      </c:pt>
                      <c:pt idx="57">
                        <c:v>0.33392390809822342</c:v>
                      </c:pt>
                      <c:pt idx="58">
                        <c:v>0.37627206361205384</c:v>
                      </c:pt>
                      <c:pt idx="59">
                        <c:v>0.37766483595183331</c:v>
                      </c:pt>
                      <c:pt idx="60">
                        <c:v>0.3755885459209054</c:v>
                      </c:pt>
                      <c:pt idx="61">
                        <c:v>0.21165990649330979</c:v>
                      </c:pt>
                      <c:pt idx="62">
                        <c:v>0.22677778157975106</c:v>
                      </c:pt>
                      <c:pt idx="63">
                        <c:v>0.17837222588445911</c:v>
                      </c:pt>
                      <c:pt idx="64">
                        <c:v>0.13635636765951156</c:v>
                      </c:pt>
                      <c:pt idx="65">
                        <c:v>0.18064409224071673</c:v>
                      </c:pt>
                      <c:pt idx="66">
                        <c:v>0.57192990716202508</c:v>
                      </c:pt>
                      <c:pt idx="67">
                        <c:v>0.39355153938460319</c:v>
                      </c:pt>
                      <c:pt idx="68">
                        <c:v>0.95981695090721075</c:v>
                      </c:pt>
                      <c:pt idx="69">
                        <c:v>0.777954989346758</c:v>
                      </c:pt>
                      <c:pt idx="70">
                        <c:v>0.2099331520030745</c:v>
                      </c:pt>
                      <c:pt idx="71">
                        <c:v>0.34414937709833282</c:v>
                      </c:pt>
                      <c:pt idx="72">
                        <c:v>0.23906985648637166</c:v>
                      </c:pt>
                      <c:pt idx="73">
                        <c:v>0.34746433876527288</c:v>
                      </c:pt>
                      <c:pt idx="74">
                        <c:v>0.18410699416636098</c:v>
                      </c:pt>
                      <c:pt idx="75">
                        <c:v>0.20249097160627136</c:v>
                      </c:pt>
                      <c:pt idx="76">
                        <c:v>0.3253468669891883</c:v>
                      </c:pt>
                      <c:pt idx="77">
                        <c:v>0.3842678621564346</c:v>
                      </c:pt>
                      <c:pt idx="78">
                        <c:v>0.32161751266758642</c:v>
                      </c:pt>
                      <c:pt idx="79">
                        <c:v>0.37311518443892072</c:v>
                      </c:pt>
                      <c:pt idx="80">
                        <c:v>0.21058491168903495</c:v>
                      </c:pt>
                      <c:pt idx="81">
                        <c:v>0.20980261432386271</c:v>
                      </c:pt>
                      <c:pt idx="82">
                        <c:v>0.34041438149559627</c:v>
                      </c:pt>
                      <c:pt idx="83">
                        <c:v>0.22825275315501869</c:v>
                      </c:pt>
                      <c:pt idx="84">
                        <c:v>0.33938029047535184</c:v>
                      </c:pt>
                      <c:pt idx="85">
                        <c:v>0.29759111511592096</c:v>
                      </c:pt>
                      <c:pt idx="86">
                        <c:v>0.24373638173634996</c:v>
                      </c:pt>
                      <c:pt idx="87">
                        <c:v>0.22918859089324428</c:v>
                      </c:pt>
                      <c:pt idx="88">
                        <c:v>0.25128689221676365</c:v>
                      </c:pt>
                      <c:pt idx="89">
                        <c:v>0.21724358202841643</c:v>
                      </c:pt>
                      <c:pt idx="90">
                        <c:v>0.22856969060418919</c:v>
                      </c:pt>
                      <c:pt idx="91">
                        <c:v>0.19831488276056083</c:v>
                      </c:pt>
                      <c:pt idx="92">
                        <c:v>0.18236591082611162</c:v>
                      </c:pt>
                      <c:pt idx="93">
                        <c:v>0.20025352362984469</c:v>
                      </c:pt>
                      <c:pt idx="94">
                        <c:v>0.46099126722028433</c:v>
                      </c:pt>
                      <c:pt idx="95">
                        <c:v>0.60119971412934581</c:v>
                      </c:pt>
                      <c:pt idx="96">
                        <c:v>0.46439581643290734</c:v>
                      </c:pt>
                      <c:pt idx="97">
                        <c:v>0.63886363534952295</c:v>
                      </c:pt>
                      <c:pt idx="98">
                        <c:v>0.17536549603565751</c:v>
                      </c:pt>
                      <c:pt idx="99">
                        <c:v>0.18643442163932869</c:v>
                      </c:pt>
                      <c:pt idx="100">
                        <c:v>0.24229074045570087</c:v>
                      </c:pt>
                      <c:pt idx="101">
                        <c:v>0.23779961294176152</c:v>
                      </c:pt>
                      <c:pt idx="102">
                        <c:v>0.32849226448076746</c:v>
                      </c:pt>
                      <c:pt idx="103">
                        <c:v>0.41262053870578086</c:v>
                      </c:pt>
                      <c:pt idx="104">
                        <c:v>0.28413311199763785</c:v>
                      </c:pt>
                      <c:pt idx="105">
                        <c:v>0.20544760413416441</c:v>
                      </c:pt>
                      <c:pt idx="106">
                        <c:v>0.24622575569441571</c:v>
                      </c:pt>
                      <c:pt idx="107">
                        <c:v>0.19203875817719052</c:v>
                      </c:pt>
                      <c:pt idx="108">
                        <c:v>0.19325464528553957</c:v>
                      </c:pt>
                      <c:pt idx="109">
                        <c:v>0.17106401058738641</c:v>
                      </c:pt>
                      <c:pt idx="110">
                        <c:v>0.18530597599363338</c:v>
                      </c:pt>
                      <c:pt idx="111">
                        <c:v>0.32970380755783896</c:v>
                      </c:pt>
                      <c:pt idx="112">
                        <c:v>0.31466841967524789</c:v>
                      </c:pt>
                      <c:pt idx="113">
                        <c:v>0.2831613362079537</c:v>
                      </c:pt>
                      <c:pt idx="114">
                        <c:v>0.3320124205697681</c:v>
                      </c:pt>
                      <c:pt idx="115">
                        <c:v>0.22215206149625999</c:v>
                      </c:pt>
                      <c:pt idx="116">
                        <c:v>0.34923814952477034</c:v>
                      </c:pt>
                      <c:pt idx="117">
                        <c:v>0.25768556948455057</c:v>
                      </c:pt>
                      <c:pt idx="118">
                        <c:v>0.36145965421450893</c:v>
                      </c:pt>
                      <c:pt idx="119">
                        <c:v>0.28466699848827187</c:v>
                      </c:pt>
                      <c:pt idx="120">
                        <c:v>0.22843703272559424</c:v>
                      </c:pt>
                      <c:pt idx="121">
                        <c:v>0.20209836656924551</c:v>
                      </c:pt>
                      <c:pt idx="122">
                        <c:v>0.22480007685858538</c:v>
                      </c:pt>
                      <c:pt idx="123">
                        <c:v>0.1846137011695248</c:v>
                      </c:pt>
                      <c:pt idx="124">
                        <c:v>0.17942632903273648</c:v>
                      </c:pt>
                      <c:pt idx="125">
                        <c:v>0.31094801516798043</c:v>
                      </c:pt>
                      <c:pt idx="126">
                        <c:v>0.29880808540128595</c:v>
                      </c:pt>
                      <c:pt idx="127">
                        <c:v>0.19423561982127543</c:v>
                      </c:pt>
                      <c:pt idx="128">
                        <c:v>0.22673686785168456</c:v>
                      </c:pt>
                      <c:pt idx="129">
                        <c:v>0.41289531873279373</c:v>
                      </c:pt>
                      <c:pt idx="130">
                        <c:v>0.50643718060598053</c:v>
                      </c:pt>
                      <c:pt idx="131">
                        <c:v>0.4209459618575882</c:v>
                      </c:pt>
                      <c:pt idx="132">
                        <c:v>0.54364121555457245</c:v>
                      </c:pt>
                      <c:pt idx="133">
                        <c:v>0.22042419041066807</c:v>
                      </c:pt>
                      <c:pt idx="134">
                        <c:v>0.1916921952904668</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B-8C5E-4B95-92B5-E1F8D45AC29B}"/>
                  </c:ext>
                </c:extLst>
              </c15:ser>
            </c15:filteredScatterSeries>
            <c15:filteredScatterSeries>
              <c15:ser>
                <c:idx val="6"/>
                <c:order val="6"/>
                <c:tx>
                  <c:v>Calcium</c:v>
                </c:tx>
                <c:spPr>
                  <a:ln w="25400" cap="rnd">
                    <a:noFill/>
                    <a:round/>
                  </a:ln>
                  <a:effectLst/>
                </c:spPr>
                <c:marker>
                  <c:symbol val="circle"/>
                  <c:size val="5"/>
                  <c:spPr>
                    <a:solidFill>
                      <a:schemeClr val="accent1">
                        <a:lumMod val="60000"/>
                      </a:schemeClr>
                    </a:solidFill>
                    <a:ln w="9525">
                      <a:solidFill>
                        <a:schemeClr val="accent1">
                          <a:lumMod val="60000"/>
                        </a:schemeClr>
                      </a:solidFill>
                    </a:ln>
                    <a:effectLst/>
                  </c:spPr>
                </c:marker>
                <c:xVal>
                  <c:numRef>
                    <c:extLst xmlns:c15="http://schemas.microsoft.com/office/drawing/2012/chart">
                      <c:ext xmlns:c15="http://schemas.microsoft.com/office/drawing/2012/chart" uri="{02D57815-91ED-43cb-92C2-25804820EDAC}">
                        <c15:formulaRef>
                          <c15:sqref>'Not Abrams'!$R$2:$R$136</c15:sqref>
                        </c15:formulaRef>
                      </c:ext>
                    </c:extLst>
                    <c:numCache>
                      <c:formatCode>0.000</c:formatCode>
                      <c:ptCount val="135"/>
                      <c:pt idx="0">
                        <c:v>0.8089431773664254</c:v>
                      </c:pt>
                      <c:pt idx="1">
                        <c:v>1.004086151704134</c:v>
                      </c:pt>
                      <c:pt idx="2">
                        <c:v>0.78730117398686161</c:v>
                      </c:pt>
                      <c:pt idx="3">
                        <c:v>1.0500172332395057</c:v>
                      </c:pt>
                      <c:pt idx="4">
                        <c:v>0.56869245035130689</c:v>
                      </c:pt>
                      <c:pt idx="5">
                        <c:v>0.51228966502658102</c:v>
                      </c:pt>
                      <c:pt idx="6">
                        <c:v>0.55066445251663743</c:v>
                      </c:pt>
                      <c:pt idx="7">
                        <c:v>0.91994263488857086</c:v>
                      </c:pt>
                      <c:pt idx="8">
                        <c:v>0.77338057123545434</c:v>
                      </c:pt>
                      <c:pt idx="9">
                        <c:v>0.59809144374842538</c:v>
                      </c:pt>
                      <c:pt idx="10">
                        <c:v>0.59809139723662952</c:v>
                      </c:pt>
                      <c:pt idx="11">
                        <c:v>0.78237141913954622</c:v>
                      </c:pt>
                      <c:pt idx="12">
                        <c:v>1.0304644286996354</c:v>
                      </c:pt>
                      <c:pt idx="13">
                        <c:v>0.8905053877950877</c:v>
                      </c:pt>
                      <c:pt idx="14">
                        <c:v>1.0361749576660675</c:v>
                      </c:pt>
                      <c:pt idx="15">
                        <c:v>1.0213403143907367</c:v>
                      </c:pt>
                      <c:pt idx="16">
                        <c:v>1.0028448432869936</c:v>
                      </c:pt>
                      <c:pt idx="17">
                        <c:v>0.83418427833124531</c:v>
                      </c:pt>
                      <c:pt idx="18">
                        <c:v>0.90474277842939921</c:v>
                      </c:pt>
                      <c:pt idx="19">
                        <c:v>0.9994003631435362</c:v>
                      </c:pt>
                      <c:pt idx="20">
                        <c:v>1.0399104330616638</c:v>
                      </c:pt>
                      <c:pt idx="21">
                        <c:v>1.3949248957126106</c:v>
                      </c:pt>
                      <c:pt idx="22">
                        <c:v>0.77229544750016998</c:v>
                      </c:pt>
                      <c:pt idx="23">
                        <c:v>0.56717456233386088</c:v>
                      </c:pt>
                      <c:pt idx="24">
                        <c:v>0.579999367640473</c:v>
                      </c:pt>
                      <c:pt idx="25">
                        <c:v>0.4749736767612755</c:v>
                      </c:pt>
                      <c:pt idx="26">
                        <c:v>1.1026588558472479</c:v>
                      </c:pt>
                      <c:pt idx="27">
                        <c:v>1.0248310404524166</c:v>
                      </c:pt>
                      <c:pt idx="28">
                        <c:v>0.98594338626016531</c:v>
                      </c:pt>
                      <c:pt idx="29">
                        <c:v>1.4472150934777612</c:v>
                      </c:pt>
                      <c:pt idx="30">
                        <c:v>0.72437985405237748</c:v>
                      </c:pt>
                      <c:pt idx="31">
                        <c:v>0.93888635976774515</c:v>
                      </c:pt>
                      <c:pt idx="32">
                        <c:v>0.78980868506814284</c:v>
                      </c:pt>
                      <c:pt idx="33">
                        <c:v>0.94848992687925227</c:v>
                      </c:pt>
                      <c:pt idx="34">
                        <c:v>0.48894943602755347</c:v>
                      </c:pt>
                      <c:pt idx="35">
                        <c:v>0.55189559646169073</c:v>
                      </c:pt>
                      <c:pt idx="36">
                        <c:v>0.87124300319222436</c:v>
                      </c:pt>
                      <c:pt idx="37">
                        <c:v>0.99233510587132889</c:v>
                      </c:pt>
                      <c:pt idx="38">
                        <c:v>0.81653458830493264</c:v>
                      </c:pt>
                      <c:pt idx="39">
                        <c:v>0.92996134312996526</c:v>
                      </c:pt>
                      <c:pt idx="40">
                        <c:v>0.85532538082708243</c:v>
                      </c:pt>
                      <c:pt idx="41">
                        <c:v>0.69527385011898934</c:v>
                      </c:pt>
                      <c:pt idx="42">
                        <c:v>0.57506758418497839</c:v>
                      </c:pt>
                      <c:pt idx="43">
                        <c:v>0.59317888963515009</c:v>
                      </c:pt>
                      <c:pt idx="44">
                        <c:v>0.47155818484513173</c:v>
                      </c:pt>
                      <c:pt idx="45">
                        <c:v>0.71820881232542888</c:v>
                      </c:pt>
                      <c:pt idx="46">
                        <c:v>0.54448105805448677</c:v>
                      </c:pt>
                      <c:pt idx="47">
                        <c:v>0.73169247025881157</c:v>
                      </c:pt>
                      <c:pt idx="48">
                        <c:v>0.47326878204631839</c:v>
                      </c:pt>
                      <c:pt idx="49">
                        <c:v>0.48371066731821583</c:v>
                      </c:pt>
                      <c:pt idx="50">
                        <c:v>1.0150159501545393</c:v>
                      </c:pt>
                      <c:pt idx="51">
                        <c:v>1.359881510684924</c:v>
                      </c:pt>
                      <c:pt idx="52">
                        <c:v>0.71716500705468889</c:v>
                      </c:pt>
                      <c:pt idx="53">
                        <c:v>0.77839534568291435</c:v>
                      </c:pt>
                      <c:pt idx="54">
                        <c:v>0.67941577990522239</c:v>
                      </c:pt>
                      <c:pt idx="55">
                        <c:v>0.6315068744263499</c:v>
                      </c:pt>
                      <c:pt idx="56">
                        <c:v>0.7677034805066304</c:v>
                      </c:pt>
                      <c:pt idx="57">
                        <c:v>1.1579629589174185</c:v>
                      </c:pt>
                      <c:pt idx="58">
                        <c:v>1.3656491083813762</c:v>
                      </c:pt>
                      <c:pt idx="59">
                        <c:v>1.209020636705797</c:v>
                      </c:pt>
                      <c:pt idx="60">
                        <c:v>1.2195023490109709</c:v>
                      </c:pt>
                      <c:pt idx="61">
                        <c:v>0.68434909732100857</c:v>
                      </c:pt>
                      <c:pt idx="62">
                        <c:v>0.91611296163063116</c:v>
                      </c:pt>
                      <c:pt idx="63">
                        <c:v>0.58592158953302942</c:v>
                      </c:pt>
                      <c:pt idx="64">
                        <c:v>0.55894713425122211</c:v>
                      </c:pt>
                      <c:pt idx="65">
                        <c:v>0.53780251037259552</c:v>
                      </c:pt>
                      <c:pt idx="66">
                        <c:v>1.8659067451729925</c:v>
                      </c:pt>
                      <c:pt idx="67">
                        <c:v>1.5566054799587807</c:v>
                      </c:pt>
                      <c:pt idx="68">
                        <c:v>2.3516667463160084</c:v>
                      </c:pt>
                      <c:pt idx="69">
                        <c:v>2.5832308742343648</c:v>
                      </c:pt>
                      <c:pt idx="70">
                        <c:v>0.85238835749178554</c:v>
                      </c:pt>
                      <c:pt idx="71">
                        <c:v>1.120611088351211</c:v>
                      </c:pt>
                      <c:pt idx="72">
                        <c:v>0.87815340773208084</c:v>
                      </c:pt>
                      <c:pt idx="73">
                        <c:v>1.1301543941839896</c:v>
                      </c:pt>
                      <c:pt idx="74">
                        <c:v>0.5945204957903153</c:v>
                      </c:pt>
                      <c:pt idx="75">
                        <c:v>0.6985217946907577</c:v>
                      </c:pt>
                      <c:pt idx="76">
                        <c:v>1.0923459815806968</c:v>
                      </c:pt>
                      <c:pt idx="77">
                        <c:v>1.3955898420944</c:v>
                      </c:pt>
                      <c:pt idx="78">
                        <c:v>1.0884630857819009</c:v>
                      </c:pt>
                      <c:pt idx="79">
                        <c:v>1.2380661835594349</c:v>
                      </c:pt>
                      <c:pt idx="80">
                        <c:v>0.64034815583591842</c:v>
                      </c:pt>
                      <c:pt idx="81">
                        <c:v>0.75570985256045253</c:v>
                      </c:pt>
                      <c:pt idx="82">
                        <c:v>1.0672982173193664</c:v>
                      </c:pt>
                      <c:pt idx="83">
                        <c:v>0.80745011276831258</c:v>
                      </c:pt>
                      <c:pt idx="84">
                        <c:v>1.054647340392961</c:v>
                      </c:pt>
                      <c:pt idx="85">
                        <c:v>0.99128832515610077</c:v>
                      </c:pt>
                      <c:pt idx="86">
                        <c:v>0.85169578108177768</c:v>
                      </c:pt>
                      <c:pt idx="87">
                        <c:v>0.72115310807454114</c:v>
                      </c:pt>
                      <c:pt idx="88">
                        <c:v>0.77597071439780052</c:v>
                      </c:pt>
                      <c:pt idx="89">
                        <c:v>0.60997593315107679</c:v>
                      </c:pt>
                      <c:pt idx="90">
                        <c:v>0.92435962945121253</c:v>
                      </c:pt>
                      <c:pt idx="91">
                        <c:v>0.59997779416369212</c:v>
                      </c:pt>
                      <c:pt idx="92">
                        <c:v>0.62764044696033727</c:v>
                      </c:pt>
                      <c:pt idx="93">
                        <c:v>0.56694538298722819</c:v>
                      </c:pt>
                      <c:pt idx="94">
                        <c:v>1.5772020988967388</c:v>
                      </c:pt>
                      <c:pt idx="95">
                        <c:v>1.6394157816061086</c:v>
                      </c:pt>
                      <c:pt idx="96">
                        <c:v>1.6396845094242185</c:v>
                      </c:pt>
                      <c:pt idx="97">
                        <c:v>1.6276013678968961</c:v>
                      </c:pt>
                      <c:pt idx="98">
                        <c:v>0.51338735206540298</c:v>
                      </c:pt>
                      <c:pt idx="99">
                        <c:v>0.52842059026774757</c:v>
                      </c:pt>
                      <c:pt idx="100">
                        <c:v>0.74412063559579644</c:v>
                      </c:pt>
                      <c:pt idx="101">
                        <c:v>0.73374120361941664</c:v>
                      </c:pt>
                      <c:pt idx="102">
                        <c:v>0.86996405642930574</c:v>
                      </c:pt>
                      <c:pt idx="103">
                        <c:v>0.94818280213175399</c:v>
                      </c:pt>
                      <c:pt idx="104">
                        <c:v>0.85186252513912564</c:v>
                      </c:pt>
                      <c:pt idx="105">
                        <c:v>0.63576499656342855</c:v>
                      </c:pt>
                      <c:pt idx="106">
                        <c:v>0.74362074847067561</c:v>
                      </c:pt>
                      <c:pt idx="107">
                        <c:v>0.62768213131244011</c:v>
                      </c:pt>
                      <c:pt idx="108">
                        <c:v>0.57719277265439928</c:v>
                      </c:pt>
                      <c:pt idx="109">
                        <c:v>0.52793580850728483</c:v>
                      </c:pt>
                      <c:pt idx="110">
                        <c:v>0.61780939237727728</c:v>
                      </c:pt>
                      <c:pt idx="111">
                        <c:v>1.1323142591745825</c:v>
                      </c:pt>
                      <c:pt idx="112">
                        <c:v>0.95904742027856094</c:v>
                      </c:pt>
                      <c:pt idx="113">
                        <c:v>0.87904832682265999</c:v>
                      </c:pt>
                      <c:pt idx="114">
                        <c:v>1.0158412037376081</c:v>
                      </c:pt>
                      <c:pt idx="115">
                        <c:v>0.73221353442877068</c:v>
                      </c:pt>
                      <c:pt idx="116">
                        <c:v>1.0665765067341699</c:v>
                      </c:pt>
                      <c:pt idx="117">
                        <c:v>0.81429813541757312</c:v>
                      </c:pt>
                      <c:pt idx="118">
                        <c:v>1.1044258278767149</c:v>
                      </c:pt>
                      <c:pt idx="119">
                        <c:v>0.95490493043038782</c:v>
                      </c:pt>
                      <c:pt idx="120">
                        <c:v>0.77502968432942987</c:v>
                      </c:pt>
                      <c:pt idx="121">
                        <c:v>0.60660969315890156</c:v>
                      </c:pt>
                      <c:pt idx="122">
                        <c:v>0.68096112054503044</c:v>
                      </c:pt>
                      <c:pt idx="123">
                        <c:v>0.51661515006618208</c:v>
                      </c:pt>
                      <c:pt idx="124">
                        <c:v>0.54924171821155221</c:v>
                      </c:pt>
                      <c:pt idx="125">
                        <c:v>0.95528115161288463</c:v>
                      </c:pt>
                      <c:pt idx="126">
                        <c:v>1.1726867405376993</c:v>
                      </c:pt>
                      <c:pt idx="127">
                        <c:v>0.58358564119885159</c:v>
                      </c:pt>
                      <c:pt idx="128">
                        <c:v>0.85545519019049721</c:v>
                      </c:pt>
                      <c:pt idx="129">
                        <c:v>1.3244353422220172</c:v>
                      </c:pt>
                      <c:pt idx="130">
                        <c:v>1.6326610254368366</c:v>
                      </c:pt>
                      <c:pt idx="131">
                        <c:v>1.1578605093991712</c:v>
                      </c:pt>
                      <c:pt idx="132">
                        <c:v>1.7437478571507843</c:v>
                      </c:pt>
                      <c:pt idx="133">
                        <c:v>0.827054438404493</c:v>
                      </c:pt>
                      <c:pt idx="134">
                        <c:v>0.58475565995306056</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C-8C5E-4B95-92B5-E1F8D45AC29B}"/>
                  </c:ext>
                </c:extLst>
              </c15:ser>
            </c15:filteredScatterSeries>
            <c15:filteredScatterSeries>
              <c15:ser>
                <c:idx val="7"/>
                <c:order val="7"/>
                <c:tx>
                  <c:v>Aluminum</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2146724421140008"/>
                        <c:y val="-0.42420916616192206"/>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latin typeface="Times New Roman" panose="02020603050405020304" pitchFamily="18" charset="0"/>
                              <a:cs typeface="Times New Roman" panose="02020603050405020304" pitchFamily="18" charset="0"/>
                            </a:rPr>
                            <a:t>y = 3.6142x + 0.8717</a:t>
                          </a:r>
                          <a:br>
                            <a:rPr lang="en-US" baseline="0">
                              <a:latin typeface="Times New Roman" panose="02020603050405020304" pitchFamily="18" charset="0"/>
                              <a:cs typeface="Times New Roman" panose="02020603050405020304" pitchFamily="18" charset="0"/>
                            </a:rPr>
                          </a:br>
                          <a:r>
                            <a:rPr lang="en-US" i="1" baseline="0">
                              <a:latin typeface="Times New Roman" panose="02020603050405020304" pitchFamily="18" charset="0"/>
                              <a:cs typeface="Times New Roman" panose="02020603050405020304" pitchFamily="18" charset="0"/>
                            </a:rPr>
                            <a:t>r</a:t>
                          </a:r>
                          <a:r>
                            <a:rPr lang="en-US" baseline="0">
                              <a:latin typeface="Times New Roman" panose="02020603050405020304" pitchFamily="18" charset="0"/>
                              <a:cs typeface="Times New Roman" panose="02020603050405020304" pitchFamily="18" charset="0"/>
                            </a:rPr>
                            <a:t>² = 0.0089</a:t>
                          </a:r>
                          <a:endParaRPr lang="en-US">
                            <a:latin typeface="Times New Roman" panose="02020603050405020304" pitchFamily="18" charset="0"/>
                            <a:cs typeface="Times New Roman" panose="02020603050405020304" pitchFamily="18" charset="0"/>
                          </a:endParaRPr>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Abrams'!$S$2:$S$136</c15:sqref>
                        </c15:formulaRef>
                      </c:ext>
                    </c:extLst>
                    <c:numCache>
                      <c:formatCode>0.000</c:formatCode>
                      <c:ptCount val="135"/>
                      <c:pt idx="0">
                        <c:v>2.8220857611396848E-2</c:v>
                      </c:pt>
                      <c:pt idx="1">
                        <c:v>2.4894575690458016E-2</c:v>
                      </c:pt>
                      <c:pt idx="2">
                        <c:v>2.8264765685131959E-2</c:v>
                      </c:pt>
                      <c:pt idx="3">
                        <c:v>2.4964229142824479E-2</c:v>
                      </c:pt>
                      <c:pt idx="4">
                        <c:v>2.4698097770662269E-2</c:v>
                      </c:pt>
                      <c:pt idx="5">
                        <c:v>2.6553091101201669E-2</c:v>
                      </c:pt>
                      <c:pt idx="6">
                        <c:v>2.5155211025018314E-2</c:v>
                      </c:pt>
                      <c:pt idx="7">
                        <c:v>2.0977387640073175E-2</c:v>
                      </c:pt>
                      <c:pt idx="8">
                        <c:v>2.6142789106756936E-2</c:v>
                      </c:pt>
                      <c:pt idx="9">
                        <c:v>2.5008566834382389E-2</c:v>
                      </c:pt>
                      <c:pt idx="10">
                        <c:v>2.8966310689308255E-2</c:v>
                      </c:pt>
                      <c:pt idx="11">
                        <c:v>5.2306116597568085E-2</c:v>
                      </c:pt>
                      <c:pt idx="12">
                        <c:v>2.2989332484939951E-2</c:v>
                      </c:pt>
                      <c:pt idx="13">
                        <c:v>5.3299764442461615E-2</c:v>
                      </c:pt>
                      <c:pt idx="14">
                        <c:v>2.4741370659664124E-2</c:v>
                      </c:pt>
                      <c:pt idx="15">
                        <c:v>2.5784499954435585E-2</c:v>
                      </c:pt>
                      <c:pt idx="16">
                        <c:v>2.6533510481309957E-2</c:v>
                      </c:pt>
                      <c:pt idx="17">
                        <c:v>2.813660501457586E-2</c:v>
                      </c:pt>
                      <c:pt idx="18">
                        <c:v>3.2812759553470038E-2</c:v>
                      </c:pt>
                      <c:pt idx="19">
                        <c:v>3.9549791411445767E-2</c:v>
                      </c:pt>
                      <c:pt idx="20">
                        <c:v>4.5443191274822915E-2</c:v>
                      </c:pt>
                      <c:pt idx="21">
                        <c:v>2.3970945066783617E-2</c:v>
                      </c:pt>
                      <c:pt idx="22">
                        <c:v>2.5675947402457194E-2</c:v>
                      </c:pt>
                      <c:pt idx="23">
                        <c:v>3.0719666087331159E-2</c:v>
                      </c:pt>
                      <c:pt idx="24">
                        <c:v>3.4055838607931342E-2</c:v>
                      </c:pt>
                      <c:pt idx="25">
                        <c:v>2.7926579178028987E-2</c:v>
                      </c:pt>
                      <c:pt idx="26">
                        <c:v>2.231465082796073E-2</c:v>
                      </c:pt>
                      <c:pt idx="27">
                        <c:v>2.2524809995521384E-2</c:v>
                      </c:pt>
                      <c:pt idx="28">
                        <c:v>2.3153001313933903E-2</c:v>
                      </c:pt>
                      <c:pt idx="29">
                        <c:v>1.8722036604534271E-2</c:v>
                      </c:pt>
                      <c:pt idx="30">
                        <c:v>4.6178269627262125E-2</c:v>
                      </c:pt>
                      <c:pt idx="31">
                        <c:v>2.0713794986022549E-2</c:v>
                      </c:pt>
                      <c:pt idx="32">
                        <c:v>4.9244051599847204E-2</c:v>
                      </c:pt>
                      <c:pt idx="33">
                        <c:v>2.3234389203878436E-2</c:v>
                      </c:pt>
                      <c:pt idx="34">
                        <c:v>2.1260785244029041E-2</c:v>
                      </c:pt>
                      <c:pt idx="35">
                        <c:v>2.065851354715657E-2</c:v>
                      </c:pt>
                      <c:pt idx="36">
                        <c:v>2.3220168839031885E-2</c:v>
                      </c:pt>
                      <c:pt idx="37">
                        <c:v>2.0297448879167252E-2</c:v>
                      </c:pt>
                      <c:pt idx="38">
                        <c:v>2.1620998440501655E-2</c:v>
                      </c:pt>
                      <c:pt idx="39">
                        <c:v>2.0582608706187482E-2</c:v>
                      </c:pt>
                      <c:pt idx="40">
                        <c:v>1.8636453989662034E-2</c:v>
                      </c:pt>
                      <c:pt idx="41">
                        <c:v>2.1837383747614087E-2</c:v>
                      </c:pt>
                      <c:pt idx="42">
                        <c:v>2.0480796297855857E-2</c:v>
                      </c:pt>
                      <c:pt idx="43">
                        <c:v>2.2297386270565767E-2</c:v>
                      </c:pt>
                      <c:pt idx="44">
                        <c:v>2.0147875182412161E-2</c:v>
                      </c:pt>
                      <c:pt idx="45">
                        <c:v>2.2846584964706079E-2</c:v>
                      </c:pt>
                      <c:pt idx="46">
                        <c:v>2.5229995297365804E-2</c:v>
                      </c:pt>
                      <c:pt idx="47">
                        <c:v>7.7359061745634491E-2</c:v>
                      </c:pt>
                      <c:pt idx="48">
                        <c:v>3.2512784054498901E-2</c:v>
                      </c:pt>
                      <c:pt idx="49">
                        <c:v>2.3788656630244986E-2</c:v>
                      </c:pt>
                      <c:pt idx="50">
                        <c:v>1.9608950392258368E-2</c:v>
                      </c:pt>
                      <c:pt idx="51">
                        <c:v>3.5229751645090346E-2</c:v>
                      </c:pt>
                      <c:pt idx="52">
                        <c:v>2.5979336180019647E-2</c:v>
                      </c:pt>
                      <c:pt idx="53">
                        <c:v>2.5995120734762622E-2</c:v>
                      </c:pt>
                      <c:pt idx="54">
                        <c:v>2.7372843904553672E-2</c:v>
                      </c:pt>
                      <c:pt idx="55">
                        <c:v>2.7115702113633233E-2</c:v>
                      </c:pt>
                      <c:pt idx="56">
                        <c:v>2.5530134747649907E-2</c:v>
                      </c:pt>
                      <c:pt idx="57">
                        <c:v>2.896057291775378E-2</c:v>
                      </c:pt>
                      <c:pt idx="58">
                        <c:v>2.3046741895560292E-2</c:v>
                      </c:pt>
                      <c:pt idx="59">
                        <c:v>2.687214241912746E-2</c:v>
                      </c:pt>
                      <c:pt idx="60">
                        <c:v>2.1855721296882773E-2</c:v>
                      </c:pt>
                      <c:pt idx="61">
                        <c:v>2.9546233890963929E-2</c:v>
                      </c:pt>
                      <c:pt idx="62">
                        <c:v>2.8173748418339528E-2</c:v>
                      </c:pt>
                      <c:pt idx="63">
                        <c:v>3.7160890209671983E-2</c:v>
                      </c:pt>
                      <c:pt idx="64">
                        <c:v>8.6567656131668017E-2</c:v>
                      </c:pt>
                      <c:pt idx="65">
                        <c:v>3.9327764867645477E-2</c:v>
                      </c:pt>
                      <c:pt idx="66">
                        <c:v>2.1408848068119823E-2</c:v>
                      </c:pt>
                      <c:pt idx="67">
                        <c:v>2.1074853545011745E-2</c:v>
                      </c:pt>
                      <c:pt idx="68">
                        <c:v>2.2281395721411929E-2</c:v>
                      </c:pt>
                      <c:pt idx="69">
                        <c:v>1.7818096505777703E-2</c:v>
                      </c:pt>
                      <c:pt idx="70">
                        <c:v>5.0564720887772786E-2</c:v>
                      </c:pt>
                      <c:pt idx="71">
                        <c:v>2.4272093693980423E-2</c:v>
                      </c:pt>
                      <c:pt idx="72">
                        <c:v>4.5046765600015228E-2</c:v>
                      </c:pt>
                      <c:pt idx="73">
                        <c:v>2.563714060198663E-2</c:v>
                      </c:pt>
                      <c:pt idx="74">
                        <c:v>2.6100796856899439E-2</c:v>
                      </c:pt>
                      <c:pt idx="75">
                        <c:v>2.8034805964679776E-2</c:v>
                      </c:pt>
                      <c:pt idx="76">
                        <c:v>3.0301258783021961E-2</c:v>
                      </c:pt>
                      <c:pt idx="77">
                        <c:v>2.2547448508921281E-2</c:v>
                      </c:pt>
                      <c:pt idx="78">
                        <c:v>3.174958651541241E-2</c:v>
                      </c:pt>
                      <c:pt idx="79">
                        <c:v>2.3802139777108284E-2</c:v>
                      </c:pt>
                      <c:pt idx="80">
                        <c:v>2.8345583624817056E-2</c:v>
                      </c:pt>
                      <c:pt idx="81">
                        <c:v>5.9977278976234061E-2</c:v>
                      </c:pt>
                      <c:pt idx="82">
                        <c:v>2.5375611940485026E-2</c:v>
                      </c:pt>
                      <c:pt idx="83">
                        <c:v>6.7479448873532036E-2</c:v>
                      </c:pt>
                      <c:pt idx="84">
                        <c:v>2.6376316444768122E-2</c:v>
                      </c:pt>
                      <c:pt idx="85">
                        <c:v>2.0783352886032464E-2</c:v>
                      </c:pt>
                      <c:pt idx="86">
                        <c:v>2.9679331940092386E-2</c:v>
                      </c:pt>
                      <c:pt idx="87">
                        <c:v>2.9264322973034496E-2</c:v>
                      </c:pt>
                      <c:pt idx="88">
                        <c:v>2.7560188409916957E-2</c:v>
                      </c:pt>
                      <c:pt idx="89">
                        <c:v>2.6902945929360083E-2</c:v>
                      </c:pt>
                      <c:pt idx="90">
                        <c:v>2.4093277000796814E-2</c:v>
                      </c:pt>
                      <c:pt idx="91">
                        <c:v>3.1287865171814623E-2</c:v>
                      </c:pt>
                      <c:pt idx="92">
                        <c:v>7.8892902577360743E-2</c:v>
                      </c:pt>
                      <c:pt idx="93">
                        <c:v>3.6577288709300625E-2</c:v>
                      </c:pt>
                      <c:pt idx="94">
                        <c:v>2.593542740239722E-2</c:v>
                      </c:pt>
                      <c:pt idx="95">
                        <c:v>2.3003620687589432E-2</c:v>
                      </c:pt>
                      <c:pt idx="96">
                        <c:v>2.1650485801619841E-2</c:v>
                      </c:pt>
                      <c:pt idx="97">
                        <c:v>2.8620708760546638E-2</c:v>
                      </c:pt>
                      <c:pt idx="98">
                        <c:v>2.7155499051043346E-2</c:v>
                      </c:pt>
                      <c:pt idx="99">
                        <c:v>2.4235102668635971E-2</c:v>
                      </c:pt>
                      <c:pt idx="100">
                        <c:v>2.0804111526857128E-2</c:v>
                      </c:pt>
                      <c:pt idx="101">
                        <c:v>2.1197858497747763E-2</c:v>
                      </c:pt>
                      <c:pt idx="102">
                        <c:v>1.9518921868628542E-2</c:v>
                      </c:pt>
                      <c:pt idx="103">
                        <c:v>1.7763249385505258E-2</c:v>
                      </c:pt>
                      <c:pt idx="104">
                        <c:v>1.9915654105792175E-2</c:v>
                      </c:pt>
                      <c:pt idx="105">
                        <c:v>2.3783419321617316E-2</c:v>
                      </c:pt>
                      <c:pt idx="106">
                        <c:v>2.0416839102769774E-2</c:v>
                      </c:pt>
                      <c:pt idx="107">
                        <c:v>2.4618421394090245E-2</c:v>
                      </c:pt>
                      <c:pt idx="108">
                        <c:v>1.4268019667648938E-2</c:v>
                      </c:pt>
                      <c:pt idx="109">
                        <c:v>1.3908276366692007E-2</c:v>
                      </c:pt>
                      <c:pt idx="110">
                        <c:v>1.4502340461376662E-2</c:v>
                      </c:pt>
                      <c:pt idx="111">
                        <c:v>1.2449231313667042E-2</c:v>
                      </c:pt>
                      <c:pt idx="112">
                        <c:v>1.5547750745326994E-2</c:v>
                      </c:pt>
                      <c:pt idx="113">
                        <c:v>1.4950081397425189E-2</c:v>
                      </c:pt>
                      <c:pt idx="114">
                        <c:v>1.2504436623733758E-2</c:v>
                      </c:pt>
                      <c:pt idx="115">
                        <c:v>3.2601544295857821E-2</c:v>
                      </c:pt>
                      <c:pt idx="116">
                        <c:v>1.1117459430655193E-2</c:v>
                      </c:pt>
                      <c:pt idx="117">
                        <c:v>3.3236235159165517E-2</c:v>
                      </c:pt>
                      <c:pt idx="118">
                        <c:v>1.1351294582330715E-2</c:v>
                      </c:pt>
                      <c:pt idx="119">
                        <c:v>9.8792936382020944E-3</c:v>
                      </c:pt>
                      <c:pt idx="120">
                        <c:v>1.389185932998771E-2</c:v>
                      </c:pt>
                      <c:pt idx="121">
                        <c:v>1.2391591393452472E-2</c:v>
                      </c:pt>
                      <c:pt idx="122">
                        <c:v>1.3118958971745087E-2</c:v>
                      </c:pt>
                      <c:pt idx="123">
                        <c:v>1.4313145392634397E-2</c:v>
                      </c:pt>
                      <c:pt idx="124">
                        <c:v>2.323222080948047E-2</c:v>
                      </c:pt>
                      <c:pt idx="125">
                        <c:v>1.672257769640358E-2</c:v>
                      </c:pt>
                      <c:pt idx="126">
                        <c:v>1.9681542044660699E-2</c:v>
                      </c:pt>
                      <c:pt idx="127">
                        <c:v>2.2117240840543673E-2</c:v>
                      </c:pt>
                      <c:pt idx="128">
                        <c:v>5.5941375117299685E-2</c:v>
                      </c:pt>
                      <c:pt idx="129">
                        <c:v>1.2987060243100737E-2</c:v>
                      </c:pt>
                      <c:pt idx="130">
                        <c:v>3.2995074286191084E-2</c:v>
                      </c:pt>
                      <c:pt idx="131">
                        <c:v>1.6338574341186057E-2</c:v>
                      </c:pt>
                      <c:pt idx="132">
                        <c:v>1.0507827406324092E-2</c:v>
                      </c:pt>
                      <c:pt idx="133">
                        <c:v>1.243563641143434E-2</c:v>
                      </c:pt>
                      <c:pt idx="134">
                        <c:v>1.6927486266164731E-2</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E-8C5E-4B95-92B5-E1F8D45AC29B}"/>
                  </c:ext>
                </c:extLst>
              </c15:ser>
            </c15:filteredScatterSeries>
            <c15:filteredScatterSeries>
              <c15:ser>
                <c:idx val="8"/>
                <c:order val="8"/>
                <c:tx>
                  <c:v>Silicon</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3784963961910107"/>
                        <c:y val="-0.32146779729456892"/>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0.3241x + 0.0539</a:t>
                          </a:r>
                          <a:br>
                            <a:rPr lang="en-US" baseline="0"/>
                          </a:br>
                          <a:r>
                            <a:rPr lang="en-US" baseline="0"/>
                            <a:t>r² = 0.188</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Abrams'!$W$2:$W$136</c15:sqref>
                        </c15:formulaRef>
                      </c:ext>
                    </c:extLst>
                    <c:numCache>
                      <c:formatCode>0.000</c:formatCode>
                      <c:ptCount val="135"/>
                      <c:pt idx="0">
                        <c:v>3.4605338019325891</c:v>
                      </c:pt>
                      <c:pt idx="1">
                        <c:v>4.2497691474223798</c:v>
                      </c:pt>
                      <c:pt idx="2">
                        <c:v>3.4823609947840546</c:v>
                      </c:pt>
                      <c:pt idx="3">
                        <c:v>3.4468705159346578</c:v>
                      </c:pt>
                      <c:pt idx="4">
                        <c:v>2.6846577200112542</c:v>
                      </c:pt>
                      <c:pt idx="5">
                        <c:v>2.5774243257741127</c:v>
                      </c:pt>
                      <c:pt idx="6">
                        <c:v>2.7212291876918848</c:v>
                      </c:pt>
                      <c:pt idx="7">
                        <c:v>2.5257922380750983</c:v>
                      </c:pt>
                      <c:pt idx="8">
                        <c:v>2.5910386511776551</c:v>
                      </c:pt>
                      <c:pt idx="9">
                        <c:v>2.6571092095174436</c:v>
                      </c:pt>
                      <c:pt idx="10">
                        <c:v>2.7086048489203258</c:v>
                      </c:pt>
                      <c:pt idx="11">
                        <c:v>2.1733086880961423</c:v>
                      </c:pt>
                      <c:pt idx="12">
                        <c:v>2.2313154973962241</c:v>
                      </c:pt>
                      <c:pt idx="13">
                        <c:v>2.2229157404029061</c:v>
                      </c:pt>
                      <c:pt idx="14">
                        <c:v>2.2312133484300412</c:v>
                      </c:pt>
                      <c:pt idx="15">
                        <c:v>2.9384627270401134</c:v>
                      </c:pt>
                      <c:pt idx="16">
                        <c:v>2.7190720862070825</c:v>
                      </c:pt>
                      <c:pt idx="17">
                        <c:v>2.5442655087456196</c:v>
                      </c:pt>
                      <c:pt idx="18">
                        <c:v>2.2548050816161171</c:v>
                      </c:pt>
                      <c:pt idx="19">
                        <c:v>2.5775807248188207</c:v>
                      </c:pt>
                      <c:pt idx="20">
                        <c:v>1.7823397195998989</c:v>
                      </c:pt>
                      <c:pt idx="21">
                        <c:v>3.3473391726555897</c:v>
                      </c:pt>
                      <c:pt idx="22">
                        <c:v>2.4400337412525346</c:v>
                      </c:pt>
                      <c:pt idx="23">
                        <c:v>2.2204584585350062</c:v>
                      </c:pt>
                      <c:pt idx="24">
                        <c:v>2.0341322145556355</c:v>
                      </c:pt>
                      <c:pt idx="25">
                        <c:v>3.6693556784971975</c:v>
                      </c:pt>
                      <c:pt idx="26">
                        <c:v>2.5179667330356401</c:v>
                      </c:pt>
                      <c:pt idx="27">
                        <c:v>2.4720580741030367</c:v>
                      </c:pt>
                      <c:pt idx="28">
                        <c:v>2.4407076973877033</c:v>
                      </c:pt>
                      <c:pt idx="29">
                        <c:v>3.3535093352030949</c:v>
                      </c:pt>
                      <c:pt idx="30">
                        <c:v>1.8889858623012212</c:v>
                      </c:pt>
                      <c:pt idx="31">
                        <c:v>1.9974148349112208</c:v>
                      </c:pt>
                      <c:pt idx="32">
                        <c:v>1.9357250402828565</c:v>
                      </c:pt>
                      <c:pt idx="33">
                        <c:v>1.9978817163846543</c:v>
                      </c:pt>
                      <c:pt idx="34">
                        <c:v>2.4972533771935255</c:v>
                      </c:pt>
                      <c:pt idx="35">
                        <c:v>2.6272404245407111</c:v>
                      </c:pt>
                      <c:pt idx="36">
                        <c:v>3.3316200541128942</c:v>
                      </c:pt>
                      <c:pt idx="37">
                        <c:v>4.0468729858345496</c:v>
                      </c:pt>
                      <c:pt idx="38">
                        <c:v>3.2970138631537034</c:v>
                      </c:pt>
                      <c:pt idx="39">
                        <c:v>3.440826807394084</c:v>
                      </c:pt>
                      <c:pt idx="40">
                        <c:v>2.3846435324991639</c:v>
                      </c:pt>
                      <c:pt idx="41">
                        <c:v>2.4720498427168422</c:v>
                      </c:pt>
                      <c:pt idx="42">
                        <c:v>2.5816580213181624</c:v>
                      </c:pt>
                      <c:pt idx="43">
                        <c:v>2.9263255422417083</c:v>
                      </c:pt>
                      <c:pt idx="44">
                        <c:v>3.3673813220483075</c:v>
                      </c:pt>
                      <c:pt idx="45">
                        <c:v>2.1884084173743759</c:v>
                      </c:pt>
                      <c:pt idx="46">
                        <c:v>2.1227462296289255</c:v>
                      </c:pt>
                      <c:pt idx="47">
                        <c:v>1.5052719065888596</c:v>
                      </c:pt>
                      <c:pt idx="48">
                        <c:v>2.0185192769293585</c:v>
                      </c:pt>
                      <c:pt idx="49">
                        <c:v>2.545556070318677</c:v>
                      </c:pt>
                      <c:pt idx="50">
                        <c:v>2.9144645354131171</c:v>
                      </c:pt>
                      <c:pt idx="51">
                        <c:v>2.9813852442414372</c:v>
                      </c:pt>
                      <c:pt idx="52">
                        <c:v>3.0955945811907291</c:v>
                      </c:pt>
                      <c:pt idx="53">
                        <c:v>3.492814721260705</c:v>
                      </c:pt>
                      <c:pt idx="54">
                        <c:v>3.6712476504152014</c:v>
                      </c:pt>
                      <c:pt idx="55">
                        <c:v>2.8962106881047021</c:v>
                      </c:pt>
                      <c:pt idx="56">
                        <c:v>3.2642610090487474</c:v>
                      </c:pt>
                      <c:pt idx="57">
                        <c:v>4.0054124648869065</c:v>
                      </c:pt>
                      <c:pt idx="58">
                        <c:v>5.0676916529280334</c:v>
                      </c:pt>
                      <c:pt idx="59">
                        <c:v>4.0617824991982916</c:v>
                      </c:pt>
                      <c:pt idx="60">
                        <c:v>4.1721671033112671</c:v>
                      </c:pt>
                      <c:pt idx="61">
                        <c:v>2.9801723473837378</c:v>
                      </c:pt>
                      <c:pt idx="62">
                        <c:v>2.6648129459322263</c:v>
                      </c:pt>
                      <c:pt idx="63">
                        <c:v>2.3168216711481668</c:v>
                      </c:pt>
                      <c:pt idx="64">
                        <c:v>1.6754600413654923</c:v>
                      </c:pt>
                      <c:pt idx="65">
                        <c:v>2.1824273878686804</c:v>
                      </c:pt>
                      <c:pt idx="66">
                        <c:v>2.9975053864696597</c:v>
                      </c:pt>
                      <c:pt idx="67">
                        <c:v>2.9329186487611878</c:v>
                      </c:pt>
                      <c:pt idx="68">
                        <c:v>2.9474600146625107</c:v>
                      </c:pt>
                      <c:pt idx="69">
                        <c:v>3.837309754285267</c:v>
                      </c:pt>
                      <c:pt idx="70">
                        <c:v>2.2534351121473719</c:v>
                      </c:pt>
                      <c:pt idx="71">
                        <c:v>2.336664994442875</c:v>
                      </c:pt>
                      <c:pt idx="72">
                        <c:v>2.185739329720112</c:v>
                      </c:pt>
                      <c:pt idx="73">
                        <c:v>2.3155018343710103</c:v>
                      </c:pt>
                      <c:pt idx="74">
                        <c:v>2.7371785211197071</c:v>
                      </c:pt>
                      <c:pt idx="75">
                        <c:v>2.9253659122668787</c:v>
                      </c:pt>
                      <c:pt idx="76">
                        <c:v>3.625633417369452</c:v>
                      </c:pt>
                      <c:pt idx="77">
                        <c:v>4.7283304604012431</c:v>
                      </c:pt>
                      <c:pt idx="78">
                        <c:v>3.6448994650190136</c:v>
                      </c:pt>
                      <c:pt idx="79">
                        <c:v>3.9031651685032975</c:v>
                      </c:pt>
                      <c:pt idx="80">
                        <c:v>2.8872331862847034</c:v>
                      </c:pt>
                      <c:pt idx="81">
                        <c:v>2.2141771567073363</c:v>
                      </c:pt>
                      <c:pt idx="82">
                        <c:v>2.2969060733463684</c:v>
                      </c:pt>
                      <c:pt idx="83">
                        <c:v>2.2004993376946231</c:v>
                      </c:pt>
                      <c:pt idx="84">
                        <c:v>2.3127504599128863</c:v>
                      </c:pt>
                      <c:pt idx="85">
                        <c:v>2.6688128016629</c:v>
                      </c:pt>
                      <c:pt idx="86">
                        <c:v>2.6819702482596504</c:v>
                      </c:pt>
                      <c:pt idx="87">
                        <c:v>2.758723038196905</c:v>
                      </c:pt>
                      <c:pt idx="88">
                        <c:v>3.0634540443045446</c:v>
                      </c:pt>
                      <c:pt idx="89">
                        <c:v>3.6251758567863228</c:v>
                      </c:pt>
                      <c:pt idx="90">
                        <c:v>2.4716665956601389</c:v>
                      </c:pt>
                      <c:pt idx="91">
                        <c:v>2.1994704595770522</c:v>
                      </c:pt>
                      <c:pt idx="92">
                        <c:v>1.7049603285513228</c:v>
                      </c:pt>
                      <c:pt idx="93">
                        <c:v>2.1266305224525013</c:v>
                      </c:pt>
                      <c:pt idx="94">
                        <c:v>2.6166477745231305</c:v>
                      </c:pt>
                      <c:pt idx="95">
                        <c:v>3.2951239580043818</c:v>
                      </c:pt>
                      <c:pt idx="96">
                        <c:v>3.0231184714133597</c:v>
                      </c:pt>
                      <c:pt idx="97">
                        <c:v>2.6041631581554157</c:v>
                      </c:pt>
                      <c:pt idx="98">
                        <c:v>2.2863245649955104</c:v>
                      </c:pt>
                      <c:pt idx="99">
                        <c:v>2.4002001113516562</c:v>
                      </c:pt>
                      <c:pt idx="100">
                        <c:v>3.0867740872927243</c:v>
                      </c:pt>
                      <c:pt idx="101">
                        <c:v>3.0637550604478272</c:v>
                      </c:pt>
                      <c:pt idx="102">
                        <c:v>3.62716875370513</c:v>
                      </c:pt>
                      <c:pt idx="103">
                        <c:v>3.8608288051242616</c:v>
                      </c:pt>
                      <c:pt idx="104">
                        <c:v>3.1853208502847017</c:v>
                      </c:pt>
                      <c:pt idx="105">
                        <c:v>2.8808341774587611</c:v>
                      </c:pt>
                      <c:pt idx="106">
                        <c:v>3.1270875983287567</c:v>
                      </c:pt>
                      <c:pt idx="107">
                        <c:v>2.7721669606399453</c:v>
                      </c:pt>
                      <c:pt idx="108">
                        <c:v>2.8355196959798072</c:v>
                      </c:pt>
                      <c:pt idx="109">
                        <c:v>2.8068684782748883</c:v>
                      </c:pt>
                      <c:pt idx="110">
                        <c:v>2.9332076738367809</c:v>
                      </c:pt>
                      <c:pt idx="111">
                        <c:v>4.5627416111260573</c:v>
                      </c:pt>
                      <c:pt idx="112">
                        <c:v>3.5822650663505251</c:v>
                      </c:pt>
                      <c:pt idx="113">
                        <c:v>3.5789727888942857</c:v>
                      </c:pt>
                      <c:pt idx="114">
                        <c:v>3.6876655114827677</c:v>
                      </c:pt>
                      <c:pt idx="115">
                        <c:v>2.2763331925349726</c:v>
                      </c:pt>
                      <c:pt idx="116">
                        <c:v>2.3540140515780572</c:v>
                      </c:pt>
                      <c:pt idx="117">
                        <c:v>2.3400655283132132</c:v>
                      </c:pt>
                      <c:pt idx="118">
                        <c:v>2.3632003125261085</c:v>
                      </c:pt>
                      <c:pt idx="119">
                        <c:v>2.6774222612807534</c:v>
                      </c:pt>
                      <c:pt idx="120">
                        <c:v>2.7581755109930177</c:v>
                      </c:pt>
                      <c:pt idx="121">
                        <c:v>2.8206199616536956</c:v>
                      </c:pt>
                      <c:pt idx="122">
                        <c:v>3.1087218774916132</c:v>
                      </c:pt>
                      <c:pt idx="123">
                        <c:v>3.5399820541154745</c:v>
                      </c:pt>
                      <c:pt idx="124">
                        <c:v>2.1548589937686606</c:v>
                      </c:pt>
                      <c:pt idx="125">
                        <c:v>2.4371923328430967</c:v>
                      </c:pt>
                      <c:pt idx="126">
                        <c:v>2.8281584108020374</c:v>
                      </c:pt>
                      <c:pt idx="127">
                        <c:v>2.3205447972104594</c:v>
                      </c:pt>
                      <c:pt idx="128">
                        <c:v>1.8068109182465075</c:v>
                      </c:pt>
                      <c:pt idx="129">
                        <c:v>2.9924565779874683</c:v>
                      </c:pt>
                      <c:pt idx="130">
                        <c:v>2.8436784103367549</c:v>
                      </c:pt>
                      <c:pt idx="131">
                        <c:v>2.7633720330624478</c:v>
                      </c:pt>
                      <c:pt idx="132">
                        <c:v>3.664362830811418</c:v>
                      </c:pt>
                      <c:pt idx="133">
                        <c:v>2.5407559545024014</c:v>
                      </c:pt>
                      <c:pt idx="134">
                        <c:v>2.3779925812823421</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10-8C5E-4B95-92B5-E1F8D45AC29B}"/>
                  </c:ext>
                </c:extLst>
              </c15:ser>
            </c15:filteredScatterSeries>
          </c:ext>
        </c:extLst>
      </c:scatterChart>
      <c:valAx>
        <c:axId val="605597192"/>
        <c:scaling>
          <c:orientation val="minMax"/>
          <c:max val="1"/>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800" b="0" i="0" u="none" strike="noStrike" baseline="0">
                    <a:effectLst/>
                    <a:latin typeface="Times New Roman" panose="02020603050405020304" pitchFamily="18" charset="0"/>
                    <a:cs typeface="Times New Roman" panose="02020603050405020304" pitchFamily="18" charset="0"/>
                  </a:rPr>
                  <a:t>Chloride (mg L</a:t>
                </a:r>
                <a:r>
                  <a:rPr lang="en-US" sz="800" b="0" i="0" u="none" strike="noStrike" baseline="30000">
                    <a:effectLst/>
                    <a:latin typeface="Times New Roman" panose="02020603050405020304" pitchFamily="18" charset="0"/>
                    <a:cs typeface="Times New Roman" panose="02020603050405020304" pitchFamily="18" charset="0"/>
                  </a:rPr>
                  <a:t>-1</a:t>
                </a:r>
                <a:r>
                  <a:rPr lang="en-US" sz="800" b="0" i="0" u="none" strike="noStrike" baseline="0">
                    <a:effectLst/>
                    <a:latin typeface="Times New Roman" panose="02020603050405020304" pitchFamily="18" charset="0"/>
                    <a:cs typeface="Times New Roman" panose="02020603050405020304" pitchFamily="18" charset="0"/>
                  </a:rPr>
                  <a:t>)</a:t>
                </a:r>
                <a:endParaRPr lang="en-US" sz="8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5604408"/>
        <c:crosses val="autoZero"/>
        <c:crossBetween val="midCat"/>
      </c:valAx>
      <c:valAx>
        <c:axId val="6056044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800">
                    <a:latin typeface="Times New Roman" panose="02020603050405020304" pitchFamily="18" charset="0"/>
                    <a:cs typeface="Times New Roman" panose="02020603050405020304" pitchFamily="18" charset="0"/>
                  </a:rPr>
                  <a:t>Dissolved Organic Carbon (mg L</a:t>
                </a:r>
                <a:r>
                  <a:rPr lang="en-US" sz="800" baseline="30000">
                    <a:latin typeface="Times New Roman" panose="02020603050405020304" pitchFamily="18" charset="0"/>
                    <a:cs typeface="Times New Roman" panose="02020603050405020304" pitchFamily="18" charset="0"/>
                  </a:rPr>
                  <a:t>-1</a:t>
                </a:r>
                <a:r>
                  <a:rPr lang="en-US" sz="800">
                    <a:latin typeface="Times New Roman" panose="02020603050405020304" pitchFamily="18" charset="0"/>
                    <a:cs typeface="Times New Roman" panose="02020603050405020304" pitchFamily="18" charset="0"/>
                  </a:rPr>
                  <a: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5597192"/>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latin typeface="Times New Roman" panose="02020603050405020304" pitchFamily="18" charset="0"/>
                <a:cs typeface="Times New Roman" panose="02020603050405020304" pitchFamily="18" charset="0"/>
              </a:rPr>
              <a:t>pH</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11"/>
          <c:order val="11"/>
          <c:tx>
            <c:v>pH</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7.7906108061659332E-2"/>
                  <c:y val="-0.40599232788209166"/>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i="1" baseline="0"/>
                      <a:t>r</a:t>
                    </a:r>
                    <a:r>
                      <a:rPr lang="en-US" baseline="0"/>
                      <a:t>² = 0.1325</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'Not Abrams'!$E$2:$E$136</c:f>
              <c:numCache>
                <c:formatCode>0.000</c:formatCode>
                <c:ptCount val="135"/>
                <c:pt idx="0">
                  <c:v>6.6828055381774902</c:v>
                </c:pt>
                <c:pt idx="1">
                  <c:v>6.8363928794860804</c:v>
                </c:pt>
                <c:pt idx="2">
                  <c:v>6.6405439376831099</c:v>
                </c:pt>
                <c:pt idx="3">
                  <c:v>6.7298140525817898</c:v>
                </c:pt>
                <c:pt idx="4">
                  <c:v>6.4531149864196804</c:v>
                </c:pt>
                <c:pt idx="5">
                  <c:v>6.3699469566345197</c:v>
                </c:pt>
                <c:pt idx="6">
                  <c:v>6.4881453514099103</c:v>
                </c:pt>
                <c:pt idx="7">
                  <c:v>6.4161567687988299</c:v>
                </c:pt>
                <c:pt idx="8">
                  <c:v>6.4797058105468803</c:v>
                </c:pt>
                <c:pt idx="9">
                  <c:v>6.4797997474670401</c:v>
                </c:pt>
                <c:pt idx="10">
                  <c:v>6.5262899398803702</c:v>
                </c:pt>
                <c:pt idx="11">
                  <c:v>5.9594817161560103</c:v>
                </c:pt>
                <c:pt idx="12">
                  <c:v>6.3262062072753897</c:v>
                </c:pt>
                <c:pt idx="13">
                  <c:v>6.0315895080566397</c:v>
                </c:pt>
                <c:pt idx="14">
                  <c:v>6.2626395225524902</c:v>
                </c:pt>
                <c:pt idx="15">
                  <c:v>6.6359548568725604</c:v>
                </c:pt>
                <c:pt idx="16">
                  <c:v>6.6658954620361301</c:v>
                </c:pt>
                <c:pt idx="17">
                  <c:v>6.5670266151428196</c:v>
                </c:pt>
                <c:pt idx="18">
                  <c:v>6.3396010398864702</c:v>
                </c:pt>
                <c:pt idx="19">
                  <c:v>6.4845552444457999</c:v>
                </c:pt>
                <c:pt idx="20">
                  <c:v>5.5121226310729998</c:v>
                </c:pt>
                <c:pt idx="21">
                  <c:v>6.7383589744567898</c:v>
                </c:pt>
                <c:pt idx="22">
                  <c:v>6.3782453536987296</c:v>
                </c:pt>
                <c:pt idx="23">
                  <c:v>6.1485161781311</c:v>
                </c:pt>
                <c:pt idx="24">
                  <c:v>5.9785461425781303</c:v>
                </c:pt>
                <c:pt idx="25">
                  <c:v>6.63582515716553</c:v>
                </c:pt>
                <c:pt idx="26">
                  <c:v>6.5896415710449201</c:v>
                </c:pt>
                <c:pt idx="27">
                  <c:v>6.62082815170288</c:v>
                </c:pt>
                <c:pt idx="28">
                  <c:v>6.5137495994567898</c:v>
                </c:pt>
                <c:pt idx="29">
                  <c:v>6.6892027854919398</c:v>
                </c:pt>
                <c:pt idx="30">
                  <c:v>5.7667112350463903</c:v>
                </c:pt>
                <c:pt idx="31">
                  <c:v>6.1402664184570304</c:v>
                </c:pt>
                <c:pt idx="32">
                  <c:v>5.8422183990478498</c:v>
                </c:pt>
                <c:pt idx="33">
                  <c:v>6.1585326194763201</c:v>
                </c:pt>
                <c:pt idx="34">
                  <c:v>6.1781110763549796</c:v>
                </c:pt>
                <c:pt idx="35">
                  <c:v>6.3915843963623002</c:v>
                </c:pt>
                <c:pt idx="36">
                  <c:v>6.5606689453125</c:v>
                </c:pt>
                <c:pt idx="37">
                  <c:v>6.6775598526001003</c:v>
                </c:pt>
                <c:pt idx="38">
                  <c:v>6.55061912536621</c:v>
                </c:pt>
                <c:pt idx="39">
                  <c:v>6.5809292793273899</c:v>
                </c:pt>
                <c:pt idx="40">
                  <c:v>6.2653775215148899</c:v>
                </c:pt>
                <c:pt idx="41">
                  <c:v>6.40586614608765</c:v>
                </c:pt>
                <c:pt idx="42">
                  <c:v>6.4078183174133301</c:v>
                </c:pt>
                <c:pt idx="43">
                  <c:v>6.4930582046508798</c:v>
                </c:pt>
                <c:pt idx="44">
                  <c:v>6.5030179023742702</c:v>
                </c:pt>
                <c:pt idx="45">
                  <c:v>6.29947853088379</c:v>
                </c:pt>
                <c:pt idx="46">
                  <c:v>6.0778365135192898</c:v>
                </c:pt>
                <c:pt idx="47">
                  <c:v>5.1874895095825204</c:v>
                </c:pt>
                <c:pt idx="48">
                  <c:v>5.9160647392272896</c:v>
                </c:pt>
                <c:pt idx="49">
                  <c:v>6.2559347152709996</c:v>
                </c:pt>
                <c:pt idx="50">
                  <c:v>6.4874367713928196</c:v>
                </c:pt>
                <c:pt idx="51">
                  <c:v>6.4809122085571298</c:v>
                </c:pt>
                <c:pt idx="52">
                  <c:v>6.5665564537048304</c:v>
                </c:pt>
                <c:pt idx="53">
                  <c:v>6.6581735610961896</c:v>
                </c:pt>
                <c:pt idx="54">
                  <c:v>6.5506043434143102</c:v>
                </c:pt>
                <c:pt idx="55">
                  <c:v>6.3258295059204102</c:v>
                </c:pt>
                <c:pt idx="56">
                  <c:v>6.5185475349426296</c:v>
                </c:pt>
                <c:pt idx="57">
                  <c:v>6.7519359588623002</c:v>
                </c:pt>
                <c:pt idx="58">
                  <c:v>6.8435506820678702</c:v>
                </c:pt>
                <c:pt idx="59">
                  <c:v>6.6609945297241202</c:v>
                </c:pt>
                <c:pt idx="60">
                  <c:v>6.6756653785705602</c:v>
                </c:pt>
                <c:pt idx="61">
                  <c:v>6.4622673988342303</c:v>
                </c:pt>
                <c:pt idx="62">
                  <c:v>6.4579644203186</c:v>
                </c:pt>
                <c:pt idx="63">
                  <c:v>6.22902631759644</c:v>
                </c:pt>
                <c:pt idx="64">
                  <c:v>5.41398000717163</c:v>
                </c:pt>
                <c:pt idx="65">
                  <c:v>6.0926060676574698</c:v>
                </c:pt>
                <c:pt idx="66">
                  <c:v>6.6515641212463397</c:v>
                </c:pt>
                <c:pt idx="67">
                  <c:v>6.6028695106506303</c:v>
                </c:pt>
                <c:pt idx="68">
                  <c:v>6.7751607894897496</c:v>
                </c:pt>
                <c:pt idx="69">
                  <c:v>6.7935237884521502</c:v>
                </c:pt>
                <c:pt idx="70">
                  <c:v>5.8892011642456099</c:v>
                </c:pt>
                <c:pt idx="71">
                  <c:v>6.3353419303893999</c:v>
                </c:pt>
                <c:pt idx="72">
                  <c:v>5.9554610252380398</c:v>
                </c:pt>
                <c:pt idx="73">
                  <c:v>6.3256583213806197</c:v>
                </c:pt>
                <c:pt idx="74">
                  <c:v>6.2286515235900897</c:v>
                </c:pt>
                <c:pt idx="75">
                  <c:v>6.4097476005554199</c:v>
                </c:pt>
                <c:pt idx="76">
                  <c:v>6.64627885818481</c:v>
                </c:pt>
                <c:pt idx="77">
                  <c:v>6.7962369918823198</c:v>
                </c:pt>
                <c:pt idx="78">
                  <c:v>6.6340446472168004</c:v>
                </c:pt>
                <c:pt idx="79">
                  <c:v>6.6597695350646999</c:v>
                </c:pt>
                <c:pt idx="80">
                  <c:v>6.3628368377685502</c:v>
                </c:pt>
                <c:pt idx="81">
                  <c:v>5.7110595703125</c:v>
                </c:pt>
                <c:pt idx="82">
                  <c:v>6.2137012481689498</c:v>
                </c:pt>
                <c:pt idx="83">
                  <c:v>5.7562880516052202</c:v>
                </c:pt>
                <c:pt idx="84">
                  <c:v>6.2125501632690403</c:v>
                </c:pt>
                <c:pt idx="85">
                  <c:v>6.30654001235962</c:v>
                </c:pt>
                <c:pt idx="86">
                  <c:v>6.39876508712769</c:v>
                </c:pt>
                <c:pt idx="87">
                  <c:v>6.4433364868164098</c:v>
                </c:pt>
                <c:pt idx="88">
                  <c:v>6.5249447822570801</c:v>
                </c:pt>
                <c:pt idx="89">
                  <c:v>6.4989652633667001</c:v>
                </c:pt>
                <c:pt idx="90">
                  <c:v>6.35294437408447</c:v>
                </c:pt>
                <c:pt idx="91">
                  <c:v>6.1233506202697798</c:v>
                </c:pt>
                <c:pt idx="92">
                  <c:v>5.3746275901794398</c:v>
                </c:pt>
                <c:pt idx="93">
                  <c:v>5.9222736358642596</c:v>
                </c:pt>
                <c:pt idx="94">
                  <c:v>6.6368336677551296</c:v>
                </c:pt>
                <c:pt idx="95">
                  <c:v>6.7008523941040004</c:v>
                </c:pt>
                <c:pt idx="96">
                  <c:v>6.7346777915954599</c:v>
                </c:pt>
                <c:pt idx="97">
                  <c:v>6.6989393234252903</c:v>
                </c:pt>
                <c:pt idx="98">
                  <c:v>6.27944135665894</c:v>
                </c:pt>
                <c:pt idx="99">
                  <c:v>6.2592802047729501</c:v>
                </c:pt>
                <c:pt idx="100">
                  <c:v>6.63480424880981</c:v>
                </c:pt>
                <c:pt idx="101">
                  <c:v>6.5489392280578604</c:v>
                </c:pt>
                <c:pt idx="102">
                  <c:v>6.6415743827819798</c:v>
                </c:pt>
                <c:pt idx="103">
                  <c:v>6.6519947052001998</c:v>
                </c:pt>
                <c:pt idx="104">
                  <c:v>6.6358790397643999</c:v>
                </c:pt>
                <c:pt idx="105">
                  <c:v>6.4856090545654297</c:v>
                </c:pt>
                <c:pt idx="106">
                  <c:v>6.6016664505004901</c:v>
                </c:pt>
                <c:pt idx="107">
                  <c:v>6.4056725502014196</c:v>
                </c:pt>
                <c:pt idx="108">
                  <c:v>6.2791047096252397</c:v>
                </c:pt>
                <c:pt idx="109">
                  <c:v>6.2265958786010698</c:v>
                </c:pt>
                <c:pt idx="110">
                  <c:v>6.3407506942748997</c:v>
                </c:pt>
                <c:pt idx="111">
                  <c:v>6.61904001235962</c:v>
                </c:pt>
                <c:pt idx="112">
                  <c:v>6.5174899101257298</c:v>
                </c:pt>
                <c:pt idx="113">
                  <c:v>6.5037298202514604</c:v>
                </c:pt>
                <c:pt idx="114">
                  <c:v>6.51580858230591</c:v>
                </c:pt>
                <c:pt idx="115">
                  <c:v>6.2494029998779297</c:v>
                </c:pt>
                <c:pt idx="116">
                  <c:v>6.31372165679932</c:v>
                </c:pt>
                <c:pt idx="117">
                  <c:v>5.9667043685913104</c:v>
                </c:pt>
                <c:pt idx="118">
                  <c:v>6.3679695129394496</c:v>
                </c:pt>
                <c:pt idx="119">
                  <c:v>6.2797412872314498</c:v>
                </c:pt>
                <c:pt idx="120">
                  <c:v>6.3505988121032697</c:v>
                </c:pt>
                <c:pt idx="121">
                  <c:v>6.3483738899231001</c:v>
                </c:pt>
                <c:pt idx="122">
                  <c:v>6.42575979232788</c:v>
                </c:pt>
                <c:pt idx="123">
                  <c:v>6.4486980438232404</c:v>
                </c:pt>
                <c:pt idx="124">
                  <c:v>5.9177498817443803</c:v>
                </c:pt>
                <c:pt idx="125">
                  <c:v>6.0760545730590803</c:v>
                </c:pt>
                <c:pt idx="126">
                  <c:v>6.4623060226440403</c:v>
                </c:pt>
                <c:pt idx="127">
                  <c:v>6.0462102890014604</c:v>
                </c:pt>
                <c:pt idx="128">
                  <c:v>5.5071325302123997</c:v>
                </c:pt>
                <c:pt idx="129">
                  <c:v>6.50272417068481</c:v>
                </c:pt>
                <c:pt idx="130">
                  <c:v>6.6425752639770499</c:v>
                </c:pt>
                <c:pt idx="131">
                  <c:v>6.4955692291259801</c:v>
                </c:pt>
                <c:pt idx="132">
                  <c:v>6.6751356124877903</c:v>
                </c:pt>
                <c:pt idx="133">
                  <c:v>6.3837909698486301</c:v>
                </c:pt>
                <c:pt idx="134">
                  <c:v>6.15284967422485</c:v>
                </c:pt>
              </c:numCache>
            </c:numRef>
          </c:xVal>
          <c:yVal>
            <c:numRef>
              <c:f>'Not Abrams'!$D$2:$D$136</c:f>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c:ext xmlns:c16="http://schemas.microsoft.com/office/drawing/2014/chart" uri="{C3380CC4-5D6E-409C-BE32-E72D297353CC}">
              <c16:uniqueId val="{00000001-98DF-4B7D-8457-7A4FCABD2E53}"/>
            </c:ext>
          </c:extLst>
        </c:ser>
        <c:dLbls>
          <c:showLegendKey val="0"/>
          <c:showVal val="0"/>
          <c:showCatName val="0"/>
          <c:showSerName val="0"/>
          <c:showPercent val="0"/>
          <c:showBubbleSize val="0"/>
        </c:dLbls>
        <c:axId val="605597192"/>
        <c:axId val="605604408"/>
        <c:extLst>
          <c:ext xmlns:c15="http://schemas.microsoft.com/office/drawing/2012/chart" uri="{02D57815-91ED-43cb-92C2-25804820EDAC}">
            <c15:filteredScatterSeries>
              <c15:ser>
                <c:idx val="0"/>
                <c:order val="0"/>
                <c:tx>
                  <c:v>Chloride</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7377970292688916"/>
                        <c:y val="-0.40601413284877852"/>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latin typeface="Times New Roman" panose="02020603050405020304" pitchFamily="18" charset="0"/>
                              <a:cs typeface="Times New Roman" panose="02020603050405020304" pitchFamily="18" charset="0"/>
                            </a:rPr>
                            <a:t>y = 0.5597x + 0.7541</a:t>
                          </a:r>
                          <a:br>
                            <a:rPr lang="en-US" baseline="0">
                              <a:latin typeface="Times New Roman" panose="02020603050405020304" pitchFamily="18" charset="0"/>
                              <a:cs typeface="Times New Roman" panose="02020603050405020304" pitchFamily="18" charset="0"/>
                            </a:rPr>
                          </a:br>
                          <a:r>
                            <a:rPr lang="en-US" i="1" baseline="0">
                              <a:latin typeface="Times New Roman" panose="02020603050405020304" pitchFamily="18" charset="0"/>
                              <a:cs typeface="Times New Roman" panose="02020603050405020304" pitchFamily="18" charset="0"/>
                            </a:rPr>
                            <a:t>r</a:t>
                          </a:r>
                          <a:r>
                            <a:rPr lang="en-US" baseline="0">
                              <a:latin typeface="Times New Roman" panose="02020603050405020304" pitchFamily="18" charset="0"/>
                              <a:cs typeface="Times New Roman" panose="02020603050405020304" pitchFamily="18" charset="0"/>
                            </a:rPr>
                            <a:t>² = 0.0111</a:t>
                          </a:r>
                          <a:endParaRPr lang="en-US">
                            <a:latin typeface="Times New Roman" panose="02020603050405020304" pitchFamily="18" charset="0"/>
                            <a:cs typeface="Times New Roman" panose="02020603050405020304" pitchFamily="18" charset="0"/>
                          </a:endParaRPr>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c:ext uri="{02D57815-91ED-43cb-92C2-25804820EDAC}">
                        <c15:formulaRef>
                          <c15:sqref>'Not Abrams'!$H$2:$H$136</c15:sqref>
                        </c15:formulaRef>
                      </c:ext>
                    </c:extLst>
                    <c:numCache>
                      <c:formatCode>0.000</c:formatCode>
                      <c:ptCount val="135"/>
                      <c:pt idx="0">
                        <c:v>0.40927999999999998</c:v>
                      </c:pt>
                      <c:pt idx="1">
                        <c:v>0.38364999999999999</c:v>
                      </c:pt>
                      <c:pt idx="2">
                        <c:v>0.52027000000000001</c:v>
                      </c:pt>
                      <c:pt idx="3">
                        <c:v>0.42326000000000003</c:v>
                      </c:pt>
                      <c:pt idx="4">
                        <c:v>0.46999000000000002</c:v>
                      </c:pt>
                      <c:pt idx="5">
                        <c:v>0.42508000000000001</c:v>
                      </c:pt>
                      <c:pt idx="6">
                        <c:v>0.39851999999999999</c:v>
                      </c:pt>
                      <c:pt idx="7">
                        <c:v>0.35004000000000002</c:v>
                      </c:pt>
                      <c:pt idx="8">
                        <c:v>0.32723000000000002</c:v>
                      </c:pt>
                      <c:pt idx="9">
                        <c:v>0.32838000000000001</c:v>
                      </c:pt>
                      <c:pt idx="10">
                        <c:v>0.34522000000000003</c:v>
                      </c:pt>
                      <c:pt idx="11">
                        <c:v>0.31907999999999997</c:v>
                      </c:pt>
                      <c:pt idx="12">
                        <c:v>0.32374000000000003</c:v>
                      </c:pt>
                      <c:pt idx="13">
                        <c:v>0.30890000000000001</c:v>
                      </c:pt>
                      <c:pt idx="14">
                        <c:v>0.3125</c:v>
                      </c:pt>
                      <c:pt idx="15">
                        <c:v>0.41337000000000002</c:v>
                      </c:pt>
                      <c:pt idx="16">
                        <c:v>0.39079999999999998</c:v>
                      </c:pt>
                      <c:pt idx="17">
                        <c:v>0.42613000000000001</c:v>
                      </c:pt>
                      <c:pt idx="18">
                        <c:v>0.49741999999999997</c:v>
                      </c:pt>
                      <c:pt idx="19">
                        <c:v>0.44109999999999999</c:v>
                      </c:pt>
                      <c:pt idx="20">
                        <c:v>0.34942000000000001</c:v>
                      </c:pt>
                      <c:pt idx="21">
                        <c:v>0.43108000000000002</c:v>
                      </c:pt>
                      <c:pt idx="22">
                        <c:v>0.48096</c:v>
                      </c:pt>
                      <c:pt idx="23">
                        <c:v>0.37983</c:v>
                      </c:pt>
                      <c:pt idx="24">
                        <c:v>0.29067999999999999</c:v>
                      </c:pt>
                      <c:pt idx="25">
                        <c:v>0.40605999999999998</c:v>
                      </c:pt>
                      <c:pt idx="26">
                        <c:v>0.43702999999999997</c:v>
                      </c:pt>
                      <c:pt idx="27">
                        <c:v>0.40388000000000002</c:v>
                      </c:pt>
                      <c:pt idx="28">
                        <c:v>0.44291999999999998</c:v>
                      </c:pt>
                      <c:pt idx="29">
                        <c:v>0.46100000000000002</c:v>
                      </c:pt>
                      <c:pt idx="30">
                        <c:v>0.31283</c:v>
                      </c:pt>
                      <c:pt idx="31">
                        <c:v>0.31512000000000001</c:v>
                      </c:pt>
                      <c:pt idx="32">
                        <c:v>0.29250999999999999</c:v>
                      </c:pt>
                      <c:pt idx="33">
                        <c:v>0.40200999999999998</c:v>
                      </c:pt>
                      <c:pt idx="34">
                        <c:v>0.45744000000000001</c:v>
                      </c:pt>
                      <c:pt idx="35">
                        <c:v>0.40083000000000002</c:v>
                      </c:pt>
                      <c:pt idx="36">
                        <c:v>0.44642999999999999</c:v>
                      </c:pt>
                      <c:pt idx="37">
                        <c:v>0.4108</c:v>
                      </c:pt>
                      <c:pt idx="38">
                        <c:v>0.40409</c:v>
                      </c:pt>
                      <c:pt idx="39">
                        <c:v>0.45508999999999999</c:v>
                      </c:pt>
                      <c:pt idx="40">
                        <c:v>0.35543999999999998</c:v>
                      </c:pt>
                      <c:pt idx="41">
                        <c:v>0.34116000000000002</c:v>
                      </c:pt>
                      <c:pt idx="42">
                        <c:v>0.41515000000000002</c:v>
                      </c:pt>
                      <c:pt idx="43">
                        <c:v>0.38085999999999998</c:v>
                      </c:pt>
                      <c:pt idx="44">
                        <c:v>0.49886000000000003</c:v>
                      </c:pt>
                      <c:pt idx="45">
                        <c:v>0.67876000000000003</c:v>
                      </c:pt>
                      <c:pt idx="46">
                        <c:v>0.96009999999999995</c:v>
                      </c:pt>
                      <c:pt idx="47">
                        <c:v>0.49314999999999998</c:v>
                      </c:pt>
                      <c:pt idx="48">
                        <c:v>0.36735000000000001</c:v>
                      </c:pt>
                      <c:pt idx="49">
                        <c:v>0.44956000000000002</c:v>
                      </c:pt>
                      <c:pt idx="50">
                        <c:v>0.32818999999999998</c:v>
                      </c:pt>
                      <c:pt idx="51">
                        <c:v>0.40333000000000002</c:v>
                      </c:pt>
                      <c:pt idx="52">
                        <c:v>0.31548999999999999</c:v>
                      </c:pt>
                      <c:pt idx="53">
                        <c:v>0.31829000000000002</c:v>
                      </c:pt>
                      <c:pt idx="54">
                        <c:v>0.44975999999999999</c:v>
                      </c:pt>
                      <c:pt idx="55">
                        <c:v>0.56049000000000004</c:v>
                      </c:pt>
                      <c:pt idx="56">
                        <c:v>0.39410000000000001</c:v>
                      </c:pt>
                      <c:pt idx="57">
                        <c:v>0.40551999999999999</c:v>
                      </c:pt>
                      <c:pt idx="58">
                        <c:v>0.39885999999999999</c:v>
                      </c:pt>
                      <c:pt idx="59">
                        <c:v>0.38633000000000001</c:v>
                      </c:pt>
                      <c:pt idx="60">
                        <c:v>0.44025999999999998</c:v>
                      </c:pt>
                      <c:pt idx="61">
                        <c:v>0.52132000000000001</c:v>
                      </c:pt>
                      <c:pt idx="62">
                        <c:v>0.45945000000000003</c:v>
                      </c:pt>
                      <c:pt idx="63">
                        <c:v>0.33850000000000002</c:v>
                      </c:pt>
                      <c:pt idx="64">
                        <c:v>0.46487000000000001</c:v>
                      </c:pt>
                      <c:pt idx="65">
                        <c:v>0.35044999999999998</c:v>
                      </c:pt>
                      <c:pt idx="66">
                        <c:v>0.47566000000000003</c:v>
                      </c:pt>
                      <c:pt idx="67">
                        <c:v>0.45479000000000003</c:v>
                      </c:pt>
                      <c:pt idx="68">
                        <c:v>0.47371999999999997</c:v>
                      </c:pt>
                      <c:pt idx="69">
                        <c:v>0.51807000000000003</c:v>
                      </c:pt>
                      <c:pt idx="70">
                        <c:v>0.26595999999999997</c:v>
                      </c:pt>
                      <c:pt idx="71">
                        <c:v>0.26057000000000002</c:v>
                      </c:pt>
                      <c:pt idx="72">
                        <c:v>0.25477</c:v>
                      </c:pt>
                      <c:pt idx="73">
                        <c:v>0.26311000000000001</c:v>
                      </c:pt>
                      <c:pt idx="74">
                        <c:v>0.435</c:v>
                      </c:pt>
                      <c:pt idx="75">
                        <c:v>0.33100000000000002</c:v>
                      </c:pt>
                      <c:pt idx="76">
                        <c:v>0.375</c:v>
                      </c:pt>
                      <c:pt idx="77">
                        <c:v>0.36099999999999999</c:v>
                      </c:pt>
                      <c:pt idx="78">
                        <c:v>0.36799999999999999</c:v>
                      </c:pt>
                      <c:pt idx="79">
                        <c:v>0.376</c:v>
                      </c:pt>
                      <c:pt idx="80">
                        <c:v>0.437</c:v>
                      </c:pt>
                      <c:pt idx="81">
                        <c:v>0.23400000000000001</c:v>
                      </c:pt>
                      <c:pt idx="82">
                        <c:v>0.25</c:v>
                      </c:pt>
                      <c:pt idx="83">
                        <c:v>0.19600000000000001</c:v>
                      </c:pt>
                      <c:pt idx="84">
                        <c:v>0.23100000000000001</c:v>
                      </c:pt>
                      <c:pt idx="85">
                        <c:v>0.33300000000000002</c:v>
                      </c:pt>
                      <c:pt idx="86">
                        <c:v>0.32</c:v>
                      </c:pt>
                      <c:pt idx="87">
                        <c:v>0.30299999999999999</c:v>
                      </c:pt>
                      <c:pt idx="88">
                        <c:v>0.31900000000000001</c:v>
                      </c:pt>
                      <c:pt idx="89">
                        <c:v>0.33400000000000002</c:v>
                      </c:pt>
                      <c:pt idx="90">
                        <c:v>0.36299999999999999</c:v>
                      </c:pt>
                      <c:pt idx="91">
                        <c:v>0.30499999999999999</c:v>
                      </c:pt>
                      <c:pt idx="92">
                        <c:v>0.29099999999999998</c:v>
                      </c:pt>
                      <c:pt idx="93">
                        <c:v>0.376</c:v>
                      </c:pt>
                      <c:pt idx="94">
                        <c:v>0.33700000000000002</c:v>
                      </c:pt>
                      <c:pt idx="95">
                        <c:v>0.38</c:v>
                      </c:pt>
                      <c:pt idx="96">
                        <c:v>0.33500000000000002</c:v>
                      </c:pt>
                      <c:pt idx="97">
                        <c:v>0.34</c:v>
                      </c:pt>
                      <c:pt idx="98">
                        <c:v>0.31</c:v>
                      </c:pt>
                      <c:pt idx="99">
                        <c:v>0.36399999999999999</c:v>
                      </c:pt>
                      <c:pt idx="100">
                        <c:v>0.36799999999999999</c:v>
                      </c:pt>
                      <c:pt idx="101">
                        <c:v>0.41899999999999998</c:v>
                      </c:pt>
                      <c:pt idx="102">
                        <c:v>0.36799999999999999</c:v>
                      </c:pt>
                      <c:pt idx="103">
                        <c:v>0.39300000000000002</c:v>
                      </c:pt>
                      <c:pt idx="104">
                        <c:v>0.36399999999999999</c:v>
                      </c:pt>
                      <c:pt idx="105">
                        <c:v>0.33700000000000002</c:v>
                      </c:pt>
                      <c:pt idx="106">
                        <c:v>0.35299999999999998</c:v>
                      </c:pt>
                      <c:pt idx="107">
                        <c:v>0.38800000000000001</c:v>
                      </c:pt>
                      <c:pt idx="108">
                        <c:v>0.5</c:v>
                      </c:pt>
                      <c:pt idx="109">
                        <c:v>0.60199999999999998</c:v>
                      </c:pt>
                      <c:pt idx="110">
                        <c:v>0.44600000000000001</c:v>
                      </c:pt>
                      <c:pt idx="111">
                        <c:v>0.374</c:v>
                      </c:pt>
                      <c:pt idx="112">
                        <c:v>0.38800000000000001</c:v>
                      </c:pt>
                      <c:pt idx="113">
                        <c:v>0.39100000000000001</c:v>
                      </c:pt>
                      <c:pt idx="114">
                        <c:v>0.50900000000000001</c:v>
                      </c:pt>
                      <c:pt idx="115">
                        <c:v>0.27100000000000002</c:v>
                      </c:pt>
                      <c:pt idx="116">
                        <c:v>0.29699999999999999</c:v>
                      </c:pt>
                      <c:pt idx="117">
                        <c:v>0.28499999999999998</c:v>
                      </c:pt>
                      <c:pt idx="118">
                        <c:v>0.30099999999999999</c:v>
                      </c:pt>
                      <c:pt idx="119">
                        <c:v>0.33600000000000002</c:v>
                      </c:pt>
                      <c:pt idx="120">
                        <c:v>0.32</c:v>
                      </c:pt>
                      <c:pt idx="121">
                        <c:v>0.316</c:v>
                      </c:pt>
                      <c:pt idx="122">
                        <c:v>0.32900000000000001</c:v>
                      </c:pt>
                      <c:pt idx="123">
                        <c:v>0.38600000000000001</c:v>
                      </c:pt>
                      <c:pt idx="124">
                        <c:v>0.28499999999999998</c:v>
                      </c:pt>
                      <c:pt idx="125">
                        <c:v>0.3</c:v>
                      </c:pt>
                      <c:pt idx="126">
                        <c:v>0.32</c:v>
                      </c:pt>
                      <c:pt idx="127">
                        <c:v>0.51</c:v>
                      </c:pt>
                      <c:pt idx="128">
                        <c:v>0.29299999999999998</c:v>
                      </c:pt>
                      <c:pt idx="129">
                        <c:v>0.41699999999999998</c:v>
                      </c:pt>
                      <c:pt idx="130">
                        <c:v>0.373</c:v>
                      </c:pt>
                      <c:pt idx="131">
                        <c:v>0.36599999999999999</c:v>
                      </c:pt>
                      <c:pt idx="132">
                        <c:v>0.41599999999999998</c:v>
                      </c:pt>
                      <c:pt idx="133">
                        <c:v>0.33900000000000002</c:v>
                      </c:pt>
                      <c:pt idx="134">
                        <c:v>0.33700000000000002</c:v>
                      </c:pt>
                    </c:numCache>
                  </c:numRef>
                </c:xVal>
                <c:yVal>
                  <c:numRef>
                    <c:extLst>
                      <c:ex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c:ext xmlns:c16="http://schemas.microsoft.com/office/drawing/2014/chart" uri="{C3380CC4-5D6E-409C-BE32-E72D297353CC}">
                    <c16:uniqueId val="{00000003-98DF-4B7D-8457-7A4FCABD2E53}"/>
                  </c:ext>
                </c:extLst>
              </c15:ser>
            </c15:filteredScatterSeries>
            <c15:filteredScatterSeries>
              <c15:ser>
                <c:idx val="1"/>
                <c:order val="1"/>
                <c:tx>
                  <c:v>Nitrate</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0444925634295713"/>
                        <c:y val="-0.6464198745990084"/>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-0.4139x + 1.2504</a:t>
                          </a:r>
                          <a:br>
                            <a:rPr lang="en-US" baseline="0"/>
                          </a:br>
                          <a:r>
                            <a:rPr lang="en-US" i="1" baseline="0"/>
                            <a:t>r</a:t>
                          </a:r>
                          <a:r>
                            <a:rPr lang="en-US" baseline="0"/>
                            <a:t>² = 0.2044</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Abrams'!$I$2:$I$136</c15:sqref>
                        </c15:formulaRef>
                      </c:ext>
                    </c:extLst>
                    <c:numCache>
                      <c:formatCode>0.000</c:formatCode>
                      <c:ptCount val="135"/>
                      <c:pt idx="0">
                        <c:v>0.50068999999999997</c:v>
                      </c:pt>
                      <c:pt idx="1">
                        <c:v>7.664E-2</c:v>
                      </c:pt>
                      <c:pt idx="2">
                        <c:v>0.52932999999999997</c:v>
                      </c:pt>
                      <c:pt idx="3">
                        <c:v>0.96170999999999995</c:v>
                      </c:pt>
                      <c:pt idx="4">
                        <c:v>0.81364000000000003</c:v>
                      </c:pt>
                      <c:pt idx="5">
                        <c:v>0.67612000000000005</c:v>
                      </c:pt>
                      <c:pt idx="6">
                        <c:v>0.30915999999999999</c:v>
                      </c:pt>
                      <c:pt idx="7">
                        <c:v>1.70652</c:v>
                      </c:pt>
                      <c:pt idx="8">
                        <c:v>1.1616899999999999</c:v>
                      </c:pt>
                      <c:pt idx="9">
                        <c:v>0.52661000000000002</c:v>
                      </c:pt>
                      <c:pt idx="10">
                        <c:v>0.37042000000000003</c:v>
                      </c:pt>
                      <c:pt idx="11">
                        <c:v>1.4863999999999999</c:v>
                      </c:pt>
                      <c:pt idx="12">
                        <c:v>1.8686700000000001</c:v>
                      </c:pt>
                      <c:pt idx="13">
                        <c:v>1.64232</c:v>
                      </c:pt>
                      <c:pt idx="14">
                        <c:v>1.7834399999999999</c:v>
                      </c:pt>
                      <c:pt idx="15">
                        <c:v>0.34299000000000002</c:v>
                      </c:pt>
                      <c:pt idx="16">
                        <c:v>0.37551000000000001</c:v>
                      </c:pt>
                      <c:pt idx="17">
                        <c:v>0.43219000000000002</c:v>
                      </c:pt>
                      <c:pt idx="18">
                        <c:v>1.0349999999999999</c:v>
                      </c:pt>
                      <c:pt idx="19">
                        <c:v>0.91505999999999998</c:v>
                      </c:pt>
                      <c:pt idx="20">
                        <c:v>2.05321</c:v>
                      </c:pt>
                      <c:pt idx="21">
                        <c:v>0.20338000000000001</c:v>
                      </c:pt>
                      <c:pt idx="22">
                        <c:v>0.58086000000000004</c:v>
                      </c:pt>
                      <c:pt idx="23">
                        <c:v>0.87007000000000001</c:v>
                      </c:pt>
                      <c:pt idx="24">
                        <c:v>0.94994000000000001</c:v>
                      </c:pt>
                      <c:pt idx="25">
                        <c:v>5.2699999999999997E-2</c:v>
                      </c:pt>
                      <c:pt idx="26">
                        <c:v>0.20644999999999999</c:v>
                      </c:pt>
                      <c:pt idx="27">
                        <c:v>0.18173</c:v>
                      </c:pt>
                      <c:pt idx="28">
                        <c:v>0.35138000000000003</c:v>
                      </c:pt>
                      <c:pt idx="29">
                        <c:v>0.20311000000000001</c:v>
                      </c:pt>
                      <c:pt idx="30">
                        <c:v>1.21146</c:v>
                      </c:pt>
                      <c:pt idx="31">
                        <c:v>1.3494200000000001</c:v>
                      </c:pt>
                      <c:pt idx="32">
                        <c:v>1.27538</c:v>
                      </c:pt>
                      <c:pt idx="33">
                        <c:v>1.3650599999999999</c:v>
                      </c:pt>
                      <c:pt idx="34">
                        <c:v>0.71443000000000001</c:v>
                      </c:pt>
                      <c:pt idx="35">
                        <c:v>0.13805000000000001</c:v>
                      </c:pt>
                      <c:pt idx="36">
                        <c:v>0.41796</c:v>
                      </c:pt>
                      <c:pt idx="37">
                        <c:v>8.0280000000000004E-2</c:v>
                      </c:pt>
                      <c:pt idx="38">
                        <c:v>0.41753000000000001</c:v>
                      </c:pt>
                      <c:pt idx="39">
                        <c:v>0.76014999999999999</c:v>
                      </c:pt>
                      <c:pt idx="40">
                        <c:v>1.4573</c:v>
                      </c:pt>
                      <c:pt idx="41">
                        <c:v>0.91318999999999995</c:v>
                      </c:pt>
                      <c:pt idx="42">
                        <c:v>0.43087999999999999</c:v>
                      </c:pt>
                      <c:pt idx="43">
                        <c:v>0.18407999999999999</c:v>
                      </c:pt>
                      <c:pt idx="44">
                        <c:v>3.1109999999999999E-2</c:v>
                      </c:pt>
                      <c:pt idx="45">
                        <c:v>0.33156999999999998</c:v>
                      </c:pt>
                      <c:pt idx="46">
                        <c:v>0.68613000000000002</c:v>
                      </c:pt>
                      <c:pt idx="47">
                        <c:v>2.33501</c:v>
                      </c:pt>
                      <c:pt idx="48">
                        <c:v>0.86007999999999996</c:v>
                      </c:pt>
                      <c:pt idx="49">
                        <c:v>0.61912999999999996</c:v>
                      </c:pt>
                      <c:pt idx="50">
                        <c:v>1.6217699999999999</c:v>
                      </c:pt>
                      <c:pt idx="51">
                        <c:v>1.15164</c:v>
                      </c:pt>
                      <c:pt idx="52">
                        <c:v>0.47434999999999999</c:v>
                      </c:pt>
                      <c:pt idx="53">
                        <c:v>0.24440000000000001</c:v>
                      </c:pt>
                      <c:pt idx="54">
                        <c:v>9.3160000000000007E-2</c:v>
                      </c:pt>
                      <c:pt idx="55">
                        <c:v>0.77997000000000005</c:v>
                      </c:pt>
                      <c:pt idx="56">
                        <c:v>0.48859999999999998</c:v>
                      </c:pt>
                      <c:pt idx="57">
                        <c:v>0.61067000000000005</c:v>
                      </c:pt>
                      <c:pt idx="58">
                        <c:v>0.3831</c:v>
                      </c:pt>
                      <c:pt idx="59">
                        <c:v>0.58018999999999998</c:v>
                      </c:pt>
                      <c:pt idx="60">
                        <c:v>0.96501000000000003</c:v>
                      </c:pt>
                      <c:pt idx="61">
                        <c:v>0.85</c:v>
                      </c:pt>
                      <c:pt idx="62">
                        <c:v>0.62863000000000002</c:v>
                      </c:pt>
                      <c:pt idx="63">
                        <c:v>0.65722000000000003</c:v>
                      </c:pt>
                      <c:pt idx="64">
                        <c:v>0.50294000000000005</c:v>
                      </c:pt>
                      <c:pt idx="65">
                        <c:v>0.73989000000000005</c:v>
                      </c:pt>
                      <c:pt idx="66">
                        <c:v>0.46203</c:v>
                      </c:pt>
                      <c:pt idx="67">
                        <c:v>0.42323</c:v>
                      </c:pt>
                      <c:pt idx="68">
                        <c:v>0.56296000000000002</c:v>
                      </c:pt>
                      <c:pt idx="69">
                        <c:v>0.46633000000000002</c:v>
                      </c:pt>
                      <c:pt idx="70">
                        <c:v>1.1004400000000001</c:v>
                      </c:pt>
                      <c:pt idx="71">
                        <c:v>1.2964899999999999</c:v>
                      </c:pt>
                      <c:pt idx="72">
                        <c:v>1.11988</c:v>
                      </c:pt>
                      <c:pt idx="73">
                        <c:v>1.3456300000000001</c:v>
                      </c:pt>
                      <c:pt idx="74">
                        <c:v>0.76</c:v>
                      </c:pt>
                      <c:pt idx="75">
                        <c:v>0.106</c:v>
                      </c:pt>
                      <c:pt idx="76">
                        <c:v>0.19600000000000001</c:v>
                      </c:pt>
                      <c:pt idx="77">
                        <c:v>1.4999999999999999E-2</c:v>
                      </c:pt>
                      <c:pt idx="78">
                        <c:v>0.27200000000000002</c:v>
                      </c:pt>
                      <c:pt idx="79">
                        <c:v>0.41099999999999998</c:v>
                      </c:pt>
                      <c:pt idx="80">
                        <c:v>0.81200000000000006</c:v>
                      </c:pt>
                      <c:pt idx="81">
                        <c:v>0.95599999999999996</c:v>
                      </c:pt>
                      <c:pt idx="82">
                        <c:v>1.222</c:v>
                      </c:pt>
                      <c:pt idx="83">
                        <c:v>0.85299999999999998</c:v>
                      </c:pt>
                      <c:pt idx="84">
                        <c:v>1.149</c:v>
                      </c:pt>
                      <c:pt idx="85">
                        <c:v>1.4119999999999999</c:v>
                      </c:pt>
                      <c:pt idx="86">
                        <c:v>0.877</c:v>
                      </c:pt>
                      <c:pt idx="87">
                        <c:v>0.28000000000000003</c:v>
                      </c:pt>
                      <c:pt idx="88">
                        <c:v>9.7000000000000003E-2</c:v>
                      </c:pt>
                      <c:pt idx="89">
                        <c:v>1.4999999999999999E-2</c:v>
                      </c:pt>
                      <c:pt idx="90">
                        <c:v>0.27700000000000002</c:v>
                      </c:pt>
                      <c:pt idx="91">
                        <c:v>0.45300000000000001</c:v>
                      </c:pt>
                      <c:pt idx="92">
                        <c:v>1.411</c:v>
                      </c:pt>
                      <c:pt idx="93">
                        <c:v>0.74399999999999999</c:v>
                      </c:pt>
                      <c:pt idx="94">
                        <c:v>0.13900000000000001</c:v>
                      </c:pt>
                      <c:pt idx="95">
                        <c:v>9.6000000000000002E-2</c:v>
                      </c:pt>
                      <c:pt idx="96">
                        <c:v>0.188</c:v>
                      </c:pt>
                      <c:pt idx="97">
                        <c:v>0.11</c:v>
                      </c:pt>
                      <c:pt idx="98">
                        <c:v>1.0780000000000001</c:v>
                      </c:pt>
                      <c:pt idx="99">
                        <c:v>1.008</c:v>
                      </c:pt>
                      <c:pt idx="100">
                        <c:v>7.0999999999999994E-2</c:v>
                      </c:pt>
                      <c:pt idx="101">
                        <c:v>0.30599999999999999</c:v>
                      </c:pt>
                      <c:pt idx="102">
                        <c:v>1.6E-2</c:v>
                      </c:pt>
                      <c:pt idx="103">
                        <c:v>1.6E-2</c:v>
                      </c:pt>
                      <c:pt idx="104">
                        <c:v>1.4999999999999999E-2</c:v>
                      </c:pt>
                      <c:pt idx="105">
                        <c:v>0.30599999999999999</c:v>
                      </c:pt>
                      <c:pt idx="106">
                        <c:v>6.9000000000000006E-2</c:v>
                      </c:pt>
                      <c:pt idx="107">
                        <c:v>0.51300000000000001</c:v>
                      </c:pt>
                      <c:pt idx="108">
                        <c:v>0.71199999999999997</c:v>
                      </c:pt>
                      <c:pt idx="109">
                        <c:v>0.73299999999999998</c:v>
                      </c:pt>
                      <c:pt idx="110">
                        <c:v>0.23100000000000001</c:v>
                      </c:pt>
                      <c:pt idx="111">
                        <c:v>2.5000000000000001E-2</c:v>
                      </c:pt>
                      <c:pt idx="112">
                        <c:v>0.40100000000000002</c:v>
                      </c:pt>
                      <c:pt idx="113">
                        <c:v>0.38400000000000001</c:v>
                      </c:pt>
                      <c:pt idx="114">
                        <c:v>0.80100000000000005</c:v>
                      </c:pt>
                      <c:pt idx="115">
                        <c:v>1.0880000000000001</c:v>
                      </c:pt>
                      <c:pt idx="116">
                        <c:v>1.6679999999999999</c:v>
                      </c:pt>
                      <c:pt idx="117">
                        <c:v>1.3959999999999999</c:v>
                      </c:pt>
                      <c:pt idx="118">
                        <c:v>1.667</c:v>
                      </c:pt>
                      <c:pt idx="119">
                        <c:v>1.6659999999999999</c:v>
                      </c:pt>
                      <c:pt idx="120">
                        <c:v>1.079</c:v>
                      </c:pt>
                      <c:pt idx="121">
                        <c:v>0.39400000000000002</c:v>
                      </c:pt>
                      <c:pt idx="122">
                        <c:v>0.16900000000000001</c:v>
                      </c:pt>
                      <c:pt idx="123">
                        <c:v>2.4E-2</c:v>
                      </c:pt>
                      <c:pt idx="124">
                        <c:v>0.86399999999999999</c:v>
                      </c:pt>
                      <c:pt idx="125">
                        <c:v>0.877</c:v>
                      </c:pt>
                      <c:pt idx="126">
                        <c:v>0.624</c:v>
                      </c:pt>
                      <c:pt idx="127">
                        <c:v>0.84399999999999997</c:v>
                      </c:pt>
                      <c:pt idx="128">
                        <c:v>2.39</c:v>
                      </c:pt>
                      <c:pt idx="129">
                        <c:v>7.0999999999999994E-2</c:v>
                      </c:pt>
                      <c:pt idx="130">
                        <c:v>7.6999999999999999E-2</c:v>
                      </c:pt>
                      <c:pt idx="131">
                        <c:v>8.6999999999999994E-2</c:v>
                      </c:pt>
                      <c:pt idx="132">
                        <c:v>1.4999999999999999E-2</c:v>
                      </c:pt>
                      <c:pt idx="133">
                        <c:v>0.309</c:v>
                      </c:pt>
                      <c:pt idx="134">
                        <c:v>0.64800000000000002</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5-98DF-4B7D-8457-7A4FCABD2E53}"/>
                  </c:ext>
                </c:extLst>
              </c15:ser>
            </c15:filteredScatterSeries>
            <c15:filteredScatterSeries>
              <c15:ser>
                <c:idx val="2"/>
                <c:order val="2"/>
                <c:tx>
                  <c:v>Sulfate</c:v>
                </c:tx>
                <c:spPr>
                  <a:ln w="25400" cap="rnd">
                    <a:noFill/>
                    <a:round/>
                  </a:ln>
                  <a:effectLst/>
                </c:spPr>
                <c:marker>
                  <c:symbol val="circle"/>
                  <c:size val="5"/>
                  <c:spPr>
                    <a:solidFill>
                      <a:schemeClr val="accent3"/>
                    </a:solidFill>
                    <a:ln w="9525">
                      <a:solidFill>
                        <a:schemeClr val="accent3"/>
                      </a:solidFill>
                    </a:ln>
                    <a:effectLst/>
                  </c:spPr>
                </c:marker>
                <c:trendline>
                  <c:spPr>
                    <a:ln w="19050" cap="rnd">
                      <a:solidFill>
                        <a:schemeClr val="tx1"/>
                      </a:solidFill>
                      <a:prstDash val="solid"/>
                    </a:ln>
                    <a:effectLst/>
                  </c:spPr>
                  <c:trendlineType val="linear"/>
                  <c:dispRSqr val="1"/>
                  <c:dispEq val="1"/>
                  <c:trendlineLbl>
                    <c:layout>
                      <c:manualLayout>
                        <c:x val="2.4879483814523186E-2"/>
                        <c:y val="-0.52979476523767866"/>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latin typeface="Times New Roman" panose="02020603050405020304" pitchFamily="18" charset="0"/>
                              <a:cs typeface="Times New Roman" panose="02020603050405020304" pitchFamily="18" charset="0"/>
                            </a:rPr>
                            <a:t>y = -0.0892x + 1.0943</a:t>
                          </a:r>
                          <a:br>
                            <a:rPr lang="en-US" baseline="0">
                              <a:latin typeface="Times New Roman" panose="02020603050405020304" pitchFamily="18" charset="0"/>
                              <a:cs typeface="Times New Roman" panose="02020603050405020304" pitchFamily="18" charset="0"/>
                            </a:rPr>
                          </a:br>
                          <a:r>
                            <a:rPr lang="en-US" baseline="0">
                              <a:latin typeface="Times New Roman" panose="02020603050405020304" pitchFamily="18" charset="0"/>
                              <a:cs typeface="Times New Roman" panose="02020603050405020304" pitchFamily="18" charset="0"/>
                            </a:rPr>
                            <a:t>r² = 0.0095</a:t>
                          </a:r>
                          <a:endParaRPr lang="en-US">
                            <a:latin typeface="Times New Roman" panose="02020603050405020304" pitchFamily="18" charset="0"/>
                            <a:cs typeface="Times New Roman" panose="02020603050405020304" pitchFamily="18" charset="0"/>
                          </a:endParaRPr>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Abrams'!$J$2:$J$136</c15:sqref>
                        </c15:formulaRef>
                      </c:ext>
                    </c:extLst>
                    <c:numCache>
                      <c:formatCode>0.000</c:formatCode>
                      <c:ptCount val="135"/>
                      <c:pt idx="0">
                        <c:v>1.17431</c:v>
                      </c:pt>
                      <c:pt idx="1">
                        <c:v>1.1168499999999999</c:v>
                      </c:pt>
                      <c:pt idx="2">
                        <c:v>1.1779900000000001</c:v>
                      </c:pt>
                      <c:pt idx="3">
                        <c:v>1.2180500000000001</c:v>
                      </c:pt>
                      <c:pt idx="4">
                        <c:v>0.80157999999999996</c:v>
                      </c:pt>
                      <c:pt idx="5">
                        <c:v>0.92983000000000005</c:v>
                      </c:pt>
                      <c:pt idx="6">
                        <c:v>0.85526000000000002</c:v>
                      </c:pt>
                      <c:pt idx="7">
                        <c:v>1.4241699999999999</c:v>
                      </c:pt>
                      <c:pt idx="8">
                        <c:v>0.9748</c:v>
                      </c:pt>
                      <c:pt idx="9">
                        <c:v>0.90980000000000005</c:v>
                      </c:pt>
                      <c:pt idx="10">
                        <c:v>0.88827</c:v>
                      </c:pt>
                      <c:pt idx="11">
                        <c:v>1.87259</c:v>
                      </c:pt>
                      <c:pt idx="12">
                        <c:v>2.2038799999999998</c:v>
                      </c:pt>
                      <c:pt idx="13">
                        <c:v>2.0561799999999999</c:v>
                      </c:pt>
                      <c:pt idx="14">
                        <c:v>2.22045</c:v>
                      </c:pt>
                      <c:pt idx="15">
                        <c:v>1.8757600000000001</c:v>
                      </c:pt>
                      <c:pt idx="16">
                        <c:v>1.6323099999999999</c:v>
                      </c:pt>
                      <c:pt idx="17">
                        <c:v>1.49048</c:v>
                      </c:pt>
                      <c:pt idx="18">
                        <c:v>2.1452599999999999</c:v>
                      </c:pt>
                      <c:pt idx="19">
                        <c:v>1.93523</c:v>
                      </c:pt>
                      <c:pt idx="20">
                        <c:v>3.2518500000000001</c:v>
                      </c:pt>
                      <c:pt idx="21">
                        <c:v>2.00359</c:v>
                      </c:pt>
                      <c:pt idx="22">
                        <c:v>1.5138499999999999</c:v>
                      </c:pt>
                      <c:pt idx="23">
                        <c:v>1.4184600000000001</c:v>
                      </c:pt>
                      <c:pt idx="24">
                        <c:v>1.53532</c:v>
                      </c:pt>
                      <c:pt idx="25">
                        <c:v>0.63878999999999997</c:v>
                      </c:pt>
                      <c:pt idx="26">
                        <c:v>1.5533699999999999</c:v>
                      </c:pt>
                      <c:pt idx="27">
                        <c:v>1.5189299999999999</c:v>
                      </c:pt>
                      <c:pt idx="28">
                        <c:v>1.39238</c:v>
                      </c:pt>
                      <c:pt idx="29">
                        <c:v>1.8445800000000001</c:v>
                      </c:pt>
                      <c:pt idx="30">
                        <c:v>1.93268</c:v>
                      </c:pt>
                      <c:pt idx="31">
                        <c:v>2.3084699999999998</c:v>
                      </c:pt>
                      <c:pt idx="32">
                        <c:v>2.12656</c:v>
                      </c:pt>
                      <c:pt idx="33">
                        <c:v>2.3257099999999999</c:v>
                      </c:pt>
                      <c:pt idx="34">
                        <c:v>0.98258000000000001</c:v>
                      </c:pt>
                      <c:pt idx="35">
                        <c:v>0.85313000000000005</c:v>
                      </c:pt>
                      <c:pt idx="36">
                        <c:v>1.09188</c:v>
                      </c:pt>
                      <c:pt idx="37">
                        <c:v>1.0637000000000001</c:v>
                      </c:pt>
                      <c:pt idx="38">
                        <c:v>1.0544100000000001</c:v>
                      </c:pt>
                      <c:pt idx="39">
                        <c:v>1.18224</c:v>
                      </c:pt>
                      <c:pt idx="40">
                        <c:v>1.49153</c:v>
                      </c:pt>
                      <c:pt idx="41">
                        <c:v>0.98241000000000001</c:v>
                      </c:pt>
                      <c:pt idx="42">
                        <c:v>0.94084000000000001</c:v>
                      </c:pt>
                      <c:pt idx="43">
                        <c:v>0.91586999999999996</c:v>
                      </c:pt>
                      <c:pt idx="44">
                        <c:v>0.59694999999999998</c:v>
                      </c:pt>
                      <c:pt idx="45">
                        <c:v>1.5534300000000001</c:v>
                      </c:pt>
                      <c:pt idx="46">
                        <c:v>1.4462699999999999</c:v>
                      </c:pt>
                      <c:pt idx="47">
                        <c:v>1.9006799999999999</c:v>
                      </c:pt>
                      <c:pt idx="48">
                        <c:v>1.4434800000000001</c:v>
                      </c:pt>
                      <c:pt idx="49">
                        <c:v>0.82103000000000004</c:v>
                      </c:pt>
                      <c:pt idx="50">
                        <c:v>1.5991500000000001</c:v>
                      </c:pt>
                      <c:pt idx="51">
                        <c:v>0.93615000000000004</c:v>
                      </c:pt>
                      <c:pt idx="52">
                        <c:v>0.84892000000000001</c:v>
                      </c:pt>
                      <c:pt idx="53">
                        <c:v>0.78668000000000005</c:v>
                      </c:pt>
                      <c:pt idx="54">
                        <c:v>0.55820000000000003</c:v>
                      </c:pt>
                      <c:pt idx="55">
                        <c:v>0.86375000000000002</c:v>
                      </c:pt>
                      <c:pt idx="56">
                        <c:v>0.82669000000000004</c:v>
                      </c:pt>
                      <c:pt idx="57">
                        <c:v>0.95935000000000004</c:v>
                      </c:pt>
                      <c:pt idx="58">
                        <c:v>0.76870000000000005</c:v>
                      </c:pt>
                      <c:pt idx="59">
                        <c:v>0.90364</c:v>
                      </c:pt>
                      <c:pt idx="60">
                        <c:v>1.05701</c:v>
                      </c:pt>
                      <c:pt idx="61">
                        <c:v>0.68476999999999999</c:v>
                      </c:pt>
                      <c:pt idx="62">
                        <c:v>1.3728400000000001</c:v>
                      </c:pt>
                      <c:pt idx="63">
                        <c:v>1.39883</c:v>
                      </c:pt>
                      <c:pt idx="64">
                        <c:v>1.9205099999999999</c:v>
                      </c:pt>
                      <c:pt idx="65">
                        <c:v>1.40358</c:v>
                      </c:pt>
                      <c:pt idx="66">
                        <c:v>1.4353</c:v>
                      </c:pt>
                      <c:pt idx="67">
                        <c:v>1.46285</c:v>
                      </c:pt>
                      <c:pt idx="68">
                        <c:v>1.2634799999999999</c:v>
                      </c:pt>
                      <c:pt idx="69">
                        <c:v>1.9825699999999999</c:v>
                      </c:pt>
                      <c:pt idx="70">
                        <c:v>1.8690199999999999</c:v>
                      </c:pt>
                      <c:pt idx="71">
                        <c:v>2.2646999999999999</c:v>
                      </c:pt>
                      <c:pt idx="72">
                        <c:v>2.4326099999999999</c:v>
                      </c:pt>
                      <c:pt idx="73">
                        <c:v>2.25928</c:v>
                      </c:pt>
                      <c:pt idx="74">
                        <c:v>1.042</c:v>
                      </c:pt>
                      <c:pt idx="75">
                        <c:v>0.93300000000000005</c:v>
                      </c:pt>
                      <c:pt idx="76">
                        <c:v>0.998</c:v>
                      </c:pt>
                      <c:pt idx="77">
                        <c:v>0.97199999999999998</c:v>
                      </c:pt>
                      <c:pt idx="78">
                        <c:v>1.002</c:v>
                      </c:pt>
                      <c:pt idx="79">
                        <c:v>1.1399999999999999</c:v>
                      </c:pt>
                      <c:pt idx="80">
                        <c:v>0.874</c:v>
                      </c:pt>
                      <c:pt idx="81">
                        <c:v>2.129</c:v>
                      </c:pt>
                      <c:pt idx="82">
                        <c:v>2.4430000000000001</c:v>
                      </c:pt>
                      <c:pt idx="83">
                        <c:v>2.35</c:v>
                      </c:pt>
                      <c:pt idx="84">
                        <c:v>2.4700000000000002</c:v>
                      </c:pt>
                      <c:pt idx="85">
                        <c:v>1.593</c:v>
                      </c:pt>
                      <c:pt idx="86">
                        <c:v>1.294</c:v>
                      </c:pt>
                      <c:pt idx="87">
                        <c:v>1.123</c:v>
                      </c:pt>
                      <c:pt idx="88">
                        <c:v>1.0209999999999999</c:v>
                      </c:pt>
                      <c:pt idx="89">
                        <c:v>0.63700000000000001</c:v>
                      </c:pt>
                      <c:pt idx="90">
                        <c:v>1.649</c:v>
                      </c:pt>
                      <c:pt idx="91">
                        <c:v>1.6339999999999999</c:v>
                      </c:pt>
                      <c:pt idx="92">
                        <c:v>2.0419999999999998</c:v>
                      </c:pt>
                      <c:pt idx="93">
                        <c:v>1.6839999999999999</c:v>
                      </c:pt>
                      <c:pt idx="94">
                        <c:v>1.6639999999999999</c:v>
                      </c:pt>
                      <c:pt idx="95">
                        <c:v>1.9810000000000001</c:v>
                      </c:pt>
                      <c:pt idx="96">
                        <c:v>2.0289999999999999</c:v>
                      </c:pt>
                      <c:pt idx="97">
                        <c:v>1.3779999999999999</c:v>
                      </c:pt>
                      <c:pt idx="98">
                        <c:v>0.89600000000000002</c:v>
                      </c:pt>
                      <c:pt idx="99">
                        <c:v>0.80100000000000005</c:v>
                      </c:pt>
                      <c:pt idx="100">
                        <c:v>0.86699999999999999</c:v>
                      </c:pt>
                      <c:pt idx="101">
                        <c:v>0.85699999999999998</c:v>
                      </c:pt>
                      <c:pt idx="102">
                        <c:v>1.024</c:v>
                      </c:pt>
                      <c:pt idx="103">
                        <c:v>1.427</c:v>
                      </c:pt>
                      <c:pt idx="104">
                        <c:v>0.99199999999999999</c:v>
                      </c:pt>
                      <c:pt idx="105">
                        <c:v>0.83499999999999996</c:v>
                      </c:pt>
                      <c:pt idx="106">
                        <c:v>0.77800000000000002</c:v>
                      </c:pt>
                      <c:pt idx="107">
                        <c:v>0.79400000000000004</c:v>
                      </c:pt>
                      <c:pt idx="108">
                        <c:v>0.80300000000000005</c:v>
                      </c:pt>
                      <c:pt idx="109">
                        <c:v>0.95899999999999996</c:v>
                      </c:pt>
                      <c:pt idx="110">
                        <c:v>0.89300000000000002</c:v>
                      </c:pt>
                      <c:pt idx="111">
                        <c:v>1.056</c:v>
                      </c:pt>
                      <c:pt idx="112">
                        <c:v>1.1200000000000001</c:v>
                      </c:pt>
                      <c:pt idx="113">
                        <c:v>1.103</c:v>
                      </c:pt>
                      <c:pt idx="114">
                        <c:v>1.232</c:v>
                      </c:pt>
                      <c:pt idx="115">
                        <c:v>1.9259999999999999</c:v>
                      </c:pt>
                      <c:pt idx="116">
                        <c:v>2.2610000000000001</c:v>
                      </c:pt>
                      <c:pt idx="117">
                        <c:v>2.1749999999999998</c:v>
                      </c:pt>
                      <c:pt idx="118">
                        <c:v>2.2839999999999998</c:v>
                      </c:pt>
                      <c:pt idx="119">
                        <c:v>1.478</c:v>
                      </c:pt>
                      <c:pt idx="120">
                        <c:v>0.98299999999999998</c:v>
                      </c:pt>
                      <c:pt idx="121">
                        <c:v>0.94499999999999995</c:v>
                      </c:pt>
                      <c:pt idx="122">
                        <c:v>0.92300000000000004</c:v>
                      </c:pt>
                      <c:pt idx="123">
                        <c:v>0.60899999999999999</c:v>
                      </c:pt>
                      <c:pt idx="124">
                        <c:v>1.508</c:v>
                      </c:pt>
                      <c:pt idx="125">
                        <c:v>2.1930000000000001</c:v>
                      </c:pt>
                      <c:pt idx="126">
                        <c:v>1.887</c:v>
                      </c:pt>
                      <c:pt idx="127">
                        <c:v>1.4179999999999999</c:v>
                      </c:pt>
                      <c:pt idx="128">
                        <c:v>1.998</c:v>
                      </c:pt>
                      <c:pt idx="129">
                        <c:v>1.732</c:v>
                      </c:pt>
                      <c:pt idx="130">
                        <c:v>1.647</c:v>
                      </c:pt>
                      <c:pt idx="131">
                        <c:v>1.488</c:v>
                      </c:pt>
                      <c:pt idx="132">
                        <c:v>2.0379999999999998</c:v>
                      </c:pt>
                      <c:pt idx="133">
                        <c:v>1.5289999999999999</c:v>
                      </c:pt>
                      <c:pt idx="134">
                        <c:v>1.4390000000000001</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7-98DF-4B7D-8457-7A4FCABD2E53}"/>
                  </c:ext>
                </c:extLst>
              </c15:ser>
            </c15:filteredScatterSeries>
            <c15:filteredScatterSeries>
              <c15:ser>
                <c:idx val="3"/>
                <c:order val="3"/>
                <c:tx>
                  <c:v>Sodium</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7711753736796262"/>
                        <c:y val="-0.33301716131637393"/>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0.8782x + 0.273</a:t>
                          </a:r>
                          <a:br>
                            <a:rPr lang="en-US" baseline="0"/>
                          </a:br>
                          <a:r>
                            <a:rPr lang="en-US" i="1" baseline="0"/>
                            <a:t>r</a:t>
                          </a:r>
                          <a:r>
                            <a:rPr lang="en-US" baseline="0"/>
                            <a:t>² = 0.1955</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Abrams'!$O$2:$O$136</c15:sqref>
                        </c15:formulaRef>
                      </c:ext>
                    </c:extLst>
                    <c:numCache>
                      <c:formatCode>0.000</c:formatCode>
                      <c:ptCount val="135"/>
                      <c:pt idx="0">
                        <c:v>0.80294642467914434</c:v>
                      </c:pt>
                      <c:pt idx="1">
                        <c:v>1.0449114087623741</c:v>
                      </c:pt>
                      <c:pt idx="2">
                        <c:v>0.86662275729078908</c:v>
                      </c:pt>
                      <c:pt idx="3">
                        <c:v>0.88695010390571838</c:v>
                      </c:pt>
                      <c:pt idx="4">
                        <c:v>1.1542390912542355</c:v>
                      </c:pt>
                      <c:pt idx="5">
                        <c:v>0.48422717778142516</c:v>
                      </c:pt>
                      <c:pt idx="6">
                        <c:v>0.52347773110260698</c:v>
                      </c:pt>
                      <c:pt idx="7">
                        <c:v>0.53720823807915963</c:v>
                      </c:pt>
                      <c:pt idx="8">
                        <c:v>0.51385043552450804</c:v>
                      </c:pt>
                      <c:pt idx="9">
                        <c:v>0.50316989546504942</c:v>
                      </c:pt>
                      <c:pt idx="10">
                        <c:v>0.52395122259313587</c:v>
                      </c:pt>
                      <c:pt idx="11">
                        <c:v>0.43328500518212348</c:v>
                      </c:pt>
                      <c:pt idx="12">
                        <c:v>0.42239741133046965</c:v>
                      </c:pt>
                      <c:pt idx="13">
                        <c:v>0.35127646058469963</c:v>
                      </c:pt>
                      <c:pt idx="14">
                        <c:v>0.42398645875171798</c:v>
                      </c:pt>
                      <c:pt idx="15">
                        <c:v>0.60448634067474438</c:v>
                      </c:pt>
                      <c:pt idx="16">
                        <c:v>0.5535885233267569</c:v>
                      </c:pt>
                      <c:pt idx="17">
                        <c:v>0.48952107799644295</c:v>
                      </c:pt>
                      <c:pt idx="18">
                        <c:v>0.52488778178676887</c:v>
                      </c:pt>
                      <c:pt idx="19">
                        <c:v>0.5427947108729162</c:v>
                      </c:pt>
                      <c:pt idx="20">
                        <c:v>0.29157730070895127</c:v>
                      </c:pt>
                      <c:pt idx="21">
                        <c:v>0.7510876056059127</c:v>
                      </c:pt>
                      <c:pt idx="22">
                        <c:v>0.46993488085935081</c:v>
                      </c:pt>
                      <c:pt idx="23">
                        <c:v>0.31443004016930826</c:v>
                      </c:pt>
                      <c:pt idx="24">
                        <c:v>0.19333277696901519</c:v>
                      </c:pt>
                      <c:pt idx="25">
                        <c:v>0.85368480635029675</c:v>
                      </c:pt>
                      <c:pt idx="26">
                        <c:v>0.81292386884926293</c:v>
                      </c:pt>
                      <c:pt idx="27">
                        <c:v>0.79466893766671853</c:v>
                      </c:pt>
                      <c:pt idx="28">
                        <c:v>0.7609678545652514</c:v>
                      </c:pt>
                      <c:pt idx="29">
                        <c:v>1.0820991775554489</c:v>
                      </c:pt>
                      <c:pt idx="30">
                        <c:v>0.5171898881552579</c:v>
                      </c:pt>
                      <c:pt idx="31">
                        <c:v>0.61553695499698813</c:v>
                      </c:pt>
                      <c:pt idx="32">
                        <c:v>0.53240151402256208</c:v>
                      </c:pt>
                      <c:pt idx="33">
                        <c:v>0.61479125441432336</c:v>
                      </c:pt>
                      <c:pt idx="34">
                        <c:v>0.70442617314008282</c:v>
                      </c:pt>
                      <c:pt idx="35">
                        <c:v>0.734359120146299</c:v>
                      </c:pt>
                      <c:pt idx="36">
                        <c:v>1.1211199561941687</c:v>
                      </c:pt>
                      <c:pt idx="37">
                        <c:v>1.2700633522981661</c:v>
                      </c:pt>
                      <c:pt idx="38">
                        <c:v>0.97740720782892743</c:v>
                      </c:pt>
                      <c:pt idx="39">
                        <c:v>1.1192068688228574</c:v>
                      </c:pt>
                      <c:pt idx="40">
                        <c:v>0.7439838241420299</c:v>
                      </c:pt>
                      <c:pt idx="41">
                        <c:v>0.72050635223856341</c:v>
                      </c:pt>
                      <c:pt idx="42">
                        <c:v>0.77326179696706276</c:v>
                      </c:pt>
                      <c:pt idx="43">
                        <c:v>0.80978235322042258</c:v>
                      </c:pt>
                      <c:pt idx="44">
                        <c:v>0.9090681536942119</c:v>
                      </c:pt>
                      <c:pt idx="45">
                        <c:v>0.92472320763808591</c:v>
                      </c:pt>
                      <c:pt idx="46">
                        <c:v>1.0003376667299146</c:v>
                      </c:pt>
                      <c:pt idx="47">
                        <c:v>0.56292601398615716</c:v>
                      </c:pt>
                      <c:pt idx="48">
                        <c:v>0.54311800349874295</c:v>
                      </c:pt>
                      <c:pt idx="49">
                        <c:v>0.72640442627185087</c:v>
                      </c:pt>
                      <c:pt idx="50">
                        <c:v>0.89060632155241137</c:v>
                      </c:pt>
                      <c:pt idx="51">
                        <c:v>0.91116201736762525</c:v>
                      </c:pt>
                      <c:pt idx="52">
                        <c:v>0.8596571851750241</c:v>
                      </c:pt>
                      <c:pt idx="53">
                        <c:v>0.93202420919986173</c:v>
                      </c:pt>
                      <c:pt idx="54">
                        <c:v>1.0258548117241351</c:v>
                      </c:pt>
                      <c:pt idx="55">
                        <c:v>0.87783284596126043</c:v>
                      </c:pt>
                      <c:pt idx="56">
                        <c:v>0.89053451375932957</c:v>
                      </c:pt>
                      <c:pt idx="57">
                        <c:v>1.1765611628410966</c:v>
                      </c:pt>
                      <c:pt idx="58">
                        <c:v>1.5839870806322551</c:v>
                      </c:pt>
                      <c:pt idx="59">
                        <c:v>1.1900705662577782</c:v>
                      </c:pt>
                      <c:pt idx="60">
                        <c:v>1.3131233339978319</c:v>
                      </c:pt>
                      <c:pt idx="61">
                        <c:v>0.92364669724774251</c:v>
                      </c:pt>
                      <c:pt idx="62">
                        <c:v>0.83842023357143114</c:v>
                      </c:pt>
                      <c:pt idx="63">
                        <c:v>0.67013291092435645</c:v>
                      </c:pt>
                      <c:pt idx="64">
                        <c:v>0.55770592446409262</c:v>
                      </c:pt>
                      <c:pt idx="65">
                        <c:v>0.60729052050210919</c:v>
                      </c:pt>
                      <c:pt idx="66">
                        <c:v>1.0220732610777266</c:v>
                      </c:pt>
                      <c:pt idx="67">
                        <c:v>0.95839699299060988</c:v>
                      </c:pt>
                      <c:pt idx="68">
                        <c:v>0.97581206803990506</c:v>
                      </c:pt>
                      <c:pt idx="69">
                        <c:v>1.4177509789249143</c:v>
                      </c:pt>
                      <c:pt idx="70">
                        <c:v>0.58864581307845276</c:v>
                      </c:pt>
                      <c:pt idx="71">
                        <c:v>0.67126302064091681</c:v>
                      </c:pt>
                      <c:pt idx="72">
                        <c:v>0.56535355136327325</c:v>
                      </c:pt>
                      <c:pt idx="73">
                        <c:v>0.6940121237567306</c:v>
                      </c:pt>
                      <c:pt idx="74">
                        <c:v>0.80094849590735373</c:v>
                      </c:pt>
                      <c:pt idx="75">
                        <c:v>0.77343269185773045</c:v>
                      </c:pt>
                      <c:pt idx="76">
                        <c:v>1.0853056724248138</c:v>
                      </c:pt>
                      <c:pt idx="77">
                        <c:v>1.4759509225842369</c:v>
                      </c:pt>
                      <c:pt idx="78">
                        <c:v>1.0890434269723908</c:v>
                      </c:pt>
                      <c:pt idx="79">
                        <c:v>1.2267176014810655</c:v>
                      </c:pt>
                      <c:pt idx="80">
                        <c:v>0.840413221681653</c:v>
                      </c:pt>
                      <c:pt idx="81">
                        <c:v>0.52603514257233053</c:v>
                      </c:pt>
                      <c:pt idx="82">
                        <c:v>0.61795607711367972</c:v>
                      </c:pt>
                      <c:pt idx="83">
                        <c:v>0.48272406928253986</c:v>
                      </c:pt>
                      <c:pt idx="84">
                        <c:v>0.59529032411940841</c:v>
                      </c:pt>
                      <c:pt idx="85">
                        <c:v>0.80912755314125206</c:v>
                      </c:pt>
                      <c:pt idx="86">
                        <c:v>0.74493502208891493</c:v>
                      </c:pt>
                      <c:pt idx="87">
                        <c:v>0.74080302306629164</c:v>
                      </c:pt>
                      <c:pt idx="88">
                        <c:v>0.83936680239025918</c:v>
                      </c:pt>
                      <c:pt idx="89">
                        <c:v>0.92378769463721255</c:v>
                      </c:pt>
                      <c:pt idx="90">
                        <c:v>0.73428989995265204</c:v>
                      </c:pt>
                      <c:pt idx="91">
                        <c:v>0.58399490184577496</c:v>
                      </c:pt>
                      <c:pt idx="92">
                        <c:v>0.50215364591023592</c:v>
                      </c:pt>
                      <c:pt idx="93">
                        <c:v>0.58431517544969813</c:v>
                      </c:pt>
                      <c:pt idx="94">
                        <c:v>0.84922242269840353</c:v>
                      </c:pt>
                      <c:pt idx="95">
                        <c:v>1.0566374689375</c:v>
                      </c:pt>
                      <c:pt idx="96">
                        <c:v>0.95476592317383313</c:v>
                      </c:pt>
                      <c:pt idx="97">
                        <c:v>0.77353938218910423</c:v>
                      </c:pt>
                      <c:pt idx="98">
                        <c:v>0.63920216847448807</c:v>
                      </c:pt>
                      <c:pt idx="99">
                        <c:v>0.70194928407113366</c:v>
                      </c:pt>
                      <c:pt idx="100">
                        <c:v>0.8965794388251046</c:v>
                      </c:pt>
                      <c:pt idx="101">
                        <c:v>0.90253789221181557</c:v>
                      </c:pt>
                      <c:pt idx="102">
                        <c:v>0.9890977400277734</c:v>
                      </c:pt>
                      <c:pt idx="103">
                        <c:v>1.0293358569937634</c:v>
                      </c:pt>
                      <c:pt idx="104">
                        <c:v>0.89183834788453475</c:v>
                      </c:pt>
                      <c:pt idx="105">
                        <c:v>0.77747942751761911</c:v>
                      </c:pt>
                      <c:pt idx="106">
                        <c:v>0.82806973814801188</c:v>
                      </c:pt>
                      <c:pt idx="107">
                        <c:v>0.7931005167502766</c:v>
                      </c:pt>
                      <c:pt idx="108">
                        <c:v>0.9059242309023906</c:v>
                      </c:pt>
                      <c:pt idx="109">
                        <c:v>0.90654282039527823</c:v>
                      </c:pt>
                      <c:pt idx="110">
                        <c:v>0.84080465327440379</c:v>
                      </c:pt>
                      <c:pt idx="111">
                        <c:v>1.3575080479750266</c:v>
                      </c:pt>
                      <c:pt idx="112">
                        <c:v>1.0327050342728701</c:v>
                      </c:pt>
                      <c:pt idx="113">
                        <c:v>1.0358290122926519</c:v>
                      </c:pt>
                      <c:pt idx="114">
                        <c:v>1.146434333710052</c:v>
                      </c:pt>
                      <c:pt idx="115">
                        <c:v>0.60561068988821865</c:v>
                      </c:pt>
                      <c:pt idx="116">
                        <c:v>0.70156767873186254</c:v>
                      </c:pt>
                      <c:pt idx="117">
                        <c:v>0.65442481623188087</c:v>
                      </c:pt>
                      <c:pt idx="118">
                        <c:v>0.71654364778676916</c:v>
                      </c:pt>
                      <c:pt idx="119">
                        <c:v>0.80352893362487521</c:v>
                      </c:pt>
                      <c:pt idx="120">
                        <c:v>0.7711166156431849</c:v>
                      </c:pt>
                      <c:pt idx="121">
                        <c:v>0.74945162533500331</c:v>
                      </c:pt>
                      <c:pt idx="122">
                        <c:v>0.82132298638786472</c:v>
                      </c:pt>
                      <c:pt idx="123">
                        <c:v>0.9060396563459866</c:v>
                      </c:pt>
                      <c:pt idx="124">
                        <c:v>0.55089740816553479</c:v>
                      </c:pt>
                      <c:pt idx="125">
                        <c:v>0.69668054974890004</c:v>
                      </c:pt>
                      <c:pt idx="126">
                        <c:v>0.83202849671984802</c:v>
                      </c:pt>
                      <c:pt idx="127">
                        <c:v>0.77098034897168566</c:v>
                      </c:pt>
                      <c:pt idx="128">
                        <c:v>0.49592756447702868</c:v>
                      </c:pt>
                      <c:pt idx="129">
                        <c:v>0.92262517942981503</c:v>
                      </c:pt>
                      <c:pt idx="130">
                        <c:v>0.85517958347975309</c:v>
                      </c:pt>
                      <c:pt idx="131">
                        <c:v>0.79922975337103708</c:v>
                      </c:pt>
                      <c:pt idx="132">
                        <c:v>1.1265730998219396</c:v>
                      </c:pt>
                      <c:pt idx="133">
                        <c:v>0.71828451915591052</c:v>
                      </c:pt>
                      <c:pt idx="134">
                        <c:v>0.63880771064259534</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9-98DF-4B7D-8457-7A4FCABD2E53}"/>
                  </c:ext>
                </c:extLst>
              </c15:ser>
            </c15:filteredScatterSeries>
            <c15:filteredScatterSeries>
              <c15:ser>
                <c:idx val="4"/>
                <c:order val="4"/>
                <c:tx>
                  <c:v>Potassium</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5.6386838059496458E-2"/>
                        <c:y val="-0.35058671512214817"/>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2.5424x - 0.1079</a:t>
                          </a:r>
                          <a:br>
                            <a:rPr lang="en-US" baseline="0"/>
                          </a:br>
                          <a:r>
                            <a:rPr lang="en-US" i="1" baseline="0"/>
                            <a:t>r</a:t>
                          </a:r>
                          <a:r>
                            <a:rPr lang="en-US" baseline="0"/>
                            <a:t>² = 0.2395</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Abrams'!$P$2:$P$136</c15:sqref>
                        </c15:formulaRef>
                      </c:ext>
                    </c:extLst>
                    <c:numCache>
                      <c:formatCode>0.000</c:formatCode>
                      <c:ptCount val="135"/>
                      <c:pt idx="0">
                        <c:v>0.49211576762282522</c:v>
                      </c:pt>
                      <c:pt idx="1">
                        <c:v>0.53333000421169652</c:v>
                      </c:pt>
                      <c:pt idx="2">
                        <c:v>0.5822994387321595</c:v>
                      </c:pt>
                      <c:pt idx="3">
                        <c:v>0.48857582669583621</c:v>
                      </c:pt>
                      <c:pt idx="4">
                        <c:v>0.45269644464735848</c:v>
                      </c:pt>
                      <c:pt idx="5">
                        <c:v>0.41846789316564542</c:v>
                      </c:pt>
                      <c:pt idx="6">
                        <c:v>0.43535414672014855</c:v>
                      </c:pt>
                      <c:pt idx="7">
                        <c:v>0.32312265124725553</c:v>
                      </c:pt>
                      <c:pt idx="8">
                        <c:v>0.38488844078332818</c:v>
                      </c:pt>
                      <c:pt idx="9">
                        <c:v>0.3864334861270417</c:v>
                      </c:pt>
                      <c:pt idx="10">
                        <c:v>0.44066544121023793</c:v>
                      </c:pt>
                      <c:pt idx="11">
                        <c:v>0.36414078556722035</c:v>
                      </c:pt>
                      <c:pt idx="12">
                        <c:v>0.38211845989671173</c:v>
                      </c:pt>
                      <c:pt idx="13">
                        <c:v>0.35731061549282117</c:v>
                      </c:pt>
                      <c:pt idx="14">
                        <c:v>0.36142580811518127</c:v>
                      </c:pt>
                      <c:pt idx="15">
                        <c:v>0.41543874924354895</c:v>
                      </c:pt>
                      <c:pt idx="16">
                        <c:v>0.43603948624293781</c:v>
                      </c:pt>
                      <c:pt idx="17">
                        <c:v>0.38620531044243006</c:v>
                      </c:pt>
                      <c:pt idx="18">
                        <c:v>0.41635315494366409</c:v>
                      </c:pt>
                      <c:pt idx="19">
                        <c:v>0.37980243416039156</c:v>
                      </c:pt>
                      <c:pt idx="20">
                        <c:v>0.18484610143445934</c:v>
                      </c:pt>
                      <c:pt idx="21">
                        <c:v>0.42366451897999963</c:v>
                      </c:pt>
                      <c:pt idx="22">
                        <c:v>0.39231998026680986</c:v>
                      </c:pt>
                      <c:pt idx="23">
                        <c:v>0.36511363786313683</c:v>
                      </c:pt>
                      <c:pt idx="24">
                        <c:v>0.35568091037942889</c:v>
                      </c:pt>
                      <c:pt idx="25">
                        <c:v>0.31234495308182392</c:v>
                      </c:pt>
                      <c:pt idx="26">
                        <c:v>0.51748750108123431</c:v>
                      </c:pt>
                      <c:pt idx="27">
                        <c:v>0.5034503616234739</c:v>
                      </c:pt>
                      <c:pt idx="28">
                        <c:v>0.47240142200255758</c:v>
                      </c:pt>
                      <c:pt idx="29">
                        <c:v>0.53497687755066181</c:v>
                      </c:pt>
                      <c:pt idx="30">
                        <c:v>0.39010712694890043</c:v>
                      </c:pt>
                      <c:pt idx="31">
                        <c:v>0.37473080185388125</c:v>
                      </c:pt>
                      <c:pt idx="32">
                        <c:v>0.37844290081026583</c:v>
                      </c:pt>
                      <c:pt idx="33">
                        <c:v>0.40514133011242848</c:v>
                      </c:pt>
                      <c:pt idx="34">
                        <c:v>0.41660671941404342</c:v>
                      </c:pt>
                      <c:pt idx="35">
                        <c:v>0.47313691525289414</c:v>
                      </c:pt>
                      <c:pt idx="36">
                        <c:v>0.62040237721553615</c:v>
                      </c:pt>
                      <c:pt idx="37">
                        <c:v>0.578526585524609</c:v>
                      </c:pt>
                      <c:pt idx="38">
                        <c:v>0.53876973649289539</c:v>
                      </c:pt>
                      <c:pt idx="39">
                        <c:v>0.54340993649833536</c:v>
                      </c:pt>
                      <c:pt idx="40">
                        <c:v>0.32659655395557746</c:v>
                      </c:pt>
                      <c:pt idx="41">
                        <c:v>0.38922861636079159</c:v>
                      </c:pt>
                      <c:pt idx="42">
                        <c:v>0.42767565475120745</c:v>
                      </c:pt>
                      <c:pt idx="43">
                        <c:v>0.48355201249692453</c:v>
                      </c:pt>
                      <c:pt idx="44">
                        <c:v>0.61952515230024119</c:v>
                      </c:pt>
                      <c:pt idx="45">
                        <c:v>0.46189984526910166</c:v>
                      </c:pt>
                      <c:pt idx="46">
                        <c:v>0.51700707955507141</c:v>
                      </c:pt>
                      <c:pt idx="47">
                        <c:v>0.47893959083160098</c:v>
                      </c:pt>
                      <c:pt idx="48">
                        <c:v>0.38433144634662614</c:v>
                      </c:pt>
                      <c:pt idx="49">
                        <c:v>0.41649327362330268</c:v>
                      </c:pt>
                      <c:pt idx="50">
                        <c:v>0.30123876347857959</c:v>
                      </c:pt>
                      <c:pt idx="51">
                        <c:v>0.43962031449114153</c:v>
                      </c:pt>
                      <c:pt idx="52">
                        <c:v>0.40880149606425675</c:v>
                      </c:pt>
                      <c:pt idx="53">
                        <c:v>0.47094483376867896</c:v>
                      </c:pt>
                      <c:pt idx="54">
                        <c:v>0.61729610115850164</c:v>
                      </c:pt>
                      <c:pt idx="55">
                        <c:v>0.40324403663917491</c:v>
                      </c:pt>
                      <c:pt idx="56">
                        <c:v>0.44945601829503329</c:v>
                      </c:pt>
                      <c:pt idx="57">
                        <c:v>0.60440379807495026</c:v>
                      </c:pt>
                      <c:pt idx="58">
                        <c:v>0.66260425748217244</c:v>
                      </c:pt>
                      <c:pt idx="59">
                        <c:v>0.59811907922615626</c:v>
                      </c:pt>
                      <c:pt idx="60">
                        <c:v>0.53444371661100831</c:v>
                      </c:pt>
                      <c:pt idx="61">
                        <c:v>0.46880664471408789</c:v>
                      </c:pt>
                      <c:pt idx="62">
                        <c:v>0.51774963712304611</c:v>
                      </c:pt>
                      <c:pt idx="63">
                        <c:v>0.35801102328621442</c:v>
                      </c:pt>
                      <c:pt idx="64">
                        <c:v>0.32523476975258819</c:v>
                      </c:pt>
                      <c:pt idx="65">
                        <c:v>0.29302584472621146</c:v>
                      </c:pt>
                      <c:pt idx="66">
                        <c:v>0.52128646463627126</c:v>
                      </c:pt>
                      <c:pt idx="67">
                        <c:v>0.54663941091705703</c:v>
                      </c:pt>
                      <c:pt idx="68">
                        <c:v>0.52400132434004831</c:v>
                      </c:pt>
                      <c:pt idx="69">
                        <c:v>0.64068033772812782</c:v>
                      </c:pt>
                      <c:pt idx="70">
                        <c:v>0.31273976072562465</c:v>
                      </c:pt>
                      <c:pt idx="71">
                        <c:v>0.33632134843249634</c:v>
                      </c:pt>
                      <c:pt idx="72">
                        <c:v>0.30420889121150668</c:v>
                      </c:pt>
                      <c:pt idx="73">
                        <c:v>0.35309195137067678</c:v>
                      </c:pt>
                      <c:pt idx="74">
                        <c:v>0.36087099490244628</c:v>
                      </c:pt>
                      <c:pt idx="75">
                        <c:v>0.40616313243075791</c:v>
                      </c:pt>
                      <c:pt idx="76">
                        <c:v>0.52387705998027434</c:v>
                      </c:pt>
                      <c:pt idx="77">
                        <c:v>0.65296683945577649</c:v>
                      </c:pt>
                      <c:pt idx="78">
                        <c:v>0.55844825002719745</c:v>
                      </c:pt>
                      <c:pt idx="79">
                        <c:v>0.53014919949485295</c:v>
                      </c:pt>
                      <c:pt idx="80">
                        <c:v>0.42708299031291591</c:v>
                      </c:pt>
                      <c:pt idx="81">
                        <c:v>0.28306164391661542</c:v>
                      </c:pt>
                      <c:pt idx="82">
                        <c:v>0.30807764543840221</c:v>
                      </c:pt>
                      <c:pt idx="83">
                        <c:v>0.26638056073619509</c:v>
                      </c:pt>
                      <c:pt idx="84">
                        <c:v>0.32360690711692541</c:v>
                      </c:pt>
                      <c:pt idx="85">
                        <c:v>0.25439282719713674</c:v>
                      </c:pt>
                      <c:pt idx="86">
                        <c:v>0.33299082815974163</c:v>
                      </c:pt>
                      <c:pt idx="87">
                        <c:v>0.36620330366601667</c:v>
                      </c:pt>
                      <c:pt idx="88">
                        <c:v>0.46069151486462562</c:v>
                      </c:pt>
                      <c:pt idx="89">
                        <c:v>0.51011401914528653</c:v>
                      </c:pt>
                      <c:pt idx="90">
                        <c:v>0.39371058402940662</c:v>
                      </c:pt>
                      <c:pt idx="91">
                        <c:v>0.3509823172054401</c:v>
                      </c:pt>
                      <c:pt idx="92">
                        <c:v>0.39782450538761321</c:v>
                      </c:pt>
                      <c:pt idx="93">
                        <c:v>0.30318251325055218</c:v>
                      </c:pt>
                      <c:pt idx="94">
                        <c:v>0.45384233519858225</c:v>
                      </c:pt>
                      <c:pt idx="95">
                        <c:v>0.52345407150291601</c:v>
                      </c:pt>
                      <c:pt idx="96">
                        <c:v>0.41915529309435823</c:v>
                      </c:pt>
                      <c:pt idx="97">
                        <c:v>0.38241744460399713</c:v>
                      </c:pt>
                      <c:pt idx="98">
                        <c:v>0.25865031189632265</c:v>
                      </c:pt>
                      <c:pt idx="99">
                        <c:v>0.28471550264106327</c:v>
                      </c:pt>
                      <c:pt idx="100">
                        <c:v>0.35840552873156639</c:v>
                      </c:pt>
                      <c:pt idx="101">
                        <c:v>0.38162847889456469</c:v>
                      </c:pt>
                      <c:pt idx="102">
                        <c:v>0.45687827792041463</c:v>
                      </c:pt>
                      <c:pt idx="103">
                        <c:v>0.46423396245846033</c:v>
                      </c:pt>
                      <c:pt idx="104">
                        <c:v>0.33687057818823024</c:v>
                      </c:pt>
                      <c:pt idx="105">
                        <c:v>0.33754771578103754</c:v>
                      </c:pt>
                      <c:pt idx="106">
                        <c:v>0.35817102844786558</c:v>
                      </c:pt>
                      <c:pt idx="107">
                        <c:v>0.33899929277447427</c:v>
                      </c:pt>
                      <c:pt idx="108">
                        <c:v>0.4779754673052139</c:v>
                      </c:pt>
                      <c:pt idx="109">
                        <c:v>0.41121795142161471</c:v>
                      </c:pt>
                      <c:pt idx="110">
                        <c:v>0.46287462277712166</c:v>
                      </c:pt>
                      <c:pt idx="111">
                        <c:v>0.5350065203690898</c:v>
                      </c:pt>
                      <c:pt idx="112">
                        <c:v>0.50697818760742541</c:v>
                      </c:pt>
                      <c:pt idx="113">
                        <c:v>0.5136533450468429</c:v>
                      </c:pt>
                      <c:pt idx="114">
                        <c:v>0.48329048194106389</c:v>
                      </c:pt>
                      <c:pt idx="115">
                        <c:v>0.32896073789894825</c:v>
                      </c:pt>
                      <c:pt idx="116">
                        <c:v>0.3437081679160201</c:v>
                      </c:pt>
                      <c:pt idx="117">
                        <c:v>0.35284790043870845</c:v>
                      </c:pt>
                      <c:pt idx="118">
                        <c:v>0.34973662843973824</c:v>
                      </c:pt>
                      <c:pt idx="119">
                        <c:v>0.28471669340501649</c:v>
                      </c:pt>
                      <c:pt idx="120">
                        <c:v>0.33333602147805169</c:v>
                      </c:pt>
                      <c:pt idx="121">
                        <c:v>0.36814589918310503</c:v>
                      </c:pt>
                      <c:pt idx="122">
                        <c:v>0.44404663388066484</c:v>
                      </c:pt>
                      <c:pt idx="123">
                        <c:v>0.49984918840671827</c:v>
                      </c:pt>
                      <c:pt idx="124">
                        <c:v>0.38373480376492353</c:v>
                      </c:pt>
                      <c:pt idx="125">
                        <c:v>0.29418159684682149</c:v>
                      </c:pt>
                      <c:pt idx="126">
                        <c:v>0.33508666088835071</c:v>
                      </c:pt>
                      <c:pt idx="127">
                        <c:v>0.5259343128846391</c:v>
                      </c:pt>
                      <c:pt idx="128">
                        <c:v>0.48390607371724553</c:v>
                      </c:pt>
                      <c:pt idx="129">
                        <c:v>0.42175013911124398</c:v>
                      </c:pt>
                      <c:pt idx="130">
                        <c:v>0.43416225876800735</c:v>
                      </c:pt>
                      <c:pt idx="131">
                        <c:v>0.37793345373912263</c:v>
                      </c:pt>
                      <c:pt idx="132">
                        <c:v>0.45490350868730428</c:v>
                      </c:pt>
                      <c:pt idx="133">
                        <c:v>0.35514903157362215</c:v>
                      </c:pt>
                      <c:pt idx="134">
                        <c:v>0.34422645590389794</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B-98DF-4B7D-8457-7A4FCABD2E53}"/>
                  </c:ext>
                </c:extLst>
              </c15:ser>
            </c15:filteredScatterSeries>
            <c15:filteredScatterSeries>
              <c15:ser>
                <c:idx val="5"/>
                <c:order val="5"/>
                <c:tx>
                  <c:v>Magnesium</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7564117402919291"/>
                        <c:y val="-0.23138501918029478"/>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1.7986x + 0.4693</a:t>
                          </a:r>
                          <a:br>
                            <a:rPr lang="en-US" baseline="0"/>
                          </a:br>
                          <a:r>
                            <a:rPr lang="en-US" i="1" baseline="0"/>
                            <a:t>r</a:t>
                          </a:r>
                          <a:r>
                            <a:rPr lang="en-US" baseline="0"/>
                            <a:t>² = 0.2032</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Abrams'!$Q$2:$Q$136</c15:sqref>
                        </c15:formulaRef>
                      </c:ext>
                    </c:extLst>
                    <c:numCache>
                      <c:formatCode>0.000</c:formatCode>
                      <c:ptCount val="135"/>
                      <c:pt idx="0">
                        <c:v>0.24737098392261694</c:v>
                      </c:pt>
                      <c:pt idx="1">
                        <c:v>0.27889575814552359</c:v>
                      </c:pt>
                      <c:pt idx="2">
                        <c:v>0.23411378260032714</c:v>
                      </c:pt>
                      <c:pt idx="3">
                        <c:v>0.29564853004943831</c:v>
                      </c:pt>
                      <c:pt idx="4">
                        <c:v>0.16245570131136824</c:v>
                      </c:pt>
                      <c:pt idx="5">
                        <c:v>0.13762522889325624</c:v>
                      </c:pt>
                      <c:pt idx="6">
                        <c:v>0.1431295516953289</c:v>
                      </c:pt>
                      <c:pt idx="7">
                        <c:v>0.2624924512663398</c:v>
                      </c:pt>
                      <c:pt idx="8">
                        <c:v>0.20222577491799143</c:v>
                      </c:pt>
                      <c:pt idx="9">
                        <c:v>0.18113416953891695</c:v>
                      </c:pt>
                      <c:pt idx="10">
                        <c:v>0.18749967464637982</c:v>
                      </c:pt>
                      <c:pt idx="11">
                        <c:v>0.19882776209430611</c:v>
                      </c:pt>
                      <c:pt idx="12">
                        <c:v>0.31446519355050856</c:v>
                      </c:pt>
                      <c:pt idx="13">
                        <c:v>0.23226286936836024</c:v>
                      </c:pt>
                      <c:pt idx="14">
                        <c:v>0.31537708841391066</c:v>
                      </c:pt>
                      <c:pt idx="15">
                        <c:v>0.33125000684261369</c:v>
                      </c:pt>
                      <c:pt idx="16">
                        <c:v>0.26033720918699527</c:v>
                      </c:pt>
                      <c:pt idx="17">
                        <c:v>0.25500301965898114</c:v>
                      </c:pt>
                      <c:pt idx="18">
                        <c:v>0.28266982447548133</c:v>
                      </c:pt>
                      <c:pt idx="19">
                        <c:v>0.25498184817623343</c:v>
                      </c:pt>
                      <c:pt idx="20">
                        <c:v>0.46555427859782128</c:v>
                      </c:pt>
                      <c:pt idx="21">
                        <c:v>0.41567074907761992</c:v>
                      </c:pt>
                      <c:pt idx="22">
                        <c:v>0.19188923374287015</c:v>
                      </c:pt>
                      <c:pt idx="23">
                        <c:v>0.16762393530441008</c:v>
                      </c:pt>
                      <c:pt idx="24">
                        <c:v>0.16600378041904187</c:v>
                      </c:pt>
                      <c:pt idx="25">
                        <c:v>0.15117825676739471</c:v>
                      </c:pt>
                      <c:pt idx="26">
                        <c:v>0.33143361128212234</c:v>
                      </c:pt>
                      <c:pt idx="27">
                        <c:v>0.2793335185483225</c:v>
                      </c:pt>
                      <c:pt idx="28">
                        <c:v>0.35069695530411121</c:v>
                      </c:pt>
                      <c:pt idx="29">
                        <c:v>0.47138500523881061</c:v>
                      </c:pt>
                      <c:pt idx="30">
                        <c:v>0.19519426905234619</c:v>
                      </c:pt>
                      <c:pt idx="31">
                        <c:v>0.30273111463538288</c:v>
                      </c:pt>
                      <c:pt idx="32">
                        <c:v>0.22133291298577737</c:v>
                      </c:pt>
                      <c:pt idx="33">
                        <c:v>0.30232705535101917</c:v>
                      </c:pt>
                      <c:pt idx="34">
                        <c:v>0.14534923426259638</c:v>
                      </c:pt>
                      <c:pt idx="35">
                        <c:v>0.15724070878244825</c:v>
                      </c:pt>
                      <c:pt idx="36">
                        <c:v>0.26944283549003484</c:v>
                      </c:pt>
                      <c:pt idx="37">
                        <c:v>0.29333635984725959</c:v>
                      </c:pt>
                      <c:pt idx="38">
                        <c:v>0.25976488359359468</c:v>
                      </c:pt>
                      <c:pt idx="39">
                        <c:v>0.30774604185967763</c:v>
                      </c:pt>
                      <c:pt idx="40">
                        <c:v>0.25690423948274105</c:v>
                      </c:pt>
                      <c:pt idx="41">
                        <c:v>0.20528728954146422</c:v>
                      </c:pt>
                      <c:pt idx="42">
                        <c:v>0.1951893524929981</c:v>
                      </c:pt>
                      <c:pt idx="43">
                        <c:v>0.20854626492303416</c:v>
                      </c:pt>
                      <c:pt idx="44">
                        <c:v>0.16971554551090642</c:v>
                      </c:pt>
                      <c:pt idx="45">
                        <c:v>0.19239039314496628</c:v>
                      </c:pt>
                      <c:pt idx="46">
                        <c:v>0.16924506059059277</c:v>
                      </c:pt>
                      <c:pt idx="47">
                        <c:v>0.18252687601995396</c:v>
                      </c:pt>
                      <c:pt idx="48">
                        <c:v>0.1671742111635742</c:v>
                      </c:pt>
                      <c:pt idx="49">
                        <c:v>0.15807648866686463</c:v>
                      </c:pt>
                      <c:pt idx="50">
                        <c:v>0.29326853300558753</c:v>
                      </c:pt>
                      <c:pt idx="51">
                        <c:v>0.24820570191504032</c:v>
                      </c:pt>
                      <c:pt idx="52">
                        <c:v>0.22593883816244423</c:v>
                      </c:pt>
                      <c:pt idx="53">
                        <c:v>0.26807790871643533</c:v>
                      </c:pt>
                      <c:pt idx="54">
                        <c:v>0.23462735601416304</c:v>
                      </c:pt>
                      <c:pt idx="55">
                        <c:v>0.18884649416123031</c:v>
                      </c:pt>
                      <c:pt idx="56">
                        <c:v>0.20686355990535787</c:v>
                      </c:pt>
                      <c:pt idx="57">
                        <c:v>0.33392390809822342</c:v>
                      </c:pt>
                      <c:pt idx="58">
                        <c:v>0.37627206361205384</c:v>
                      </c:pt>
                      <c:pt idx="59">
                        <c:v>0.37766483595183331</c:v>
                      </c:pt>
                      <c:pt idx="60">
                        <c:v>0.3755885459209054</c:v>
                      </c:pt>
                      <c:pt idx="61">
                        <c:v>0.21165990649330979</c:v>
                      </c:pt>
                      <c:pt idx="62">
                        <c:v>0.22677778157975106</c:v>
                      </c:pt>
                      <c:pt idx="63">
                        <c:v>0.17837222588445911</c:v>
                      </c:pt>
                      <c:pt idx="64">
                        <c:v>0.13635636765951156</c:v>
                      </c:pt>
                      <c:pt idx="65">
                        <c:v>0.18064409224071673</c:v>
                      </c:pt>
                      <c:pt idx="66">
                        <c:v>0.57192990716202508</c:v>
                      </c:pt>
                      <c:pt idx="67">
                        <c:v>0.39355153938460319</c:v>
                      </c:pt>
                      <c:pt idx="68">
                        <c:v>0.95981695090721075</c:v>
                      </c:pt>
                      <c:pt idx="69">
                        <c:v>0.777954989346758</c:v>
                      </c:pt>
                      <c:pt idx="70">
                        <c:v>0.2099331520030745</c:v>
                      </c:pt>
                      <c:pt idx="71">
                        <c:v>0.34414937709833282</c:v>
                      </c:pt>
                      <c:pt idx="72">
                        <c:v>0.23906985648637166</c:v>
                      </c:pt>
                      <c:pt idx="73">
                        <c:v>0.34746433876527288</c:v>
                      </c:pt>
                      <c:pt idx="74">
                        <c:v>0.18410699416636098</c:v>
                      </c:pt>
                      <c:pt idx="75">
                        <c:v>0.20249097160627136</c:v>
                      </c:pt>
                      <c:pt idx="76">
                        <c:v>0.3253468669891883</c:v>
                      </c:pt>
                      <c:pt idx="77">
                        <c:v>0.3842678621564346</c:v>
                      </c:pt>
                      <c:pt idx="78">
                        <c:v>0.32161751266758642</c:v>
                      </c:pt>
                      <c:pt idx="79">
                        <c:v>0.37311518443892072</c:v>
                      </c:pt>
                      <c:pt idx="80">
                        <c:v>0.21058491168903495</c:v>
                      </c:pt>
                      <c:pt idx="81">
                        <c:v>0.20980261432386271</c:v>
                      </c:pt>
                      <c:pt idx="82">
                        <c:v>0.34041438149559627</c:v>
                      </c:pt>
                      <c:pt idx="83">
                        <c:v>0.22825275315501869</c:v>
                      </c:pt>
                      <c:pt idx="84">
                        <c:v>0.33938029047535184</c:v>
                      </c:pt>
                      <c:pt idx="85">
                        <c:v>0.29759111511592096</c:v>
                      </c:pt>
                      <c:pt idx="86">
                        <c:v>0.24373638173634996</c:v>
                      </c:pt>
                      <c:pt idx="87">
                        <c:v>0.22918859089324428</c:v>
                      </c:pt>
                      <c:pt idx="88">
                        <c:v>0.25128689221676365</c:v>
                      </c:pt>
                      <c:pt idx="89">
                        <c:v>0.21724358202841643</c:v>
                      </c:pt>
                      <c:pt idx="90">
                        <c:v>0.22856969060418919</c:v>
                      </c:pt>
                      <c:pt idx="91">
                        <c:v>0.19831488276056083</c:v>
                      </c:pt>
                      <c:pt idx="92">
                        <c:v>0.18236591082611162</c:v>
                      </c:pt>
                      <c:pt idx="93">
                        <c:v>0.20025352362984469</c:v>
                      </c:pt>
                      <c:pt idx="94">
                        <c:v>0.46099126722028433</c:v>
                      </c:pt>
                      <c:pt idx="95">
                        <c:v>0.60119971412934581</c:v>
                      </c:pt>
                      <c:pt idx="96">
                        <c:v>0.46439581643290734</c:v>
                      </c:pt>
                      <c:pt idx="97">
                        <c:v>0.63886363534952295</c:v>
                      </c:pt>
                      <c:pt idx="98">
                        <c:v>0.17536549603565751</c:v>
                      </c:pt>
                      <c:pt idx="99">
                        <c:v>0.18643442163932869</c:v>
                      </c:pt>
                      <c:pt idx="100">
                        <c:v>0.24229074045570087</c:v>
                      </c:pt>
                      <c:pt idx="101">
                        <c:v>0.23779961294176152</c:v>
                      </c:pt>
                      <c:pt idx="102">
                        <c:v>0.32849226448076746</c:v>
                      </c:pt>
                      <c:pt idx="103">
                        <c:v>0.41262053870578086</c:v>
                      </c:pt>
                      <c:pt idx="104">
                        <c:v>0.28413311199763785</c:v>
                      </c:pt>
                      <c:pt idx="105">
                        <c:v>0.20544760413416441</c:v>
                      </c:pt>
                      <c:pt idx="106">
                        <c:v>0.24622575569441571</c:v>
                      </c:pt>
                      <c:pt idx="107">
                        <c:v>0.19203875817719052</c:v>
                      </c:pt>
                      <c:pt idx="108">
                        <c:v>0.19325464528553957</c:v>
                      </c:pt>
                      <c:pt idx="109">
                        <c:v>0.17106401058738641</c:v>
                      </c:pt>
                      <c:pt idx="110">
                        <c:v>0.18530597599363338</c:v>
                      </c:pt>
                      <c:pt idx="111">
                        <c:v>0.32970380755783896</c:v>
                      </c:pt>
                      <c:pt idx="112">
                        <c:v>0.31466841967524789</c:v>
                      </c:pt>
                      <c:pt idx="113">
                        <c:v>0.2831613362079537</c:v>
                      </c:pt>
                      <c:pt idx="114">
                        <c:v>0.3320124205697681</c:v>
                      </c:pt>
                      <c:pt idx="115">
                        <c:v>0.22215206149625999</c:v>
                      </c:pt>
                      <c:pt idx="116">
                        <c:v>0.34923814952477034</c:v>
                      </c:pt>
                      <c:pt idx="117">
                        <c:v>0.25768556948455057</c:v>
                      </c:pt>
                      <c:pt idx="118">
                        <c:v>0.36145965421450893</c:v>
                      </c:pt>
                      <c:pt idx="119">
                        <c:v>0.28466699848827187</c:v>
                      </c:pt>
                      <c:pt idx="120">
                        <c:v>0.22843703272559424</c:v>
                      </c:pt>
                      <c:pt idx="121">
                        <c:v>0.20209836656924551</c:v>
                      </c:pt>
                      <c:pt idx="122">
                        <c:v>0.22480007685858538</c:v>
                      </c:pt>
                      <c:pt idx="123">
                        <c:v>0.1846137011695248</c:v>
                      </c:pt>
                      <c:pt idx="124">
                        <c:v>0.17942632903273648</c:v>
                      </c:pt>
                      <c:pt idx="125">
                        <c:v>0.31094801516798043</c:v>
                      </c:pt>
                      <c:pt idx="126">
                        <c:v>0.29880808540128595</c:v>
                      </c:pt>
                      <c:pt idx="127">
                        <c:v>0.19423561982127543</c:v>
                      </c:pt>
                      <c:pt idx="128">
                        <c:v>0.22673686785168456</c:v>
                      </c:pt>
                      <c:pt idx="129">
                        <c:v>0.41289531873279373</c:v>
                      </c:pt>
                      <c:pt idx="130">
                        <c:v>0.50643718060598053</c:v>
                      </c:pt>
                      <c:pt idx="131">
                        <c:v>0.4209459618575882</c:v>
                      </c:pt>
                      <c:pt idx="132">
                        <c:v>0.54364121555457245</c:v>
                      </c:pt>
                      <c:pt idx="133">
                        <c:v>0.22042419041066807</c:v>
                      </c:pt>
                      <c:pt idx="134">
                        <c:v>0.1916921952904668</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D-98DF-4B7D-8457-7A4FCABD2E53}"/>
                  </c:ext>
                </c:extLst>
              </c15:ser>
            </c15:filteredScatterSeries>
            <c15:filteredScatterSeries>
              <c15:ser>
                <c:idx val="6"/>
                <c:order val="6"/>
                <c:tx>
                  <c:v>Calcium</c:v>
                </c:tx>
                <c:spPr>
                  <a:ln w="25400" cap="rnd">
                    <a:noFill/>
                    <a:round/>
                  </a:ln>
                  <a:effectLst/>
                </c:spPr>
                <c:marker>
                  <c:symbol val="circle"/>
                  <c:size val="5"/>
                  <c:spPr>
                    <a:solidFill>
                      <a:schemeClr val="accent1">
                        <a:lumMod val="60000"/>
                      </a:schemeClr>
                    </a:solidFill>
                    <a:ln w="9525">
                      <a:solidFill>
                        <a:schemeClr val="accent1">
                          <a:lumMod val="60000"/>
                        </a:schemeClr>
                      </a:solidFill>
                    </a:ln>
                    <a:effectLst/>
                  </c:spPr>
                </c:marker>
                <c:xVal>
                  <c:numRef>
                    <c:extLst xmlns:c15="http://schemas.microsoft.com/office/drawing/2012/chart">
                      <c:ext xmlns:c15="http://schemas.microsoft.com/office/drawing/2012/chart" uri="{02D57815-91ED-43cb-92C2-25804820EDAC}">
                        <c15:formulaRef>
                          <c15:sqref>'Not Abrams'!$R$2:$R$136</c15:sqref>
                        </c15:formulaRef>
                      </c:ext>
                    </c:extLst>
                    <c:numCache>
                      <c:formatCode>0.000</c:formatCode>
                      <c:ptCount val="135"/>
                      <c:pt idx="0">
                        <c:v>0.8089431773664254</c:v>
                      </c:pt>
                      <c:pt idx="1">
                        <c:v>1.004086151704134</c:v>
                      </c:pt>
                      <c:pt idx="2">
                        <c:v>0.78730117398686161</c:v>
                      </c:pt>
                      <c:pt idx="3">
                        <c:v>1.0500172332395057</c:v>
                      </c:pt>
                      <c:pt idx="4">
                        <c:v>0.56869245035130689</c:v>
                      </c:pt>
                      <c:pt idx="5">
                        <c:v>0.51228966502658102</c:v>
                      </c:pt>
                      <c:pt idx="6">
                        <c:v>0.55066445251663743</c:v>
                      </c:pt>
                      <c:pt idx="7">
                        <c:v>0.91994263488857086</c:v>
                      </c:pt>
                      <c:pt idx="8">
                        <c:v>0.77338057123545434</c:v>
                      </c:pt>
                      <c:pt idx="9">
                        <c:v>0.59809144374842538</c:v>
                      </c:pt>
                      <c:pt idx="10">
                        <c:v>0.59809139723662952</c:v>
                      </c:pt>
                      <c:pt idx="11">
                        <c:v>0.78237141913954622</c:v>
                      </c:pt>
                      <c:pt idx="12">
                        <c:v>1.0304644286996354</c:v>
                      </c:pt>
                      <c:pt idx="13">
                        <c:v>0.8905053877950877</c:v>
                      </c:pt>
                      <c:pt idx="14">
                        <c:v>1.0361749576660675</c:v>
                      </c:pt>
                      <c:pt idx="15">
                        <c:v>1.0213403143907367</c:v>
                      </c:pt>
                      <c:pt idx="16">
                        <c:v>1.0028448432869936</c:v>
                      </c:pt>
                      <c:pt idx="17">
                        <c:v>0.83418427833124531</c:v>
                      </c:pt>
                      <c:pt idx="18">
                        <c:v>0.90474277842939921</c:v>
                      </c:pt>
                      <c:pt idx="19">
                        <c:v>0.9994003631435362</c:v>
                      </c:pt>
                      <c:pt idx="20">
                        <c:v>1.0399104330616638</c:v>
                      </c:pt>
                      <c:pt idx="21">
                        <c:v>1.3949248957126106</c:v>
                      </c:pt>
                      <c:pt idx="22">
                        <c:v>0.77229544750016998</c:v>
                      </c:pt>
                      <c:pt idx="23">
                        <c:v>0.56717456233386088</c:v>
                      </c:pt>
                      <c:pt idx="24">
                        <c:v>0.579999367640473</c:v>
                      </c:pt>
                      <c:pt idx="25">
                        <c:v>0.4749736767612755</c:v>
                      </c:pt>
                      <c:pt idx="26">
                        <c:v>1.1026588558472479</c:v>
                      </c:pt>
                      <c:pt idx="27">
                        <c:v>1.0248310404524166</c:v>
                      </c:pt>
                      <c:pt idx="28">
                        <c:v>0.98594338626016531</c:v>
                      </c:pt>
                      <c:pt idx="29">
                        <c:v>1.4472150934777612</c:v>
                      </c:pt>
                      <c:pt idx="30">
                        <c:v>0.72437985405237748</c:v>
                      </c:pt>
                      <c:pt idx="31">
                        <c:v>0.93888635976774515</c:v>
                      </c:pt>
                      <c:pt idx="32">
                        <c:v>0.78980868506814284</c:v>
                      </c:pt>
                      <c:pt idx="33">
                        <c:v>0.94848992687925227</c:v>
                      </c:pt>
                      <c:pt idx="34">
                        <c:v>0.48894943602755347</c:v>
                      </c:pt>
                      <c:pt idx="35">
                        <c:v>0.55189559646169073</c:v>
                      </c:pt>
                      <c:pt idx="36">
                        <c:v>0.87124300319222436</c:v>
                      </c:pt>
                      <c:pt idx="37">
                        <c:v>0.99233510587132889</c:v>
                      </c:pt>
                      <c:pt idx="38">
                        <c:v>0.81653458830493264</c:v>
                      </c:pt>
                      <c:pt idx="39">
                        <c:v>0.92996134312996526</c:v>
                      </c:pt>
                      <c:pt idx="40">
                        <c:v>0.85532538082708243</c:v>
                      </c:pt>
                      <c:pt idx="41">
                        <c:v>0.69527385011898934</c:v>
                      </c:pt>
                      <c:pt idx="42">
                        <c:v>0.57506758418497839</c:v>
                      </c:pt>
                      <c:pt idx="43">
                        <c:v>0.59317888963515009</c:v>
                      </c:pt>
                      <c:pt idx="44">
                        <c:v>0.47155818484513173</c:v>
                      </c:pt>
                      <c:pt idx="45">
                        <c:v>0.71820881232542888</c:v>
                      </c:pt>
                      <c:pt idx="46">
                        <c:v>0.54448105805448677</c:v>
                      </c:pt>
                      <c:pt idx="47">
                        <c:v>0.73169247025881157</c:v>
                      </c:pt>
                      <c:pt idx="48">
                        <c:v>0.47326878204631839</c:v>
                      </c:pt>
                      <c:pt idx="49">
                        <c:v>0.48371066731821583</c:v>
                      </c:pt>
                      <c:pt idx="50">
                        <c:v>1.0150159501545393</c:v>
                      </c:pt>
                      <c:pt idx="51">
                        <c:v>1.359881510684924</c:v>
                      </c:pt>
                      <c:pt idx="52">
                        <c:v>0.71716500705468889</c:v>
                      </c:pt>
                      <c:pt idx="53">
                        <c:v>0.77839534568291435</c:v>
                      </c:pt>
                      <c:pt idx="54">
                        <c:v>0.67941577990522239</c:v>
                      </c:pt>
                      <c:pt idx="55">
                        <c:v>0.6315068744263499</c:v>
                      </c:pt>
                      <c:pt idx="56">
                        <c:v>0.7677034805066304</c:v>
                      </c:pt>
                      <c:pt idx="57">
                        <c:v>1.1579629589174185</c:v>
                      </c:pt>
                      <c:pt idx="58">
                        <c:v>1.3656491083813762</c:v>
                      </c:pt>
                      <c:pt idx="59">
                        <c:v>1.209020636705797</c:v>
                      </c:pt>
                      <c:pt idx="60">
                        <c:v>1.2195023490109709</c:v>
                      </c:pt>
                      <c:pt idx="61">
                        <c:v>0.68434909732100857</c:v>
                      </c:pt>
                      <c:pt idx="62">
                        <c:v>0.91611296163063116</c:v>
                      </c:pt>
                      <c:pt idx="63">
                        <c:v>0.58592158953302942</c:v>
                      </c:pt>
                      <c:pt idx="64">
                        <c:v>0.55894713425122211</c:v>
                      </c:pt>
                      <c:pt idx="65">
                        <c:v>0.53780251037259552</c:v>
                      </c:pt>
                      <c:pt idx="66">
                        <c:v>1.8659067451729925</c:v>
                      </c:pt>
                      <c:pt idx="67">
                        <c:v>1.5566054799587807</c:v>
                      </c:pt>
                      <c:pt idx="68">
                        <c:v>2.3516667463160084</c:v>
                      </c:pt>
                      <c:pt idx="69">
                        <c:v>2.5832308742343648</c:v>
                      </c:pt>
                      <c:pt idx="70">
                        <c:v>0.85238835749178554</c:v>
                      </c:pt>
                      <c:pt idx="71">
                        <c:v>1.120611088351211</c:v>
                      </c:pt>
                      <c:pt idx="72">
                        <c:v>0.87815340773208084</c:v>
                      </c:pt>
                      <c:pt idx="73">
                        <c:v>1.1301543941839896</c:v>
                      </c:pt>
                      <c:pt idx="74">
                        <c:v>0.5945204957903153</c:v>
                      </c:pt>
                      <c:pt idx="75">
                        <c:v>0.6985217946907577</c:v>
                      </c:pt>
                      <c:pt idx="76">
                        <c:v>1.0923459815806968</c:v>
                      </c:pt>
                      <c:pt idx="77">
                        <c:v>1.3955898420944</c:v>
                      </c:pt>
                      <c:pt idx="78">
                        <c:v>1.0884630857819009</c:v>
                      </c:pt>
                      <c:pt idx="79">
                        <c:v>1.2380661835594349</c:v>
                      </c:pt>
                      <c:pt idx="80">
                        <c:v>0.64034815583591842</c:v>
                      </c:pt>
                      <c:pt idx="81">
                        <c:v>0.75570985256045253</c:v>
                      </c:pt>
                      <c:pt idx="82">
                        <c:v>1.0672982173193664</c:v>
                      </c:pt>
                      <c:pt idx="83">
                        <c:v>0.80745011276831258</c:v>
                      </c:pt>
                      <c:pt idx="84">
                        <c:v>1.054647340392961</c:v>
                      </c:pt>
                      <c:pt idx="85">
                        <c:v>0.99128832515610077</c:v>
                      </c:pt>
                      <c:pt idx="86">
                        <c:v>0.85169578108177768</c:v>
                      </c:pt>
                      <c:pt idx="87">
                        <c:v>0.72115310807454114</c:v>
                      </c:pt>
                      <c:pt idx="88">
                        <c:v>0.77597071439780052</c:v>
                      </c:pt>
                      <c:pt idx="89">
                        <c:v>0.60997593315107679</c:v>
                      </c:pt>
                      <c:pt idx="90">
                        <c:v>0.92435962945121253</c:v>
                      </c:pt>
                      <c:pt idx="91">
                        <c:v>0.59997779416369212</c:v>
                      </c:pt>
                      <c:pt idx="92">
                        <c:v>0.62764044696033727</c:v>
                      </c:pt>
                      <c:pt idx="93">
                        <c:v>0.56694538298722819</c:v>
                      </c:pt>
                      <c:pt idx="94">
                        <c:v>1.5772020988967388</c:v>
                      </c:pt>
                      <c:pt idx="95">
                        <c:v>1.6394157816061086</c:v>
                      </c:pt>
                      <c:pt idx="96">
                        <c:v>1.6396845094242185</c:v>
                      </c:pt>
                      <c:pt idx="97">
                        <c:v>1.6276013678968961</c:v>
                      </c:pt>
                      <c:pt idx="98">
                        <c:v>0.51338735206540298</c:v>
                      </c:pt>
                      <c:pt idx="99">
                        <c:v>0.52842059026774757</c:v>
                      </c:pt>
                      <c:pt idx="100">
                        <c:v>0.74412063559579644</c:v>
                      </c:pt>
                      <c:pt idx="101">
                        <c:v>0.73374120361941664</c:v>
                      </c:pt>
                      <c:pt idx="102">
                        <c:v>0.86996405642930574</c:v>
                      </c:pt>
                      <c:pt idx="103">
                        <c:v>0.94818280213175399</c:v>
                      </c:pt>
                      <c:pt idx="104">
                        <c:v>0.85186252513912564</c:v>
                      </c:pt>
                      <c:pt idx="105">
                        <c:v>0.63576499656342855</c:v>
                      </c:pt>
                      <c:pt idx="106">
                        <c:v>0.74362074847067561</c:v>
                      </c:pt>
                      <c:pt idx="107">
                        <c:v>0.62768213131244011</c:v>
                      </c:pt>
                      <c:pt idx="108">
                        <c:v>0.57719277265439928</c:v>
                      </c:pt>
                      <c:pt idx="109">
                        <c:v>0.52793580850728483</c:v>
                      </c:pt>
                      <c:pt idx="110">
                        <c:v>0.61780939237727728</c:v>
                      </c:pt>
                      <c:pt idx="111">
                        <c:v>1.1323142591745825</c:v>
                      </c:pt>
                      <c:pt idx="112">
                        <c:v>0.95904742027856094</c:v>
                      </c:pt>
                      <c:pt idx="113">
                        <c:v>0.87904832682265999</c:v>
                      </c:pt>
                      <c:pt idx="114">
                        <c:v>1.0158412037376081</c:v>
                      </c:pt>
                      <c:pt idx="115">
                        <c:v>0.73221353442877068</c:v>
                      </c:pt>
                      <c:pt idx="116">
                        <c:v>1.0665765067341699</c:v>
                      </c:pt>
                      <c:pt idx="117">
                        <c:v>0.81429813541757312</c:v>
                      </c:pt>
                      <c:pt idx="118">
                        <c:v>1.1044258278767149</c:v>
                      </c:pt>
                      <c:pt idx="119">
                        <c:v>0.95490493043038782</c:v>
                      </c:pt>
                      <c:pt idx="120">
                        <c:v>0.77502968432942987</c:v>
                      </c:pt>
                      <c:pt idx="121">
                        <c:v>0.60660969315890156</c:v>
                      </c:pt>
                      <c:pt idx="122">
                        <c:v>0.68096112054503044</c:v>
                      </c:pt>
                      <c:pt idx="123">
                        <c:v>0.51661515006618208</c:v>
                      </c:pt>
                      <c:pt idx="124">
                        <c:v>0.54924171821155221</c:v>
                      </c:pt>
                      <c:pt idx="125">
                        <c:v>0.95528115161288463</c:v>
                      </c:pt>
                      <c:pt idx="126">
                        <c:v>1.1726867405376993</c:v>
                      </c:pt>
                      <c:pt idx="127">
                        <c:v>0.58358564119885159</c:v>
                      </c:pt>
                      <c:pt idx="128">
                        <c:v>0.85545519019049721</c:v>
                      </c:pt>
                      <c:pt idx="129">
                        <c:v>1.3244353422220172</c:v>
                      </c:pt>
                      <c:pt idx="130">
                        <c:v>1.6326610254368366</c:v>
                      </c:pt>
                      <c:pt idx="131">
                        <c:v>1.1578605093991712</c:v>
                      </c:pt>
                      <c:pt idx="132">
                        <c:v>1.7437478571507843</c:v>
                      </c:pt>
                      <c:pt idx="133">
                        <c:v>0.827054438404493</c:v>
                      </c:pt>
                      <c:pt idx="134">
                        <c:v>0.58475565995306056</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E-98DF-4B7D-8457-7A4FCABD2E53}"/>
                  </c:ext>
                </c:extLst>
              </c15:ser>
            </c15:filteredScatterSeries>
            <c15:filteredScatterSeries>
              <c15:ser>
                <c:idx val="7"/>
                <c:order val="7"/>
                <c:tx>
                  <c:v>Aluminum</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2146724421140008"/>
                        <c:y val="-0.42420916616192206"/>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latin typeface="Times New Roman" panose="02020603050405020304" pitchFamily="18" charset="0"/>
                              <a:cs typeface="Times New Roman" panose="02020603050405020304" pitchFamily="18" charset="0"/>
                            </a:rPr>
                            <a:t>y = 3.6142x + 0.8717</a:t>
                          </a:r>
                          <a:br>
                            <a:rPr lang="en-US" baseline="0">
                              <a:latin typeface="Times New Roman" panose="02020603050405020304" pitchFamily="18" charset="0"/>
                              <a:cs typeface="Times New Roman" panose="02020603050405020304" pitchFamily="18" charset="0"/>
                            </a:rPr>
                          </a:br>
                          <a:r>
                            <a:rPr lang="en-US" i="1" baseline="0">
                              <a:latin typeface="Times New Roman" panose="02020603050405020304" pitchFamily="18" charset="0"/>
                              <a:cs typeface="Times New Roman" panose="02020603050405020304" pitchFamily="18" charset="0"/>
                            </a:rPr>
                            <a:t>r</a:t>
                          </a:r>
                          <a:r>
                            <a:rPr lang="en-US" baseline="0">
                              <a:latin typeface="Times New Roman" panose="02020603050405020304" pitchFamily="18" charset="0"/>
                              <a:cs typeface="Times New Roman" panose="02020603050405020304" pitchFamily="18" charset="0"/>
                            </a:rPr>
                            <a:t>² = 0.0089</a:t>
                          </a:r>
                          <a:endParaRPr lang="en-US">
                            <a:latin typeface="Times New Roman" panose="02020603050405020304" pitchFamily="18" charset="0"/>
                            <a:cs typeface="Times New Roman" panose="02020603050405020304" pitchFamily="18" charset="0"/>
                          </a:endParaRPr>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Abrams'!$S$2:$S$136</c15:sqref>
                        </c15:formulaRef>
                      </c:ext>
                    </c:extLst>
                    <c:numCache>
                      <c:formatCode>0.000</c:formatCode>
                      <c:ptCount val="135"/>
                      <c:pt idx="0">
                        <c:v>2.8220857611396848E-2</c:v>
                      </c:pt>
                      <c:pt idx="1">
                        <c:v>2.4894575690458016E-2</c:v>
                      </c:pt>
                      <c:pt idx="2">
                        <c:v>2.8264765685131959E-2</c:v>
                      </c:pt>
                      <c:pt idx="3">
                        <c:v>2.4964229142824479E-2</c:v>
                      </c:pt>
                      <c:pt idx="4">
                        <c:v>2.4698097770662269E-2</c:v>
                      </c:pt>
                      <c:pt idx="5">
                        <c:v>2.6553091101201669E-2</c:v>
                      </c:pt>
                      <c:pt idx="6">
                        <c:v>2.5155211025018314E-2</c:v>
                      </c:pt>
                      <c:pt idx="7">
                        <c:v>2.0977387640073175E-2</c:v>
                      </c:pt>
                      <c:pt idx="8">
                        <c:v>2.6142789106756936E-2</c:v>
                      </c:pt>
                      <c:pt idx="9">
                        <c:v>2.5008566834382389E-2</c:v>
                      </c:pt>
                      <c:pt idx="10">
                        <c:v>2.8966310689308255E-2</c:v>
                      </c:pt>
                      <c:pt idx="11">
                        <c:v>5.2306116597568085E-2</c:v>
                      </c:pt>
                      <c:pt idx="12">
                        <c:v>2.2989332484939951E-2</c:v>
                      </c:pt>
                      <c:pt idx="13">
                        <c:v>5.3299764442461615E-2</c:v>
                      </c:pt>
                      <c:pt idx="14">
                        <c:v>2.4741370659664124E-2</c:v>
                      </c:pt>
                      <c:pt idx="15">
                        <c:v>2.5784499954435585E-2</c:v>
                      </c:pt>
                      <c:pt idx="16">
                        <c:v>2.6533510481309957E-2</c:v>
                      </c:pt>
                      <c:pt idx="17">
                        <c:v>2.813660501457586E-2</c:v>
                      </c:pt>
                      <c:pt idx="18">
                        <c:v>3.2812759553470038E-2</c:v>
                      </c:pt>
                      <c:pt idx="19">
                        <c:v>3.9549791411445767E-2</c:v>
                      </c:pt>
                      <c:pt idx="20">
                        <c:v>4.5443191274822915E-2</c:v>
                      </c:pt>
                      <c:pt idx="21">
                        <c:v>2.3970945066783617E-2</c:v>
                      </c:pt>
                      <c:pt idx="22">
                        <c:v>2.5675947402457194E-2</c:v>
                      </c:pt>
                      <c:pt idx="23">
                        <c:v>3.0719666087331159E-2</c:v>
                      </c:pt>
                      <c:pt idx="24">
                        <c:v>3.4055838607931342E-2</c:v>
                      </c:pt>
                      <c:pt idx="25">
                        <c:v>2.7926579178028987E-2</c:v>
                      </c:pt>
                      <c:pt idx="26">
                        <c:v>2.231465082796073E-2</c:v>
                      </c:pt>
                      <c:pt idx="27">
                        <c:v>2.2524809995521384E-2</c:v>
                      </c:pt>
                      <c:pt idx="28">
                        <c:v>2.3153001313933903E-2</c:v>
                      </c:pt>
                      <c:pt idx="29">
                        <c:v>1.8722036604534271E-2</c:v>
                      </c:pt>
                      <c:pt idx="30">
                        <c:v>4.6178269627262125E-2</c:v>
                      </c:pt>
                      <c:pt idx="31">
                        <c:v>2.0713794986022549E-2</c:v>
                      </c:pt>
                      <c:pt idx="32">
                        <c:v>4.9244051599847204E-2</c:v>
                      </c:pt>
                      <c:pt idx="33">
                        <c:v>2.3234389203878436E-2</c:v>
                      </c:pt>
                      <c:pt idx="34">
                        <c:v>2.1260785244029041E-2</c:v>
                      </c:pt>
                      <c:pt idx="35">
                        <c:v>2.065851354715657E-2</c:v>
                      </c:pt>
                      <c:pt idx="36">
                        <c:v>2.3220168839031885E-2</c:v>
                      </c:pt>
                      <c:pt idx="37">
                        <c:v>2.0297448879167252E-2</c:v>
                      </c:pt>
                      <c:pt idx="38">
                        <c:v>2.1620998440501655E-2</c:v>
                      </c:pt>
                      <c:pt idx="39">
                        <c:v>2.0582608706187482E-2</c:v>
                      </c:pt>
                      <c:pt idx="40">
                        <c:v>1.8636453989662034E-2</c:v>
                      </c:pt>
                      <c:pt idx="41">
                        <c:v>2.1837383747614087E-2</c:v>
                      </c:pt>
                      <c:pt idx="42">
                        <c:v>2.0480796297855857E-2</c:v>
                      </c:pt>
                      <c:pt idx="43">
                        <c:v>2.2297386270565767E-2</c:v>
                      </c:pt>
                      <c:pt idx="44">
                        <c:v>2.0147875182412161E-2</c:v>
                      </c:pt>
                      <c:pt idx="45">
                        <c:v>2.2846584964706079E-2</c:v>
                      </c:pt>
                      <c:pt idx="46">
                        <c:v>2.5229995297365804E-2</c:v>
                      </c:pt>
                      <c:pt idx="47">
                        <c:v>7.7359061745634491E-2</c:v>
                      </c:pt>
                      <c:pt idx="48">
                        <c:v>3.2512784054498901E-2</c:v>
                      </c:pt>
                      <c:pt idx="49">
                        <c:v>2.3788656630244986E-2</c:v>
                      </c:pt>
                      <c:pt idx="50">
                        <c:v>1.9608950392258368E-2</c:v>
                      </c:pt>
                      <c:pt idx="51">
                        <c:v>3.5229751645090346E-2</c:v>
                      </c:pt>
                      <c:pt idx="52">
                        <c:v>2.5979336180019647E-2</c:v>
                      </c:pt>
                      <c:pt idx="53">
                        <c:v>2.5995120734762622E-2</c:v>
                      </c:pt>
                      <c:pt idx="54">
                        <c:v>2.7372843904553672E-2</c:v>
                      </c:pt>
                      <c:pt idx="55">
                        <c:v>2.7115702113633233E-2</c:v>
                      </c:pt>
                      <c:pt idx="56">
                        <c:v>2.5530134747649907E-2</c:v>
                      </c:pt>
                      <c:pt idx="57">
                        <c:v>2.896057291775378E-2</c:v>
                      </c:pt>
                      <c:pt idx="58">
                        <c:v>2.3046741895560292E-2</c:v>
                      </c:pt>
                      <c:pt idx="59">
                        <c:v>2.687214241912746E-2</c:v>
                      </c:pt>
                      <c:pt idx="60">
                        <c:v>2.1855721296882773E-2</c:v>
                      </c:pt>
                      <c:pt idx="61">
                        <c:v>2.9546233890963929E-2</c:v>
                      </c:pt>
                      <c:pt idx="62">
                        <c:v>2.8173748418339528E-2</c:v>
                      </c:pt>
                      <c:pt idx="63">
                        <c:v>3.7160890209671983E-2</c:v>
                      </c:pt>
                      <c:pt idx="64">
                        <c:v>8.6567656131668017E-2</c:v>
                      </c:pt>
                      <c:pt idx="65">
                        <c:v>3.9327764867645477E-2</c:v>
                      </c:pt>
                      <c:pt idx="66">
                        <c:v>2.1408848068119823E-2</c:v>
                      </c:pt>
                      <c:pt idx="67">
                        <c:v>2.1074853545011745E-2</c:v>
                      </c:pt>
                      <c:pt idx="68">
                        <c:v>2.2281395721411929E-2</c:v>
                      </c:pt>
                      <c:pt idx="69">
                        <c:v>1.7818096505777703E-2</c:v>
                      </c:pt>
                      <c:pt idx="70">
                        <c:v>5.0564720887772786E-2</c:v>
                      </c:pt>
                      <c:pt idx="71">
                        <c:v>2.4272093693980423E-2</c:v>
                      </c:pt>
                      <c:pt idx="72">
                        <c:v>4.5046765600015228E-2</c:v>
                      </c:pt>
                      <c:pt idx="73">
                        <c:v>2.563714060198663E-2</c:v>
                      </c:pt>
                      <c:pt idx="74">
                        <c:v>2.6100796856899439E-2</c:v>
                      </c:pt>
                      <c:pt idx="75">
                        <c:v>2.8034805964679776E-2</c:v>
                      </c:pt>
                      <c:pt idx="76">
                        <c:v>3.0301258783021961E-2</c:v>
                      </c:pt>
                      <c:pt idx="77">
                        <c:v>2.2547448508921281E-2</c:v>
                      </c:pt>
                      <c:pt idx="78">
                        <c:v>3.174958651541241E-2</c:v>
                      </c:pt>
                      <c:pt idx="79">
                        <c:v>2.3802139777108284E-2</c:v>
                      </c:pt>
                      <c:pt idx="80">
                        <c:v>2.8345583624817056E-2</c:v>
                      </c:pt>
                      <c:pt idx="81">
                        <c:v>5.9977278976234061E-2</c:v>
                      </c:pt>
                      <c:pt idx="82">
                        <c:v>2.5375611940485026E-2</c:v>
                      </c:pt>
                      <c:pt idx="83">
                        <c:v>6.7479448873532036E-2</c:v>
                      </c:pt>
                      <c:pt idx="84">
                        <c:v>2.6376316444768122E-2</c:v>
                      </c:pt>
                      <c:pt idx="85">
                        <c:v>2.0783352886032464E-2</c:v>
                      </c:pt>
                      <c:pt idx="86">
                        <c:v>2.9679331940092386E-2</c:v>
                      </c:pt>
                      <c:pt idx="87">
                        <c:v>2.9264322973034496E-2</c:v>
                      </c:pt>
                      <c:pt idx="88">
                        <c:v>2.7560188409916957E-2</c:v>
                      </c:pt>
                      <c:pt idx="89">
                        <c:v>2.6902945929360083E-2</c:v>
                      </c:pt>
                      <c:pt idx="90">
                        <c:v>2.4093277000796814E-2</c:v>
                      </c:pt>
                      <c:pt idx="91">
                        <c:v>3.1287865171814623E-2</c:v>
                      </c:pt>
                      <c:pt idx="92">
                        <c:v>7.8892902577360743E-2</c:v>
                      </c:pt>
                      <c:pt idx="93">
                        <c:v>3.6577288709300625E-2</c:v>
                      </c:pt>
                      <c:pt idx="94">
                        <c:v>2.593542740239722E-2</c:v>
                      </c:pt>
                      <c:pt idx="95">
                        <c:v>2.3003620687589432E-2</c:v>
                      </c:pt>
                      <c:pt idx="96">
                        <c:v>2.1650485801619841E-2</c:v>
                      </c:pt>
                      <c:pt idx="97">
                        <c:v>2.8620708760546638E-2</c:v>
                      </c:pt>
                      <c:pt idx="98">
                        <c:v>2.7155499051043346E-2</c:v>
                      </c:pt>
                      <c:pt idx="99">
                        <c:v>2.4235102668635971E-2</c:v>
                      </c:pt>
                      <c:pt idx="100">
                        <c:v>2.0804111526857128E-2</c:v>
                      </c:pt>
                      <c:pt idx="101">
                        <c:v>2.1197858497747763E-2</c:v>
                      </c:pt>
                      <c:pt idx="102">
                        <c:v>1.9518921868628542E-2</c:v>
                      </c:pt>
                      <c:pt idx="103">
                        <c:v>1.7763249385505258E-2</c:v>
                      </c:pt>
                      <c:pt idx="104">
                        <c:v>1.9915654105792175E-2</c:v>
                      </c:pt>
                      <c:pt idx="105">
                        <c:v>2.3783419321617316E-2</c:v>
                      </c:pt>
                      <c:pt idx="106">
                        <c:v>2.0416839102769774E-2</c:v>
                      </c:pt>
                      <c:pt idx="107">
                        <c:v>2.4618421394090245E-2</c:v>
                      </c:pt>
                      <c:pt idx="108">
                        <c:v>1.4268019667648938E-2</c:v>
                      </c:pt>
                      <c:pt idx="109">
                        <c:v>1.3908276366692007E-2</c:v>
                      </c:pt>
                      <c:pt idx="110">
                        <c:v>1.4502340461376662E-2</c:v>
                      </c:pt>
                      <c:pt idx="111">
                        <c:v>1.2449231313667042E-2</c:v>
                      </c:pt>
                      <c:pt idx="112">
                        <c:v>1.5547750745326994E-2</c:v>
                      </c:pt>
                      <c:pt idx="113">
                        <c:v>1.4950081397425189E-2</c:v>
                      </c:pt>
                      <c:pt idx="114">
                        <c:v>1.2504436623733758E-2</c:v>
                      </c:pt>
                      <c:pt idx="115">
                        <c:v>3.2601544295857821E-2</c:v>
                      </c:pt>
                      <c:pt idx="116">
                        <c:v>1.1117459430655193E-2</c:v>
                      </c:pt>
                      <c:pt idx="117">
                        <c:v>3.3236235159165517E-2</c:v>
                      </c:pt>
                      <c:pt idx="118">
                        <c:v>1.1351294582330715E-2</c:v>
                      </c:pt>
                      <c:pt idx="119">
                        <c:v>9.8792936382020944E-3</c:v>
                      </c:pt>
                      <c:pt idx="120">
                        <c:v>1.389185932998771E-2</c:v>
                      </c:pt>
                      <c:pt idx="121">
                        <c:v>1.2391591393452472E-2</c:v>
                      </c:pt>
                      <c:pt idx="122">
                        <c:v>1.3118958971745087E-2</c:v>
                      </c:pt>
                      <c:pt idx="123">
                        <c:v>1.4313145392634397E-2</c:v>
                      </c:pt>
                      <c:pt idx="124">
                        <c:v>2.323222080948047E-2</c:v>
                      </c:pt>
                      <c:pt idx="125">
                        <c:v>1.672257769640358E-2</c:v>
                      </c:pt>
                      <c:pt idx="126">
                        <c:v>1.9681542044660699E-2</c:v>
                      </c:pt>
                      <c:pt idx="127">
                        <c:v>2.2117240840543673E-2</c:v>
                      </c:pt>
                      <c:pt idx="128">
                        <c:v>5.5941375117299685E-2</c:v>
                      </c:pt>
                      <c:pt idx="129">
                        <c:v>1.2987060243100737E-2</c:v>
                      </c:pt>
                      <c:pt idx="130">
                        <c:v>3.2995074286191084E-2</c:v>
                      </c:pt>
                      <c:pt idx="131">
                        <c:v>1.6338574341186057E-2</c:v>
                      </c:pt>
                      <c:pt idx="132">
                        <c:v>1.0507827406324092E-2</c:v>
                      </c:pt>
                      <c:pt idx="133">
                        <c:v>1.243563641143434E-2</c:v>
                      </c:pt>
                      <c:pt idx="134">
                        <c:v>1.6927486266164731E-2</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10-98DF-4B7D-8457-7A4FCABD2E53}"/>
                  </c:ext>
                </c:extLst>
              </c15:ser>
            </c15:filteredScatterSeries>
            <c15:filteredScatterSeries>
              <c15:ser>
                <c:idx val="8"/>
                <c:order val="8"/>
                <c:tx>
                  <c:v>Silicon</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3784963961910107"/>
                        <c:y val="-0.32146779729456892"/>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0.3241x + 0.0539</a:t>
                          </a:r>
                          <a:br>
                            <a:rPr lang="en-US" baseline="0"/>
                          </a:br>
                          <a:r>
                            <a:rPr lang="en-US" baseline="0"/>
                            <a:t>r² = 0.188</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Abrams'!$W$2:$W$136</c15:sqref>
                        </c15:formulaRef>
                      </c:ext>
                    </c:extLst>
                    <c:numCache>
                      <c:formatCode>0.000</c:formatCode>
                      <c:ptCount val="135"/>
                      <c:pt idx="0">
                        <c:v>3.4605338019325891</c:v>
                      </c:pt>
                      <c:pt idx="1">
                        <c:v>4.2497691474223798</c:v>
                      </c:pt>
                      <c:pt idx="2">
                        <c:v>3.4823609947840546</c:v>
                      </c:pt>
                      <c:pt idx="3">
                        <c:v>3.4468705159346578</c:v>
                      </c:pt>
                      <c:pt idx="4">
                        <c:v>2.6846577200112542</c:v>
                      </c:pt>
                      <c:pt idx="5">
                        <c:v>2.5774243257741127</c:v>
                      </c:pt>
                      <c:pt idx="6">
                        <c:v>2.7212291876918848</c:v>
                      </c:pt>
                      <c:pt idx="7">
                        <c:v>2.5257922380750983</c:v>
                      </c:pt>
                      <c:pt idx="8">
                        <c:v>2.5910386511776551</c:v>
                      </c:pt>
                      <c:pt idx="9">
                        <c:v>2.6571092095174436</c:v>
                      </c:pt>
                      <c:pt idx="10">
                        <c:v>2.7086048489203258</c:v>
                      </c:pt>
                      <c:pt idx="11">
                        <c:v>2.1733086880961423</c:v>
                      </c:pt>
                      <c:pt idx="12">
                        <c:v>2.2313154973962241</c:v>
                      </c:pt>
                      <c:pt idx="13">
                        <c:v>2.2229157404029061</c:v>
                      </c:pt>
                      <c:pt idx="14">
                        <c:v>2.2312133484300412</c:v>
                      </c:pt>
                      <c:pt idx="15">
                        <c:v>2.9384627270401134</c:v>
                      </c:pt>
                      <c:pt idx="16">
                        <c:v>2.7190720862070825</c:v>
                      </c:pt>
                      <c:pt idx="17">
                        <c:v>2.5442655087456196</c:v>
                      </c:pt>
                      <c:pt idx="18">
                        <c:v>2.2548050816161171</c:v>
                      </c:pt>
                      <c:pt idx="19">
                        <c:v>2.5775807248188207</c:v>
                      </c:pt>
                      <c:pt idx="20">
                        <c:v>1.7823397195998989</c:v>
                      </c:pt>
                      <c:pt idx="21">
                        <c:v>3.3473391726555897</c:v>
                      </c:pt>
                      <c:pt idx="22">
                        <c:v>2.4400337412525346</c:v>
                      </c:pt>
                      <c:pt idx="23">
                        <c:v>2.2204584585350062</c:v>
                      </c:pt>
                      <c:pt idx="24">
                        <c:v>2.0341322145556355</c:v>
                      </c:pt>
                      <c:pt idx="25">
                        <c:v>3.6693556784971975</c:v>
                      </c:pt>
                      <c:pt idx="26">
                        <c:v>2.5179667330356401</c:v>
                      </c:pt>
                      <c:pt idx="27">
                        <c:v>2.4720580741030367</c:v>
                      </c:pt>
                      <c:pt idx="28">
                        <c:v>2.4407076973877033</c:v>
                      </c:pt>
                      <c:pt idx="29">
                        <c:v>3.3535093352030949</c:v>
                      </c:pt>
                      <c:pt idx="30">
                        <c:v>1.8889858623012212</c:v>
                      </c:pt>
                      <c:pt idx="31">
                        <c:v>1.9974148349112208</c:v>
                      </c:pt>
                      <c:pt idx="32">
                        <c:v>1.9357250402828565</c:v>
                      </c:pt>
                      <c:pt idx="33">
                        <c:v>1.9978817163846543</c:v>
                      </c:pt>
                      <c:pt idx="34">
                        <c:v>2.4972533771935255</c:v>
                      </c:pt>
                      <c:pt idx="35">
                        <c:v>2.6272404245407111</c:v>
                      </c:pt>
                      <c:pt idx="36">
                        <c:v>3.3316200541128942</c:v>
                      </c:pt>
                      <c:pt idx="37">
                        <c:v>4.0468729858345496</c:v>
                      </c:pt>
                      <c:pt idx="38">
                        <c:v>3.2970138631537034</c:v>
                      </c:pt>
                      <c:pt idx="39">
                        <c:v>3.440826807394084</c:v>
                      </c:pt>
                      <c:pt idx="40">
                        <c:v>2.3846435324991639</c:v>
                      </c:pt>
                      <c:pt idx="41">
                        <c:v>2.4720498427168422</c:v>
                      </c:pt>
                      <c:pt idx="42">
                        <c:v>2.5816580213181624</c:v>
                      </c:pt>
                      <c:pt idx="43">
                        <c:v>2.9263255422417083</c:v>
                      </c:pt>
                      <c:pt idx="44">
                        <c:v>3.3673813220483075</c:v>
                      </c:pt>
                      <c:pt idx="45">
                        <c:v>2.1884084173743759</c:v>
                      </c:pt>
                      <c:pt idx="46">
                        <c:v>2.1227462296289255</c:v>
                      </c:pt>
                      <c:pt idx="47">
                        <c:v>1.5052719065888596</c:v>
                      </c:pt>
                      <c:pt idx="48">
                        <c:v>2.0185192769293585</c:v>
                      </c:pt>
                      <c:pt idx="49">
                        <c:v>2.545556070318677</c:v>
                      </c:pt>
                      <c:pt idx="50">
                        <c:v>2.9144645354131171</c:v>
                      </c:pt>
                      <c:pt idx="51">
                        <c:v>2.9813852442414372</c:v>
                      </c:pt>
                      <c:pt idx="52">
                        <c:v>3.0955945811907291</c:v>
                      </c:pt>
                      <c:pt idx="53">
                        <c:v>3.492814721260705</c:v>
                      </c:pt>
                      <c:pt idx="54">
                        <c:v>3.6712476504152014</c:v>
                      </c:pt>
                      <c:pt idx="55">
                        <c:v>2.8962106881047021</c:v>
                      </c:pt>
                      <c:pt idx="56">
                        <c:v>3.2642610090487474</c:v>
                      </c:pt>
                      <c:pt idx="57">
                        <c:v>4.0054124648869065</c:v>
                      </c:pt>
                      <c:pt idx="58">
                        <c:v>5.0676916529280334</c:v>
                      </c:pt>
                      <c:pt idx="59">
                        <c:v>4.0617824991982916</c:v>
                      </c:pt>
                      <c:pt idx="60">
                        <c:v>4.1721671033112671</c:v>
                      </c:pt>
                      <c:pt idx="61">
                        <c:v>2.9801723473837378</c:v>
                      </c:pt>
                      <c:pt idx="62">
                        <c:v>2.6648129459322263</c:v>
                      </c:pt>
                      <c:pt idx="63">
                        <c:v>2.3168216711481668</c:v>
                      </c:pt>
                      <c:pt idx="64">
                        <c:v>1.6754600413654923</c:v>
                      </c:pt>
                      <c:pt idx="65">
                        <c:v>2.1824273878686804</c:v>
                      </c:pt>
                      <c:pt idx="66">
                        <c:v>2.9975053864696597</c:v>
                      </c:pt>
                      <c:pt idx="67">
                        <c:v>2.9329186487611878</c:v>
                      </c:pt>
                      <c:pt idx="68">
                        <c:v>2.9474600146625107</c:v>
                      </c:pt>
                      <c:pt idx="69">
                        <c:v>3.837309754285267</c:v>
                      </c:pt>
                      <c:pt idx="70">
                        <c:v>2.2534351121473719</c:v>
                      </c:pt>
                      <c:pt idx="71">
                        <c:v>2.336664994442875</c:v>
                      </c:pt>
                      <c:pt idx="72">
                        <c:v>2.185739329720112</c:v>
                      </c:pt>
                      <c:pt idx="73">
                        <c:v>2.3155018343710103</c:v>
                      </c:pt>
                      <c:pt idx="74">
                        <c:v>2.7371785211197071</c:v>
                      </c:pt>
                      <c:pt idx="75">
                        <c:v>2.9253659122668787</c:v>
                      </c:pt>
                      <c:pt idx="76">
                        <c:v>3.625633417369452</c:v>
                      </c:pt>
                      <c:pt idx="77">
                        <c:v>4.7283304604012431</c:v>
                      </c:pt>
                      <c:pt idx="78">
                        <c:v>3.6448994650190136</c:v>
                      </c:pt>
                      <c:pt idx="79">
                        <c:v>3.9031651685032975</c:v>
                      </c:pt>
                      <c:pt idx="80">
                        <c:v>2.8872331862847034</c:v>
                      </c:pt>
                      <c:pt idx="81">
                        <c:v>2.2141771567073363</c:v>
                      </c:pt>
                      <c:pt idx="82">
                        <c:v>2.2969060733463684</c:v>
                      </c:pt>
                      <c:pt idx="83">
                        <c:v>2.2004993376946231</c:v>
                      </c:pt>
                      <c:pt idx="84">
                        <c:v>2.3127504599128863</c:v>
                      </c:pt>
                      <c:pt idx="85">
                        <c:v>2.6688128016629</c:v>
                      </c:pt>
                      <c:pt idx="86">
                        <c:v>2.6819702482596504</c:v>
                      </c:pt>
                      <c:pt idx="87">
                        <c:v>2.758723038196905</c:v>
                      </c:pt>
                      <c:pt idx="88">
                        <c:v>3.0634540443045446</c:v>
                      </c:pt>
                      <c:pt idx="89">
                        <c:v>3.6251758567863228</c:v>
                      </c:pt>
                      <c:pt idx="90">
                        <c:v>2.4716665956601389</c:v>
                      </c:pt>
                      <c:pt idx="91">
                        <c:v>2.1994704595770522</c:v>
                      </c:pt>
                      <c:pt idx="92">
                        <c:v>1.7049603285513228</c:v>
                      </c:pt>
                      <c:pt idx="93">
                        <c:v>2.1266305224525013</c:v>
                      </c:pt>
                      <c:pt idx="94">
                        <c:v>2.6166477745231305</c:v>
                      </c:pt>
                      <c:pt idx="95">
                        <c:v>3.2951239580043818</c:v>
                      </c:pt>
                      <c:pt idx="96">
                        <c:v>3.0231184714133597</c:v>
                      </c:pt>
                      <c:pt idx="97">
                        <c:v>2.6041631581554157</c:v>
                      </c:pt>
                      <c:pt idx="98">
                        <c:v>2.2863245649955104</c:v>
                      </c:pt>
                      <c:pt idx="99">
                        <c:v>2.4002001113516562</c:v>
                      </c:pt>
                      <c:pt idx="100">
                        <c:v>3.0867740872927243</c:v>
                      </c:pt>
                      <c:pt idx="101">
                        <c:v>3.0637550604478272</c:v>
                      </c:pt>
                      <c:pt idx="102">
                        <c:v>3.62716875370513</c:v>
                      </c:pt>
                      <c:pt idx="103">
                        <c:v>3.8608288051242616</c:v>
                      </c:pt>
                      <c:pt idx="104">
                        <c:v>3.1853208502847017</c:v>
                      </c:pt>
                      <c:pt idx="105">
                        <c:v>2.8808341774587611</c:v>
                      </c:pt>
                      <c:pt idx="106">
                        <c:v>3.1270875983287567</c:v>
                      </c:pt>
                      <c:pt idx="107">
                        <c:v>2.7721669606399453</c:v>
                      </c:pt>
                      <c:pt idx="108">
                        <c:v>2.8355196959798072</c:v>
                      </c:pt>
                      <c:pt idx="109">
                        <c:v>2.8068684782748883</c:v>
                      </c:pt>
                      <c:pt idx="110">
                        <c:v>2.9332076738367809</c:v>
                      </c:pt>
                      <c:pt idx="111">
                        <c:v>4.5627416111260573</c:v>
                      </c:pt>
                      <c:pt idx="112">
                        <c:v>3.5822650663505251</c:v>
                      </c:pt>
                      <c:pt idx="113">
                        <c:v>3.5789727888942857</c:v>
                      </c:pt>
                      <c:pt idx="114">
                        <c:v>3.6876655114827677</c:v>
                      </c:pt>
                      <c:pt idx="115">
                        <c:v>2.2763331925349726</c:v>
                      </c:pt>
                      <c:pt idx="116">
                        <c:v>2.3540140515780572</c:v>
                      </c:pt>
                      <c:pt idx="117">
                        <c:v>2.3400655283132132</c:v>
                      </c:pt>
                      <c:pt idx="118">
                        <c:v>2.3632003125261085</c:v>
                      </c:pt>
                      <c:pt idx="119">
                        <c:v>2.6774222612807534</c:v>
                      </c:pt>
                      <c:pt idx="120">
                        <c:v>2.7581755109930177</c:v>
                      </c:pt>
                      <c:pt idx="121">
                        <c:v>2.8206199616536956</c:v>
                      </c:pt>
                      <c:pt idx="122">
                        <c:v>3.1087218774916132</c:v>
                      </c:pt>
                      <c:pt idx="123">
                        <c:v>3.5399820541154745</c:v>
                      </c:pt>
                      <c:pt idx="124">
                        <c:v>2.1548589937686606</c:v>
                      </c:pt>
                      <c:pt idx="125">
                        <c:v>2.4371923328430967</c:v>
                      </c:pt>
                      <c:pt idx="126">
                        <c:v>2.8281584108020374</c:v>
                      </c:pt>
                      <c:pt idx="127">
                        <c:v>2.3205447972104594</c:v>
                      </c:pt>
                      <c:pt idx="128">
                        <c:v>1.8068109182465075</c:v>
                      </c:pt>
                      <c:pt idx="129">
                        <c:v>2.9924565779874683</c:v>
                      </c:pt>
                      <c:pt idx="130">
                        <c:v>2.8436784103367549</c:v>
                      </c:pt>
                      <c:pt idx="131">
                        <c:v>2.7633720330624478</c:v>
                      </c:pt>
                      <c:pt idx="132">
                        <c:v>3.664362830811418</c:v>
                      </c:pt>
                      <c:pt idx="133">
                        <c:v>2.5407559545024014</c:v>
                      </c:pt>
                      <c:pt idx="134">
                        <c:v>2.3779925812823421</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12-98DF-4B7D-8457-7A4FCABD2E53}"/>
                  </c:ext>
                </c:extLst>
              </c15:ser>
            </c15:filteredScatterSeries>
            <c15:filteredScatterSeries>
              <c15:ser>
                <c:idx val="9"/>
                <c:order val="9"/>
                <c:tx>
                  <c:v>Elevation</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4514821504772929"/>
                        <c:y val="-0.57479749646678779"/>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-0.0006x + 1.4622</a:t>
                          </a:r>
                          <a:br>
                            <a:rPr lang="en-US" baseline="0"/>
                          </a:br>
                          <a:r>
                            <a:rPr lang="en-US" i="1" baseline="0"/>
                            <a:t>r</a:t>
                          </a:r>
                          <a:r>
                            <a:rPr lang="en-US" baseline="0"/>
                            <a:t>² = 0.1463</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Abrams'!$AA$2:$AA$136</c15:sqref>
                        </c15:formulaRef>
                      </c:ext>
                    </c:extLst>
                    <c:numCache>
                      <c:formatCode>0.00</c:formatCode>
                      <c:ptCount val="135"/>
                      <c:pt idx="0">
                        <c:v>750.53952000000004</c:v>
                      </c:pt>
                      <c:pt idx="1">
                        <c:v>751.6063200000001</c:v>
                      </c:pt>
                      <c:pt idx="2">
                        <c:v>776.2646400000001</c:v>
                      </c:pt>
                      <c:pt idx="3">
                        <c:v>847.03920000000005</c:v>
                      </c:pt>
                      <c:pt idx="4">
                        <c:v>1166.22576</c:v>
                      </c:pt>
                      <c:pt idx="5">
                        <c:v>1260.7442400000002</c:v>
                      </c:pt>
                      <c:pt idx="6">
                        <c:v>918.24048000000005</c:v>
                      </c:pt>
                      <c:pt idx="7">
                        <c:v>1166.1952800000001</c:v>
                      </c:pt>
                      <c:pt idx="8">
                        <c:v>978.34704000000011</c:v>
                      </c:pt>
                      <c:pt idx="9">
                        <c:v>712.74432000000002</c:v>
                      </c:pt>
                      <c:pt idx="10">
                        <c:v>546.56736000000001</c:v>
                      </c:pt>
                      <c:pt idx="11">
                        <c:v>627.18696</c:v>
                      </c:pt>
                      <c:pt idx="12">
                        <c:v>781.69007999999997</c:v>
                      </c:pt>
                      <c:pt idx="13">
                        <c:v>844.11312000000009</c:v>
                      </c:pt>
                      <c:pt idx="14">
                        <c:v>837.31608000000006</c:v>
                      </c:pt>
                      <c:pt idx="15">
                        <c:v>334.94472000000002</c:v>
                      </c:pt>
                      <c:pt idx="16">
                        <c:v>351.58680000000004</c:v>
                      </c:pt>
                      <c:pt idx="17">
                        <c:v>349.60560000000004</c:v>
                      </c:pt>
                      <c:pt idx="18">
                        <c:v>655.7467200000001</c:v>
                      </c:pt>
                      <c:pt idx="19">
                        <c:v>416.87496000000004</c:v>
                      </c:pt>
                      <c:pt idx="20">
                        <c:v>995.75112000000013</c:v>
                      </c:pt>
                      <c:pt idx="21">
                        <c:v>350.30664000000002</c:v>
                      </c:pt>
                      <c:pt idx="22">
                        <c:v>705.24624000000006</c:v>
                      </c:pt>
                      <c:pt idx="23">
                        <c:v>1010.74728</c:v>
                      </c:pt>
                      <c:pt idx="24">
                        <c:v>747.58295999999996</c:v>
                      </c:pt>
                      <c:pt idx="25">
                        <c:v>654.67992000000004</c:v>
                      </c:pt>
                      <c:pt idx="26">
                        <c:v>334.94472000000002</c:v>
                      </c:pt>
                      <c:pt idx="27">
                        <c:v>351.58680000000004</c:v>
                      </c:pt>
                      <c:pt idx="28">
                        <c:v>349.60560000000004</c:v>
                      </c:pt>
                      <c:pt idx="29">
                        <c:v>350.30664000000002</c:v>
                      </c:pt>
                      <c:pt idx="30">
                        <c:v>627.18696</c:v>
                      </c:pt>
                      <c:pt idx="31">
                        <c:v>781.69007999999997</c:v>
                      </c:pt>
                      <c:pt idx="32">
                        <c:v>844.11312000000009</c:v>
                      </c:pt>
                      <c:pt idx="33">
                        <c:v>837.31608000000006</c:v>
                      </c:pt>
                      <c:pt idx="34">
                        <c:v>1260.7442400000002</c:v>
                      </c:pt>
                      <c:pt idx="35">
                        <c:v>918.24048000000005</c:v>
                      </c:pt>
                      <c:pt idx="36">
                        <c:v>750.53952000000004</c:v>
                      </c:pt>
                      <c:pt idx="37">
                        <c:v>751.6063200000001</c:v>
                      </c:pt>
                      <c:pt idx="38">
                        <c:v>776.2646400000001</c:v>
                      </c:pt>
                      <c:pt idx="39">
                        <c:v>847.03920000000005</c:v>
                      </c:pt>
                      <c:pt idx="40">
                        <c:v>1166.1952800000001</c:v>
                      </c:pt>
                      <c:pt idx="41">
                        <c:v>978.34704000000011</c:v>
                      </c:pt>
                      <c:pt idx="42">
                        <c:v>712.74432000000002</c:v>
                      </c:pt>
                      <c:pt idx="43">
                        <c:v>546.56736000000001</c:v>
                      </c:pt>
                      <c:pt idx="44">
                        <c:v>654.67992000000004</c:v>
                      </c:pt>
                      <c:pt idx="45">
                        <c:v>705.24624000000006</c:v>
                      </c:pt>
                      <c:pt idx="46">
                        <c:v>1010.74728</c:v>
                      </c:pt>
                      <c:pt idx="47">
                        <c:v>1667.07312</c:v>
                      </c:pt>
                      <c:pt idx="48">
                        <c:v>1266.5537279999999</c:v>
                      </c:pt>
                      <c:pt idx="49">
                        <c:v>1166.22576</c:v>
                      </c:pt>
                      <c:pt idx="50">
                        <c:v>1166.1952800000001</c:v>
                      </c:pt>
                      <c:pt idx="51">
                        <c:v>978.34704000000011</c:v>
                      </c:pt>
                      <c:pt idx="52">
                        <c:v>712.74432000000002</c:v>
                      </c:pt>
                      <c:pt idx="53">
                        <c:v>546.56736000000001</c:v>
                      </c:pt>
                      <c:pt idx="54">
                        <c:v>654.67992000000004</c:v>
                      </c:pt>
                      <c:pt idx="55">
                        <c:v>1260.7442400000002</c:v>
                      </c:pt>
                      <c:pt idx="56">
                        <c:v>918.24048000000005</c:v>
                      </c:pt>
                      <c:pt idx="57">
                        <c:v>750.53952000000004</c:v>
                      </c:pt>
                      <c:pt idx="58">
                        <c:v>751.6063200000001</c:v>
                      </c:pt>
                      <c:pt idx="59">
                        <c:v>776.2646400000001</c:v>
                      </c:pt>
                      <c:pt idx="60">
                        <c:v>847.03920000000005</c:v>
                      </c:pt>
                      <c:pt idx="61">
                        <c:v>1166.22576</c:v>
                      </c:pt>
                      <c:pt idx="62">
                        <c:v>705.24624000000006</c:v>
                      </c:pt>
                      <c:pt idx="63">
                        <c:v>1010.74728</c:v>
                      </c:pt>
                      <c:pt idx="64">
                        <c:v>1667.07312</c:v>
                      </c:pt>
                      <c:pt idx="65">
                        <c:v>1266.5537279999999</c:v>
                      </c:pt>
                      <c:pt idx="66">
                        <c:v>334.94472000000002</c:v>
                      </c:pt>
                      <c:pt idx="67">
                        <c:v>351.58680000000004</c:v>
                      </c:pt>
                      <c:pt idx="68">
                        <c:v>349.60560000000004</c:v>
                      </c:pt>
                      <c:pt idx="69">
                        <c:v>350.30664000000002</c:v>
                      </c:pt>
                      <c:pt idx="70">
                        <c:v>627.18696</c:v>
                      </c:pt>
                      <c:pt idx="71">
                        <c:v>781.69007999999997</c:v>
                      </c:pt>
                      <c:pt idx="72">
                        <c:v>844.11312000000009</c:v>
                      </c:pt>
                      <c:pt idx="73">
                        <c:v>837.31608000000006</c:v>
                      </c:pt>
                      <c:pt idx="74">
                        <c:v>1260.7442400000002</c:v>
                      </c:pt>
                      <c:pt idx="75">
                        <c:v>918.24048000000005</c:v>
                      </c:pt>
                      <c:pt idx="76">
                        <c:v>750.53952000000004</c:v>
                      </c:pt>
                      <c:pt idx="77">
                        <c:v>751.6063200000001</c:v>
                      </c:pt>
                      <c:pt idx="78">
                        <c:v>776.2646400000001</c:v>
                      </c:pt>
                      <c:pt idx="79">
                        <c:v>847.03920000000005</c:v>
                      </c:pt>
                      <c:pt idx="80">
                        <c:v>1166.22576</c:v>
                      </c:pt>
                      <c:pt idx="81">
                        <c:v>627.18696</c:v>
                      </c:pt>
                      <c:pt idx="82">
                        <c:v>781.69007999999997</c:v>
                      </c:pt>
                      <c:pt idx="83">
                        <c:v>844.11312000000009</c:v>
                      </c:pt>
                      <c:pt idx="84">
                        <c:v>837.31608000000006</c:v>
                      </c:pt>
                      <c:pt idx="85">
                        <c:v>1166.1952800000001</c:v>
                      </c:pt>
                      <c:pt idx="86">
                        <c:v>978.34704000000011</c:v>
                      </c:pt>
                      <c:pt idx="87">
                        <c:v>712.74432000000002</c:v>
                      </c:pt>
                      <c:pt idx="88">
                        <c:v>546.56736000000001</c:v>
                      </c:pt>
                      <c:pt idx="89">
                        <c:v>654.67992000000004</c:v>
                      </c:pt>
                      <c:pt idx="90">
                        <c:v>705.24624000000006</c:v>
                      </c:pt>
                      <c:pt idx="91">
                        <c:v>1010.74728</c:v>
                      </c:pt>
                      <c:pt idx="92">
                        <c:v>1667.07312</c:v>
                      </c:pt>
                      <c:pt idx="93">
                        <c:v>1266.5537279999999</c:v>
                      </c:pt>
                      <c:pt idx="94">
                        <c:v>334.94472000000002</c:v>
                      </c:pt>
                      <c:pt idx="95">
                        <c:v>351.58680000000004</c:v>
                      </c:pt>
                      <c:pt idx="96">
                        <c:v>349.60560000000004</c:v>
                      </c:pt>
                      <c:pt idx="97">
                        <c:v>350.30664000000002</c:v>
                      </c:pt>
                      <c:pt idx="98">
                        <c:v>1222.0346400000001</c:v>
                      </c:pt>
                      <c:pt idx="99">
                        <c:v>1030.89456</c:v>
                      </c:pt>
                      <c:pt idx="100">
                        <c:v>524.07312000000002</c:v>
                      </c:pt>
                      <c:pt idx="101">
                        <c:v>662.178</c:v>
                      </c:pt>
                      <c:pt idx="102">
                        <c:v>668.2435200000001</c:v>
                      </c:pt>
                      <c:pt idx="103">
                        <c:v>698.93687999999997</c:v>
                      </c:pt>
                      <c:pt idx="104">
                        <c:v>694.42584000000011</c:v>
                      </c:pt>
                      <c:pt idx="105">
                        <c:v>749.56416000000002</c:v>
                      </c:pt>
                      <c:pt idx="106">
                        <c:v>874.5626400000001</c:v>
                      </c:pt>
                      <c:pt idx="107">
                        <c:v>925.64712000000009</c:v>
                      </c:pt>
                      <c:pt idx="108">
                        <c:v>1166.22576</c:v>
                      </c:pt>
                      <c:pt idx="109">
                        <c:v>1260.7442400000002</c:v>
                      </c:pt>
                      <c:pt idx="110">
                        <c:v>918.24048000000005</c:v>
                      </c:pt>
                      <c:pt idx="111">
                        <c:v>750.53952000000004</c:v>
                      </c:pt>
                      <c:pt idx="112">
                        <c:v>751.6063200000001</c:v>
                      </c:pt>
                      <c:pt idx="113">
                        <c:v>776.2646400000001</c:v>
                      </c:pt>
                      <c:pt idx="114">
                        <c:v>847.03920000000005</c:v>
                      </c:pt>
                      <c:pt idx="115">
                        <c:v>627.18696</c:v>
                      </c:pt>
                      <c:pt idx="116">
                        <c:v>781.69007999999997</c:v>
                      </c:pt>
                      <c:pt idx="117">
                        <c:v>844.11312000000009</c:v>
                      </c:pt>
                      <c:pt idx="118">
                        <c:v>837.31608000000006</c:v>
                      </c:pt>
                      <c:pt idx="119">
                        <c:v>1166.1952800000001</c:v>
                      </c:pt>
                      <c:pt idx="120">
                        <c:v>978.34704000000011</c:v>
                      </c:pt>
                      <c:pt idx="121">
                        <c:v>712.74432000000002</c:v>
                      </c:pt>
                      <c:pt idx="122">
                        <c:v>546.56736000000001</c:v>
                      </c:pt>
                      <c:pt idx="123">
                        <c:v>654.67992000000004</c:v>
                      </c:pt>
                      <c:pt idx="124">
                        <c:v>747.58295999999996</c:v>
                      </c:pt>
                      <c:pt idx="125">
                        <c:v>655.7467200000001</c:v>
                      </c:pt>
                      <c:pt idx="126">
                        <c:v>416.87496000000004</c:v>
                      </c:pt>
                      <c:pt idx="127">
                        <c:v>1266.5537279999999</c:v>
                      </c:pt>
                      <c:pt idx="128">
                        <c:v>1667.07312</c:v>
                      </c:pt>
                      <c:pt idx="129">
                        <c:v>334.94472000000002</c:v>
                      </c:pt>
                      <c:pt idx="130">
                        <c:v>351.58680000000004</c:v>
                      </c:pt>
                      <c:pt idx="131">
                        <c:v>349.60560000000004</c:v>
                      </c:pt>
                      <c:pt idx="132">
                        <c:v>350.30664000000002</c:v>
                      </c:pt>
                      <c:pt idx="133">
                        <c:v>705.24624000000006</c:v>
                      </c:pt>
                      <c:pt idx="134">
                        <c:v>1010.74728</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14-98DF-4B7D-8457-7A4FCABD2E53}"/>
                  </c:ext>
                </c:extLst>
              </c15:ser>
            </c15:filteredScatterSeries>
            <c15:filteredScatterSeries>
              <c15:ser>
                <c:idx val="10"/>
                <c:order val="10"/>
                <c:tx>
                  <c:v>Drainage Area</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7.8763539858185877E-2"/>
                        <c:y val="-0.32297758933979409"/>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0.0033x + 0.8091</a:t>
                          </a:r>
                          <a:br>
                            <a:rPr lang="en-US" baseline="0"/>
                          </a:br>
                          <a:r>
                            <a:rPr lang="en-US" i="1" baseline="0"/>
                            <a:t>r</a:t>
                          </a:r>
                          <a:r>
                            <a:rPr lang="en-US" baseline="0"/>
                            <a:t>² = 0.1848</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Abrams'!$AC$2:$AC$136</c15:sqref>
                        </c15:formulaRef>
                      </c:ext>
                    </c:extLst>
                    <c:numCache>
                      <c:formatCode>0.000</c:formatCode>
                      <c:ptCount val="135"/>
                      <c:pt idx="0">
                        <c:v>127.168509</c:v>
                      </c:pt>
                      <c:pt idx="1">
                        <c:v>21.911315399999999</c:v>
                      </c:pt>
                      <c:pt idx="2">
                        <c:v>121.21153199999998</c:v>
                      </c:pt>
                      <c:pt idx="3">
                        <c:v>23.361709799999996</c:v>
                      </c:pt>
                      <c:pt idx="4">
                        <c:v>4.9209809999999994</c:v>
                      </c:pt>
                      <c:pt idx="5">
                        <c:v>1.7093934</c:v>
                      </c:pt>
                      <c:pt idx="6">
                        <c:v>21.652316399999997</c:v>
                      </c:pt>
                      <c:pt idx="7">
                        <c:v>1.9424924999999997</c:v>
                      </c:pt>
                      <c:pt idx="8">
                        <c:v>12.768650699999998</c:v>
                      </c:pt>
                      <c:pt idx="9">
                        <c:v>60.346767</c:v>
                      </c:pt>
                      <c:pt idx="10">
                        <c:v>107.4586851</c:v>
                      </c:pt>
                      <c:pt idx="11">
                        <c:v>9.7124624999999991</c:v>
                      </c:pt>
                      <c:pt idx="12">
                        <c:v>5.9569769999999993</c:v>
                      </c:pt>
                      <c:pt idx="13">
                        <c:v>3.1856876999999999</c:v>
                      </c:pt>
                      <c:pt idx="14">
                        <c:v>2.5381901999999998</c:v>
                      </c:pt>
                      <c:pt idx="15">
                        <c:v>275.23823729999998</c:v>
                      </c:pt>
                      <c:pt idx="16">
                        <c:v>155.63249909999999</c:v>
                      </c:pt>
                      <c:pt idx="17">
                        <c:v>71.509623899999994</c:v>
                      </c:pt>
                      <c:pt idx="18">
                        <c:v>26.184798899999997</c:v>
                      </c:pt>
                      <c:pt idx="19">
                        <c:v>117.7150455</c:v>
                      </c:pt>
                      <c:pt idx="20">
                        <c:v>6.9670730999999995</c:v>
                      </c:pt>
                      <c:pt idx="21">
                        <c:v>46.593920099999991</c:v>
                      </c:pt>
                      <c:pt idx="22">
                        <c:v>79.849391699999984</c:v>
                      </c:pt>
                      <c:pt idx="23">
                        <c:v>7.3555715999999993</c:v>
                      </c:pt>
                      <c:pt idx="24">
                        <c:v>5.0245805999999993</c:v>
                      </c:pt>
                      <c:pt idx="25">
                        <c:v>18.4148289</c:v>
                      </c:pt>
                      <c:pt idx="26">
                        <c:v>275.23823729999998</c:v>
                      </c:pt>
                      <c:pt idx="27">
                        <c:v>155.63249909999999</c:v>
                      </c:pt>
                      <c:pt idx="28">
                        <c:v>71.509623899999994</c:v>
                      </c:pt>
                      <c:pt idx="29">
                        <c:v>46.593920099999991</c:v>
                      </c:pt>
                      <c:pt idx="30">
                        <c:v>9.7124624999999991</c:v>
                      </c:pt>
                      <c:pt idx="31">
                        <c:v>5.9569769999999993</c:v>
                      </c:pt>
                      <c:pt idx="32">
                        <c:v>3.1856876999999999</c:v>
                      </c:pt>
                      <c:pt idx="33">
                        <c:v>2.5381901999999998</c:v>
                      </c:pt>
                      <c:pt idx="34">
                        <c:v>1.7093934</c:v>
                      </c:pt>
                      <c:pt idx="35">
                        <c:v>21.652316399999997</c:v>
                      </c:pt>
                      <c:pt idx="36">
                        <c:v>127.168509</c:v>
                      </c:pt>
                      <c:pt idx="37">
                        <c:v>21.911315399999999</c:v>
                      </c:pt>
                      <c:pt idx="38">
                        <c:v>121.21153199999998</c:v>
                      </c:pt>
                      <c:pt idx="39">
                        <c:v>23.361709799999996</c:v>
                      </c:pt>
                      <c:pt idx="40">
                        <c:v>1.9424924999999997</c:v>
                      </c:pt>
                      <c:pt idx="41">
                        <c:v>12.768650699999998</c:v>
                      </c:pt>
                      <c:pt idx="42">
                        <c:v>60.346767</c:v>
                      </c:pt>
                      <c:pt idx="43">
                        <c:v>107.4586851</c:v>
                      </c:pt>
                      <c:pt idx="44">
                        <c:v>18.4148289</c:v>
                      </c:pt>
                      <c:pt idx="45">
                        <c:v>79.849391699999984</c:v>
                      </c:pt>
                      <c:pt idx="46">
                        <c:v>7.3555715999999993</c:v>
                      </c:pt>
                      <c:pt idx="47">
                        <c:v>0.1035996</c:v>
                      </c:pt>
                      <c:pt idx="48">
                        <c:v>1.6575936</c:v>
                      </c:pt>
                      <c:pt idx="49">
                        <c:v>4.9209809999999994</c:v>
                      </c:pt>
                      <c:pt idx="50">
                        <c:v>1.9424924999999997</c:v>
                      </c:pt>
                      <c:pt idx="51">
                        <c:v>12.768650699999998</c:v>
                      </c:pt>
                      <c:pt idx="52">
                        <c:v>60.346767</c:v>
                      </c:pt>
                      <c:pt idx="53">
                        <c:v>107.4586851</c:v>
                      </c:pt>
                      <c:pt idx="54">
                        <c:v>18.4148289</c:v>
                      </c:pt>
                      <c:pt idx="55">
                        <c:v>1.7093934</c:v>
                      </c:pt>
                      <c:pt idx="56">
                        <c:v>21.652316399999997</c:v>
                      </c:pt>
                      <c:pt idx="57">
                        <c:v>127.168509</c:v>
                      </c:pt>
                      <c:pt idx="58">
                        <c:v>21.911315399999999</c:v>
                      </c:pt>
                      <c:pt idx="59">
                        <c:v>121.21153199999998</c:v>
                      </c:pt>
                      <c:pt idx="60">
                        <c:v>23.361709799999996</c:v>
                      </c:pt>
                      <c:pt idx="61">
                        <c:v>4.9209809999999994</c:v>
                      </c:pt>
                      <c:pt idx="62">
                        <c:v>79.849391699999984</c:v>
                      </c:pt>
                      <c:pt idx="63">
                        <c:v>7.3555715999999993</c:v>
                      </c:pt>
                      <c:pt idx="64">
                        <c:v>0.1035996</c:v>
                      </c:pt>
                      <c:pt idx="65">
                        <c:v>1.6575936</c:v>
                      </c:pt>
                      <c:pt idx="66">
                        <c:v>275.23823729999998</c:v>
                      </c:pt>
                      <c:pt idx="67">
                        <c:v>155.63249909999999</c:v>
                      </c:pt>
                      <c:pt idx="68">
                        <c:v>71.509623899999994</c:v>
                      </c:pt>
                      <c:pt idx="69">
                        <c:v>46.593920099999991</c:v>
                      </c:pt>
                      <c:pt idx="70">
                        <c:v>9.7124624999999991</c:v>
                      </c:pt>
                      <c:pt idx="71">
                        <c:v>5.9569769999999993</c:v>
                      </c:pt>
                      <c:pt idx="72">
                        <c:v>3.1856876999999999</c:v>
                      </c:pt>
                      <c:pt idx="73">
                        <c:v>2.5381901999999998</c:v>
                      </c:pt>
                      <c:pt idx="74">
                        <c:v>1.7093934</c:v>
                      </c:pt>
                      <c:pt idx="75">
                        <c:v>21.652316399999997</c:v>
                      </c:pt>
                      <c:pt idx="76">
                        <c:v>127.168509</c:v>
                      </c:pt>
                      <c:pt idx="77">
                        <c:v>21.911315399999999</c:v>
                      </c:pt>
                      <c:pt idx="78">
                        <c:v>121.21153199999998</c:v>
                      </c:pt>
                      <c:pt idx="79">
                        <c:v>23.361709799999996</c:v>
                      </c:pt>
                      <c:pt idx="80">
                        <c:v>4.9209809999999994</c:v>
                      </c:pt>
                      <c:pt idx="81">
                        <c:v>9.7124624999999991</c:v>
                      </c:pt>
                      <c:pt idx="82">
                        <c:v>5.9569769999999993</c:v>
                      </c:pt>
                      <c:pt idx="83">
                        <c:v>3.1856876999999999</c:v>
                      </c:pt>
                      <c:pt idx="84">
                        <c:v>2.5381901999999998</c:v>
                      </c:pt>
                      <c:pt idx="85">
                        <c:v>1.9424924999999997</c:v>
                      </c:pt>
                      <c:pt idx="86">
                        <c:v>12.768650699999998</c:v>
                      </c:pt>
                      <c:pt idx="87">
                        <c:v>60.346767</c:v>
                      </c:pt>
                      <c:pt idx="88">
                        <c:v>107.4586851</c:v>
                      </c:pt>
                      <c:pt idx="89">
                        <c:v>18.4148289</c:v>
                      </c:pt>
                      <c:pt idx="90">
                        <c:v>79.849391699999984</c:v>
                      </c:pt>
                      <c:pt idx="91">
                        <c:v>7.3555715999999993</c:v>
                      </c:pt>
                      <c:pt idx="92">
                        <c:v>0.1035996</c:v>
                      </c:pt>
                      <c:pt idx="93">
                        <c:v>1.6575936</c:v>
                      </c:pt>
                      <c:pt idx="94">
                        <c:v>275.23823729999998</c:v>
                      </c:pt>
                      <c:pt idx="95">
                        <c:v>155.63249909999999</c:v>
                      </c:pt>
                      <c:pt idx="96">
                        <c:v>71.509623899999994</c:v>
                      </c:pt>
                      <c:pt idx="97">
                        <c:v>46.593920099999991</c:v>
                      </c:pt>
                      <c:pt idx="98">
                        <c:v>2.9525885999999995</c:v>
                      </c:pt>
                      <c:pt idx="99">
                        <c:v>8.0807687999999995</c:v>
                      </c:pt>
                      <c:pt idx="100">
                        <c:v>115.772553</c:v>
                      </c:pt>
                      <c:pt idx="101">
                        <c:v>100.49161199999999</c:v>
                      </c:pt>
                      <c:pt idx="102">
                        <c:v>13.157149199999999</c:v>
                      </c:pt>
                      <c:pt idx="103">
                        <c:v>4.3252832999999997</c:v>
                      </c:pt>
                      <c:pt idx="104">
                        <c:v>30.820881</c:v>
                      </c:pt>
                      <c:pt idx="105">
                        <c:v>45.324824999999997</c:v>
                      </c:pt>
                      <c:pt idx="106">
                        <c:v>7.5368708999999994</c:v>
                      </c:pt>
                      <c:pt idx="107">
                        <c:v>23.9315076</c:v>
                      </c:pt>
                      <c:pt idx="108">
                        <c:v>4.9209809999999994</c:v>
                      </c:pt>
                      <c:pt idx="109">
                        <c:v>1.7093934</c:v>
                      </c:pt>
                      <c:pt idx="110">
                        <c:v>21.652316399999997</c:v>
                      </c:pt>
                      <c:pt idx="111">
                        <c:v>127.168509</c:v>
                      </c:pt>
                      <c:pt idx="112">
                        <c:v>21.911315399999999</c:v>
                      </c:pt>
                      <c:pt idx="113">
                        <c:v>121.21153199999998</c:v>
                      </c:pt>
                      <c:pt idx="114">
                        <c:v>23.361709799999996</c:v>
                      </c:pt>
                      <c:pt idx="115">
                        <c:v>9.7124624999999991</c:v>
                      </c:pt>
                      <c:pt idx="116">
                        <c:v>5.9569769999999993</c:v>
                      </c:pt>
                      <c:pt idx="117">
                        <c:v>3.1856876999999999</c:v>
                      </c:pt>
                      <c:pt idx="118">
                        <c:v>2.5381901999999998</c:v>
                      </c:pt>
                      <c:pt idx="119">
                        <c:v>1.9424924999999997</c:v>
                      </c:pt>
                      <c:pt idx="120">
                        <c:v>12.768650699999998</c:v>
                      </c:pt>
                      <c:pt idx="121">
                        <c:v>60.346767</c:v>
                      </c:pt>
                      <c:pt idx="122">
                        <c:v>107.4586851</c:v>
                      </c:pt>
                      <c:pt idx="123">
                        <c:v>18.4148289</c:v>
                      </c:pt>
                      <c:pt idx="124">
                        <c:v>5.0245805999999993</c:v>
                      </c:pt>
                      <c:pt idx="125">
                        <c:v>26.184798899999997</c:v>
                      </c:pt>
                      <c:pt idx="126">
                        <c:v>117.7150455</c:v>
                      </c:pt>
                      <c:pt idx="127">
                        <c:v>1.6575936</c:v>
                      </c:pt>
                      <c:pt idx="128">
                        <c:v>0.1035996</c:v>
                      </c:pt>
                      <c:pt idx="129">
                        <c:v>275.23823729999998</c:v>
                      </c:pt>
                      <c:pt idx="130">
                        <c:v>155.63249909999999</c:v>
                      </c:pt>
                      <c:pt idx="131">
                        <c:v>71.509623899999994</c:v>
                      </c:pt>
                      <c:pt idx="132">
                        <c:v>46.593920099999991</c:v>
                      </c:pt>
                      <c:pt idx="133">
                        <c:v>79.849391699999984</c:v>
                      </c:pt>
                      <c:pt idx="134">
                        <c:v>7.3555715999999993</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16-98DF-4B7D-8457-7A4FCABD2E53}"/>
                  </c:ext>
                </c:extLst>
              </c15:ser>
            </c15:filteredScatterSeries>
          </c:ext>
        </c:extLst>
      </c:scatterChart>
      <c:valAx>
        <c:axId val="605597192"/>
        <c:scaling>
          <c:orientation val="minMax"/>
          <c:min val="5"/>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800" b="0" i="0" u="none" strike="noStrike" baseline="0">
                    <a:effectLst/>
                    <a:latin typeface="Times New Roman" panose="02020603050405020304" pitchFamily="18" charset="0"/>
                    <a:cs typeface="Times New Roman" panose="02020603050405020304" pitchFamily="18" charset="0"/>
                  </a:rPr>
                  <a:t>pH</a:t>
                </a:r>
                <a:endParaRPr lang="en-US" sz="8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5604408"/>
        <c:crosses val="autoZero"/>
        <c:crossBetween val="midCat"/>
      </c:valAx>
      <c:valAx>
        <c:axId val="6056044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800">
                    <a:latin typeface="Times New Roman" panose="02020603050405020304" pitchFamily="18" charset="0"/>
                    <a:cs typeface="Times New Roman" panose="02020603050405020304" pitchFamily="18" charset="0"/>
                  </a:rPr>
                  <a:t>Dissolved Organic Carbon (mg L</a:t>
                </a:r>
                <a:r>
                  <a:rPr lang="en-US" sz="800" baseline="30000">
                    <a:latin typeface="Times New Roman" panose="02020603050405020304" pitchFamily="18" charset="0"/>
                    <a:cs typeface="Times New Roman" panose="02020603050405020304" pitchFamily="18" charset="0"/>
                  </a:rPr>
                  <a:t>-1</a:t>
                </a:r>
                <a:r>
                  <a:rPr lang="en-US" sz="800">
                    <a:latin typeface="Times New Roman" panose="02020603050405020304" pitchFamily="18" charset="0"/>
                    <a:cs typeface="Times New Roman" panose="02020603050405020304" pitchFamily="18" charset="0"/>
                  </a:rPr>
                  <a: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5597192"/>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latin typeface="Times New Roman" panose="02020603050405020304" pitchFamily="18" charset="0"/>
                <a:cs typeface="Times New Roman" panose="02020603050405020304" pitchFamily="18" charset="0"/>
              </a:rPr>
              <a:t>Acid</a:t>
            </a:r>
            <a:r>
              <a:rPr lang="en-US" baseline="0">
                <a:latin typeface="Times New Roman" panose="02020603050405020304" pitchFamily="18" charset="0"/>
                <a:cs typeface="Times New Roman" panose="02020603050405020304" pitchFamily="18" charset="0"/>
              </a:rPr>
              <a:t> Neutralizing Capacity (ANC)</a:t>
            </a:r>
            <a:endParaRPr lang="en-US">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11"/>
          <c:order val="11"/>
          <c:tx>
            <c:v>ANC</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6.0010171334373849E-2"/>
                  <c:y val="-0.18411427417726631"/>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r² = 0.3569</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'Not Abrams'!$G$2:$G$136</c:f>
              <c:numCache>
                <c:formatCode>0.000</c:formatCode>
                <c:ptCount val="135"/>
                <c:pt idx="0">
                  <c:v>52.2388443350792</c:v>
                </c:pt>
                <c:pt idx="1">
                  <c:v>78.758388757705703</c:v>
                </c:pt>
                <c:pt idx="2">
                  <c:v>45.9106676280499</c:v>
                </c:pt>
                <c:pt idx="3">
                  <c:v>60.794048011302898</c:v>
                </c:pt>
                <c:pt idx="4">
                  <c:v>27.658063918352099</c:v>
                </c:pt>
                <c:pt idx="5">
                  <c:v>20.9300760179758</c:v>
                </c:pt>
                <c:pt idx="6">
                  <c:v>34.617751836776698</c:v>
                </c:pt>
                <c:pt idx="7">
                  <c:v>23.360922932624799</c:v>
                </c:pt>
                <c:pt idx="8">
                  <c:v>29.201522469520601</c:v>
                </c:pt>
                <c:pt idx="9">
                  <c:v>34.020964056253398</c:v>
                </c:pt>
                <c:pt idx="10">
                  <c:v>33.408712595701196</c:v>
                </c:pt>
                <c:pt idx="11">
                  <c:v>5.8595398440957105</c:v>
                </c:pt>
                <c:pt idx="12">
                  <c:v>15.956534072756799</c:v>
                </c:pt>
                <c:pt idx="13">
                  <c:v>6.6828508861362899</c:v>
                </c:pt>
                <c:pt idx="14">
                  <c:v>16.609985381364801</c:v>
                </c:pt>
                <c:pt idx="15">
                  <c:v>45.411188155412702</c:v>
                </c:pt>
                <c:pt idx="16">
                  <c:v>52.125152200460398</c:v>
                </c:pt>
                <c:pt idx="17">
                  <c:v>34.874785691499703</c:v>
                </c:pt>
                <c:pt idx="18">
                  <c:v>18.947996199131001</c:v>
                </c:pt>
                <c:pt idx="19">
                  <c:v>27.623137459158901</c:v>
                </c:pt>
                <c:pt idx="20">
                  <c:v>0</c:v>
                </c:pt>
                <c:pt idx="21">
                  <c:v>65.944880247116103</c:v>
                </c:pt>
                <c:pt idx="22">
                  <c:v>24.100510403513901</c:v>
                </c:pt>
                <c:pt idx="23">
                  <c:v>12.4291963875294</c:v>
                </c:pt>
                <c:pt idx="24">
                  <c:v>6.0680881142616299</c:v>
                </c:pt>
                <c:pt idx="25">
                  <c:v>43.011214584112203</c:v>
                </c:pt>
                <c:pt idx="26">
                  <c:v>61.178877949714703</c:v>
                </c:pt>
                <c:pt idx="27">
                  <c:v>64.118258655071301</c:v>
                </c:pt>
                <c:pt idx="28">
                  <c:v>54.600153118371999</c:v>
                </c:pt>
                <c:pt idx="29">
                  <c:v>99.294699728488894</c:v>
                </c:pt>
                <c:pt idx="30">
                  <c:v>6.5260105766356</c:v>
                </c:pt>
                <c:pt idx="31">
                  <c:v>18.755031749606101</c:v>
                </c:pt>
                <c:pt idx="32">
                  <c:v>7.5127929449081403</c:v>
                </c:pt>
                <c:pt idx="33">
                  <c:v>19.279839470982601</c:v>
                </c:pt>
                <c:pt idx="34">
                  <c:v>21.713279187679301</c:v>
                </c:pt>
                <c:pt idx="35">
                  <c:v>36.181449890136697</c:v>
                </c:pt>
                <c:pt idx="36">
                  <c:v>65.031096339225797</c:v>
                </c:pt>
                <c:pt idx="37">
                  <c:v>75.810134410858197</c:v>
                </c:pt>
                <c:pt idx="38">
                  <c:v>61.292760074138599</c:v>
                </c:pt>
                <c:pt idx="39">
                  <c:v>55.785141885280602</c:v>
                </c:pt>
                <c:pt idx="40">
                  <c:v>27.101205661892902</c:v>
                </c:pt>
                <c:pt idx="41">
                  <c:v>32.2523228824139</c:v>
                </c:pt>
                <c:pt idx="42">
                  <c:v>35.862356424331701</c:v>
                </c:pt>
                <c:pt idx="43">
                  <c:v>43.545234948396697</c:v>
                </c:pt>
                <c:pt idx="44">
                  <c:v>42.696937918662996</c:v>
                </c:pt>
                <c:pt idx="45">
                  <c:v>26.263397186994602</c:v>
                </c:pt>
                <c:pt idx="46">
                  <c:v>13.8265872374177</c:v>
                </c:pt>
                <c:pt idx="47">
                  <c:v>0</c:v>
                </c:pt>
                <c:pt idx="48">
                  <c:v>8.5353758186101896</c:v>
                </c:pt>
                <c:pt idx="49">
                  <c:v>26.270490139722799</c:v>
                </c:pt>
                <c:pt idx="50">
                  <c:v>38.889683783054402</c:v>
                </c:pt>
                <c:pt idx="51">
                  <c:v>44.941678643226602</c:v>
                </c:pt>
                <c:pt idx="52">
                  <c:v>47.135591506958001</c:v>
                </c:pt>
                <c:pt idx="53">
                  <c:v>65.403170883655505</c:v>
                </c:pt>
                <c:pt idx="54">
                  <c:v>61.177548021078103</c:v>
                </c:pt>
                <c:pt idx="55">
                  <c:v>29.915202409029</c:v>
                </c:pt>
                <c:pt idx="56">
                  <c:v>47.839220613241203</c:v>
                </c:pt>
                <c:pt idx="57">
                  <c:v>84.925390779972105</c:v>
                </c:pt>
                <c:pt idx="58">
                  <c:v>107.52728581428499</c:v>
                </c:pt>
                <c:pt idx="59">
                  <c:v>85.596583783626599</c:v>
                </c:pt>
                <c:pt idx="60">
                  <c:v>77.644735574722304</c:v>
                </c:pt>
                <c:pt idx="61">
                  <c:v>37.348259240388899</c:v>
                </c:pt>
                <c:pt idx="62">
                  <c:v>35.655450075864799</c:v>
                </c:pt>
                <c:pt idx="63">
                  <c:v>20.638294517993899</c:v>
                </c:pt>
                <c:pt idx="64">
                  <c:v>0</c:v>
                </c:pt>
                <c:pt idx="65">
                  <c:v>12.466503307223299</c:v>
                </c:pt>
                <c:pt idx="66">
                  <c:v>120.698064565659</c:v>
                </c:pt>
                <c:pt idx="67">
                  <c:v>87.829768657684298</c:v>
                </c:pt>
                <c:pt idx="68">
                  <c:v>188.06533515453299</c:v>
                </c:pt>
                <c:pt idx="69">
                  <c:v>158.06332230567898</c:v>
                </c:pt>
                <c:pt idx="70">
                  <c:v>6.9000981748104104</c:v>
                </c:pt>
                <c:pt idx="71">
                  <c:v>32.595969736576102</c:v>
                </c:pt>
                <c:pt idx="72">
                  <c:v>6.81661535054445</c:v>
                </c:pt>
                <c:pt idx="73">
                  <c:v>27.8751254081726</c:v>
                </c:pt>
                <c:pt idx="74">
                  <c:v>26.713637635111798</c:v>
                </c:pt>
                <c:pt idx="75">
                  <c:v>40.720470249652898</c:v>
                </c:pt>
                <c:pt idx="76">
                  <c:v>82.292146980762496</c:v>
                </c:pt>
                <c:pt idx="77">
                  <c:v>115.65979570150401</c:v>
                </c:pt>
                <c:pt idx="78">
                  <c:v>70.543728768825503</c:v>
                </c:pt>
                <c:pt idx="79">
                  <c:v>91.524578630924196</c:v>
                </c:pt>
                <c:pt idx="80">
                  <c:v>36.936696618795402</c:v>
                </c:pt>
                <c:pt idx="81">
                  <c:v>1.6130484873428899</c:v>
                </c:pt>
                <c:pt idx="82">
                  <c:v>20.4566828906536</c:v>
                </c:pt>
                <c:pt idx="83">
                  <c:v>2.2881072945892802</c:v>
                </c:pt>
                <c:pt idx="84">
                  <c:v>21.305495873093601</c:v>
                </c:pt>
                <c:pt idx="85">
                  <c:v>33.398717641830402</c:v>
                </c:pt>
                <c:pt idx="86">
                  <c:v>43.181639164686203</c:v>
                </c:pt>
                <c:pt idx="87">
                  <c:v>41.733551770448699</c:v>
                </c:pt>
                <c:pt idx="88">
                  <c:v>58.786932379007297</c:v>
                </c:pt>
                <c:pt idx="89">
                  <c:v>53.263135254383101</c:v>
                </c:pt>
                <c:pt idx="90">
                  <c:v>33.787541091442101</c:v>
                </c:pt>
                <c:pt idx="91">
                  <c:v>20.490515977144199</c:v>
                </c:pt>
                <c:pt idx="92">
                  <c:v>0</c:v>
                </c:pt>
                <c:pt idx="93">
                  <c:v>8.51238612085581</c:v>
                </c:pt>
                <c:pt idx="94">
                  <c:v>88.089510798454299</c:v>
                </c:pt>
                <c:pt idx="95">
                  <c:v>114.54410105943701</c:v>
                </c:pt>
                <c:pt idx="96">
                  <c:v>94.366863369941697</c:v>
                </c:pt>
                <c:pt idx="97">
                  <c:v>93.827918171882601</c:v>
                </c:pt>
                <c:pt idx="98">
                  <c:v>24.409836158156399</c:v>
                </c:pt>
                <c:pt idx="99">
                  <c:v>23.045968264341401</c:v>
                </c:pt>
                <c:pt idx="100">
                  <c:v>62.947325408458696</c:v>
                </c:pt>
                <c:pt idx="101">
                  <c:v>56.144367903471</c:v>
                </c:pt>
                <c:pt idx="102">
                  <c:v>66.838242113590198</c:v>
                </c:pt>
                <c:pt idx="103">
                  <c:v>84.259957075119004</c:v>
                </c:pt>
                <c:pt idx="104">
                  <c:v>58.463044464588201</c:v>
                </c:pt>
                <c:pt idx="105">
                  <c:v>46.8892566859722</c:v>
                </c:pt>
                <c:pt idx="106">
                  <c:v>51.599700003862402</c:v>
                </c:pt>
                <c:pt idx="107">
                  <c:v>39.159670472145102</c:v>
                </c:pt>
                <c:pt idx="108">
                  <c:v>31.121794134378398</c:v>
                </c:pt>
                <c:pt idx="109">
                  <c:v>29.766257852315899</c:v>
                </c:pt>
                <c:pt idx="110">
                  <c:v>43.171424418687799</c:v>
                </c:pt>
                <c:pt idx="111">
                  <c:v>105.007350444794</c:v>
                </c:pt>
                <c:pt idx="112">
                  <c:v>62.514960765838595</c:v>
                </c:pt>
                <c:pt idx="113">
                  <c:v>67.638903856277494</c:v>
                </c:pt>
                <c:pt idx="114">
                  <c:v>61.5311525762081</c:v>
                </c:pt>
                <c:pt idx="115">
                  <c:v>33.555228263139696</c:v>
                </c:pt>
                <c:pt idx="116">
                  <c:v>36.925449967384296</c:v>
                </c:pt>
                <c:pt idx="117">
                  <c:v>9.9242310971021706</c:v>
                </c:pt>
                <c:pt idx="118">
                  <c:v>48.529691994190202</c:v>
                </c:pt>
                <c:pt idx="119">
                  <c:v>31.731143593788097</c:v>
                </c:pt>
                <c:pt idx="120">
                  <c:v>40.7507941126823</c:v>
                </c:pt>
                <c:pt idx="121">
                  <c:v>36.599118262529402</c:v>
                </c:pt>
                <c:pt idx="122">
                  <c:v>54.109264165162998</c:v>
                </c:pt>
                <c:pt idx="123">
                  <c:v>48.8192662596703</c:v>
                </c:pt>
                <c:pt idx="124">
                  <c:v>10.1171601563692</c:v>
                </c:pt>
                <c:pt idx="125">
                  <c:v>18.900876864790899</c:v>
                </c:pt>
                <c:pt idx="126">
                  <c:v>59.9618516862392</c:v>
                </c:pt>
                <c:pt idx="127">
                  <c:v>14.0737500041723</c:v>
                </c:pt>
                <c:pt idx="128">
                  <c:v>0</c:v>
                </c:pt>
                <c:pt idx="129">
                  <c:v>83.397112786769895</c:v>
                </c:pt>
                <c:pt idx="130">
                  <c:v>95.677994191646604</c:v>
                </c:pt>
                <c:pt idx="131">
                  <c:v>68.2715252041817</c:v>
                </c:pt>
                <c:pt idx="132">
                  <c:v>105.90521246194801</c:v>
                </c:pt>
                <c:pt idx="133">
                  <c:v>45.294046401977496</c:v>
                </c:pt>
                <c:pt idx="134">
                  <c:v>18.584290519356699</c:v>
                </c:pt>
              </c:numCache>
            </c:numRef>
          </c:xVal>
          <c:yVal>
            <c:numRef>
              <c:f>'Not Abrams'!$D$2:$D$136</c:f>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c:ext xmlns:c16="http://schemas.microsoft.com/office/drawing/2014/chart" uri="{C3380CC4-5D6E-409C-BE32-E72D297353CC}">
              <c16:uniqueId val="{00000001-8647-4CF7-91D9-4AD3EB639509}"/>
            </c:ext>
          </c:extLst>
        </c:ser>
        <c:dLbls>
          <c:showLegendKey val="0"/>
          <c:showVal val="0"/>
          <c:showCatName val="0"/>
          <c:showSerName val="0"/>
          <c:showPercent val="0"/>
          <c:showBubbleSize val="0"/>
        </c:dLbls>
        <c:axId val="605597192"/>
        <c:axId val="605604408"/>
        <c:extLst>
          <c:ext xmlns:c15="http://schemas.microsoft.com/office/drawing/2012/chart" uri="{02D57815-91ED-43cb-92C2-25804820EDAC}">
            <c15:filteredScatterSeries>
              <c15:ser>
                <c:idx val="0"/>
                <c:order val="0"/>
                <c:tx>
                  <c:v>Chloride</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7377970292688916"/>
                        <c:y val="-0.40601413284877852"/>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latin typeface="Times New Roman" panose="02020603050405020304" pitchFamily="18" charset="0"/>
                              <a:cs typeface="Times New Roman" panose="02020603050405020304" pitchFamily="18" charset="0"/>
                            </a:rPr>
                            <a:t>y = 0.5597x + 0.7541</a:t>
                          </a:r>
                          <a:br>
                            <a:rPr lang="en-US" baseline="0">
                              <a:latin typeface="Times New Roman" panose="02020603050405020304" pitchFamily="18" charset="0"/>
                              <a:cs typeface="Times New Roman" panose="02020603050405020304" pitchFamily="18" charset="0"/>
                            </a:rPr>
                          </a:br>
                          <a:r>
                            <a:rPr lang="en-US" i="1" baseline="0">
                              <a:latin typeface="Times New Roman" panose="02020603050405020304" pitchFamily="18" charset="0"/>
                              <a:cs typeface="Times New Roman" panose="02020603050405020304" pitchFamily="18" charset="0"/>
                            </a:rPr>
                            <a:t>r</a:t>
                          </a:r>
                          <a:r>
                            <a:rPr lang="en-US" baseline="0">
                              <a:latin typeface="Times New Roman" panose="02020603050405020304" pitchFamily="18" charset="0"/>
                              <a:cs typeface="Times New Roman" panose="02020603050405020304" pitchFamily="18" charset="0"/>
                            </a:rPr>
                            <a:t>² = 0.0111</a:t>
                          </a:r>
                          <a:endParaRPr lang="en-US">
                            <a:latin typeface="Times New Roman" panose="02020603050405020304" pitchFamily="18" charset="0"/>
                            <a:cs typeface="Times New Roman" panose="02020603050405020304" pitchFamily="18" charset="0"/>
                          </a:endParaRPr>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c:ext uri="{02D57815-91ED-43cb-92C2-25804820EDAC}">
                        <c15:formulaRef>
                          <c15:sqref>'Not Abrams'!$H$2:$H$136</c15:sqref>
                        </c15:formulaRef>
                      </c:ext>
                    </c:extLst>
                    <c:numCache>
                      <c:formatCode>0.000</c:formatCode>
                      <c:ptCount val="135"/>
                      <c:pt idx="0">
                        <c:v>0.40927999999999998</c:v>
                      </c:pt>
                      <c:pt idx="1">
                        <c:v>0.38364999999999999</c:v>
                      </c:pt>
                      <c:pt idx="2">
                        <c:v>0.52027000000000001</c:v>
                      </c:pt>
                      <c:pt idx="3">
                        <c:v>0.42326000000000003</c:v>
                      </c:pt>
                      <c:pt idx="4">
                        <c:v>0.46999000000000002</c:v>
                      </c:pt>
                      <c:pt idx="5">
                        <c:v>0.42508000000000001</c:v>
                      </c:pt>
                      <c:pt idx="6">
                        <c:v>0.39851999999999999</c:v>
                      </c:pt>
                      <c:pt idx="7">
                        <c:v>0.35004000000000002</c:v>
                      </c:pt>
                      <c:pt idx="8">
                        <c:v>0.32723000000000002</c:v>
                      </c:pt>
                      <c:pt idx="9">
                        <c:v>0.32838000000000001</c:v>
                      </c:pt>
                      <c:pt idx="10">
                        <c:v>0.34522000000000003</c:v>
                      </c:pt>
                      <c:pt idx="11">
                        <c:v>0.31907999999999997</c:v>
                      </c:pt>
                      <c:pt idx="12">
                        <c:v>0.32374000000000003</c:v>
                      </c:pt>
                      <c:pt idx="13">
                        <c:v>0.30890000000000001</c:v>
                      </c:pt>
                      <c:pt idx="14">
                        <c:v>0.3125</c:v>
                      </c:pt>
                      <c:pt idx="15">
                        <c:v>0.41337000000000002</c:v>
                      </c:pt>
                      <c:pt idx="16">
                        <c:v>0.39079999999999998</c:v>
                      </c:pt>
                      <c:pt idx="17">
                        <c:v>0.42613000000000001</c:v>
                      </c:pt>
                      <c:pt idx="18">
                        <c:v>0.49741999999999997</c:v>
                      </c:pt>
                      <c:pt idx="19">
                        <c:v>0.44109999999999999</c:v>
                      </c:pt>
                      <c:pt idx="20">
                        <c:v>0.34942000000000001</c:v>
                      </c:pt>
                      <c:pt idx="21">
                        <c:v>0.43108000000000002</c:v>
                      </c:pt>
                      <c:pt idx="22">
                        <c:v>0.48096</c:v>
                      </c:pt>
                      <c:pt idx="23">
                        <c:v>0.37983</c:v>
                      </c:pt>
                      <c:pt idx="24">
                        <c:v>0.29067999999999999</c:v>
                      </c:pt>
                      <c:pt idx="25">
                        <c:v>0.40605999999999998</c:v>
                      </c:pt>
                      <c:pt idx="26">
                        <c:v>0.43702999999999997</c:v>
                      </c:pt>
                      <c:pt idx="27">
                        <c:v>0.40388000000000002</c:v>
                      </c:pt>
                      <c:pt idx="28">
                        <c:v>0.44291999999999998</c:v>
                      </c:pt>
                      <c:pt idx="29">
                        <c:v>0.46100000000000002</c:v>
                      </c:pt>
                      <c:pt idx="30">
                        <c:v>0.31283</c:v>
                      </c:pt>
                      <c:pt idx="31">
                        <c:v>0.31512000000000001</c:v>
                      </c:pt>
                      <c:pt idx="32">
                        <c:v>0.29250999999999999</c:v>
                      </c:pt>
                      <c:pt idx="33">
                        <c:v>0.40200999999999998</c:v>
                      </c:pt>
                      <c:pt idx="34">
                        <c:v>0.45744000000000001</c:v>
                      </c:pt>
                      <c:pt idx="35">
                        <c:v>0.40083000000000002</c:v>
                      </c:pt>
                      <c:pt idx="36">
                        <c:v>0.44642999999999999</c:v>
                      </c:pt>
                      <c:pt idx="37">
                        <c:v>0.4108</c:v>
                      </c:pt>
                      <c:pt idx="38">
                        <c:v>0.40409</c:v>
                      </c:pt>
                      <c:pt idx="39">
                        <c:v>0.45508999999999999</c:v>
                      </c:pt>
                      <c:pt idx="40">
                        <c:v>0.35543999999999998</c:v>
                      </c:pt>
                      <c:pt idx="41">
                        <c:v>0.34116000000000002</c:v>
                      </c:pt>
                      <c:pt idx="42">
                        <c:v>0.41515000000000002</c:v>
                      </c:pt>
                      <c:pt idx="43">
                        <c:v>0.38085999999999998</c:v>
                      </c:pt>
                      <c:pt idx="44">
                        <c:v>0.49886000000000003</c:v>
                      </c:pt>
                      <c:pt idx="45">
                        <c:v>0.67876000000000003</c:v>
                      </c:pt>
                      <c:pt idx="46">
                        <c:v>0.96009999999999995</c:v>
                      </c:pt>
                      <c:pt idx="47">
                        <c:v>0.49314999999999998</c:v>
                      </c:pt>
                      <c:pt idx="48">
                        <c:v>0.36735000000000001</c:v>
                      </c:pt>
                      <c:pt idx="49">
                        <c:v>0.44956000000000002</c:v>
                      </c:pt>
                      <c:pt idx="50">
                        <c:v>0.32818999999999998</c:v>
                      </c:pt>
                      <c:pt idx="51">
                        <c:v>0.40333000000000002</c:v>
                      </c:pt>
                      <c:pt idx="52">
                        <c:v>0.31548999999999999</c:v>
                      </c:pt>
                      <c:pt idx="53">
                        <c:v>0.31829000000000002</c:v>
                      </c:pt>
                      <c:pt idx="54">
                        <c:v>0.44975999999999999</c:v>
                      </c:pt>
                      <c:pt idx="55">
                        <c:v>0.56049000000000004</c:v>
                      </c:pt>
                      <c:pt idx="56">
                        <c:v>0.39410000000000001</c:v>
                      </c:pt>
                      <c:pt idx="57">
                        <c:v>0.40551999999999999</c:v>
                      </c:pt>
                      <c:pt idx="58">
                        <c:v>0.39885999999999999</c:v>
                      </c:pt>
                      <c:pt idx="59">
                        <c:v>0.38633000000000001</c:v>
                      </c:pt>
                      <c:pt idx="60">
                        <c:v>0.44025999999999998</c:v>
                      </c:pt>
                      <c:pt idx="61">
                        <c:v>0.52132000000000001</c:v>
                      </c:pt>
                      <c:pt idx="62">
                        <c:v>0.45945000000000003</c:v>
                      </c:pt>
                      <c:pt idx="63">
                        <c:v>0.33850000000000002</c:v>
                      </c:pt>
                      <c:pt idx="64">
                        <c:v>0.46487000000000001</c:v>
                      </c:pt>
                      <c:pt idx="65">
                        <c:v>0.35044999999999998</c:v>
                      </c:pt>
                      <c:pt idx="66">
                        <c:v>0.47566000000000003</c:v>
                      </c:pt>
                      <c:pt idx="67">
                        <c:v>0.45479000000000003</c:v>
                      </c:pt>
                      <c:pt idx="68">
                        <c:v>0.47371999999999997</c:v>
                      </c:pt>
                      <c:pt idx="69">
                        <c:v>0.51807000000000003</c:v>
                      </c:pt>
                      <c:pt idx="70">
                        <c:v>0.26595999999999997</c:v>
                      </c:pt>
                      <c:pt idx="71">
                        <c:v>0.26057000000000002</c:v>
                      </c:pt>
                      <c:pt idx="72">
                        <c:v>0.25477</c:v>
                      </c:pt>
                      <c:pt idx="73">
                        <c:v>0.26311000000000001</c:v>
                      </c:pt>
                      <c:pt idx="74">
                        <c:v>0.435</c:v>
                      </c:pt>
                      <c:pt idx="75">
                        <c:v>0.33100000000000002</c:v>
                      </c:pt>
                      <c:pt idx="76">
                        <c:v>0.375</c:v>
                      </c:pt>
                      <c:pt idx="77">
                        <c:v>0.36099999999999999</c:v>
                      </c:pt>
                      <c:pt idx="78">
                        <c:v>0.36799999999999999</c:v>
                      </c:pt>
                      <c:pt idx="79">
                        <c:v>0.376</c:v>
                      </c:pt>
                      <c:pt idx="80">
                        <c:v>0.437</c:v>
                      </c:pt>
                      <c:pt idx="81">
                        <c:v>0.23400000000000001</c:v>
                      </c:pt>
                      <c:pt idx="82">
                        <c:v>0.25</c:v>
                      </c:pt>
                      <c:pt idx="83">
                        <c:v>0.19600000000000001</c:v>
                      </c:pt>
                      <c:pt idx="84">
                        <c:v>0.23100000000000001</c:v>
                      </c:pt>
                      <c:pt idx="85">
                        <c:v>0.33300000000000002</c:v>
                      </c:pt>
                      <c:pt idx="86">
                        <c:v>0.32</c:v>
                      </c:pt>
                      <c:pt idx="87">
                        <c:v>0.30299999999999999</c:v>
                      </c:pt>
                      <c:pt idx="88">
                        <c:v>0.31900000000000001</c:v>
                      </c:pt>
                      <c:pt idx="89">
                        <c:v>0.33400000000000002</c:v>
                      </c:pt>
                      <c:pt idx="90">
                        <c:v>0.36299999999999999</c:v>
                      </c:pt>
                      <c:pt idx="91">
                        <c:v>0.30499999999999999</c:v>
                      </c:pt>
                      <c:pt idx="92">
                        <c:v>0.29099999999999998</c:v>
                      </c:pt>
                      <c:pt idx="93">
                        <c:v>0.376</c:v>
                      </c:pt>
                      <c:pt idx="94">
                        <c:v>0.33700000000000002</c:v>
                      </c:pt>
                      <c:pt idx="95">
                        <c:v>0.38</c:v>
                      </c:pt>
                      <c:pt idx="96">
                        <c:v>0.33500000000000002</c:v>
                      </c:pt>
                      <c:pt idx="97">
                        <c:v>0.34</c:v>
                      </c:pt>
                      <c:pt idx="98">
                        <c:v>0.31</c:v>
                      </c:pt>
                      <c:pt idx="99">
                        <c:v>0.36399999999999999</c:v>
                      </c:pt>
                      <c:pt idx="100">
                        <c:v>0.36799999999999999</c:v>
                      </c:pt>
                      <c:pt idx="101">
                        <c:v>0.41899999999999998</c:v>
                      </c:pt>
                      <c:pt idx="102">
                        <c:v>0.36799999999999999</c:v>
                      </c:pt>
                      <c:pt idx="103">
                        <c:v>0.39300000000000002</c:v>
                      </c:pt>
                      <c:pt idx="104">
                        <c:v>0.36399999999999999</c:v>
                      </c:pt>
                      <c:pt idx="105">
                        <c:v>0.33700000000000002</c:v>
                      </c:pt>
                      <c:pt idx="106">
                        <c:v>0.35299999999999998</c:v>
                      </c:pt>
                      <c:pt idx="107">
                        <c:v>0.38800000000000001</c:v>
                      </c:pt>
                      <c:pt idx="108">
                        <c:v>0.5</c:v>
                      </c:pt>
                      <c:pt idx="109">
                        <c:v>0.60199999999999998</c:v>
                      </c:pt>
                      <c:pt idx="110">
                        <c:v>0.44600000000000001</c:v>
                      </c:pt>
                      <c:pt idx="111">
                        <c:v>0.374</c:v>
                      </c:pt>
                      <c:pt idx="112">
                        <c:v>0.38800000000000001</c:v>
                      </c:pt>
                      <c:pt idx="113">
                        <c:v>0.39100000000000001</c:v>
                      </c:pt>
                      <c:pt idx="114">
                        <c:v>0.50900000000000001</c:v>
                      </c:pt>
                      <c:pt idx="115">
                        <c:v>0.27100000000000002</c:v>
                      </c:pt>
                      <c:pt idx="116">
                        <c:v>0.29699999999999999</c:v>
                      </c:pt>
                      <c:pt idx="117">
                        <c:v>0.28499999999999998</c:v>
                      </c:pt>
                      <c:pt idx="118">
                        <c:v>0.30099999999999999</c:v>
                      </c:pt>
                      <c:pt idx="119">
                        <c:v>0.33600000000000002</c:v>
                      </c:pt>
                      <c:pt idx="120">
                        <c:v>0.32</c:v>
                      </c:pt>
                      <c:pt idx="121">
                        <c:v>0.316</c:v>
                      </c:pt>
                      <c:pt idx="122">
                        <c:v>0.32900000000000001</c:v>
                      </c:pt>
                      <c:pt idx="123">
                        <c:v>0.38600000000000001</c:v>
                      </c:pt>
                      <c:pt idx="124">
                        <c:v>0.28499999999999998</c:v>
                      </c:pt>
                      <c:pt idx="125">
                        <c:v>0.3</c:v>
                      </c:pt>
                      <c:pt idx="126">
                        <c:v>0.32</c:v>
                      </c:pt>
                      <c:pt idx="127">
                        <c:v>0.51</c:v>
                      </c:pt>
                      <c:pt idx="128">
                        <c:v>0.29299999999999998</c:v>
                      </c:pt>
                      <c:pt idx="129">
                        <c:v>0.41699999999999998</c:v>
                      </c:pt>
                      <c:pt idx="130">
                        <c:v>0.373</c:v>
                      </c:pt>
                      <c:pt idx="131">
                        <c:v>0.36599999999999999</c:v>
                      </c:pt>
                      <c:pt idx="132">
                        <c:v>0.41599999999999998</c:v>
                      </c:pt>
                      <c:pt idx="133">
                        <c:v>0.33900000000000002</c:v>
                      </c:pt>
                      <c:pt idx="134">
                        <c:v>0.33700000000000002</c:v>
                      </c:pt>
                    </c:numCache>
                  </c:numRef>
                </c:xVal>
                <c:yVal>
                  <c:numRef>
                    <c:extLst>
                      <c:ex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c:ext xmlns:c16="http://schemas.microsoft.com/office/drawing/2014/chart" uri="{C3380CC4-5D6E-409C-BE32-E72D297353CC}">
                    <c16:uniqueId val="{00000003-8647-4CF7-91D9-4AD3EB639509}"/>
                  </c:ext>
                </c:extLst>
              </c15:ser>
            </c15:filteredScatterSeries>
            <c15:filteredScatterSeries>
              <c15:ser>
                <c:idx val="1"/>
                <c:order val="1"/>
                <c:tx>
                  <c:v>Nitrate</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0444925634295713"/>
                        <c:y val="-0.6464198745990084"/>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-0.4139x + 1.2504</a:t>
                          </a:r>
                          <a:br>
                            <a:rPr lang="en-US" baseline="0"/>
                          </a:br>
                          <a:r>
                            <a:rPr lang="en-US" i="1" baseline="0"/>
                            <a:t>r</a:t>
                          </a:r>
                          <a:r>
                            <a:rPr lang="en-US" baseline="0"/>
                            <a:t>² = 0.2044</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Abrams'!$I$2:$I$136</c15:sqref>
                        </c15:formulaRef>
                      </c:ext>
                    </c:extLst>
                    <c:numCache>
                      <c:formatCode>0.000</c:formatCode>
                      <c:ptCount val="135"/>
                      <c:pt idx="0">
                        <c:v>0.50068999999999997</c:v>
                      </c:pt>
                      <c:pt idx="1">
                        <c:v>7.664E-2</c:v>
                      </c:pt>
                      <c:pt idx="2">
                        <c:v>0.52932999999999997</c:v>
                      </c:pt>
                      <c:pt idx="3">
                        <c:v>0.96170999999999995</c:v>
                      </c:pt>
                      <c:pt idx="4">
                        <c:v>0.81364000000000003</c:v>
                      </c:pt>
                      <c:pt idx="5">
                        <c:v>0.67612000000000005</c:v>
                      </c:pt>
                      <c:pt idx="6">
                        <c:v>0.30915999999999999</c:v>
                      </c:pt>
                      <c:pt idx="7">
                        <c:v>1.70652</c:v>
                      </c:pt>
                      <c:pt idx="8">
                        <c:v>1.1616899999999999</c:v>
                      </c:pt>
                      <c:pt idx="9">
                        <c:v>0.52661000000000002</c:v>
                      </c:pt>
                      <c:pt idx="10">
                        <c:v>0.37042000000000003</c:v>
                      </c:pt>
                      <c:pt idx="11">
                        <c:v>1.4863999999999999</c:v>
                      </c:pt>
                      <c:pt idx="12">
                        <c:v>1.8686700000000001</c:v>
                      </c:pt>
                      <c:pt idx="13">
                        <c:v>1.64232</c:v>
                      </c:pt>
                      <c:pt idx="14">
                        <c:v>1.7834399999999999</c:v>
                      </c:pt>
                      <c:pt idx="15">
                        <c:v>0.34299000000000002</c:v>
                      </c:pt>
                      <c:pt idx="16">
                        <c:v>0.37551000000000001</c:v>
                      </c:pt>
                      <c:pt idx="17">
                        <c:v>0.43219000000000002</c:v>
                      </c:pt>
                      <c:pt idx="18">
                        <c:v>1.0349999999999999</c:v>
                      </c:pt>
                      <c:pt idx="19">
                        <c:v>0.91505999999999998</c:v>
                      </c:pt>
                      <c:pt idx="20">
                        <c:v>2.05321</c:v>
                      </c:pt>
                      <c:pt idx="21">
                        <c:v>0.20338000000000001</c:v>
                      </c:pt>
                      <c:pt idx="22">
                        <c:v>0.58086000000000004</c:v>
                      </c:pt>
                      <c:pt idx="23">
                        <c:v>0.87007000000000001</c:v>
                      </c:pt>
                      <c:pt idx="24">
                        <c:v>0.94994000000000001</c:v>
                      </c:pt>
                      <c:pt idx="25">
                        <c:v>5.2699999999999997E-2</c:v>
                      </c:pt>
                      <c:pt idx="26">
                        <c:v>0.20644999999999999</c:v>
                      </c:pt>
                      <c:pt idx="27">
                        <c:v>0.18173</c:v>
                      </c:pt>
                      <c:pt idx="28">
                        <c:v>0.35138000000000003</c:v>
                      </c:pt>
                      <c:pt idx="29">
                        <c:v>0.20311000000000001</c:v>
                      </c:pt>
                      <c:pt idx="30">
                        <c:v>1.21146</c:v>
                      </c:pt>
                      <c:pt idx="31">
                        <c:v>1.3494200000000001</c:v>
                      </c:pt>
                      <c:pt idx="32">
                        <c:v>1.27538</c:v>
                      </c:pt>
                      <c:pt idx="33">
                        <c:v>1.3650599999999999</c:v>
                      </c:pt>
                      <c:pt idx="34">
                        <c:v>0.71443000000000001</c:v>
                      </c:pt>
                      <c:pt idx="35">
                        <c:v>0.13805000000000001</c:v>
                      </c:pt>
                      <c:pt idx="36">
                        <c:v>0.41796</c:v>
                      </c:pt>
                      <c:pt idx="37">
                        <c:v>8.0280000000000004E-2</c:v>
                      </c:pt>
                      <c:pt idx="38">
                        <c:v>0.41753000000000001</c:v>
                      </c:pt>
                      <c:pt idx="39">
                        <c:v>0.76014999999999999</c:v>
                      </c:pt>
                      <c:pt idx="40">
                        <c:v>1.4573</c:v>
                      </c:pt>
                      <c:pt idx="41">
                        <c:v>0.91318999999999995</c:v>
                      </c:pt>
                      <c:pt idx="42">
                        <c:v>0.43087999999999999</c:v>
                      </c:pt>
                      <c:pt idx="43">
                        <c:v>0.18407999999999999</c:v>
                      </c:pt>
                      <c:pt idx="44">
                        <c:v>3.1109999999999999E-2</c:v>
                      </c:pt>
                      <c:pt idx="45">
                        <c:v>0.33156999999999998</c:v>
                      </c:pt>
                      <c:pt idx="46">
                        <c:v>0.68613000000000002</c:v>
                      </c:pt>
                      <c:pt idx="47">
                        <c:v>2.33501</c:v>
                      </c:pt>
                      <c:pt idx="48">
                        <c:v>0.86007999999999996</c:v>
                      </c:pt>
                      <c:pt idx="49">
                        <c:v>0.61912999999999996</c:v>
                      </c:pt>
                      <c:pt idx="50">
                        <c:v>1.6217699999999999</c:v>
                      </c:pt>
                      <c:pt idx="51">
                        <c:v>1.15164</c:v>
                      </c:pt>
                      <c:pt idx="52">
                        <c:v>0.47434999999999999</c:v>
                      </c:pt>
                      <c:pt idx="53">
                        <c:v>0.24440000000000001</c:v>
                      </c:pt>
                      <c:pt idx="54">
                        <c:v>9.3160000000000007E-2</c:v>
                      </c:pt>
                      <c:pt idx="55">
                        <c:v>0.77997000000000005</c:v>
                      </c:pt>
                      <c:pt idx="56">
                        <c:v>0.48859999999999998</c:v>
                      </c:pt>
                      <c:pt idx="57">
                        <c:v>0.61067000000000005</c:v>
                      </c:pt>
                      <c:pt idx="58">
                        <c:v>0.3831</c:v>
                      </c:pt>
                      <c:pt idx="59">
                        <c:v>0.58018999999999998</c:v>
                      </c:pt>
                      <c:pt idx="60">
                        <c:v>0.96501000000000003</c:v>
                      </c:pt>
                      <c:pt idx="61">
                        <c:v>0.85</c:v>
                      </c:pt>
                      <c:pt idx="62">
                        <c:v>0.62863000000000002</c:v>
                      </c:pt>
                      <c:pt idx="63">
                        <c:v>0.65722000000000003</c:v>
                      </c:pt>
                      <c:pt idx="64">
                        <c:v>0.50294000000000005</c:v>
                      </c:pt>
                      <c:pt idx="65">
                        <c:v>0.73989000000000005</c:v>
                      </c:pt>
                      <c:pt idx="66">
                        <c:v>0.46203</c:v>
                      </c:pt>
                      <c:pt idx="67">
                        <c:v>0.42323</c:v>
                      </c:pt>
                      <c:pt idx="68">
                        <c:v>0.56296000000000002</c:v>
                      </c:pt>
                      <c:pt idx="69">
                        <c:v>0.46633000000000002</c:v>
                      </c:pt>
                      <c:pt idx="70">
                        <c:v>1.1004400000000001</c:v>
                      </c:pt>
                      <c:pt idx="71">
                        <c:v>1.2964899999999999</c:v>
                      </c:pt>
                      <c:pt idx="72">
                        <c:v>1.11988</c:v>
                      </c:pt>
                      <c:pt idx="73">
                        <c:v>1.3456300000000001</c:v>
                      </c:pt>
                      <c:pt idx="74">
                        <c:v>0.76</c:v>
                      </c:pt>
                      <c:pt idx="75">
                        <c:v>0.106</c:v>
                      </c:pt>
                      <c:pt idx="76">
                        <c:v>0.19600000000000001</c:v>
                      </c:pt>
                      <c:pt idx="77">
                        <c:v>1.4999999999999999E-2</c:v>
                      </c:pt>
                      <c:pt idx="78">
                        <c:v>0.27200000000000002</c:v>
                      </c:pt>
                      <c:pt idx="79">
                        <c:v>0.41099999999999998</c:v>
                      </c:pt>
                      <c:pt idx="80">
                        <c:v>0.81200000000000006</c:v>
                      </c:pt>
                      <c:pt idx="81">
                        <c:v>0.95599999999999996</c:v>
                      </c:pt>
                      <c:pt idx="82">
                        <c:v>1.222</c:v>
                      </c:pt>
                      <c:pt idx="83">
                        <c:v>0.85299999999999998</c:v>
                      </c:pt>
                      <c:pt idx="84">
                        <c:v>1.149</c:v>
                      </c:pt>
                      <c:pt idx="85">
                        <c:v>1.4119999999999999</c:v>
                      </c:pt>
                      <c:pt idx="86">
                        <c:v>0.877</c:v>
                      </c:pt>
                      <c:pt idx="87">
                        <c:v>0.28000000000000003</c:v>
                      </c:pt>
                      <c:pt idx="88">
                        <c:v>9.7000000000000003E-2</c:v>
                      </c:pt>
                      <c:pt idx="89">
                        <c:v>1.4999999999999999E-2</c:v>
                      </c:pt>
                      <c:pt idx="90">
                        <c:v>0.27700000000000002</c:v>
                      </c:pt>
                      <c:pt idx="91">
                        <c:v>0.45300000000000001</c:v>
                      </c:pt>
                      <c:pt idx="92">
                        <c:v>1.411</c:v>
                      </c:pt>
                      <c:pt idx="93">
                        <c:v>0.74399999999999999</c:v>
                      </c:pt>
                      <c:pt idx="94">
                        <c:v>0.13900000000000001</c:v>
                      </c:pt>
                      <c:pt idx="95">
                        <c:v>9.6000000000000002E-2</c:v>
                      </c:pt>
                      <c:pt idx="96">
                        <c:v>0.188</c:v>
                      </c:pt>
                      <c:pt idx="97">
                        <c:v>0.11</c:v>
                      </c:pt>
                      <c:pt idx="98">
                        <c:v>1.0780000000000001</c:v>
                      </c:pt>
                      <c:pt idx="99">
                        <c:v>1.008</c:v>
                      </c:pt>
                      <c:pt idx="100">
                        <c:v>7.0999999999999994E-2</c:v>
                      </c:pt>
                      <c:pt idx="101">
                        <c:v>0.30599999999999999</c:v>
                      </c:pt>
                      <c:pt idx="102">
                        <c:v>1.6E-2</c:v>
                      </c:pt>
                      <c:pt idx="103">
                        <c:v>1.6E-2</c:v>
                      </c:pt>
                      <c:pt idx="104">
                        <c:v>1.4999999999999999E-2</c:v>
                      </c:pt>
                      <c:pt idx="105">
                        <c:v>0.30599999999999999</c:v>
                      </c:pt>
                      <c:pt idx="106">
                        <c:v>6.9000000000000006E-2</c:v>
                      </c:pt>
                      <c:pt idx="107">
                        <c:v>0.51300000000000001</c:v>
                      </c:pt>
                      <c:pt idx="108">
                        <c:v>0.71199999999999997</c:v>
                      </c:pt>
                      <c:pt idx="109">
                        <c:v>0.73299999999999998</c:v>
                      </c:pt>
                      <c:pt idx="110">
                        <c:v>0.23100000000000001</c:v>
                      </c:pt>
                      <c:pt idx="111">
                        <c:v>2.5000000000000001E-2</c:v>
                      </c:pt>
                      <c:pt idx="112">
                        <c:v>0.40100000000000002</c:v>
                      </c:pt>
                      <c:pt idx="113">
                        <c:v>0.38400000000000001</c:v>
                      </c:pt>
                      <c:pt idx="114">
                        <c:v>0.80100000000000005</c:v>
                      </c:pt>
                      <c:pt idx="115">
                        <c:v>1.0880000000000001</c:v>
                      </c:pt>
                      <c:pt idx="116">
                        <c:v>1.6679999999999999</c:v>
                      </c:pt>
                      <c:pt idx="117">
                        <c:v>1.3959999999999999</c:v>
                      </c:pt>
                      <c:pt idx="118">
                        <c:v>1.667</c:v>
                      </c:pt>
                      <c:pt idx="119">
                        <c:v>1.6659999999999999</c:v>
                      </c:pt>
                      <c:pt idx="120">
                        <c:v>1.079</c:v>
                      </c:pt>
                      <c:pt idx="121">
                        <c:v>0.39400000000000002</c:v>
                      </c:pt>
                      <c:pt idx="122">
                        <c:v>0.16900000000000001</c:v>
                      </c:pt>
                      <c:pt idx="123">
                        <c:v>2.4E-2</c:v>
                      </c:pt>
                      <c:pt idx="124">
                        <c:v>0.86399999999999999</c:v>
                      </c:pt>
                      <c:pt idx="125">
                        <c:v>0.877</c:v>
                      </c:pt>
                      <c:pt idx="126">
                        <c:v>0.624</c:v>
                      </c:pt>
                      <c:pt idx="127">
                        <c:v>0.84399999999999997</c:v>
                      </c:pt>
                      <c:pt idx="128">
                        <c:v>2.39</c:v>
                      </c:pt>
                      <c:pt idx="129">
                        <c:v>7.0999999999999994E-2</c:v>
                      </c:pt>
                      <c:pt idx="130">
                        <c:v>7.6999999999999999E-2</c:v>
                      </c:pt>
                      <c:pt idx="131">
                        <c:v>8.6999999999999994E-2</c:v>
                      </c:pt>
                      <c:pt idx="132">
                        <c:v>1.4999999999999999E-2</c:v>
                      </c:pt>
                      <c:pt idx="133">
                        <c:v>0.309</c:v>
                      </c:pt>
                      <c:pt idx="134">
                        <c:v>0.64800000000000002</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5-8647-4CF7-91D9-4AD3EB639509}"/>
                  </c:ext>
                </c:extLst>
              </c15:ser>
            </c15:filteredScatterSeries>
            <c15:filteredScatterSeries>
              <c15:ser>
                <c:idx val="2"/>
                <c:order val="2"/>
                <c:tx>
                  <c:v>Sulfate</c:v>
                </c:tx>
                <c:spPr>
                  <a:ln w="25400" cap="rnd">
                    <a:noFill/>
                    <a:round/>
                  </a:ln>
                  <a:effectLst/>
                </c:spPr>
                <c:marker>
                  <c:symbol val="circle"/>
                  <c:size val="5"/>
                  <c:spPr>
                    <a:solidFill>
                      <a:schemeClr val="accent3"/>
                    </a:solidFill>
                    <a:ln w="9525">
                      <a:solidFill>
                        <a:schemeClr val="accent3"/>
                      </a:solidFill>
                    </a:ln>
                    <a:effectLst/>
                  </c:spPr>
                </c:marker>
                <c:trendline>
                  <c:spPr>
                    <a:ln w="19050" cap="rnd">
                      <a:solidFill>
                        <a:schemeClr val="tx1"/>
                      </a:solidFill>
                      <a:prstDash val="solid"/>
                    </a:ln>
                    <a:effectLst/>
                  </c:spPr>
                  <c:trendlineType val="linear"/>
                  <c:dispRSqr val="1"/>
                  <c:dispEq val="1"/>
                  <c:trendlineLbl>
                    <c:layout>
                      <c:manualLayout>
                        <c:x val="2.4879483814523186E-2"/>
                        <c:y val="-0.52979476523767866"/>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latin typeface="Times New Roman" panose="02020603050405020304" pitchFamily="18" charset="0"/>
                              <a:cs typeface="Times New Roman" panose="02020603050405020304" pitchFamily="18" charset="0"/>
                            </a:rPr>
                            <a:t>y = -0.0892x + 1.0943</a:t>
                          </a:r>
                          <a:br>
                            <a:rPr lang="en-US" baseline="0">
                              <a:latin typeface="Times New Roman" panose="02020603050405020304" pitchFamily="18" charset="0"/>
                              <a:cs typeface="Times New Roman" panose="02020603050405020304" pitchFamily="18" charset="0"/>
                            </a:rPr>
                          </a:br>
                          <a:r>
                            <a:rPr lang="en-US" baseline="0">
                              <a:latin typeface="Times New Roman" panose="02020603050405020304" pitchFamily="18" charset="0"/>
                              <a:cs typeface="Times New Roman" panose="02020603050405020304" pitchFamily="18" charset="0"/>
                            </a:rPr>
                            <a:t>r² = 0.0095</a:t>
                          </a:r>
                          <a:endParaRPr lang="en-US">
                            <a:latin typeface="Times New Roman" panose="02020603050405020304" pitchFamily="18" charset="0"/>
                            <a:cs typeface="Times New Roman" panose="02020603050405020304" pitchFamily="18" charset="0"/>
                          </a:endParaRPr>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Abrams'!$J$2:$J$136</c15:sqref>
                        </c15:formulaRef>
                      </c:ext>
                    </c:extLst>
                    <c:numCache>
                      <c:formatCode>0.000</c:formatCode>
                      <c:ptCount val="135"/>
                      <c:pt idx="0">
                        <c:v>1.17431</c:v>
                      </c:pt>
                      <c:pt idx="1">
                        <c:v>1.1168499999999999</c:v>
                      </c:pt>
                      <c:pt idx="2">
                        <c:v>1.1779900000000001</c:v>
                      </c:pt>
                      <c:pt idx="3">
                        <c:v>1.2180500000000001</c:v>
                      </c:pt>
                      <c:pt idx="4">
                        <c:v>0.80157999999999996</c:v>
                      </c:pt>
                      <c:pt idx="5">
                        <c:v>0.92983000000000005</c:v>
                      </c:pt>
                      <c:pt idx="6">
                        <c:v>0.85526000000000002</c:v>
                      </c:pt>
                      <c:pt idx="7">
                        <c:v>1.4241699999999999</c:v>
                      </c:pt>
                      <c:pt idx="8">
                        <c:v>0.9748</c:v>
                      </c:pt>
                      <c:pt idx="9">
                        <c:v>0.90980000000000005</c:v>
                      </c:pt>
                      <c:pt idx="10">
                        <c:v>0.88827</c:v>
                      </c:pt>
                      <c:pt idx="11">
                        <c:v>1.87259</c:v>
                      </c:pt>
                      <c:pt idx="12">
                        <c:v>2.2038799999999998</c:v>
                      </c:pt>
                      <c:pt idx="13">
                        <c:v>2.0561799999999999</c:v>
                      </c:pt>
                      <c:pt idx="14">
                        <c:v>2.22045</c:v>
                      </c:pt>
                      <c:pt idx="15">
                        <c:v>1.8757600000000001</c:v>
                      </c:pt>
                      <c:pt idx="16">
                        <c:v>1.6323099999999999</c:v>
                      </c:pt>
                      <c:pt idx="17">
                        <c:v>1.49048</c:v>
                      </c:pt>
                      <c:pt idx="18">
                        <c:v>2.1452599999999999</c:v>
                      </c:pt>
                      <c:pt idx="19">
                        <c:v>1.93523</c:v>
                      </c:pt>
                      <c:pt idx="20">
                        <c:v>3.2518500000000001</c:v>
                      </c:pt>
                      <c:pt idx="21">
                        <c:v>2.00359</c:v>
                      </c:pt>
                      <c:pt idx="22">
                        <c:v>1.5138499999999999</c:v>
                      </c:pt>
                      <c:pt idx="23">
                        <c:v>1.4184600000000001</c:v>
                      </c:pt>
                      <c:pt idx="24">
                        <c:v>1.53532</c:v>
                      </c:pt>
                      <c:pt idx="25">
                        <c:v>0.63878999999999997</c:v>
                      </c:pt>
                      <c:pt idx="26">
                        <c:v>1.5533699999999999</c:v>
                      </c:pt>
                      <c:pt idx="27">
                        <c:v>1.5189299999999999</c:v>
                      </c:pt>
                      <c:pt idx="28">
                        <c:v>1.39238</c:v>
                      </c:pt>
                      <c:pt idx="29">
                        <c:v>1.8445800000000001</c:v>
                      </c:pt>
                      <c:pt idx="30">
                        <c:v>1.93268</c:v>
                      </c:pt>
                      <c:pt idx="31">
                        <c:v>2.3084699999999998</c:v>
                      </c:pt>
                      <c:pt idx="32">
                        <c:v>2.12656</c:v>
                      </c:pt>
                      <c:pt idx="33">
                        <c:v>2.3257099999999999</c:v>
                      </c:pt>
                      <c:pt idx="34">
                        <c:v>0.98258000000000001</c:v>
                      </c:pt>
                      <c:pt idx="35">
                        <c:v>0.85313000000000005</c:v>
                      </c:pt>
                      <c:pt idx="36">
                        <c:v>1.09188</c:v>
                      </c:pt>
                      <c:pt idx="37">
                        <c:v>1.0637000000000001</c:v>
                      </c:pt>
                      <c:pt idx="38">
                        <c:v>1.0544100000000001</c:v>
                      </c:pt>
                      <c:pt idx="39">
                        <c:v>1.18224</c:v>
                      </c:pt>
                      <c:pt idx="40">
                        <c:v>1.49153</c:v>
                      </c:pt>
                      <c:pt idx="41">
                        <c:v>0.98241000000000001</c:v>
                      </c:pt>
                      <c:pt idx="42">
                        <c:v>0.94084000000000001</c:v>
                      </c:pt>
                      <c:pt idx="43">
                        <c:v>0.91586999999999996</c:v>
                      </c:pt>
                      <c:pt idx="44">
                        <c:v>0.59694999999999998</c:v>
                      </c:pt>
                      <c:pt idx="45">
                        <c:v>1.5534300000000001</c:v>
                      </c:pt>
                      <c:pt idx="46">
                        <c:v>1.4462699999999999</c:v>
                      </c:pt>
                      <c:pt idx="47">
                        <c:v>1.9006799999999999</c:v>
                      </c:pt>
                      <c:pt idx="48">
                        <c:v>1.4434800000000001</c:v>
                      </c:pt>
                      <c:pt idx="49">
                        <c:v>0.82103000000000004</c:v>
                      </c:pt>
                      <c:pt idx="50">
                        <c:v>1.5991500000000001</c:v>
                      </c:pt>
                      <c:pt idx="51">
                        <c:v>0.93615000000000004</c:v>
                      </c:pt>
                      <c:pt idx="52">
                        <c:v>0.84892000000000001</c:v>
                      </c:pt>
                      <c:pt idx="53">
                        <c:v>0.78668000000000005</c:v>
                      </c:pt>
                      <c:pt idx="54">
                        <c:v>0.55820000000000003</c:v>
                      </c:pt>
                      <c:pt idx="55">
                        <c:v>0.86375000000000002</c:v>
                      </c:pt>
                      <c:pt idx="56">
                        <c:v>0.82669000000000004</c:v>
                      </c:pt>
                      <c:pt idx="57">
                        <c:v>0.95935000000000004</c:v>
                      </c:pt>
                      <c:pt idx="58">
                        <c:v>0.76870000000000005</c:v>
                      </c:pt>
                      <c:pt idx="59">
                        <c:v>0.90364</c:v>
                      </c:pt>
                      <c:pt idx="60">
                        <c:v>1.05701</c:v>
                      </c:pt>
                      <c:pt idx="61">
                        <c:v>0.68476999999999999</c:v>
                      </c:pt>
                      <c:pt idx="62">
                        <c:v>1.3728400000000001</c:v>
                      </c:pt>
                      <c:pt idx="63">
                        <c:v>1.39883</c:v>
                      </c:pt>
                      <c:pt idx="64">
                        <c:v>1.9205099999999999</c:v>
                      </c:pt>
                      <c:pt idx="65">
                        <c:v>1.40358</c:v>
                      </c:pt>
                      <c:pt idx="66">
                        <c:v>1.4353</c:v>
                      </c:pt>
                      <c:pt idx="67">
                        <c:v>1.46285</c:v>
                      </c:pt>
                      <c:pt idx="68">
                        <c:v>1.2634799999999999</c:v>
                      </c:pt>
                      <c:pt idx="69">
                        <c:v>1.9825699999999999</c:v>
                      </c:pt>
                      <c:pt idx="70">
                        <c:v>1.8690199999999999</c:v>
                      </c:pt>
                      <c:pt idx="71">
                        <c:v>2.2646999999999999</c:v>
                      </c:pt>
                      <c:pt idx="72">
                        <c:v>2.4326099999999999</c:v>
                      </c:pt>
                      <c:pt idx="73">
                        <c:v>2.25928</c:v>
                      </c:pt>
                      <c:pt idx="74">
                        <c:v>1.042</c:v>
                      </c:pt>
                      <c:pt idx="75">
                        <c:v>0.93300000000000005</c:v>
                      </c:pt>
                      <c:pt idx="76">
                        <c:v>0.998</c:v>
                      </c:pt>
                      <c:pt idx="77">
                        <c:v>0.97199999999999998</c:v>
                      </c:pt>
                      <c:pt idx="78">
                        <c:v>1.002</c:v>
                      </c:pt>
                      <c:pt idx="79">
                        <c:v>1.1399999999999999</c:v>
                      </c:pt>
                      <c:pt idx="80">
                        <c:v>0.874</c:v>
                      </c:pt>
                      <c:pt idx="81">
                        <c:v>2.129</c:v>
                      </c:pt>
                      <c:pt idx="82">
                        <c:v>2.4430000000000001</c:v>
                      </c:pt>
                      <c:pt idx="83">
                        <c:v>2.35</c:v>
                      </c:pt>
                      <c:pt idx="84">
                        <c:v>2.4700000000000002</c:v>
                      </c:pt>
                      <c:pt idx="85">
                        <c:v>1.593</c:v>
                      </c:pt>
                      <c:pt idx="86">
                        <c:v>1.294</c:v>
                      </c:pt>
                      <c:pt idx="87">
                        <c:v>1.123</c:v>
                      </c:pt>
                      <c:pt idx="88">
                        <c:v>1.0209999999999999</c:v>
                      </c:pt>
                      <c:pt idx="89">
                        <c:v>0.63700000000000001</c:v>
                      </c:pt>
                      <c:pt idx="90">
                        <c:v>1.649</c:v>
                      </c:pt>
                      <c:pt idx="91">
                        <c:v>1.6339999999999999</c:v>
                      </c:pt>
                      <c:pt idx="92">
                        <c:v>2.0419999999999998</c:v>
                      </c:pt>
                      <c:pt idx="93">
                        <c:v>1.6839999999999999</c:v>
                      </c:pt>
                      <c:pt idx="94">
                        <c:v>1.6639999999999999</c:v>
                      </c:pt>
                      <c:pt idx="95">
                        <c:v>1.9810000000000001</c:v>
                      </c:pt>
                      <c:pt idx="96">
                        <c:v>2.0289999999999999</c:v>
                      </c:pt>
                      <c:pt idx="97">
                        <c:v>1.3779999999999999</c:v>
                      </c:pt>
                      <c:pt idx="98">
                        <c:v>0.89600000000000002</c:v>
                      </c:pt>
                      <c:pt idx="99">
                        <c:v>0.80100000000000005</c:v>
                      </c:pt>
                      <c:pt idx="100">
                        <c:v>0.86699999999999999</c:v>
                      </c:pt>
                      <c:pt idx="101">
                        <c:v>0.85699999999999998</c:v>
                      </c:pt>
                      <c:pt idx="102">
                        <c:v>1.024</c:v>
                      </c:pt>
                      <c:pt idx="103">
                        <c:v>1.427</c:v>
                      </c:pt>
                      <c:pt idx="104">
                        <c:v>0.99199999999999999</c:v>
                      </c:pt>
                      <c:pt idx="105">
                        <c:v>0.83499999999999996</c:v>
                      </c:pt>
                      <c:pt idx="106">
                        <c:v>0.77800000000000002</c:v>
                      </c:pt>
                      <c:pt idx="107">
                        <c:v>0.79400000000000004</c:v>
                      </c:pt>
                      <c:pt idx="108">
                        <c:v>0.80300000000000005</c:v>
                      </c:pt>
                      <c:pt idx="109">
                        <c:v>0.95899999999999996</c:v>
                      </c:pt>
                      <c:pt idx="110">
                        <c:v>0.89300000000000002</c:v>
                      </c:pt>
                      <c:pt idx="111">
                        <c:v>1.056</c:v>
                      </c:pt>
                      <c:pt idx="112">
                        <c:v>1.1200000000000001</c:v>
                      </c:pt>
                      <c:pt idx="113">
                        <c:v>1.103</c:v>
                      </c:pt>
                      <c:pt idx="114">
                        <c:v>1.232</c:v>
                      </c:pt>
                      <c:pt idx="115">
                        <c:v>1.9259999999999999</c:v>
                      </c:pt>
                      <c:pt idx="116">
                        <c:v>2.2610000000000001</c:v>
                      </c:pt>
                      <c:pt idx="117">
                        <c:v>2.1749999999999998</c:v>
                      </c:pt>
                      <c:pt idx="118">
                        <c:v>2.2839999999999998</c:v>
                      </c:pt>
                      <c:pt idx="119">
                        <c:v>1.478</c:v>
                      </c:pt>
                      <c:pt idx="120">
                        <c:v>0.98299999999999998</c:v>
                      </c:pt>
                      <c:pt idx="121">
                        <c:v>0.94499999999999995</c:v>
                      </c:pt>
                      <c:pt idx="122">
                        <c:v>0.92300000000000004</c:v>
                      </c:pt>
                      <c:pt idx="123">
                        <c:v>0.60899999999999999</c:v>
                      </c:pt>
                      <c:pt idx="124">
                        <c:v>1.508</c:v>
                      </c:pt>
                      <c:pt idx="125">
                        <c:v>2.1930000000000001</c:v>
                      </c:pt>
                      <c:pt idx="126">
                        <c:v>1.887</c:v>
                      </c:pt>
                      <c:pt idx="127">
                        <c:v>1.4179999999999999</c:v>
                      </c:pt>
                      <c:pt idx="128">
                        <c:v>1.998</c:v>
                      </c:pt>
                      <c:pt idx="129">
                        <c:v>1.732</c:v>
                      </c:pt>
                      <c:pt idx="130">
                        <c:v>1.647</c:v>
                      </c:pt>
                      <c:pt idx="131">
                        <c:v>1.488</c:v>
                      </c:pt>
                      <c:pt idx="132">
                        <c:v>2.0379999999999998</c:v>
                      </c:pt>
                      <c:pt idx="133">
                        <c:v>1.5289999999999999</c:v>
                      </c:pt>
                      <c:pt idx="134">
                        <c:v>1.4390000000000001</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7-8647-4CF7-91D9-4AD3EB639509}"/>
                  </c:ext>
                </c:extLst>
              </c15:ser>
            </c15:filteredScatterSeries>
            <c15:filteredScatterSeries>
              <c15:ser>
                <c:idx val="3"/>
                <c:order val="3"/>
                <c:tx>
                  <c:v>Sodium</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7711753736796262"/>
                        <c:y val="-0.33301716131637393"/>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0.8782x + 0.273</a:t>
                          </a:r>
                          <a:br>
                            <a:rPr lang="en-US" baseline="0"/>
                          </a:br>
                          <a:r>
                            <a:rPr lang="en-US" i="1" baseline="0"/>
                            <a:t>r</a:t>
                          </a:r>
                          <a:r>
                            <a:rPr lang="en-US" baseline="0"/>
                            <a:t>² = 0.1955</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Abrams'!$O$2:$O$136</c15:sqref>
                        </c15:formulaRef>
                      </c:ext>
                    </c:extLst>
                    <c:numCache>
                      <c:formatCode>0.000</c:formatCode>
                      <c:ptCount val="135"/>
                      <c:pt idx="0">
                        <c:v>0.80294642467914434</c:v>
                      </c:pt>
                      <c:pt idx="1">
                        <c:v>1.0449114087623741</c:v>
                      </c:pt>
                      <c:pt idx="2">
                        <c:v>0.86662275729078908</c:v>
                      </c:pt>
                      <c:pt idx="3">
                        <c:v>0.88695010390571838</c:v>
                      </c:pt>
                      <c:pt idx="4">
                        <c:v>1.1542390912542355</c:v>
                      </c:pt>
                      <c:pt idx="5">
                        <c:v>0.48422717778142516</c:v>
                      </c:pt>
                      <c:pt idx="6">
                        <c:v>0.52347773110260698</c:v>
                      </c:pt>
                      <c:pt idx="7">
                        <c:v>0.53720823807915963</c:v>
                      </c:pt>
                      <c:pt idx="8">
                        <c:v>0.51385043552450804</c:v>
                      </c:pt>
                      <c:pt idx="9">
                        <c:v>0.50316989546504942</c:v>
                      </c:pt>
                      <c:pt idx="10">
                        <c:v>0.52395122259313587</c:v>
                      </c:pt>
                      <c:pt idx="11">
                        <c:v>0.43328500518212348</c:v>
                      </c:pt>
                      <c:pt idx="12">
                        <c:v>0.42239741133046965</c:v>
                      </c:pt>
                      <c:pt idx="13">
                        <c:v>0.35127646058469963</c:v>
                      </c:pt>
                      <c:pt idx="14">
                        <c:v>0.42398645875171798</c:v>
                      </c:pt>
                      <c:pt idx="15">
                        <c:v>0.60448634067474438</c:v>
                      </c:pt>
                      <c:pt idx="16">
                        <c:v>0.5535885233267569</c:v>
                      </c:pt>
                      <c:pt idx="17">
                        <c:v>0.48952107799644295</c:v>
                      </c:pt>
                      <c:pt idx="18">
                        <c:v>0.52488778178676887</c:v>
                      </c:pt>
                      <c:pt idx="19">
                        <c:v>0.5427947108729162</c:v>
                      </c:pt>
                      <c:pt idx="20">
                        <c:v>0.29157730070895127</c:v>
                      </c:pt>
                      <c:pt idx="21">
                        <c:v>0.7510876056059127</c:v>
                      </c:pt>
                      <c:pt idx="22">
                        <c:v>0.46993488085935081</c:v>
                      </c:pt>
                      <c:pt idx="23">
                        <c:v>0.31443004016930826</c:v>
                      </c:pt>
                      <c:pt idx="24">
                        <c:v>0.19333277696901519</c:v>
                      </c:pt>
                      <c:pt idx="25">
                        <c:v>0.85368480635029675</c:v>
                      </c:pt>
                      <c:pt idx="26">
                        <c:v>0.81292386884926293</c:v>
                      </c:pt>
                      <c:pt idx="27">
                        <c:v>0.79466893766671853</c:v>
                      </c:pt>
                      <c:pt idx="28">
                        <c:v>0.7609678545652514</c:v>
                      </c:pt>
                      <c:pt idx="29">
                        <c:v>1.0820991775554489</c:v>
                      </c:pt>
                      <c:pt idx="30">
                        <c:v>0.5171898881552579</c:v>
                      </c:pt>
                      <c:pt idx="31">
                        <c:v>0.61553695499698813</c:v>
                      </c:pt>
                      <c:pt idx="32">
                        <c:v>0.53240151402256208</c:v>
                      </c:pt>
                      <c:pt idx="33">
                        <c:v>0.61479125441432336</c:v>
                      </c:pt>
                      <c:pt idx="34">
                        <c:v>0.70442617314008282</c:v>
                      </c:pt>
                      <c:pt idx="35">
                        <c:v>0.734359120146299</c:v>
                      </c:pt>
                      <c:pt idx="36">
                        <c:v>1.1211199561941687</c:v>
                      </c:pt>
                      <c:pt idx="37">
                        <c:v>1.2700633522981661</c:v>
                      </c:pt>
                      <c:pt idx="38">
                        <c:v>0.97740720782892743</c:v>
                      </c:pt>
                      <c:pt idx="39">
                        <c:v>1.1192068688228574</c:v>
                      </c:pt>
                      <c:pt idx="40">
                        <c:v>0.7439838241420299</c:v>
                      </c:pt>
                      <c:pt idx="41">
                        <c:v>0.72050635223856341</c:v>
                      </c:pt>
                      <c:pt idx="42">
                        <c:v>0.77326179696706276</c:v>
                      </c:pt>
                      <c:pt idx="43">
                        <c:v>0.80978235322042258</c:v>
                      </c:pt>
                      <c:pt idx="44">
                        <c:v>0.9090681536942119</c:v>
                      </c:pt>
                      <c:pt idx="45">
                        <c:v>0.92472320763808591</c:v>
                      </c:pt>
                      <c:pt idx="46">
                        <c:v>1.0003376667299146</c:v>
                      </c:pt>
                      <c:pt idx="47">
                        <c:v>0.56292601398615716</c:v>
                      </c:pt>
                      <c:pt idx="48">
                        <c:v>0.54311800349874295</c:v>
                      </c:pt>
                      <c:pt idx="49">
                        <c:v>0.72640442627185087</c:v>
                      </c:pt>
                      <c:pt idx="50">
                        <c:v>0.89060632155241137</c:v>
                      </c:pt>
                      <c:pt idx="51">
                        <c:v>0.91116201736762525</c:v>
                      </c:pt>
                      <c:pt idx="52">
                        <c:v>0.8596571851750241</c:v>
                      </c:pt>
                      <c:pt idx="53">
                        <c:v>0.93202420919986173</c:v>
                      </c:pt>
                      <c:pt idx="54">
                        <c:v>1.0258548117241351</c:v>
                      </c:pt>
                      <c:pt idx="55">
                        <c:v>0.87783284596126043</c:v>
                      </c:pt>
                      <c:pt idx="56">
                        <c:v>0.89053451375932957</c:v>
                      </c:pt>
                      <c:pt idx="57">
                        <c:v>1.1765611628410966</c:v>
                      </c:pt>
                      <c:pt idx="58">
                        <c:v>1.5839870806322551</c:v>
                      </c:pt>
                      <c:pt idx="59">
                        <c:v>1.1900705662577782</c:v>
                      </c:pt>
                      <c:pt idx="60">
                        <c:v>1.3131233339978319</c:v>
                      </c:pt>
                      <c:pt idx="61">
                        <c:v>0.92364669724774251</c:v>
                      </c:pt>
                      <c:pt idx="62">
                        <c:v>0.83842023357143114</c:v>
                      </c:pt>
                      <c:pt idx="63">
                        <c:v>0.67013291092435645</c:v>
                      </c:pt>
                      <c:pt idx="64">
                        <c:v>0.55770592446409262</c:v>
                      </c:pt>
                      <c:pt idx="65">
                        <c:v>0.60729052050210919</c:v>
                      </c:pt>
                      <c:pt idx="66">
                        <c:v>1.0220732610777266</c:v>
                      </c:pt>
                      <c:pt idx="67">
                        <c:v>0.95839699299060988</c:v>
                      </c:pt>
                      <c:pt idx="68">
                        <c:v>0.97581206803990506</c:v>
                      </c:pt>
                      <c:pt idx="69">
                        <c:v>1.4177509789249143</c:v>
                      </c:pt>
                      <c:pt idx="70">
                        <c:v>0.58864581307845276</c:v>
                      </c:pt>
                      <c:pt idx="71">
                        <c:v>0.67126302064091681</c:v>
                      </c:pt>
                      <c:pt idx="72">
                        <c:v>0.56535355136327325</c:v>
                      </c:pt>
                      <c:pt idx="73">
                        <c:v>0.6940121237567306</c:v>
                      </c:pt>
                      <c:pt idx="74">
                        <c:v>0.80094849590735373</c:v>
                      </c:pt>
                      <c:pt idx="75">
                        <c:v>0.77343269185773045</c:v>
                      </c:pt>
                      <c:pt idx="76">
                        <c:v>1.0853056724248138</c:v>
                      </c:pt>
                      <c:pt idx="77">
                        <c:v>1.4759509225842369</c:v>
                      </c:pt>
                      <c:pt idx="78">
                        <c:v>1.0890434269723908</c:v>
                      </c:pt>
                      <c:pt idx="79">
                        <c:v>1.2267176014810655</c:v>
                      </c:pt>
                      <c:pt idx="80">
                        <c:v>0.840413221681653</c:v>
                      </c:pt>
                      <c:pt idx="81">
                        <c:v>0.52603514257233053</c:v>
                      </c:pt>
                      <c:pt idx="82">
                        <c:v>0.61795607711367972</c:v>
                      </c:pt>
                      <c:pt idx="83">
                        <c:v>0.48272406928253986</c:v>
                      </c:pt>
                      <c:pt idx="84">
                        <c:v>0.59529032411940841</c:v>
                      </c:pt>
                      <c:pt idx="85">
                        <c:v>0.80912755314125206</c:v>
                      </c:pt>
                      <c:pt idx="86">
                        <c:v>0.74493502208891493</c:v>
                      </c:pt>
                      <c:pt idx="87">
                        <c:v>0.74080302306629164</c:v>
                      </c:pt>
                      <c:pt idx="88">
                        <c:v>0.83936680239025918</c:v>
                      </c:pt>
                      <c:pt idx="89">
                        <c:v>0.92378769463721255</c:v>
                      </c:pt>
                      <c:pt idx="90">
                        <c:v>0.73428989995265204</c:v>
                      </c:pt>
                      <c:pt idx="91">
                        <c:v>0.58399490184577496</c:v>
                      </c:pt>
                      <c:pt idx="92">
                        <c:v>0.50215364591023592</c:v>
                      </c:pt>
                      <c:pt idx="93">
                        <c:v>0.58431517544969813</c:v>
                      </c:pt>
                      <c:pt idx="94">
                        <c:v>0.84922242269840353</c:v>
                      </c:pt>
                      <c:pt idx="95">
                        <c:v>1.0566374689375</c:v>
                      </c:pt>
                      <c:pt idx="96">
                        <c:v>0.95476592317383313</c:v>
                      </c:pt>
                      <c:pt idx="97">
                        <c:v>0.77353938218910423</c:v>
                      </c:pt>
                      <c:pt idx="98">
                        <c:v>0.63920216847448807</c:v>
                      </c:pt>
                      <c:pt idx="99">
                        <c:v>0.70194928407113366</c:v>
                      </c:pt>
                      <c:pt idx="100">
                        <c:v>0.8965794388251046</c:v>
                      </c:pt>
                      <c:pt idx="101">
                        <c:v>0.90253789221181557</c:v>
                      </c:pt>
                      <c:pt idx="102">
                        <c:v>0.9890977400277734</c:v>
                      </c:pt>
                      <c:pt idx="103">
                        <c:v>1.0293358569937634</c:v>
                      </c:pt>
                      <c:pt idx="104">
                        <c:v>0.89183834788453475</c:v>
                      </c:pt>
                      <c:pt idx="105">
                        <c:v>0.77747942751761911</c:v>
                      </c:pt>
                      <c:pt idx="106">
                        <c:v>0.82806973814801188</c:v>
                      </c:pt>
                      <c:pt idx="107">
                        <c:v>0.7931005167502766</c:v>
                      </c:pt>
                      <c:pt idx="108">
                        <c:v>0.9059242309023906</c:v>
                      </c:pt>
                      <c:pt idx="109">
                        <c:v>0.90654282039527823</c:v>
                      </c:pt>
                      <c:pt idx="110">
                        <c:v>0.84080465327440379</c:v>
                      </c:pt>
                      <c:pt idx="111">
                        <c:v>1.3575080479750266</c:v>
                      </c:pt>
                      <c:pt idx="112">
                        <c:v>1.0327050342728701</c:v>
                      </c:pt>
                      <c:pt idx="113">
                        <c:v>1.0358290122926519</c:v>
                      </c:pt>
                      <c:pt idx="114">
                        <c:v>1.146434333710052</c:v>
                      </c:pt>
                      <c:pt idx="115">
                        <c:v>0.60561068988821865</c:v>
                      </c:pt>
                      <c:pt idx="116">
                        <c:v>0.70156767873186254</c:v>
                      </c:pt>
                      <c:pt idx="117">
                        <c:v>0.65442481623188087</c:v>
                      </c:pt>
                      <c:pt idx="118">
                        <c:v>0.71654364778676916</c:v>
                      </c:pt>
                      <c:pt idx="119">
                        <c:v>0.80352893362487521</c:v>
                      </c:pt>
                      <c:pt idx="120">
                        <c:v>0.7711166156431849</c:v>
                      </c:pt>
                      <c:pt idx="121">
                        <c:v>0.74945162533500331</c:v>
                      </c:pt>
                      <c:pt idx="122">
                        <c:v>0.82132298638786472</c:v>
                      </c:pt>
                      <c:pt idx="123">
                        <c:v>0.9060396563459866</c:v>
                      </c:pt>
                      <c:pt idx="124">
                        <c:v>0.55089740816553479</c:v>
                      </c:pt>
                      <c:pt idx="125">
                        <c:v>0.69668054974890004</c:v>
                      </c:pt>
                      <c:pt idx="126">
                        <c:v>0.83202849671984802</c:v>
                      </c:pt>
                      <c:pt idx="127">
                        <c:v>0.77098034897168566</c:v>
                      </c:pt>
                      <c:pt idx="128">
                        <c:v>0.49592756447702868</c:v>
                      </c:pt>
                      <c:pt idx="129">
                        <c:v>0.92262517942981503</c:v>
                      </c:pt>
                      <c:pt idx="130">
                        <c:v>0.85517958347975309</c:v>
                      </c:pt>
                      <c:pt idx="131">
                        <c:v>0.79922975337103708</c:v>
                      </c:pt>
                      <c:pt idx="132">
                        <c:v>1.1265730998219396</c:v>
                      </c:pt>
                      <c:pt idx="133">
                        <c:v>0.71828451915591052</c:v>
                      </c:pt>
                      <c:pt idx="134">
                        <c:v>0.63880771064259534</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9-8647-4CF7-91D9-4AD3EB639509}"/>
                  </c:ext>
                </c:extLst>
              </c15:ser>
            </c15:filteredScatterSeries>
            <c15:filteredScatterSeries>
              <c15:ser>
                <c:idx val="4"/>
                <c:order val="4"/>
                <c:tx>
                  <c:v>Potassium</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5.6386838059496458E-2"/>
                        <c:y val="-0.35058671512214817"/>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2.5424x - 0.1079</a:t>
                          </a:r>
                          <a:br>
                            <a:rPr lang="en-US" baseline="0"/>
                          </a:br>
                          <a:r>
                            <a:rPr lang="en-US" i="1" baseline="0"/>
                            <a:t>r</a:t>
                          </a:r>
                          <a:r>
                            <a:rPr lang="en-US" baseline="0"/>
                            <a:t>² = 0.2395</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Abrams'!$P$2:$P$136</c15:sqref>
                        </c15:formulaRef>
                      </c:ext>
                    </c:extLst>
                    <c:numCache>
                      <c:formatCode>0.000</c:formatCode>
                      <c:ptCount val="135"/>
                      <c:pt idx="0">
                        <c:v>0.49211576762282522</c:v>
                      </c:pt>
                      <c:pt idx="1">
                        <c:v>0.53333000421169652</c:v>
                      </c:pt>
                      <c:pt idx="2">
                        <c:v>0.5822994387321595</c:v>
                      </c:pt>
                      <c:pt idx="3">
                        <c:v>0.48857582669583621</c:v>
                      </c:pt>
                      <c:pt idx="4">
                        <c:v>0.45269644464735848</c:v>
                      </c:pt>
                      <c:pt idx="5">
                        <c:v>0.41846789316564542</c:v>
                      </c:pt>
                      <c:pt idx="6">
                        <c:v>0.43535414672014855</c:v>
                      </c:pt>
                      <c:pt idx="7">
                        <c:v>0.32312265124725553</c:v>
                      </c:pt>
                      <c:pt idx="8">
                        <c:v>0.38488844078332818</c:v>
                      </c:pt>
                      <c:pt idx="9">
                        <c:v>0.3864334861270417</c:v>
                      </c:pt>
                      <c:pt idx="10">
                        <c:v>0.44066544121023793</c:v>
                      </c:pt>
                      <c:pt idx="11">
                        <c:v>0.36414078556722035</c:v>
                      </c:pt>
                      <c:pt idx="12">
                        <c:v>0.38211845989671173</c:v>
                      </c:pt>
                      <c:pt idx="13">
                        <c:v>0.35731061549282117</c:v>
                      </c:pt>
                      <c:pt idx="14">
                        <c:v>0.36142580811518127</c:v>
                      </c:pt>
                      <c:pt idx="15">
                        <c:v>0.41543874924354895</c:v>
                      </c:pt>
                      <c:pt idx="16">
                        <c:v>0.43603948624293781</c:v>
                      </c:pt>
                      <c:pt idx="17">
                        <c:v>0.38620531044243006</c:v>
                      </c:pt>
                      <c:pt idx="18">
                        <c:v>0.41635315494366409</c:v>
                      </c:pt>
                      <c:pt idx="19">
                        <c:v>0.37980243416039156</c:v>
                      </c:pt>
                      <c:pt idx="20">
                        <c:v>0.18484610143445934</c:v>
                      </c:pt>
                      <c:pt idx="21">
                        <c:v>0.42366451897999963</c:v>
                      </c:pt>
                      <c:pt idx="22">
                        <c:v>0.39231998026680986</c:v>
                      </c:pt>
                      <c:pt idx="23">
                        <c:v>0.36511363786313683</c:v>
                      </c:pt>
                      <c:pt idx="24">
                        <c:v>0.35568091037942889</c:v>
                      </c:pt>
                      <c:pt idx="25">
                        <c:v>0.31234495308182392</c:v>
                      </c:pt>
                      <c:pt idx="26">
                        <c:v>0.51748750108123431</c:v>
                      </c:pt>
                      <c:pt idx="27">
                        <c:v>0.5034503616234739</c:v>
                      </c:pt>
                      <c:pt idx="28">
                        <c:v>0.47240142200255758</c:v>
                      </c:pt>
                      <c:pt idx="29">
                        <c:v>0.53497687755066181</c:v>
                      </c:pt>
                      <c:pt idx="30">
                        <c:v>0.39010712694890043</c:v>
                      </c:pt>
                      <c:pt idx="31">
                        <c:v>0.37473080185388125</c:v>
                      </c:pt>
                      <c:pt idx="32">
                        <c:v>0.37844290081026583</c:v>
                      </c:pt>
                      <c:pt idx="33">
                        <c:v>0.40514133011242848</c:v>
                      </c:pt>
                      <c:pt idx="34">
                        <c:v>0.41660671941404342</c:v>
                      </c:pt>
                      <c:pt idx="35">
                        <c:v>0.47313691525289414</c:v>
                      </c:pt>
                      <c:pt idx="36">
                        <c:v>0.62040237721553615</c:v>
                      </c:pt>
                      <c:pt idx="37">
                        <c:v>0.578526585524609</c:v>
                      </c:pt>
                      <c:pt idx="38">
                        <c:v>0.53876973649289539</c:v>
                      </c:pt>
                      <c:pt idx="39">
                        <c:v>0.54340993649833536</c:v>
                      </c:pt>
                      <c:pt idx="40">
                        <c:v>0.32659655395557746</c:v>
                      </c:pt>
                      <c:pt idx="41">
                        <c:v>0.38922861636079159</c:v>
                      </c:pt>
                      <c:pt idx="42">
                        <c:v>0.42767565475120745</c:v>
                      </c:pt>
                      <c:pt idx="43">
                        <c:v>0.48355201249692453</c:v>
                      </c:pt>
                      <c:pt idx="44">
                        <c:v>0.61952515230024119</c:v>
                      </c:pt>
                      <c:pt idx="45">
                        <c:v>0.46189984526910166</c:v>
                      </c:pt>
                      <c:pt idx="46">
                        <c:v>0.51700707955507141</c:v>
                      </c:pt>
                      <c:pt idx="47">
                        <c:v>0.47893959083160098</c:v>
                      </c:pt>
                      <c:pt idx="48">
                        <c:v>0.38433144634662614</c:v>
                      </c:pt>
                      <c:pt idx="49">
                        <c:v>0.41649327362330268</c:v>
                      </c:pt>
                      <c:pt idx="50">
                        <c:v>0.30123876347857959</c:v>
                      </c:pt>
                      <c:pt idx="51">
                        <c:v>0.43962031449114153</c:v>
                      </c:pt>
                      <c:pt idx="52">
                        <c:v>0.40880149606425675</c:v>
                      </c:pt>
                      <c:pt idx="53">
                        <c:v>0.47094483376867896</c:v>
                      </c:pt>
                      <c:pt idx="54">
                        <c:v>0.61729610115850164</c:v>
                      </c:pt>
                      <c:pt idx="55">
                        <c:v>0.40324403663917491</c:v>
                      </c:pt>
                      <c:pt idx="56">
                        <c:v>0.44945601829503329</c:v>
                      </c:pt>
                      <c:pt idx="57">
                        <c:v>0.60440379807495026</c:v>
                      </c:pt>
                      <c:pt idx="58">
                        <c:v>0.66260425748217244</c:v>
                      </c:pt>
                      <c:pt idx="59">
                        <c:v>0.59811907922615626</c:v>
                      </c:pt>
                      <c:pt idx="60">
                        <c:v>0.53444371661100831</c:v>
                      </c:pt>
                      <c:pt idx="61">
                        <c:v>0.46880664471408789</c:v>
                      </c:pt>
                      <c:pt idx="62">
                        <c:v>0.51774963712304611</c:v>
                      </c:pt>
                      <c:pt idx="63">
                        <c:v>0.35801102328621442</c:v>
                      </c:pt>
                      <c:pt idx="64">
                        <c:v>0.32523476975258819</c:v>
                      </c:pt>
                      <c:pt idx="65">
                        <c:v>0.29302584472621146</c:v>
                      </c:pt>
                      <c:pt idx="66">
                        <c:v>0.52128646463627126</c:v>
                      </c:pt>
                      <c:pt idx="67">
                        <c:v>0.54663941091705703</c:v>
                      </c:pt>
                      <c:pt idx="68">
                        <c:v>0.52400132434004831</c:v>
                      </c:pt>
                      <c:pt idx="69">
                        <c:v>0.64068033772812782</c:v>
                      </c:pt>
                      <c:pt idx="70">
                        <c:v>0.31273976072562465</c:v>
                      </c:pt>
                      <c:pt idx="71">
                        <c:v>0.33632134843249634</c:v>
                      </c:pt>
                      <c:pt idx="72">
                        <c:v>0.30420889121150668</c:v>
                      </c:pt>
                      <c:pt idx="73">
                        <c:v>0.35309195137067678</c:v>
                      </c:pt>
                      <c:pt idx="74">
                        <c:v>0.36087099490244628</c:v>
                      </c:pt>
                      <c:pt idx="75">
                        <c:v>0.40616313243075791</c:v>
                      </c:pt>
                      <c:pt idx="76">
                        <c:v>0.52387705998027434</c:v>
                      </c:pt>
                      <c:pt idx="77">
                        <c:v>0.65296683945577649</c:v>
                      </c:pt>
                      <c:pt idx="78">
                        <c:v>0.55844825002719745</c:v>
                      </c:pt>
                      <c:pt idx="79">
                        <c:v>0.53014919949485295</c:v>
                      </c:pt>
                      <c:pt idx="80">
                        <c:v>0.42708299031291591</c:v>
                      </c:pt>
                      <c:pt idx="81">
                        <c:v>0.28306164391661542</c:v>
                      </c:pt>
                      <c:pt idx="82">
                        <c:v>0.30807764543840221</c:v>
                      </c:pt>
                      <c:pt idx="83">
                        <c:v>0.26638056073619509</c:v>
                      </c:pt>
                      <c:pt idx="84">
                        <c:v>0.32360690711692541</c:v>
                      </c:pt>
                      <c:pt idx="85">
                        <c:v>0.25439282719713674</c:v>
                      </c:pt>
                      <c:pt idx="86">
                        <c:v>0.33299082815974163</c:v>
                      </c:pt>
                      <c:pt idx="87">
                        <c:v>0.36620330366601667</c:v>
                      </c:pt>
                      <c:pt idx="88">
                        <c:v>0.46069151486462562</c:v>
                      </c:pt>
                      <c:pt idx="89">
                        <c:v>0.51011401914528653</c:v>
                      </c:pt>
                      <c:pt idx="90">
                        <c:v>0.39371058402940662</c:v>
                      </c:pt>
                      <c:pt idx="91">
                        <c:v>0.3509823172054401</c:v>
                      </c:pt>
                      <c:pt idx="92">
                        <c:v>0.39782450538761321</c:v>
                      </c:pt>
                      <c:pt idx="93">
                        <c:v>0.30318251325055218</c:v>
                      </c:pt>
                      <c:pt idx="94">
                        <c:v>0.45384233519858225</c:v>
                      </c:pt>
                      <c:pt idx="95">
                        <c:v>0.52345407150291601</c:v>
                      </c:pt>
                      <c:pt idx="96">
                        <c:v>0.41915529309435823</c:v>
                      </c:pt>
                      <c:pt idx="97">
                        <c:v>0.38241744460399713</c:v>
                      </c:pt>
                      <c:pt idx="98">
                        <c:v>0.25865031189632265</c:v>
                      </c:pt>
                      <c:pt idx="99">
                        <c:v>0.28471550264106327</c:v>
                      </c:pt>
                      <c:pt idx="100">
                        <c:v>0.35840552873156639</c:v>
                      </c:pt>
                      <c:pt idx="101">
                        <c:v>0.38162847889456469</c:v>
                      </c:pt>
                      <c:pt idx="102">
                        <c:v>0.45687827792041463</c:v>
                      </c:pt>
                      <c:pt idx="103">
                        <c:v>0.46423396245846033</c:v>
                      </c:pt>
                      <c:pt idx="104">
                        <c:v>0.33687057818823024</c:v>
                      </c:pt>
                      <c:pt idx="105">
                        <c:v>0.33754771578103754</c:v>
                      </c:pt>
                      <c:pt idx="106">
                        <c:v>0.35817102844786558</c:v>
                      </c:pt>
                      <c:pt idx="107">
                        <c:v>0.33899929277447427</c:v>
                      </c:pt>
                      <c:pt idx="108">
                        <c:v>0.4779754673052139</c:v>
                      </c:pt>
                      <c:pt idx="109">
                        <c:v>0.41121795142161471</c:v>
                      </c:pt>
                      <c:pt idx="110">
                        <c:v>0.46287462277712166</c:v>
                      </c:pt>
                      <c:pt idx="111">
                        <c:v>0.5350065203690898</c:v>
                      </c:pt>
                      <c:pt idx="112">
                        <c:v>0.50697818760742541</c:v>
                      </c:pt>
                      <c:pt idx="113">
                        <c:v>0.5136533450468429</c:v>
                      </c:pt>
                      <c:pt idx="114">
                        <c:v>0.48329048194106389</c:v>
                      </c:pt>
                      <c:pt idx="115">
                        <c:v>0.32896073789894825</c:v>
                      </c:pt>
                      <c:pt idx="116">
                        <c:v>0.3437081679160201</c:v>
                      </c:pt>
                      <c:pt idx="117">
                        <c:v>0.35284790043870845</c:v>
                      </c:pt>
                      <c:pt idx="118">
                        <c:v>0.34973662843973824</c:v>
                      </c:pt>
                      <c:pt idx="119">
                        <c:v>0.28471669340501649</c:v>
                      </c:pt>
                      <c:pt idx="120">
                        <c:v>0.33333602147805169</c:v>
                      </c:pt>
                      <c:pt idx="121">
                        <c:v>0.36814589918310503</c:v>
                      </c:pt>
                      <c:pt idx="122">
                        <c:v>0.44404663388066484</c:v>
                      </c:pt>
                      <c:pt idx="123">
                        <c:v>0.49984918840671827</c:v>
                      </c:pt>
                      <c:pt idx="124">
                        <c:v>0.38373480376492353</c:v>
                      </c:pt>
                      <c:pt idx="125">
                        <c:v>0.29418159684682149</c:v>
                      </c:pt>
                      <c:pt idx="126">
                        <c:v>0.33508666088835071</c:v>
                      </c:pt>
                      <c:pt idx="127">
                        <c:v>0.5259343128846391</c:v>
                      </c:pt>
                      <c:pt idx="128">
                        <c:v>0.48390607371724553</c:v>
                      </c:pt>
                      <c:pt idx="129">
                        <c:v>0.42175013911124398</c:v>
                      </c:pt>
                      <c:pt idx="130">
                        <c:v>0.43416225876800735</c:v>
                      </c:pt>
                      <c:pt idx="131">
                        <c:v>0.37793345373912263</c:v>
                      </c:pt>
                      <c:pt idx="132">
                        <c:v>0.45490350868730428</c:v>
                      </c:pt>
                      <c:pt idx="133">
                        <c:v>0.35514903157362215</c:v>
                      </c:pt>
                      <c:pt idx="134">
                        <c:v>0.34422645590389794</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B-8647-4CF7-91D9-4AD3EB639509}"/>
                  </c:ext>
                </c:extLst>
              </c15:ser>
            </c15:filteredScatterSeries>
            <c15:filteredScatterSeries>
              <c15:ser>
                <c:idx val="5"/>
                <c:order val="5"/>
                <c:tx>
                  <c:v>Magnesium</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7564117402919291"/>
                        <c:y val="-0.23138501918029478"/>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1.7986x + 0.4693</a:t>
                          </a:r>
                          <a:br>
                            <a:rPr lang="en-US" baseline="0"/>
                          </a:br>
                          <a:r>
                            <a:rPr lang="en-US" i="1" baseline="0"/>
                            <a:t>r</a:t>
                          </a:r>
                          <a:r>
                            <a:rPr lang="en-US" baseline="0"/>
                            <a:t>² = 0.2032</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Abrams'!$Q$2:$Q$136</c15:sqref>
                        </c15:formulaRef>
                      </c:ext>
                    </c:extLst>
                    <c:numCache>
                      <c:formatCode>0.000</c:formatCode>
                      <c:ptCount val="135"/>
                      <c:pt idx="0">
                        <c:v>0.24737098392261694</c:v>
                      </c:pt>
                      <c:pt idx="1">
                        <c:v>0.27889575814552359</c:v>
                      </c:pt>
                      <c:pt idx="2">
                        <c:v>0.23411378260032714</c:v>
                      </c:pt>
                      <c:pt idx="3">
                        <c:v>0.29564853004943831</c:v>
                      </c:pt>
                      <c:pt idx="4">
                        <c:v>0.16245570131136824</c:v>
                      </c:pt>
                      <c:pt idx="5">
                        <c:v>0.13762522889325624</c:v>
                      </c:pt>
                      <c:pt idx="6">
                        <c:v>0.1431295516953289</c:v>
                      </c:pt>
                      <c:pt idx="7">
                        <c:v>0.2624924512663398</c:v>
                      </c:pt>
                      <c:pt idx="8">
                        <c:v>0.20222577491799143</c:v>
                      </c:pt>
                      <c:pt idx="9">
                        <c:v>0.18113416953891695</c:v>
                      </c:pt>
                      <c:pt idx="10">
                        <c:v>0.18749967464637982</c:v>
                      </c:pt>
                      <c:pt idx="11">
                        <c:v>0.19882776209430611</c:v>
                      </c:pt>
                      <c:pt idx="12">
                        <c:v>0.31446519355050856</c:v>
                      </c:pt>
                      <c:pt idx="13">
                        <c:v>0.23226286936836024</c:v>
                      </c:pt>
                      <c:pt idx="14">
                        <c:v>0.31537708841391066</c:v>
                      </c:pt>
                      <c:pt idx="15">
                        <c:v>0.33125000684261369</c:v>
                      </c:pt>
                      <c:pt idx="16">
                        <c:v>0.26033720918699527</c:v>
                      </c:pt>
                      <c:pt idx="17">
                        <c:v>0.25500301965898114</c:v>
                      </c:pt>
                      <c:pt idx="18">
                        <c:v>0.28266982447548133</c:v>
                      </c:pt>
                      <c:pt idx="19">
                        <c:v>0.25498184817623343</c:v>
                      </c:pt>
                      <c:pt idx="20">
                        <c:v>0.46555427859782128</c:v>
                      </c:pt>
                      <c:pt idx="21">
                        <c:v>0.41567074907761992</c:v>
                      </c:pt>
                      <c:pt idx="22">
                        <c:v>0.19188923374287015</c:v>
                      </c:pt>
                      <c:pt idx="23">
                        <c:v>0.16762393530441008</c:v>
                      </c:pt>
                      <c:pt idx="24">
                        <c:v>0.16600378041904187</c:v>
                      </c:pt>
                      <c:pt idx="25">
                        <c:v>0.15117825676739471</c:v>
                      </c:pt>
                      <c:pt idx="26">
                        <c:v>0.33143361128212234</c:v>
                      </c:pt>
                      <c:pt idx="27">
                        <c:v>0.2793335185483225</c:v>
                      </c:pt>
                      <c:pt idx="28">
                        <c:v>0.35069695530411121</c:v>
                      </c:pt>
                      <c:pt idx="29">
                        <c:v>0.47138500523881061</c:v>
                      </c:pt>
                      <c:pt idx="30">
                        <c:v>0.19519426905234619</c:v>
                      </c:pt>
                      <c:pt idx="31">
                        <c:v>0.30273111463538288</c:v>
                      </c:pt>
                      <c:pt idx="32">
                        <c:v>0.22133291298577737</c:v>
                      </c:pt>
                      <c:pt idx="33">
                        <c:v>0.30232705535101917</c:v>
                      </c:pt>
                      <c:pt idx="34">
                        <c:v>0.14534923426259638</c:v>
                      </c:pt>
                      <c:pt idx="35">
                        <c:v>0.15724070878244825</c:v>
                      </c:pt>
                      <c:pt idx="36">
                        <c:v>0.26944283549003484</c:v>
                      </c:pt>
                      <c:pt idx="37">
                        <c:v>0.29333635984725959</c:v>
                      </c:pt>
                      <c:pt idx="38">
                        <c:v>0.25976488359359468</c:v>
                      </c:pt>
                      <c:pt idx="39">
                        <c:v>0.30774604185967763</c:v>
                      </c:pt>
                      <c:pt idx="40">
                        <c:v>0.25690423948274105</c:v>
                      </c:pt>
                      <c:pt idx="41">
                        <c:v>0.20528728954146422</c:v>
                      </c:pt>
                      <c:pt idx="42">
                        <c:v>0.1951893524929981</c:v>
                      </c:pt>
                      <c:pt idx="43">
                        <c:v>0.20854626492303416</c:v>
                      </c:pt>
                      <c:pt idx="44">
                        <c:v>0.16971554551090642</c:v>
                      </c:pt>
                      <c:pt idx="45">
                        <c:v>0.19239039314496628</c:v>
                      </c:pt>
                      <c:pt idx="46">
                        <c:v>0.16924506059059277</c:v>
                      </c:pt>
                      <c:pt idx="47">
                        <c:v>0.18252687601995396</c:v>
                      </c:pt>
                      <c:pt idx="48">
                        <c:v>0.1671742111635742</c:v>
                      </c:pt>
                      <c:pt idx="49">
                        <c:v>0.15807648866686463</c:v>
                      </c:pt>
                      <c:pt idx="50">
                        <c:v>0.29326853300558753</c:v>
                      </c:pt>
                      <c:pt idx="51">
                        <c:v>0.24820570191504032</c:v>
                      </c:pt>
                      <c:pt idx="52">
                        <c:v>0.22593883816244423</c:v>
                      </c:pt>
                      <c:pt idx="53">
                        <c:v>0.26807790871643533</c:v>
                      </c:pt>
                      <c:pt idx="54">
                        <c:v>0.23462735601416304</c:v>
                      </c:pt>
                      <c:pt idx="55">
                        <c:v>0.18884649416123031</c:v>
                      </c:pt>
                      <c:pt idx="56">
                        <c:v>0.20686355990535787</c:v>
                      </c:pt>
                      <c:pt idx="57">
                        <c:v>0.33392390809822342</c:v>
                      </c:pt>
                      <c:pt idx="58">
                        <c:v>0.37627206361205384</c:v>
                      </c:pt>
                      <c:pt idx="59">
                        <c:v>0.37766483595183331</c:v>
                      </c:pt>
                      <c:pt idx="60">
                        <c:v>0.3755885459209054</c:v>
                      </c:pt>
                      <c:pt idx="61">
                        <c:v>0.21165990649330979</c:v>
                      </c:pt>
                      <c:pt idx="62">
                        <c:v>0.22677778157975106</c:v>
                      </c:pt>
                      <c:pt idx="63">
                        <c:v>0.17837222588445911</c:v>
                      </c:pt>
                      <c:pt idx="64">
                        <c:v>0.13635636765951156</c:v>
                      </c:pt>
                      <c:pt idx="65">
                        <c:v>0.18064409224071673</c:v>
                      </c:pt>
                      <c:pt idx="66">
                        <c:v>0.57192990716202508</c:v>
                      </c:pt>
                      <c:pt idx="67">
                        <c:v>0.39355153938460319</c:v>
                      </c:pt>
                      <c:pt idx="68">
                        <c:v>0.95981695090721075</c:v>
                      </c:pt>
                      <c:pt idx="69">
                        <c:v>0.777954989346758</c:v>
                      </c:pt>
                      <c:pt idx="70">
                        <c:v>0.2099331520030745</c:v>
                      </c:pt>
                      <c:pt idx="71">
                        <c:v>0.34414937709833282</c:v>
                      </c:pt>
                      <c:pt idx="72">
                        <c:v>0.23906985648637166</c:v>
                      </c:pt>
                      <c:pt idx="73">
                        <c:v>0.34746433876527288</c:v>
                      </c:pt>
                      <c:pt idx="74">
                        <c:v>0.18410699416636098</c:v>
                      </c:pt>
                      <c:pt idx="75">
                        <c:v>0.20249097160627136</c:v>
                      </c:pt>
                      <c:pt idx="76">
                        <c:v>0.3253468669891883</c:v>
                      </c:pt>
                      <c:pt idx="77">
                        <c:v>0.3842678621564346</c:v>
                      </c:pt>
                      <c:pt idx="78">
                        <c:v>0.32161751266758642</c:v>
                      </c:pt>
                      <c:pt idx="79">
                        <c:v>0.37311518443892072</c:v>
                      </c:pt>
                      <c:pt idx="80">
                        <c:v>0.21058491168903495</c:v>
                      </c:pt>
                      <c:pt idx="81">
                        <c:v>0.20980261432386271</c:v>
                      </c:pt>
                      <c:pt idx="82">
                        <c:v>0.34041438149559627</c:v>
                      </c:pt>
                      <c:pt idx="83">
                        <c:v>0.22825275315501869</c:v>
                      </c:pt>
                      <c:pt idx="84">
                        <c:v>0.33938029047535184</c:v>
                      </c:pt>
                      <c:pt idx="85">
                        <c:v>0.29759111511592096</c:v>
                      </c:pt>
                      <c:pt idx="86">
                        <c:v>0.24373638173634996</c:v>
                      </c:pt>
                      <c:pt idx="87">
                        <c:v>0.22918859089324428</c:v>
                      </c:pt>
                      <c:pt idx="88">
                        <c:v>0.25128689221676365</c:v>
                      </c:pt>
                      <c:pt idx="89">
                        <c:v>0.21724358202841643</c:v>
                      </c:pt>
                      <c:pt idx="90">
                        <c:v>0.22856969060418919</c:v>
                      </c:pt>
                      <c:pt idx="91">
                        <c:v>0.19831488276056083</c:v>
                      </c:pt>
                      <c:pt idx="92">
                        <c:v>0.18236591082611162</c:v>
                      </c:pt>
                      <c:pt idx="93">
                        <c:v>0.20025352362984469</c:v>
                      </c:pt>
                      <c:pt idx="94">
                        <c:v>0.46099126722028433</c:v>
                      </c:pt>
                      <c:pt idx="95">
                        <c:v>0.60119971412934581</c:v>
                      </c:pt>
                      <c:pt idx="96">
                        <c:v>0.46439581643290734</c:v>
                      </c:pt>
                      <c:pt idx="97">
                        <c:v>0.63886363534952295</c:v>
                      </c:pt>
                      <c:pt idx="98">
                        <c:v>0.17536549603565751</c:v>
                      </c:pt>
                      <c:pt idx="99">
                        <c:v>0.18643442163932869</c:v>
                      </c:pt>
                      <c:pt idx="100">
                        <c:v>0.24229074045570087</c:v>
                      </c:pt>
                      <c:pt idx="101">
                        <c:v>0.23779961294176152</c:v>
                      </c:pt>
                      <c:pt idx="102">
                        <c:v>0.32849226448076746</c:v>
                      </c:pt>
                      <c:pt idx="103">
                        <c:v>0.41262053870578086</c:v>
                      </c:pt>
                      <c:pt idx="104">
                        <c:v>0.28413311199763785</c:v>
                      </c:pt>
                      <c:pt idx="105">
                        <c:v>0.20544760413416441</c:v>
                      </c:pt>
                      <c:pt idx="106">
                        <c:v>0.24622575569441571</c:v>
                      </c:pt>
                      <c:pt idx="107">
                        <c:v>0.19203875817719052</c:v>
                      </c:pt>
                      <c:pt idx="108">
                        <c:v>0.19325464528553957</c:v>
                      </c:pt>
                      <c:pt idx="109">
                        <c:v>0.17106401058738641</c:v>
                      </c:pt>
                      <c:pt idx="110">
                        <c:v>0.18530597599363338</c:v>
                      </c:pt>
                      <c:pt idx="111">
                        <c:v>0.32970380755783896</c:v>
                      </c:pt>
                      <c:pt idx="112">
                        <c:v>0.31466841967524789</c:v>
                      </c:pt>
                      <c:pt idx="113">
                        <c:v>0.2831613362079537</c:v>
                      </c:pt>
                      <c:pt idx="114">
                        <c:v>0.3320124205697681</c:v>
                      </c:pt>
                      <c:pt idx="115">
                        <c:v>0.22215206149625999</c:v>
                      </c:pt>
                      <c:pt idx="116">
                        <c:v>0.34923814952477034</c:v>
                      </c:pt>
                      <c:pt idx="117">
                        <c:v>0.25768556948455057</c:v>
                      </c:pt>
                      <c:pt idx="118">
                        <c:v>0.36145965421450893</c:v>
                      </c:pt>
                      <c:pt idx="119">
                        <c:v>0.28466699848827187</c:v>
                      </c:pt>
                      <c:pt idx="120">
                        <c:v>0.22843703272559424</c:v>
                      </c:pt>
                      <c:pt idx="121">
                        <c:v>0.20209836656924551</c:v>
                      </c:pt>
                      <c:pt idx="122">
                        <c:v>0.22480007685858538</c:v>
                      </c:pt>
                      <c:pt idx="123">
                        <c:v>0.1846137011695248</c:v>
                      </c:pt>
                      <c:pt idx="124">
                        <c:v>0.17942632903273648</c:v>
                      </c:pt>
                      <c:pt idx="125">
                        <c:v>0.31094801516798043</c:v>
                      </c:pt>
                      <c:pt idx="126">
                        <c:v>0.29880808540128595</c:v>
                      </c:pt>
                      <c:pt idx="127">
                        <c:v>0.19423561982127543</c:v>
                      </c:pt>
                      <c:pt idx="128">
                        <c:v>0.22673686785168456</c:v>
                      </c:pt>
                      <c:pt idx="129">
                        <c:v>0.41289531873279373</c:v>
                      </c:pt>
                      <c:pt idx="130">
                        <c:v>0.50643718060598053</c:v>
                      </c:pt>
                      <c:pt idx="131">
                        <c:v>0.4209459618575882</c:v>
                      </c:pt>
                      <c:pt idx="132">
                        <c:v>0.54364121555457245</c:v>
                      </c:pt>
                      <c:pt idx="133">
                        <c:v>0.22042419041066807</c:v>
                      </c:pt>
                      <c:pt idx="134">
                        <c:v>0.1916921952904668</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D-8647-4CF7-91D9-4AD3EB639509}"/>
                  </c:ext>
                </c:extLst>
              </c15:ser>
            </c15:filteredScatterSeries>
            <c15:filteredScatterSeries>
              <c15:ser>
                <c:idx val="6"/>
                <c:order val="6"/>
                <c:tx>
                  <c:v>Calcium</c:v>
                </c:tx>
                <c:spPr>
                  <a:ln w="25400" cap="rnd">
                    <a:noFill/>
                    <a:round/>
                  </a:ln>
                  <a:effectLst/>
                </c:spPr>
                <c:marker>
                  <c:symbol val="circle"/>
                  <c:size val="5"/>
                  <c:spPr>
                    <a:solidFill>
                      <a:schemeClr val="accent1">
                        <a:lumMod val="60000"/>
                      </a:schemeClr>
                    </a:solidFill>
                    <a:ln w="9525">
                      <a:solidFill>
                        <a:schemeClr val="accent1">
                          <a:lumMod val="60000"/>
                        </a:schemeClr>
                      </a:solidFill>
                    </a:ln>
                    <a:effectLst/>
                  </c:spPr>
                </c:marker>
                <c:xVal>
                  <c:numRef>
                    <c:extLst xmlns:c15="http://schemas.microsoft.com/office/drawing/2012/chart">
                      <c:ext xmlns:c15="http://schemas.microsoft.com/office/drawing/2012/chart" uri="{02D57815-91ED-43cb-92C2-25804820EDAC}">
                        <c15:formulaRef>
                          <c15:sqref>'Not Abrams'!$R$2:$R$136</c15:sqref>
                        </c15:formulaRef>
                      </c:ext>
                    </c:extLst>
                    <c:numCache>
                      <c:formatCode>0.000</c:formatCode>
                      <c:ptCount val="135"/>
                      <c:pt idx="0">
                        <c:v>0.8089431773664254</c:v>
                      </c:pt>
                      <c:pt idx="1">
                        <c:v>1.004086151704134</c:v>
                      </c:pt>
                      <c:pt idx="2">
                        <c:v>0.78730117398686161</c:v>
                      </c:pt>
                      <c:pt idx="3">
                        <c:v>1.0500172332395057</c:v>
                      </c:pt>
                      <c:pt idx="4">
                        <c:v>0.56869245035130689</c:v>
                      </c:pt>
                      <c:pt idx="5">
                        <c:v>0.51228966502658102</c:v>
                      </c:pt>
                      <c:pt idx="6">
                        <c:v>0.55066445251663743</c:v>
                      </c:pt>
                      <c:pt idx="7">
                        <c:v>0.91994263488857086</c:v>
                      </c:pt>
                      <c:pt idx="8">
                        <c:v>0.77338057123545434</c:v>
                      </c:pt>
                      <c:pt idx="9">
                        <c:v>0.59809144374842538</c:v>
                      </c:pt>
                      <c:pt idx="10">
                        <c:v>0.59809139723662952</c:v>
                      </c:pt>
                      <c:pt idx="11">
                        <c:v>0.78237141913954622</c:v>
                      </c:pt>
                      <c:pt idx="12">
                        <c:v>1.0304644286996354</c:v>
                      </c:pt>
                      <c:pt idx="13">
                        <c:v>0.8905053877950877</c:v>
                      </c:pt>
                      <c:pt idx="14">
                        <c:v>1.0361749576660675</c:v>
                      </c:pt>
                      <c:pt idx="15">
                        <c:v>1.0213403143907367</c:v>
                      </c:pt>
                      <c:pt idx="16">
                        <c:v>1.0028448432869936</c:v>
                      </c:pt>
                      <c:pt idx="17">
                        <c:v>0.83418427833124531</c:v>
                      </c:pt>
                      <c:pt idx="18">
                        <c:v>0.90474277842939921</c:v>
                      </c:pt>
                      <c:pt idx="19">
                        <c:v>0.9994003631435362</c:v>
                      </c:pt>
                      <c:pt idx="20">
                        <c:v>1.0399104330616638</c:v>
                      </c:pt>
                      <c:pt idx="21">
                        <c:v>1.3949248957126106</c:v>
                      </c:pt>
                      <c:pt idx="22">
                        <c:v>0.77229544750016998</c:v>
                      </c:pt>
                      <c:pt idx="23">
                        <c:v>0.56717456233386088</c:v>
                      </c:pt>
                      <c:pt idx="24">
                        <c:v>0.579999367640473</c:v>
                      </c:pt>
                      <c:pt idx="25">
                        <c:v>0.4749736767612755</c:v>
                      </c:pt>
                      <c:pt idx="26">
                        <c:v>1.1026588558472479</c:v>
                      </c:pt>
                      <c:pt idx="27">
                        <c:v>1.0248310404524166</c:v>
                      </c:pt>
                      <c:pt idx="28">
                        <c:v>0.98594338626016531</c:v>
                      </c:pt>
                      <c:pt idx="29">
                        <c:v>1.4472150934777612</c:v>
                      </c:pt>
                      <c:pt idx="30">
                        <c:v>0.72437985405237748</c:v>
                      </c:pt>
                      <c:pt idx="31">
                        <c:v>0.93888635976774515</c:v>
                      </c:pt>
                      <c:pt idx="32">
                        <c:v>0.78980868506814284</c:v>
                      </c:pt>
                      <c:pt idx="33">
                        <c:v>0.94848992687925227</c:v>
                      </c:pt>
                      <c:pt idx="34">
                        <c:v>0.48894943602755347</c:v>
                      </c:pt>
                      <c:pt idx="35">
                        <c:v>0.55189559646169073</c:v>
                      </c:pt>
                      <c:pt idx="36">
                        <c:v>0.87124300319222436</c:v>
                      </c:pt>
                      <c:pt idx="37">
                        <c:v>0.99233510587132889</c:v>
                      </c:pt>
                      <c:pt idx="38">
                        <c:v>0.81653458830493264</c:v>
                      </c:pt>
                      <c:pt idx="39">
                        <c:v>0.92996134312996526</c:v>
                      </c:pt>
                      <c:pt idx="40">
                        <c:v>0.85532538082708243</c:v>
                      </c:pt>
                      <c:pt idx="41">
                        <c:v>0.69527385011898934</c:v>
                      </c:pt>
                      <c:pt idx="42">
                        <c:v>0.57506758418497839</c:v>
                      </c:pt>
                      <c:pt idx="43">
                        <c:v>0.59317888963515009</c:v>
                      </c:pt>
                      <c:pt idx="44">
                        <c:v>0.47155818484513173</c:v>
                      </c:pt>
                      <c:pt idx="45">
                        <c:v>0.71820881232542888</c:v>
                      </c:pt>
                      <c:pt idx="46">
                        <c:v>0.54448105805448677</c:v>
                      </c:pt>
                      <c:pt idx="47">
                        <c:v>0.73169247025881157</c:v>
                      </c:pt>
                      <c:pt idx="48">
                        <c:v>0.47326878204631839</c:v>
                      </c:pt>
                      <c:pt idx="49">
                        <c:v>0.48371066731821583</c:v>
                      </c:pt>
                      <c:pt idx="50">
                        <c:v>1.0150159501545393</c:v>
                      </c:pt>
                      <c:pt idx="51">
                        <c:v>1.359881510684924</c:v>
                      </c:pt>
                      <c:pt idx="52">
                        <c:v>0.71716500705468889</c:v>
                      </c:pt>
                      <c:pt idx="53">
                        <c:v>0.77839534568291435</c:v>
                      </c:pt>
                      <c:pt idx="54">
                        <c:v>0.67941577990522239</c:v>
                      </c:pt>
                      <c:pt idx="55">
                        <c:v>0.6315068744263499</c:v>
                      </c:pt>
                      <c:pt idx="56">
                        <c:v>0.7677034805066304</c:v>
                      </c:pt>
                      <c:pt idx="57">
                        <c:v>1.1579629589174185</c:v>
                      </c:pt>
                      <c:pt idx="58">
                        <c:v>1.3656491083813762</c:v>
                      </c:pt>
                      <c:pt idx="59">
                        <c:v>1.209020636705797</c:v>
                      </c:pt>
                      <c:pt idx="60">
                        <c:v>1.2195023490109709</c:v>
                      </c:pt>
                      <c:pt idx="61">
                        <c:v>0.68434909732100857</c:v>
                      </c:pt>
                      <c:pt idx="62">
                        <c:v>0.91611296163063116</c:v>
                      </c:pt>
                      <c:pt idx="63">
                        <c:v>0.58592158953302942</c:v>
                      </c:pt>
                      <c:pt idx="64">
                        <c:v>0.55894713425122211</c:v>
                      </c:pt>
                      <c:pt idx="65">
                        <c:v>0.53780251037259552</c:v>
                      </c:pt>
                      <c:pt idx="66">
                        <c:v>1.8659067451729925</c:v>
                      </c:pt>
                      <c:pt idx="67">
                        <c:v>1.5566054799587807</c:v>
                      </c:pt>
                      <c:pt idx="68">
                        <c:v>2.3516667463160084</c:v>
                      </c:pt>
                      <c:pt idx="69">
                        <c:v>2.5832308742343648</c:v>
                      </c:pt>
                      <c:pt idx="70">
                        <c:v>0.85238835749178554</c:v>
                      </c:pt>
                      <c:pt idx="71">
                        <c:v>1.120611088351211</c:v>
                      </c:pt>
                      <c:pt idx="72">
                        <c:v>0.87815340773208084</c:v>
                      </c:pt>
                      <c:pt idx="73">
                        <c:v>1.1301543941839896</c:v>
                      </c:pt>
                      <c:pt idx="74">
                        <c:v>0.5945204957903153</c:v>
                      </c:pt>
                      <c:pt idx="75">
                        <c:v>0.6985217946907577</c:v>
                      </c:pt>
                      <c:pt idx="76">
                        <c:v>1.0923459815806968</c:v>
                      </c:pt>
                      <c:pt idx="77">
                        <c:v>1.3955898420944</c:v>
                      </c:pt>
                      <c:pt idx="78">
                        <c:v>1.0884630857819009</c:v>
                      </c:pt>
                      <c:pt idx="79">
                        <c:v>1.2380661835594349</c:v>
                      </c:pt>
                      <c:pt idx="80">
                        <c:v>0.64034815583591842</c:v>
                      </c:pt>
                      <c:pt idx="81">
                        <c:v>0.75570985256045253</c:v>
                      </c:pt>
                      <c:pt idx="82">
                        <c:v>1.0672982173193664</c:v>
                      </c:pt>
                      <c:pt idx="83">
                        <c:v>0.80745011276831258</c:v>
                      </c:pt>
                      <c:pt idx="84">
                        <c:v>1.054647340392961</c:v>
                      </c:pt>
                      <c:pt idx="85">
                        <c:v>0.99128832515610077</c:v>
                      </c:pt>
                      <c:pt idx="86">
                        <c:v>0.85169578108177768</c:v>
                      </c:pt>
                      <c:pt idx="87">
                        <c:v>0.72115310807454114</c:v>
                      </c:pt>
                      <c:pt idx="88">
                        <c:v>0.77597071439780052</c:v>
                      </c:pt>
                      <c:pt idx="89">
                        <c:v>0.60997593315107679</c:v>
                      </c:pt>
                      <c:pt idx="90">
                        <c:v>0.92435962945121253</c:v>
                      </c:pt>
                      <c:pt idx="91">
                        <c:v>0.59997779416369212</c:v>
                      </c:pt>
                      <c:pt idx="92">
                        <c:v>0.62764044696033727</c:v>
                      </c:pt>
                      <c:pt idx="93">
                        <c:v>0.56694538298722819</c:v>
                      </c:pt>
                      <c:pt idx="94">
                        <c:v>1.5772020988967388</c:v>
                      </c:pt>
                      <c:pt idx="95">
                        <c:v>1.6394157816061086</c:v>
                      </c:pt>
                      <c:pt idx="96">
                        <c:v>1.6396845094242185</c:v>
                      </c:pt>
                      <c:pt idx="97">
                        <c:v>1.6276013678968961</c:v>
                      </c:pt>
                      <c:pt idx="98">
                        <c:v>0.51338735206540298</c:v>
                      </c:pt>
                      <c:pt idx="99">
                        <c:v>0.52842059026774757</c:v>
                      </c:pt>
                      <c:pt idx="100">
                        <c:v>0.74412063559579644</c:v>
                      </c:pt>
                      <c:pt idx="101">
                        <c:v>0.73374120361941664</c:v>
                      </c:pt>
                      <c:pt idx="102">
                        <c:v>0.86996405642930574</c:v>
                      </c:pt>
                      <c:pt idx="103">
                        <c:v>0.94818280213175399</c:v>
                      </c:pt>
                      <c:pt idx="104">
                        <c:v>0.85186252513912564</c:v>
                      </c:pt>
                      <c:pt idx="105">
                        <c:v>0.63576499656342855</c:v>
                      </c:pt>
                      <c:pt idx="106">
                        <c:v>0.74362074847067561</c:v>
                      </c:pt>
                      <c:pt idx="107">
                        <c:v>0.62768213131244011</c:v>
                      </c:pt>
                      <c:pt idx="108">
                        <c:v>0.57719277265439928</c:v>
                      </c:pt>
                      <c:pt idx="109">
                        <c:v>0.52793580850728483</c:v>
                      </c:pt>
                      <c:pt idx="110">
                        <c:v>0.61780939237727728</c:v>
                      </c:pt>
                      <c:pt idx="111">
                        <c:v>1.1323142591745825</c:v>
                      </c:pt>
                      <c:pt idx="112">
                        <c:v>0.95904742027856094</c:v>
                      </c:pt>
                      <c:pt idx="113">
                        <c:v>0.87904832682265999</c:v>
                      </c:pt>
                      <c:pt idx="114">
                        <c:v>1.0158412037376081</c:v>
                      </c:pt>
                      <c:pt idx="115">
                        <c:v>0.73221353442877068</c:v>
                      </c:pt>
                      <c:pt idx="116">
                        <c:v>1.0665765067341699</c:v>
                      </c:pt>
                      <c:pt idx="117">
                        <c:v>0.81429813541757312</c:v>
                      </c:pt>
                      <c:pt idx="118">
                        <c:v>1.1044258278767149</c:v>
                      </c:pt>
                      <c:pt idx="119">
                        <c:v>0.95490493043038782</c:v>
                      </c:pt>
                      <c:pt idx="120">
                        <c:v>0.77502968432942987</c:v>
                      </c:pt>
                      <c:pt idx="121">
                        <c:v>0.60660969315890156</c:v>
                      </c:pt>
                      <c:pt idx="122">
                        <c:v>0.68096112054503044</c:v>
                      </c:pt>
                      <c:pt idx="123">
                        <c:v>0.51661515006618208</c:v>
                      </c:pt>
                      <c:pt idx="124">
                        <c:v>0.54924171821155221</c:v>
                      </c:pt>
                      <c:pt idx="125">
                        <c:v>0.95528115161288463</c:v>
                      </c:pt>
                      <c:pt idx="126">
                        <c:v>1.1726867405376993</c:v>
                      </c:pt>
                      <c:pt idx="127">
                        <c:v>0.58358564119885159</c:v>
                      </c:pt>
                      <c:pt idx="128">
                        <c:v>0.85545519019049721</c:v>
                      </c:pt>
                      <c:pt idx="129">
                        <c:v>1.3244353422220172</c:v>
                      </c:pt>
                      <c:pt idx="130">
                        <c:v>1.6326610254368366</c:v>
                      </c:pt>
                      <c:pt idx="131">
                        <c:v>1.1578605093991712</c:v>
                      </c:pt>
                      <c:pt idx="132">
                        <c:v>1.7437478571507843</c:v>
                      </c:pt>
                      <c:pt idx="133">
                        <c:v>0.827054438404493</c:v>
                      </c:pt>
                      <c:pt idx="134">
                        <c:v>0.58475565995306056</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E-8647-4CF7-91D9-4AD3EB639509}"/>
                  </c:ext>
                </c:extLst>
              </c15:ser>
            </c15:filteredScatterSeries>
            <c15:filteredScatterSeries>
              <c15:ser>
                <c:idx val="7"/>
                <c:order val="7"/>
                <c:tx>
                  <c:v>Aluminum</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2146724421140008"/>
                        <c:y val="-0.42420916616192206"/>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latin typeface="Times New Roman" panose="02020603050405020304" pitchFamily="18" charset="0"/>
                              <a:cs typeface="Times New Roman" panose="02020603050405020304" pitchFamily="18" charset="0"/>
                            </a:rPr>
                            <a:t>y = 3.6142x + 0.8717</a:t>
                          </a:r>
                          <a:br>
                            <a:rPr lang="en-US" baseline="0">
                              <a:latin typeface="Times New Roman" panose="02020603050405020304" pitchFamily="18" charset="0"/>
                              <a:cs typeface="Times New Roman" panose="02020603050405020304" pitchFamily="18" charset="0"/>
                            </a:rPr>
                          </a:br>
                          <a:r>
                            <a:rPr lang="en-US" i="1" baseline="0">
                              <a:latin typeface="Times New Roman" panose="02020603050405020304" pitchFamily="18" charset="0"/>
                              <a:cs typeface="Times New Roman" panose="02020603050405020304" pitchFamily="18" charset="0"/>
                            </a:rPr>
                            <a:t>r</a:t>
                          </a:r>
                          <a:r>
                            <a:rPr lang="en-US" baseline="0">
                              <a:latin typeface="Times New Roman" panose="02020603050405020304" pitchFamily="18" charset="0"/>
                              <a:cs typeface="Times New Roman" panose="02020603050405020304" pitchFamily="18" charset="0"/>
                            </a:rPr>
                            <a:t>² = 0.0089</a:t>
                          </a:r>
                          <a:endParaRPr lang="en-US">
                            <a:latin typeface="Times New Roman" panose="02020603050405020304" pitchFamily="18" charset="0"/>
                            <a:cs typeface="Times New Roman" panose="02020603050405020304" pitchFamily="18" charset="0"/>
                          </a:endParaRPr>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Abrams'!$S$2:$S$136</c15:sqref>
                        </c15:formulaRef>
                      </c:ext>
                    </c:extLst>
                    <c:numCache>
                      <c:formatCode>0.000</c:formatCode>
                      <c:ptCount val="135"/>
                      <c:pt idx="0">
                        <c:v>2.8220857611396848E-2</c:v>
                      </c:pt>
                      <c:pt idx="1">
                        <c:v>2.4894575690458016E-2</c:v>
                      </c:pt>
                      <c:pt idx="2">
                        <c:v>2.8264765685131959E-2</c:v>
                      </c:pt>
                      <c:pt idx="3">
                        <c:v>2.4964229142824479E-2</c:v>
                      </c:pt>
                      <c:pt idx="4">
                        <c:v>2.4698097770662269E-2</c:v>
                      </c:pt>
                      <c:pt idx="5">
                        <c:v>2.6553091101201669E-2</c:v>
                      </c:pt>
                      <c:pt idx="6">
                        <c:v>2.5155211025018314E-2</c:v>
                      </c:pt>
                      <c:pt idx="7">
                        <c:v>2.0977387640073175E-2</c:v>
                      </c:pt>
                      <c:pt idx="8">
                        <c:v>2.6142789106756936E-2</c:v>
                      </c:pt>
                      <c:pt idx="9">
                        <c:v>2.5008566834382389E-2</c:v>
                      </c:pt>
                      <c:pt idx="10">
                        <c:v>2.8966310689308255E-2</c:v>
                      </c:pt>
                      <c:pt idx="11">
                        <c:v>5.2306116597568085E-2</c:v>
                      </c:pt>
                      <c:pt idx="12">
                        <c:v>2.2989332484939951E-2</c:v>
                      </c:pt>
                      <c:pt idx="13">
                        <c:v>5.3299764442461615E-2</c:v>
                      </c:pt>
                      <c:pt idx="14">
                        <c:v>2.4741370659664124E-2</c:v>
                      </c:pt>
                      <c:pt idx="15">
                        <c:v>2.5784499954435585E-2</c:v>
                      </c:pt>
                      <c:pt idx="16">
                        <c:v>2.6533510481309957E-2</c:v>
                      </c:pt>
                      <c:pt idx="17">
                        <c:v>2.813660501457586E-2</c:v>
                      </c:pt>
                      <c:pt idx="18">
                        <c:v>3.2812759553470038E-2</c:v>
                      </c:pt>
                      <c:pt idx="19">
                        <c:v>3.9549791411445767E-2</c:v>
                      </c:pt>
                      <c:pt idx="20">
                        <c:v>4.5443191274822915E-2</c:v>
                      </c:pt>
                      <c:pt idx="21">
                        <c:v>2.3970945066783617E-2</c:v>
                      </c:pt>
                      <c:pt idx="22">
                        <c:v>2.5675947402457194E-2</c:v>
                      </c:pt>
                      <c:pt idx="23">
                        <c:v>3.0719666087331159E-2</c:v>
                      </c:pt>
                      <c:pt idx="24">
                        <c:v>3.4055838607931342E-2</c:v>
                      </c:pt>
                      <c:pt idx="25">
                        <c:v>2.7926579178028987E-2</c:v>
                      </c:pt>
                      <c:pt idx="26">
                        <c:v>2.231465082796073E-2</c:v>
                      </c:pt>
                      <c:pt idx="27">
                        <c:v>2.2524809995521384E-2</c:v>
                      </c:pt>
                      <c:pt idx="28">
                        <c:v>2.3153001313933903E-2</c:v>
                      </c:pt>
                      <c:pt idx="29">
                        <c:v>1.8722036604534271E-2</c:v>
                      </c:pt>
                      <c:pt idx="30">
                        <c:v>4.6178269627262125E-2</c:v>
                      </c:pt>
                      <c:pt idx="31">
                        <c:v>2.0713794986022549E-2</c:v>
                      </c:pt>
                      <c:pt idx="32">
                        <c:v>4.9244051599847204E-2</c:v>
                      </c:pt>
                      <c:pt idx="33">
                        <c:v>2.3234389203878436E-2</c:v>
                      </c:pt>
                      <c:pt idx="34">
                        <c:v>2.1260785244029041E-2</c:v>
                      </c:pt>
                      <c:pt idx="35">
                        <c:v>2.065851354715657E-2</c:v>
                      </c:pt>
                      <c:pt idx="36">
                        <c:v>2.3220168839031885E-2</c:v>
                      </c:pt>
                      <c:pt idx="37">
                        <c:v>2.0297448879167252E-2</c:v>
                      </c:pt>
                      <c:pt idx="38">
                        <c:v>2.1620998440501655E-2</c:v>
                      </c:pt>
                      <c:pt idx="39">
                        <c:v>2.0582608706187482E-2</c:v>
                      </c:pt>
                      <c:pt idx="40">
                        <c:v>1.8636453989662034E-2</c:v>
                      </c:pt>
                      <c:pt idx="41">
                        <c:v>2.1837383747614087E-2</c:v>
                      </c:pt>
                      <c:pt idx="42">
                        <c:v>2.0480796297855857E-2</c:v>
                      </c:pt>
                      <c:pt idx="43">
                        <c:v>2.2297386270565767E-2</c:v>
                      </c:pt>
                      <c:pt idx="44">
                        <c:v>2.0147875182412161E-2</c:v>
                      </c:pt>
                      <c:pt idx="45">
                        <c:v>2.2846584964706079E-2</c:v>
                      </c:pt>
                      <c:pt idx="46">
                        <c:v>2.5229995297365804E-2</c:v>
                      </c:pt>
                      <c:pt idx="47">
                        <c:v>7.7359061745634491E-2</c:v>
                      </c:pt>
                      <c:pt idx="48">
                        <c:v>3.2512784054498901E-2</c:v>
                      </c:pt>
                      <c:pt idx="49">
                        <c:v>2.3788656630244986E-2</c:v>
                      </c:pt>
                      <c:pt idx="50">
                        <c:v>1.9608950392258368E-2</c:v>
                      </c:pt>
                      <c:pt idx="51">
                        <c:v>3.5229751645090346E-2</c:v>
                      </c:pt>
                      <c:pt idx="52">
                        <c:v>2.5979336180019647E-2</c:v>
                      </c:pt>
                      <c:pt idx="53">
                        <c:v>2.5995120734762622E-2</c:v>
                      </c:pt>
                      <c:pt idx="54">
                        <c:v>2.7372843904553672E-2</c:v>
                      </c:pt>
                      <c:pt idx="55">
                        <c:v>2.7115702113633233E-2</c:v>
                      </c:pt>
                      <c:pt idx="56">
                        <c:v>2.5530134747649907E-2</c:v>
                      </c:pt>
                      <c:pt idx="57">
                        <c:v>2.896057291775378E-2</c:v>
                      </c:pt>
                      <c:pt idx="58">
                        <c:v>2.3046741895560292E-2</c:v>
                      </c:pt>
                      <c:pt idx="59">
                        <c:v>2.687214241912746E-2</c:v>
                      </c:pt>
                      <c:pt idx="60">
                        <c:v>2.1855721296882773E-2</c:v>
                      </c:pt>
                      <c:pt idx="61">
                        <c:v>2.9546233890963929E-2</c:v>
                      </c:pt>
                      <c:pt idx="62">
                        <c:v>2.8173748418339528E-2</c:v>
                      </c:pt>
                      <c:pt idx="63">
                        <c:v>3.7160890209671983E-2</c:v>
                      </c:pt>
                      <c:pt idx="64">
                        <c:v>8.6567656131668017E-2</c:v>
                      </c:pt>
                      <c:pt idx="65">
                        <c:v>3.9327764867645477E-2</c:v>
                      </c:pt>
                      <c:pt idx="66">
                        <c:v>2.1408848068119823E-2</c:v>
                      </c:pt>
                      <c:pt idx="67">
                        <c:v>2.1074853545011745E-2</c:v>
                      </c:pt>
                      <c:pt idx="68">
                        <c:v>2.2281395721411929E-2</c:v>
                      </c:pt>
                      <c:pt idx="69">
                        <c:v>1.7818096505777703E-2</c:v>
                      </c:pt>
                      <c:pt idx="70">
                        <c:v>5.0564720887772786E-2</c:v>
                      </c:pt>
                      <c:pt idx="71">
                        <c:v>2.4272093693980423E-2</c:v>
                      </c:pt>
                      <c:pt idx="72">
                        <c:v>4.5046765600015228E-2</c:v>
                      </c:pt>
                      <c:pt idx="73">
                        <c:v>2.563714060198663E-2</c:v>
                      </c:pt>
                      <c:pt idx="74">
                        <c:v>2.6100796856899439E-2</c:v>
                      </c:pt>
                      <c:pt idx="75">
                        <c:v>2.8034805964679776E-2</c:v>
                      </c:pt>
                      <c:pt idx="76">
                        <c:v>3.0301258783021961E-2</c:v>
                      </c:pt>
                      <c:pt idx="77">
                        <c:v>2.2547448508921281E-2</c:v>
                      </c:pt>
                      <c:pt idx="78">
                        <c:v>3.174958651541241E-2</c:v>
                      </c:pt>
                      <c:pt idx="79">
                        <c:v>2.3802139777108284E-2</c:v>
                      </c:pt>
                      <c:pt idx="80">
                        <c:v>2.8345583624817056E-2</c:v>
                      </c:pt>
                      <c:pt idx="81">
                        <c:v>5.9977278976234061E-2</c:v>
                      </c:pt>
                      <c:pt idx="82">
                        <c:v>2.5375611940485026E-2</c:v>
                      </c:pt>
                      <c:pt idx="83">
                        <c:v>6.7479448873532036E-2</c:v>
                      </c:pt>
                      <c:pt idx="84">
                        <c:v>2.6376316444768122E-2</c:v>
                      </c:pt>
                      <c:pt idx="85">
                        <c:v>2.0783352886032464E-2</c:v>
                      </c:pt>
                      <c:pt idx="86">
                        <c:v>2.9679331940092386E-2</c:v>
                      </c:pt>
                      <c:pt idx="87">
                        <c:v>2.9264322973034496E-2</c:v>
                      </c:pt>
                      <c:pt idx="88">
                        <c:v>2.7560188409916957E-2</c:v>
                      </c:pt>
                      <c:pt idx="89">
                        <c:v>2.6902945929360083E-2</c:v>
                      </c:pt>
                      <c:pt idx="90">
                        <c:v>2.4093277000796814E-2</c:v>
                      </c:pt>
                      <c:pt idx="91">
                        <c:v>3.1287865171814623E-2</c:v>
                      </c:pt>
                      <c:pt idx="92">
                        <c:v>7.8892902577360743E-2</c:v>
                      </c:pt>
                      <c:pt idx="93">
                        <c:v>3.6577288709300625E-2</c:v>
                      </c:pt>
                      <c:pt idx="94">
                        <c:v>2.593542740239722E-2</c:v>
                      </c:pt>
                      <c:pt idx="95">
                        <c:v>2.3003620687589432E-2</c:v>
                      </c:pt>
                      <c:pt idx="96">
                        <c:v>2.1650485801619841E-2</c:v>
                      </c:pt>
                      <c:pt idx="97">
                        <c:v>2.8620708760546638E-2</c:v>
                      </c:pt>
                      <c:pt idx="98">
                        <c:v>2.7155499051043346E-2</c:v>
                      </c:pt>
                      <c:pt idx="99">
                        <c:v>2.4235102668635971E-2</c:v>
                      </c:pt>
                      <c:pt idx="100">
                        <c:v>2.0804111526857128E-2</c:v>
                      </c:pt>
                      <c:pt idx="101">
                        <c:v>2.1197858497747763E-2</c:v>
                      </c:pt>
                      <c:pt idx="102">
                        <c:v>1.9518921868628542E-2</c:v>
                      </c:pt>
                      <c:pt idx="103">
                        <c:v>1.7763249385505258E-2</c:v>
                      </c:pt>
                      <c:pt idx="104">
                        <c:v>1.9915654105792175E-2</c:v>
                      </c:pt>
                      <c:pt idx="105">
                        <c:v>2.3783419321617316E-2</c:v>
                      </c:pt>
                      <c:pt idx="106">
                        <c:v>2.0416839102769774E-2</c:v>
                      </c:pt>
                      <c:pt idx="107">
                        <c:v>2.4618421394090245E-2</c:v>
                      </c:pt>
                      <c:pt idx="108">
                        <c:v>1.4268019667648938E-2</c:v>
                      </c:pt>
                      <c:pt idx="109">
                        <c:v>1.3908276366692007E-2</c:v>
                      </c:pt>
                      <c:pt idx="110">
                        <c:v>1.4502340461376662E-2</c:v>
                      </c:pt>
                      <c:pt idx="111">
                        <c:v>1.2449231313667042E-2</c:v>
                      </c:pt>
                      <c:pt idx="112">
                        <c:v>1.5547750745326994E-2</c:v>
                      </c:pt>
                      <c:pt idx="113">
                        <c:v>1.4950081397425189E-2</c:v>
                      </c:pt>
                      <c:pt idx="114">
                        <c:v>1.2504436623733758E-2</c:v>
                      </c:pt>
                      <c:pt idx="115">
                        <c:v>3.2601544295857821E-2</c:v>
                      </c:pt>
                      <c:pt idx="116">
                        <c:v>1.1117459430655193E-2</c:v>
                      </c:pt>
                      <c:pt idx="117">
                        <c:v>3.3236235159165517E-2</c:v>
                      </c:pt>
                      <c:pt idx="118">
                        <c:v>1.1351294582330715E-2</c:v>
                      </c:pt>
                      <c:pt idx="119">
                        <c:v>9.8792936382020944E-3</c:v>
                      </c:pt>
                      <c:pt idx="120">
                        <c:v>1.389185932998771E-2</c:v>
                      </c:pt>
                      <c:pt idx="121">
                        <c:v>1.2391591393452472E-2</c:v>
                      </c:pt>
                      <c:pt idx="122">
                        <c:v>1.3118958971745087E-2</c:v>
                      </c:pt>
                      <c:pt idx="123">
                        <c:v>1.4313145392634397E-2</c:v>
                      </c:pt>
                      <c:pt idx="124">
                        <c:v>2.323222080948047E-2</c:v>
                      </c:pt>
                      <c:pt idx="125">
                        <c:v>1.672257769640358E-2</c:v>
                      </c:pt>
                      <c:pt idx="126">
                        <c:v>1.9681542044660699E-2</c:v>
                      </c:pt>
                      <c:pt idx="127">
                        <c:v>2.2117240840543673E-2</c:v>
                      </c:pt>
                      <c:pt idx="128">
                        <c:v>5.5941375117299685E-2</c:v>
                      </c:pt>
                      <c:pt idx="129">
                        <c:v>1.2987060243100737E-2</c:v>
                      </c:pt>
                      <c:pt idx="130">
                        <c:v>3.2995074286191084E-2</c:v>
                      </c:pt>
                      <c:pt idx="131">
                        <c:v>1.6338574341186057E-2</c:v>
                      </c:pt>
                      <c:pt idx="132">
                        <c:v>1.0507827406324092E-2</c:v>
                      </c:pt>
                      <c:pt idx="133">
                        <c:v>1.243563641143434E-2</c:v>
                      </c:pt>
                      <c:pt idx="134">
                        <c:v>1.6927486266164731E-2</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10-8647-4CF7-91D9-4AD3EB639509}"/>
                  </c:ext>
                </c:extLst>
              </c15:ser>
            </c15:filteredScatterSeries>
            <c15:filteredScatterSeries>
              <c15:ser>
                <c:idx val="8"/>
                <c:order val="8"/>
                <c:tx>
                  <c:v>Silicon</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3784963961910107"/>
                        <c:y val="-0.32146779729456892"/>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0.3241x + 0.0539</a:t>
                          </a:r>
                          <a:br>
                            <a:rPr lang="en-US" baseline="0"/>
                          </a:br>
                          <a:r>
                            <a:rPr lang="en-US" baseline="0"/>
                            <a:t>r² = 0.188</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Abrams'!$W$2:$W$136</c15:sqref>
                        </c15:formulaRef>
                      </c:ext>
                    </c:extLst>
                    <c:numCache>
                      <c:formatCode>0.000</c:formatCode>
                      <c:ptCount val="135"/>
                      <c:pt idx="0">
                        <c:v>3.4605338019325891</c:v>
                      </c:pt>
                      <c:pt idx="1">
                        <c:v>4.2497691474223798</c:v>
                      </c:pt>
                      <c:pt idx="2">
                        <c:v>3.4823609947840546</c:v>
                      </c:pt>
                      <c:pt idx="3">
                        <c:v>3.4468705159346578</c:v>
                      </c:pt>
                      <c:pt idx="4">
                        <c:v>2.6846577200112542</c:v>
                      </c:pt>
                      <c:pt idx="5">
                        <c:v>2.5774243257741127</c:v>
                      </c:pt>
                      <c:pt idx="6">
                        <c:v>2.7212291876918848</c:v>
                      </c:pt>
                      <c:pt idx="7">
                        <c:v>2.5257922380750983</c:v>
                      </c:pt>
                      <c:pt idx="8">
                        <c:v>2.5910386511776551</c:v>
                      </c:pt>
                      <c:pt idx="9">
                        <c:v>2.6571092095174436</c:v>
                      </c:pt>
                      <c:pt idx="10">
                        <c:v>2.7086048489203258</c:v>
                      </c:pt>
                      <c:pt idx="11">
                        <c:v>2.1733086880961423</c:v>
                      </c:pt>
                      <c:pt idx="12">
                        <c:v>2.2313154973962241</c:v>
                      </c:pt>
                      <c:pt idx="13">
                        <c:v>2.2229157404029061</c:v>
                      </c:pt>
                      <c:pt idx="14">
                        <c:v>2.2312133484300412</c:v>
                      </c:pt>
                      <c:pt idx="15">
                        <c:v>2.9384627270401134</c:v>
                      </c:pt>
                      <c:pt idx="16">
                        <c:v>2.7190720862070825</c:v>
                      </c:pt>
                      <c:pt idx="17">
                        <c:v>2.5442655087456196</c:v>
                      </c:pt>
                      <c:pt idx="18">
                        <c:v>2.2548050816161171</c:v>
                      </c:pt>
                      <c:pt idx="19">
                        <c:v>2.5775807248188207</c:v>
                      </c:pt>
                      <c:pt idx="20">
                        <c:v>1.7823397195998989</c:v>
                      </c:pt>
                      <c:pt idx="21">
                        <c:v>3.3473391726555897</c:v>
                      </c:pt>
                      <c:pt idx="22">
                        <c:v>2.4400337412525346</c:v>
                      </c:pt>
                      <c:pt idx="23">
                        <c:v>2.2204584585350062</c:v>
                      </c:pt>
                      <c:pt idx="24">
                        <c:v>2.0341322145556355</c:v>
                      </c:pt>
                      <c:pt idx="25">
                        <c:v>3.6693556784971975</c:v>
                      </c:pt>
                      <c:pt idx="26">
                        <c:v>2.5179667330356401</c:v>
                      </c:pt>
                      <c:pt idx="27">
                        <c:v>2.4720580741030367</c:v>
                      </c:pt>
                      <c:pt idx="28">
                        <c:v>2.4407076973877033</c:v>
                      </c:pt>
                      <c:pt idx="29">
                        <c:v>3.3535093352030949</c:v>
                      </c:pt>
                      <c:pt idx="30">
                        <c:v>1.8889858623012212</c:v>
                      </c:pt>
                      <c:pt idx="31">
                        <c:v>1.9974148349112208</c:v>
                      </c:pt>
                      <c:pt idx="32">
                        <c:v>1.9357250402828565</c:v>
                      </c:pt>
                      <c:pt idx="33">
                        <c:v>1.9978817163846543</c:v>
                      </c:pt>
                      <c:pt idx="34">
                        <c:v>2.4972533771935255</c:v>
                      </c:pt>
                      <c:pt idx="35">
                        <c:v>2.6272404245407111</c:v>
                      </c:pt>
                      <c:pt idx="36">
                        <c:v>3.3316200541128942</c:v>
                      </c:pt>
                      <c:pt idx="37">
                        <c:v>4.0468729858345496</c:v>
                      </c:pt>
                      <c:pt idx="38">
                        <c:v>3.2970138631537034</c:v>
                      </c:pt>
                      <c:pt idx="39">
                        <c:v>3.440826807394084</c:v>
                      </c:pt>
                      <c:pt idx="40">
                        <c:v>2.3846435324991639</c:v>
                      </c:pt>
                      <c:pt idx="41">
                        <c:v>2.4720498427168422</c:v>
                      </c:pt>
                      <c:pt idx="42">
                        <c:v>2.5816580213181624</c:v>
                      </c:pt>
                      <c:pt idx="43">
                        <c:v>2.9263255422417083</c:v>
                      </c:pt>
                      <c:pt idx="44">
                        <c:v>3.3673813220483075</c:v>
                      </c:pt>
                      <c:pt idx="45">
                        <c:v>2.1884084173743759</c:v>
                      </c:pt>
                      <c:pt idx="46">
                        <c:v>2.1227462296289255</c:v>
                      </c:pt>
                      <c:pt idx="47">
                        <c:v>1.5052719065888596</c:v>
                      </c:pt>
                      <c:pt idx="48">
                        <c:v>2.0185192769293585</c:v>
                      </c:pt>
                      <c:pt idx="49">
                        <c:v>2.545556070318677</c:v>
                      </c:pt>
                      <c:pt idx="50">
                        <c:v>2.9144645354131171</c:v>
                      </c:pt>
                      <c:pt idx="51">
                        <c:v>2.9813852442414372</c:v>
                      </c:pt>
                      <c:pt idx="52">
                        <c:v>3.0955945811907291</c:v>
                      </c:pt>
                      <c:pt idx="53">
                        <c:v>3.492814721260705</c:v>
                      </c:pt>
                      <c:pt idx="54">
                        <c:v>3.6712476504152014</c:v>
                      </c:pt>
                      <c:pt idx="55">
                        <c:v>2.8962106881047021</c:v>
                      </c:pt>
                      <c:pt idx="56">
                        <c:v>3.2642610090487474</c:v>
                      </c:pt>
                      <c:pt idx="57">
                        <c:v>4.0054124648869065</c:v>
                      </c:pt>
                      <c:pt idx="58">
                        <c:v>5.0676916529280334</c:v>
                      </c:pt>
                      <c:pt idx="59">
                        <c:v>4.0617824991982916</c:v>
                      </c:pt>
                      <c:pt idx="60">
                        <c:v>4.1721671033112671</c:v>
                      </c:pt>
                      <c:pt idx="61">
                        <c:v>2.9801723473837378</c:v>
                      </c:pt>
                      <c:pt idx="62">
                        <c:v>2.6648129459322263</c:v>
                      </c:pt>
                      <c:pt idx="63">
                        <c:v>2.3168216711481668</c:v>
                      </c:pt>
                      <c:pt idx="64">
                        <c:v>1.6754600413654923</c:v>
                      </c:pt>
                      <c:pt idx="65">
                        <c:v>2.1824273878686804</c:v>
                      </c:pt>
                      <c:pt idx="66">
                        <c:v>2.9975053864696597</c:v>
                      </c:pt>
                      <c:pt idx="67">
                        <c:v>2.9329186487611878</c:v>
                      </c:pt>
                      <c:pt idx="68">
                        <c:v>2.9474600146625107</c:v>
                      </c:pt>
                      <c:pt idx="69">
                        <c:v>3.837309754285267</c:v>
                      </c:pt>
                      <c:pt idx="70">
                        <c:v>2.2534351121473719</c:v>
                      </c:pt>
                      <c:pt idx="71">
                        <c:v>2.336664994442875</c:v>
                      </c:pt>
                      <c:pt idx="72">
                        <c:v>2.185739329720112</c:v>
                      </c:pt>
                      <c:pt idx="73">
                        <c:v>2.3155018343710103</c:v>
                      </c:pt>
                      <c:pt idx="74">
                        <c:v>2.7371785211197071</c:v>
                      </c:pt>
                      <c:pt idx="75">
                        <c:v>2.9253659122668787</c:v>
                      </c:pt>
                      <c:pt idx="76">
                        <c:v>3.625633417369452</c:v>
                      </c:pt>
                      <c:pt idx="77">
                        <c:v>4.7283304604012431</c:v>
                      </c:pt>
                      <c:pt idx="78">
                        <c:v>3.6448994650190136</c:v>
                      </c:pt>
                      <c:pt idx="79">
                        <c:v>3.9031651685032975</c:v>
                      </c:pt>
                      <c:pt idx="80">
                        <c:v>2.8872331862847034</c:v>
                      </c:pt>
                      <c:pt idx="81">
                        <c:v>2.2141771567073363</c:v>
                      </c:pt>
                      <c:pt idx="82">
                        <c:v>2.2969060733463684</c:v>
                      </c:pt>
                      <c:pt idx="83">
                        <c:v>2.2004993376946231</c:v>
                      </c:pt>
                      <c:pt idx="84">
                        <c:v>2.3127504599128863</c:v>
                      </c:pt>
                      <c:pt idx="85">
                        <c:v>2.6688128016629</c:v>
                      </c:pt>
                      <c:pt idx="86">
                        <c:v>2.6819702482596504</c:v>
                      </c:pt>
                      <c:pt idx="87">
                        <c:v>2.758723038196905</c:v>
                      </c:pt>
                      <c:pt idx="88">
                        <c:v>3.0634540443045446</c:v>
                      </c:pt>
                      <c:pt idx="89">
                        <c:v>3.6251758567863228</c:v>
                      </c:pt>
                      <c:pt idx="90">
                        <c:v>2.4716665956601389</c:v>
                      </c:pt>
                      <c:pt idx="91">
                        <c:v>2.1994704595770522</c:v>
                      </c:pt>
                      <c:pt idx="92">
                        <c:v>1.7049603285513228</c:v>
                      </c:pt>
                      <c:pt idx="93">
                        <c:v>2.1266305224525013</c:v>
                      </c:pt>
                      <c:pt idx="94">
                        <c:v>2.6166477745231305</c:v>
                      </c:pt>
                      <c:pt idx="95">
                        <c:v>3.2951239580043818</c:v>
                      </c:pt>
                      <c:pt idx="96">
                        <c:v>3.0231184714133597</c:v>
                      </c:pt>
                      <c:pt idx="97">
                        <c:v>2.6041631581554157</c:v>
                      </c:pt>
                      <c:pt idx="98">
                        <c:v>2.2863245649955104</c:v>
                      </c:pt>
                      <c:pt idx="99">
                        <c:v>2.4002001113516562</c:v>
                      </c:pt>
                      <c:pt idx="100">
                        <c:v>3.0867740872927243</c:v>
                      </c:pt>
                      <c:pt idx="101">
                        <c:v>3.0637550604478272</c:v>
                      </c:pt>
                      <c:pt idx="102">
                        <c:v>3.62716875370513</c:v>
                      </c:pt>
                      <c:pt idx="103">
                        <c:v>3.8608288051242616</c:v>
                      </c:pt>
                      <c:pt idx="104">
                        <c:v>3.1853208502847017</c:v>
                      </c:pt>
                      <c:pt idx="105">
                        <c:v>2.8808341774587611</c:v>
                      </c:pt>
                      <c:pt idx="106">
                        <c:v>3.1270875983287567</c:v>
                      </c:pt>
                      <c:pt idx="107">
                        <c:v>2.7721669606399453</c:v>
                      </c:pt>
                      <c:pt idx="108">
                        <c:v>2.8355196959798072</c:v>
                      </c:pt>
                      <c:pt idx="109">
                        <c:v>2.8068684782748883</c:v>
                      </c:pt>
                      <c:pt idx="110">
                        <c:v>2.9332076738367809</c:v>
                      </c:pt>
                      <c:pt idx="111">
                        <c:v>4.5627416111260573</c:v>
                      </c:pt>
                      <c:pt idx="112">
                        <c:v>3.5822650663505251</c:v>
                      </c:pt>
                      <c:pt idx="113">
                        <c:v>3.5789727888942857</c:v>
                      </c:pt>
                      <c:pt idx="114">
                        <c:v>3.6876655114827677</c:v>
                      </c:pt>
                      <c:pt idx="115">
                        <c:v>2.2763331925349726</c:v>
                      </c:pt>
                      <c:pt idx="116">
                        <c:v>2.3540140515780572</c:v>
                      </c:pt>
                      <c:pt idx="117">
                        <c:v>2.3400655283132132</c:v>
                      </c:pt>
                      <c:pt idx="118">
                        <c:v>2.3632003125261085</c:v>
                      </c:pt>
                      <c:pt idx="119">
                        <c:v>2.6774222612807534</c:v>
                      </c:pt>
                      <c:pt idx="120">
                        <c:v>2.7581755109930177</c:v>
                      </c:pt>
                      <c:pt idx="121">
                        <c:v>2.8206199616536956</c:v>
                      </c:pt>
                      <c:pt idx="122">
                        <c:v>3.1087218774916132</c:v>
                      </c:pt>
                      <c:pt idx="123">
                        <c:v>3.5399820541154745</c:v>
                      </c:pt>
                      <c:pt idx="124">
                        <c:v>2.1548589937686606</c:v>
                      </c:pt>
                      <c:pt idx="125">
                        <c:v>2.4371923328430967</c:v>
                      </c:pt>
                      <c:pt idx="126">
                        <c:v>2.8281584108020374</c:v>
                      </c:pt>
                      <c:pt idx="127">
                        <c:v>2.3205447972104594</c:v>
                      </c:pt>
                      <c:pt idx="128">
                        <c:v>1.8068109182465075</c:v>
                      </c:pt>
                      <c:pt idx="129">
                        <c:v>2.9924565779874683</c:v>
                      </c:pt>
                      <c:pt idx="130">
                        <c:v>2.8436784103367549</c:v>
                      </c:pt>
                      <c:pt idx="131">
                        <c:v>2.7633720330624478</c:v>
                      </c:pt>
                      <c:pt idx="132">
                        <c:v>3.664362830811418</c:v>
                      </c:pt>
                      <c:pt idx="133">
                        <c:v>2.5407559545024014</c:v>
                      </c:pt>
                      <c:pt idx="134">
                        <c:v>2.3779925812823421</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12-8647-4CF7-91D9-4AD3EB639509}"/>
                  </c:ext>
                </c:extLst>
              </c15:ser>
            </c15:filteredScatterSeries>
            <c15:filteredScatterSeries>
              <c15:ser>
                <c:idx val="9"/>
                <c:order val="9"/>
                <c:tx>
                  <c:v>Elevation</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4514821504772929"/>
                        <c:y val="-0.57479749646678779"/>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-0.0006x + 1.4622</a:t>
                          </a:r>
                          <a:br>
                            <a:rPr lang="en-US" baseline="0"/>
                          </a:br>
                          <a:r>
                            <a:rPr lang="en-US" i="1" baseline="0"/>
                            <a:t>r</a:t>
                          </a:r>
                          <a:r>
                            <a:rPr lang="en-US" baseline="0"/>
                            <a:t>² = 0.1463</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Abrams'!$AA$2:$AA$136</c15:sqref>
                        </c15:formulaRef>
                      </c:ext>
                    </c:extLst>
                    <c:numCache>
                      <c:formatCode>0.00</c:formatCode>
                      <c:ptCount val="135"/>
                      <c:pt idx="0">
                        <c:v>750.53952000000004</c:v>
                      </c:pt>
                      <c:pt idx="1">
                        <c:v>751.6063200000001</c:v>
                      </c:pt>
                      <c:pt idx="2">
                        <c:v>776.2646400000001</c:v>
                      </c:pt>
                      <c:pt idx="3">
                        <c:v>847.03920000000005</c:v>
                      </c:pt>
                      <c:pt idx="4">
                        <c:v>1166.22576</c:v>
                      </c:pt>
                      <c:pt idx="5">
                        <c:v>1260.7442400000002</c:v>
                      </c:pt>
                      <c:pt idx="6">
                        <c:v>918.24048000000005</c:v>
                      </c:pt>
                      <c:pt idx="7">
                        <c:v>1166.1952800000001</c:v>
                      </c:pt>
                      <c:pt idx="8">
                        <c:v>978.34704000000011</c:v>
                      </c:pt>
                      <c:pt idx="9">
                        <c:v>712.74432000000002</c:v>
                      </c:pt>
                      <c:pt idx="10">
                        <c:v>546.56736000000001</c:v>
                      </c:pt>
                      <c:pt idx="11">
                        <c:v>627.18696</c:v>
                      </c:pt>
                      <c:pt idx="12">
                        <c:v>781.69007999999997</c:v>
                      </c:pt>
                      <c:pt idx="13">
                        <c:v>844.11312000000009</c:v>
                      </c:pt>
                      <c:pt idx="14">
                        <c:v>837.31608000000006</c:v>
                      </c:pt>
                      <c:pt idx="15">
                        <c:v>334.94472000000002</c:v>
                      </c:pt>
                      <c:pt idx="16">
                        <c:v>351.58680000000004</c:v>
                      </c:pt>
                      <c:pt idx="17">
                        <c:v>349.60560000000004</c:v>
                      </c:pt>
                      <c:pt idx="18">
                        <c:v>655.7467200000001</c:v>
                      </c:pt>
                      <c:pt idx="19">
                        <c:v>416.87496000000004</c:v>
                      </c:pt>
                      <c:pt idx="20">
                        <c:v>995.75112000000013</c:v>
                      </c:pt>
                      <c:pt idx="21">
                        <c:v>350.30664000000002</c:v>
                      </c:pt>
                      <c:pt idx="22">
                        <c:v>705.24624000000006</c:v>
                      </c:pt>
                      <c:pt idx="23">
                        <c:v>1010.74728</c:v>
                      </c:pt>
                      <c:pt idx="24">
                        <c:v>747.58295999999996</c:v>
                      </c:pt>
                      <c:pt idx="25">
                        <c:v>654.67992000000004</c:v>
                      </c:pt>
                      <c:pt idx="26">
                        <c:v>334.94472000000002</c:v>
                      </c:pt>
                      <c:pt idx="27">
                        <c:v>351.58680000000004</c:v>
                      </c:pt>
                      <c:pt idx="28">
                        <c:v>349.60560000000004</c:v>
                      </c:pt>
                      <c:pt idx="29">
                        <c:v>350.30664000000002</c:v>
                      </c:pt>
                      <c:pt idx="30">
                        <c:v>627.18696</c:v>
                      </c:pt>
                      <c:pt idx="31">
                        <c:v>781.69007999999997</c:v>
                      </c:pt>
                      <c:pt idx="32">
                        <c:v>844.11312000000009</c:v>
                      </c:pt>
                      <c:pt idx="33">
                        <c:v>837.31608000000006</c:v>
                      </c:pt>
                      <c:pt idx="34">
                        <c:v>1260.7442400000002</c:v>
                      </c:pt>
                      <c:pt idx="35">
                        <c:v>918.24048000000005</c:v>
                      </c:pt>
                      <c:pt idx="36">
                        <c:v>750.53952000000004</c:v>
                      </c:pt>
                      <c:pt idx="37">
                        <c:v>751.6063200000001</c:v>
                      </c:pt>
                      <c:pt idx="38">
                        <c:v>776.2646400000001</c:v>
                      </c:pt>
                      <c:pt idx="39">
                        <c:v>847.03920000000005</c:v>
                      </c:pt>
                      <c:pt idx="40">
                        <c:v>1166.1952800000001</c:v>
                      </c:pt>
                      <c:pt idx="41">
                        <c:v>978.34704000000011</c:v>
                      </c:pt>
                      <c:pt idx="42">
                        <c:v>712.74432000000002</c:v>
                      </c:pt>
                      <c:pt idx="43">
                        <c:v>546.56736000000001</c:v>
                      </c:pt>
                      <c:pt idx="44">
                        <c:v>654.67992000000004</c:v>
                      </c:pt>
                      <c:pt idx="45">
                        <c:v>705.24624000000006</c:v>
                      </c:pt>
                      <c:pt idx="46">
                        <c:v>1010.74728</c:v>
                      </c:pt>
                      <c:pt idx="47">
                        <c:v>1667.07312</c:v>
                      </c:pt>
                      <c:pt idx="48">
                        <c:v>1266.5537279999999</c:v>
                      </c:pt>
                      <c:pt idx="49">
                        <c:v>1166.22576</c:v>
                      </c:pt>
                      <c:pt idx="50">
                        <c:v>1166.1952800000001</c:v>
                      </c:pt>
                      <c:pt idx="51">
                        <c:v>978.34704000000011</c:v>
                      </c:pt>
                      <c:pt idx="52">
                        <c:v>712.74432000000002</c:v>
                      </c:pt>
                      <c:pt idx="53">
                        <c:v>546.56736000000001</c:v>
                      </c:pt>
                      <c:pt idx="54">
                        <c:v>654.67992000000004</c:v>
                      </c:pt>
                      <c:pt idx="55">
                        <c:v>1260.7442400000002</c:v>
                      </c:pt>
                      <c:pt idx="56">
                        <c:v>918.24048000000005</c:v>
                      </c:pt>
                      <c:pt idx="57">
                        <c:v>750.53952000000004</c:v>
                      </c:pt>
                      <c:pt idx="58">
                        <c:v>751.6063200000001</c:v>
                      </c:pt>
                      <c:pt idx="59">
                        <c:v>776.2646400000001</c:v>
                      </c:pt>
                      <c:pt idx="60">
                        <c:v>847.03920000000005</c:v>
                      </c:pt>
                      <c:pt idx="61">
                        <c:v>1166.22576</c:v>
                      </c:pt>
                      <c:pt idx="62">
                        <c:v>705.24624000000006</c:v>
                      </c:pt>
                      <c:pt idx="63">
                        <c:v>1010.74728</c:v>
                      </c:pt>
                      <c:pt idx="64">
                        <c:v>1667.07312</c:v>
                      </c:pt>
                      <c:pt idx="65">
                        <c:v>1266.5537279999999</c:v>
                      </c:pt>
                      <c:pt idx="66">
                        <c:v>334.94472000000002</c:v>
                      </c:pt>
                      <c:pt idx="67">
                        <c:v>351.58680000000004</c:v>
                      </c:pt>
                      <c:pt idx="68">
                        <c:v>349.60560000000004</c:v>
                      </c:pt>
                      <c:pt idx="69">
                        <c:v>350.30664000000002</c:v>
                      </c:pt>
                      <c:pt idx="70">
                        <c:v>627.18696</c:v>
                      </c:pt>
                      <c:pt idx="71">
                        <c:v>781.69007999999997</c:v>
                      </c:pt>
                      <c:pt idx="72">
                        <c:v>844.11312000000009</c:v>
                      </c:pt>
                      <c:pt idx="73">
                        <c:v>837.31608000000006</c:v>
                      </c:pt>
                      <c:pt idx="74">
                        <c:v>1260.7442400000002</c:v>
                      </c:pt>
                      <c:pt idx="75">
                        <c:v>918.24048000000005</c:v>
                      </c:pt>
                      <c:pt idx="76">
                        <c:v>750.53952000000004</c:v>
                      </c:pt>
                      <c:pt idx="77">
                        <c:v>751.6063200000001</c:v>
                      </c:pt>
                      <c:pt idx="78">
                        <c:v>776.2646400000001</c:v>
                      </c:pt>
                      <c:pt idx="79">
                        <c:v>847.03920000000005</c:v>
                      </c:pt>
                      <c:pt idx="80">
                        <c:v>1166.22576</c:v>
                      </c:pt>
                      <c:pt idx="81">
                        <c:v>627.18696</c:v>
                      </c:pt>
                      <c:pt idx="82">
                        <c:v>781.69007999999997</c:v>
                      </c:pt>
                      <c:pt idx="83">
                        <c:v>844.11312000000009</c:v>
                      </c:pt>
                      <c:pt idx="84">
                        <c:v>837.31608000000006</c:v>
                      </c:pt>
                      <c:pt idx="85">
                        <c:v>1166.1952800000001</c:v>
                      </c:pt>
                      <c:pt idx="86">
                        <c:v>978.34704000000011</c:v>
                      </c:pt>
                      <c:pt idx="87">
                        <c:v>712.74432000000002</c:v>
                      </c:pt>
                      <c:pt idx="88">
                        <c:v>546.56736000000001</c:v>
                      </c:pt>
                      <c:pt idx="89">
                        <c:v>654.67992000000004</c:v>
                      </c:pt>
                      <c:pt idx="90">
                        <c:v>705.24624000000006</c:v>
                      </c:pt>
                      <c:pt idx="91">
                        <c:v>1010.74728</c:v>
                      </c:pt>
                      <c:pt idx="92">
                        <c:v>1667.07312</c:v>
                      </c:pt>
                      <c:pt idx="93">
                        <c:v>1266.5537279999999</c:v>
                      </c:pt>
                      <c:pt idx="94">
                        <c:v>334.94472000000002</c:v>
                      </c:pt>
                      <c:pt idx="95">
                        <c:v>351.58680000000004</c:v>
                      </c:pt>
                      <c:pt idx="96">
                        <c:v>349.60560000000004</c:v>
                      </c:pt>
                      <c:pt idx="97">
                        <c:v>350.30664000000002</c:v>
                      </c:pt>
                      <c:pt idx="98">
                        <c:v>1222.0346400000001</c:v>
                      </c:pt>
                      <c:pt idx="99">
                        <c:v>1030.89456</c:v>
                      </c:pt>
                      <c:pt idx="100">
                        <c:v>524.07312000000002</c:v>
                      </c:pt>
                      <c:pt idx="101">
                        <c:v>662.178</c:v>
                      </c:pt>
                      <c:pt idx="102">
                        <c:v>668.2435200000001</c:v>
                      </c:pt>
                      <c:pt idx="103">
                        <c:v>698.93687999999997</c:v>
                      </c:pt>
                      <c:pt idx="104">
                        <c:v>694.42584000000011</c:v>
                      </c:pt>
                      <c:pt idx="105">
                        <c:v>749.56416000000002</c:v>
                      </c:pt>
                      <c:pt idx="106">
                        <c:v>874.5626400000001</c:v>
                      </c:pt>
                      <c:pt idx="107">
                        <c:v>925.64712000000009</c:v>
                      </c:pt>
                      <c:pt idx="108">
                        <c:v>1166.22576</c:v>
                      </c:pt>
                      <c:pt idx="109">
                        <c:v>1260.7442400000002</c:v>
                      </c:pt>
                      <c:pt idx="110">
                        <c:v>918.24048000000005</c:v>
                      </c:pt>
                      <c:pt idx="111">
                        <c:v>750.53952000000004</c:v>
                      </c:pt>
                      <c:pt idx="112">
                        <c:v>751.6063200000001</c:v>
                      </c:pt>
                      <c:pt idx="113">
                        <c:v>776.2646400000001</c:v>
                      </c:pt>
                      <c:pt idx="114">
                        <c:v>847.03920000000005</c:v>
                      </c:pt>
                      <c:pt idx="115">
                        <c:v>627.18696</c:v>
                      </c:pt>
                      <c:pt idx="116">
                        <c:v>781.69007999999997</c:v>
                      </c:pt>
                      <c:pt idx="117">
                        <c:v>844.11312000000009</c:v>
                      </c:pt>
                      <c:pt idx="118">
                        <c:v>837.31608000000006</c:v>
                      </c:pt>
                      <c:pt idx="119">
                        <c:v>1166.1952800000001</c:v>
                      </c:pt>
                      <c:pt idx="120">
                        <c:v>978.34704000000011</c:v>
                      </c:pt>
                      <c:pt idx="121">
                        <c:v>712.74432000000002</c:v>
                      </c:pt>
                      <c:pt idx="122">
                        <c:v>546.56736000000001</c:v>
                      </c:pt>
                      <c:pt idx="123">
                        <c:v>654.67992000000004</c:v>
                      </c:pt>
                      <c:pt idx="124">
                        <c:v>747.58295999999996</c:v>
                      </c:pt>
                      <c:pt idx="125">
                        <c:v>655.7467200000001</c:v>
                      </c:pt>
                      <c:pt idx="126">
                        <c:v>416.87496000000004</c:v>
                      </c:pt>
                      <c:pt idx="127">
                        <c:v>1266.5537279999999</c:v>
                      </c:pt>
                      <c:pt idx="128">
                        <c:v>1667.07312</c:v>
                      </c:pt>
                      <c:pt idx="129">
                        <c:v>334.94472000000002</c:v>
                      </c:pt>
                      <c:pt idx="130">
                        <c:v>351.58680000000004</c:v>
                      </c:pt>
                      <c:pt idx="131">
                        <c:v>349.60560000000004</c:v>
                      </c:pt>
                      <c:pt idx="132">
                        <c:v>350.30664000000002</c:v>
                      </c:pt>
                      <c:pt idx="133">
                        <c:v>705.24624000000006</c:v>
                      </c:pt>
                      <c:pt idx="134">
                        <c:v>1010.74728</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14-8647-4CF7-91D9-4AD3EB639509}"/>
                  </c:ext>
                </c:extLst>
              </c15:ser>
            </c15:filteredScatterSeries>
            <c15:filteredScatterSeries>
              <c15:ser>
                <c:idx val="10"/>
                <c:order val="10"/>
                <c:tx>
                  <c:v>Drainage Area</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7.8763539858185877E-2"/>
                        <c:y val="-0.32297758933979409"/>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0.0033x + 0.8091</a:t>
                          </a:r>
                          <a:br>
                            <a:rPr lang="en-US" baseline="0"/>
                          </a:br>
                          <a:r>
                            <a:rPr lang="en-US" i="1" baseline="0"/>
                            <a:t>r</a:t>
                          </a:r>
                          <a:r>
                            <a:rPr lang="en-US" baseline="0"/>
                            <a:t>² = 0.1848</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Abrams'!$AC$2:$AC$136</c15:sqref>
                        </c15:formulaRef>
                      </c:ext>
                    </c:extLst>
                    <c:numCache>
                      <c:formatCode>0.000</c:formatCode>
                      <c:ptCount val="135"/>
                      <c:pt idx="0">
                        <c:v>127.168509</c:v>
                      </c:pt>
                      <c:pt idx="1">
                        <c:v>21.911315399999999</c:v>
                      </c:pt>
                      <c:pt idx="2">
                        <c:v>121.21153199999998</c:v>
                      </c:pt>
                      <c:pt idx="3">
                        <c:v>23.361709799999996</c:v>
                      </c:pt>
                      <c:pt idx="4">
                        <c:v>4.9209809999999994</c:v>
                      </c:pt>
                      <c:pt idx="5">
                        <c:v>1.7093934</c:v>
                      </c:pt>
                      <c:pt idx="6">
                        <c:v>21.652316399999997</c:v>
                      </c:pt>
                      <c:pt idx="7">
                        <c:v>1.9424924999999997</c:v>
                      </c:pt>
                      <c:pt idx="8">
                        <c:v>12.768650699999998</c:v>
                      </c:pt>
                      <c:pt idx="9">
                        <c:v>60.346767</c:v>
                      </c:pt>
                      <c:pt idx="10">
                        <c:v>107.4586851</c:v>
                      </c:pt>
                      <c:pt idx="11">
                        <c:v>9.7124624999999991</c:v>
                      </c:pt>
                      <c:pt idx="12">
                        <c:v>5.9569769999999993</c:v>
                      </c:pt>
                      <c:pt idx="13">
                        <c:v>3.1856876999999999</c:v>
                      </c:pt>
                      <c:pt idx="14">
                        <c:v>2.5381901999999998</c:v>
                      </c:pt>
                      <c:pt idx="15">
                        <c:v>275.23823729999998</c:v>
                      </c:pt>
                      <c:pt idx="16">
                        <c:v>155.63249909999999</c:v>
                      </c:pt>
                      <c:pt idx="17">
                        <c:v>71.509623899999994</c:v>
                      </c:pt>
                      <c:pt idx="18">
                        <c:v>26.184798899999997</c:v>
                      </c:pt>
                      <c:pt idx="19">
                        <c:v>117.7150455</c:v>
                      </c:pt>
                      <c:pt idx="20">
                        <c:v>6.9670730999999995</c:v>
                      </c:pt>
                      <c:pt idx="21">
                        <c:v>46.593920099999991</c:v>
                      </c:pt>
                      <c:pt idx="22">
                        <c:v>79.849391699999984</c:v>
                      </c:pt>
                      <c:pt idx="23">
                        <c:v>7.3555715999999993</c:v>
                      </c:pt>
                      <c:pt idx="24">
                        <c:v>5.0245805999999993</c:v>
                      </c:pt>
                      <c:pt idx="25">
                        <c:v>18.4148289</c:v>
                      </c:pt>
                      <c:pt idx="26">
                        <c:v>275.23823729999998</c:v>
                      </c:pt>
                      <c:pt idx="27">
                        <c:v>155.63249909999999</c:v>
                      </c:pt>
                      <c:pt idx="28">
                        <c:v>71.509623899999994</c:v>
                      </c:pt>
                      <c:pt idx="29">
                        <c:v>46.593920099999991</c:v>
                      </c:pt>
                      <c:pt idx="30">
                        <c:v>9.7124624999999991</c:v>
                      </c:pt>
                      <c:pt idx="31">
                        <c:v>5.9569769999999993</c:v>
                      </c:pt>
                      <c:pt idx="32">
                        <c:v>3.1856876999999999</c:v>
                      </c:pt>
                      <c:pt idx="33">
                        <c:v>2.5381901999999998</c:v>
                      </c:pt>
                      <c:pt idx="34">
                        <c:v>1.7093934</c:v>
                      </c:pt>
                      <c:pt idx="35">
                        <c:v>21.652316399999997</c:v>
                      </c:pt>
                      <c:pt idx="36">
                        <c:v>127.168509</c:v>
                      </c:pt>
                      <c:pt idx="37">
                        <c:v>21.911315399999999</c:v>
                      </c:pt>
                      <c:pt idx="38">
                        <c:v>121.21153199999998</c:v>
                      </c:pt>
                      <c:pt idx="39">
                        <c:v>23.361709799999996</c:v>
                      </c:pt>
                      <c:pt idx="40">
                        <c:v>1.9424924999999997</c:v>
                      </c:pt>
                      <c:pt idx="41">
                        <c:v>12.768650699999998</c:v>
                      </c:pt>
                      <c:pt idx="42">
                        <c:v>60.346767</c:v>
                      </c:pt>
                      <c:pt idx="43">
                        <c:v>107.4586851</c:v>
                      </c:pt>
                      <c:pt idx="44">
                        <c:v>18.4148289</c:v>
                      </c:pt>
                      <c:pt idx="45">
                        <c:v>79.849391699999984</c:v>
                      </c:pt>
                      <c:pt idx="46">
                        <c:v>7.3555715999999993</c:v>
                      </c:pt>
                      <c:pt idx="47">
                        <c:v>0.1035996</c:v>
                      </c:pt>
                      <c:pt idx="48">
                        <c:v>1.6575936</c:v>
                      </c:pt>
                      <c:pt idx="49">
                        <c:v>4.9209809999999994</c:v>
                      </c:pt>
                      <c:pt idx="50">
                        <c:v>1.9424924999999997</c:v>
                      </c:pt>
                      <c:pt idx="51">
                        <c:v>12.768650699999998</c:v>
                      </c:pt>
                      <c:pt idx="52">
                        <c:v>60.346767</c:v>
                      </c:pt>
                      <c:pt idx="53">
                        <c:v>107.4586851</c:v>
                      </c:pt>
                      <c:pt idx="54">
                        <c:v>18.4148289</c:v>
                      </c:pt>
                      <c:pt idx="55">
                        <c:v>1.7093934</c:v>
                      </c:pt>
                      <c:pt idx="56">
                        <c:v>21.652316399999997</c:v>
                      </c:pt>
                      <c:pt idx="57">
                        <c:v>127.168509</c:v>
                      </c:pt>
                      <c:pt idx="58">
                        <c:v>21.911315399999999</c:v>
                      </c:pt>
                      <c:pt idx="59">
                        <c:v>121.21153199999998</c:v>
                      </c:pt>
                      <c:pt idx="60">
                        <c:v>23.361709799999996</c:v>
                      </c:pt>
                      <c:pt idx="61">
                        <c:v>4.9209809999999994</c:v>
                      </c:pt>
                      <c:pt idx="62">
                        <c:v>79.849391699999984</c:v>
                      </c:pt>
                      <c:pt idx="63">
                        <c:v>7.3555715999999993</c:v>
                      </c:pt>
                      <c:pt idx="64">
                        <c:v>0.1035996</c:v>
                      </c:pt>
                      <c:pt idx="65">
                        <c:v>1.6575936</c:v>
                      </c:pt>
                      <c:pt idx="66">
                        <c:v>275.23823729999998</c:v>
                      </c:pt>
                      <c:pt idx="67">
                        <c:v>155.63249909999999</c:v>
                      </c:pt>
                      <c:pt idx="68">
                        <c:v>71.509623899999994</c:v>
                      </c:pt>
                      <c:pt idx="69">
                        <c:v>46.593920099999991</c:v>
                      </c:pt>
                      <c:pt idx="70">
                        <c:v>9.7124624999999991</c:v>
                      </c:pt>
                      <c:pt idx="71">
                        <c:v>5.9569769999999993</c:v>
                      </c:pt>
                      <c:pt idx="72">
                        <c:v>3.1856876999999999</c:v>
                      </c:pt>
                      <c:pt idx="73">
                        <c:v>2.5381901999999998</c:v>
                      </c:pt>
                      <c:pt idx="74">
                        <c:v>1.7093934</c:v>
                      </c:pt>
                      <c:pt idx="75">
                        <c:v>21.652316399999997</c:v>
                      </c:pt>
                      <c:pt idx="76">
                        <c:v>127.168509</c:v>
                      </c:pt>
                      <c:pt idx="77">
                        <c:v>21.911315399999999</c:v>
                      </c:pt>
                      <c:pt idx="78">
                        <c:v>121.21153199999998</c:v>
                      </c:pt>
                      <c:pt idx="79">
                        <c:v>23.361709799999996</c:v>
                      </c:pt>
                      <c:pt idx="80">
                        <c:v>4.9209809999999994</c:v>
                      </c:pt>
                      <c:pt idx="81">
                        <c:v>9.7124624999999991</c:v>
                      </c:pt>
                      <c:pt idx="82">
                        <c:v>5.9569769999999993</c:v>
                      </c:pt>
                      <c:pt idx="83">
                        <c:v>3.1856876999999999</c:v>
                      </c:pt>
                      <c:pt idx="84">
                        <c:v>2.5381901999999998</c:v>
                      </c:pt>
                      <c:pt idx="85">
                        <c:v>1.9424924999999997</c:v>
                      </c:pt>
                      <c:pt idx="86">
                        <c:v>12.768650699999998</c:v>
                      </c:pt>
                      <c:pt idx="87">
                        <c:v>60.346767</c:v>
                      </c:pt>
                      <c:pt idx="88">
                        <c:v>107.4586851</c:v>
                      </c:pt>
                      <c:pt idx="89">
                        <c:v>18.4148289</c:v>
                      </c:pt>
                      <c:pt idx="90">
                        <c:v>79.849391699999984</c:v>
                      </c:pt>
                      <c:pt idx="91">
                        <c:v>7.3555715999999993</c:v>
                      </c:pt>
                      <c:pt idx="92">
                        <c:v>0.1035996</c:v>
                      </c:pt>
                      <c:pt idx="93">
                        <c:v>1.6575936</c:v>
                      </c:pt>
                      <c:pt idx="94">
                        <c:v>275.23823729999998</c:v>
                      </c:pt>
                      <c:pt idx="95">
                        <c:v>155.63249909999999</c:v>
                      </c:pt>
                      <c:pt idx="96">
                        <c:v>71.509623899999994</c:v>
                      </c:pt>
                      <c:pt idx="97">
                        <c:v>46.593920099999991</c:v>
                      </c:pt>
                      <c:pt idx="98">
                        <c:v>2.9525885999999995</c:v>
                      </c:pt>
                      <c:pt idx="99">
                        <c:v>8.0807687999999995</c:v>
                      </c:pt>
                      <c:pt idx="100">
                        <c:v>115.772553</c:v>
                      </c:pt>
                      <c:pt idx="101">
                        <c:v>100.49161199999999</c:v>
                      </c:pt>
                      <c:pt idx="102">
                        <c:v>13.157149199999999</c:v>
                      </c:pt>
                      <c:pt idx="103">
                        <c:v>4.3252832999999997</c:v>
                      </c:pt>
                      <c:pt idx="104">
                        <c:v>30.820881</c:v>
                      </c:pt>
                      <c:pt idx="105">
                        <c:v>45.324824999999997</c:v>
                      </c:pt>
                      <c:pt idx="106">
                        <c:v>7.5368708999999994</c:v>
                      </c:pt>
                      <c:pt idx="107">
                        <c:v>23.9315076</c:v>
                      </c:pt>
                      <c:pt idx="108">
                        <c:v>4.9209809999999994</c:v>
                      </c:pt>
                      <c:pt idx="109">
                        <c:v>1.7093934</c:v>
                      </c:pt>
                      <c:pt idx="110">
                        <c:v>21.652316399999997</c:v>
                      </c:pt>
                      <c:pt idx="111">
                        <c:v>127.168509</c:v>
                      </c:pt>
                      <c:pt idx="112">
                        <c:v>21.911315399999999</c:v>
                      </c:pt>
                      <c:pt idx="113">
                        <c:v>121.21153199999998</c:v>
                      </c:pt>
                      <c:pt idx="114">
                        <c:v>23.361709799999996</c:v>
                      </c:pt>
                      <c:pt idx="115">
                        <c:v>9.7124624999999991</c:v>
                      </c:pt>
                      <c:pt idx="116">
                        <c:v>5.9569769999999993</c:v>
                      </c:pt>
                      <c:pt idx="117">
                        <c:v>3.1856876999999999</c:v>
                      </c:pt>
                      <c:pt idx="118">
                        <c:v>2.5381901999999998</c:v>
                      </c:pt>
                      <c:pt idx="119">
                        <c:v>1.9424924999999997</c:v>
                      </c:pt>
                      <c:pt idx="120">
                        <c:v>12.768650699999998</c:v>
                      </c:pt>
                      <c:pt idx="121">
                        <c:v>60.346767</c:v>
                      </c:pt>
                      <c:pt idx="122">
                        <c:v>107.4586851</c:v>
                      </c:pt>
                      <c:pt idx="123">
                        <c:v>18.4148289</c:v>
                      </c:pt>
                      <c:pt idx="124">
                        <c:v>5.0245805999999993</c:v>
                      </c:pt>
                      <c:pt idx="125">
                        <c:v>26.184798899999997</c:v>
                      </c:pt>
                      <c:pt idx="126">
                        <c:v>117.7150455</c:v>
                      </c:pt>
                      <c:pt idx="127">
                        <c:v>1.6575936</c:v>
                      </c:pt>
                      <c:pt idx="128">
                        <c:v>0.1035996</c:v>
                      </c:pt>
                      <c:pt idx="129">
                        <c:v>275.23823729999998</c:v>
                      </c:pt>
                      <c:pt idx="130">
                        <c:v>155.63249909999999</c:v>
                      </c:pt>
                      <c:pt idx="131">
                        <c:v>71.509623899999994</c:v>
                      </c:pt>
                      <c:pt idx="132">
                        <c:v>46.593920099999991</c:v>
                      </c:pt>
                      <c:pt idx="133">
                        <c:v>79.849391699999984</c:v>
                      </c:pt>
                      <c:pt idx="134">
                        <c:v>7.3555715999999993</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16-8647-4CF7-91D9-4AD3EB639509}"/>
                  </c:ext>
                </c:extLst>
              </c15:ser>
            </c15:filteredScatterSeries>
          </c:ext>
        </c:extLst>
      </c:scatterChart>
      <c:valAx>
        <c:axId val="60559719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800" b="0" i="0" u="none" strike="noStrike" baseline="0">
                    <a:effectLst/>
                    <a:latin typeface="Times New Roman" panose="02020603050405020304" pitchFamily="18" charset="0"/>
                    <a:cs typeface="Times New Roman" panose="02020603050405020304" pitchFamily="18" charset="0"/>
                  </a:rPr>
                  <a:t>ANC (</a:t>
                </a:r>
                <a:r>
                  <a:rPr lang="en-US" sz="1000" b="0" i="0" u="none" strike="noStrike" baseline="0">
                    <a:effectLst/>
                  </a:rPr>
                  <a:t>µeq L</a:t>
                </a:r>
                <a:r>
                  <a:rPr lang="en-US" sz="1000" b="0" i="0" u="none" strike="noStrike" baseline="30000">
                    <a:effectLst/>
                  </a:rPr>
                  <a:t>-1</a:t>
                </a:r>
                <a:r>
                  <a:rPr lang="en-US" sz="1000" b="0" i="0" u="none" strike="noStrike" baseline="0">
                    <a:effectLst/>
                  </a:rPr>
                  <a:t>)</a:t>
                </a:r>
                <a:endParaRPr lang="en-US" sz="8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5604408"/>
        <c:crosses val="autoZero"/>
        <c:crossBetween val="midCat"/>
      </c:valAx>
      <c:valAx>
        <c:axId val="6056044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800">
                    <a:latin typeface="Times New Roman" panose="02020603050405020304" pitchFamily="18" charset="0"/>
                    <a:cs typeface="Times New Roman" panose="02020603050405020304" pitchFamily="18" charset="0"/>
                  </a:rPr>
                  <a:t>Dissolved Organic Carbon (mg L</a:t>
                </a:r>
                <a:r>
                  <a:rPr lang="en-US" sz="800" baseline="30000">
                    <a:latin typeface="Times New Roman" panose="02020603050405020304" pitchFamily="18" charset="0"/>
                    <a:cs typeface="Times New Roman" panose="02020603050405020304" pitchFamily="18" charset="0"/>
                  </a:rPr>
                  <a:t>-1</a:t>
                </a:r>
                <a:r>
                  <a:rPr lang="en-US" sz="800">
                    <a:latin typeface="Times New Roman" panose="02020603050405020304" pitchFamily="18" charset="0"/>
                    <a:cs typeface="Times New Roman" panose="02020603050405020304" pitchFamily="18" charset="0"/>
                  </a:rPr>
                  <a: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5597192"/>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latin typeface="Times New Roman" panose="02020603050405020304" pitchFamily="18" charset="0"/>
                <a:cs typeface="Times New Roman" panose="02020603050405020304" pitchFamily="18" charset="0"/>
              </a:rPr>
              <a:t>Specific</a:t>
            </a:r>
            <a:r>
              <a:rPr lang="en-US" baseline="0">
                <a:latin typeface="Times New Roman" panose="02020603050405020304" pitchFamily="18" charset="0"/>
                <a:cs typeface="Times New Roman" panose="02020603050405020304" pitchFamily="18" charset="0"/>
              </a:rPr>
              <a:t> Conductivity</a:t>
            </a:r>
            <a:endParaRPr lang="en-US">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12"/>
          <c:order val="12"/>
          <c:tx>
            <c:v>Specific Conductivity</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0"/>
            <c:trendlineLbl>
              <c:layout>
                <c:manualLayout>
                  <c:x val="6.1861120366635686E-2"/>
                  <c:y val="-0.22713870381586918"/>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'Not Abrams'!$F$2:$F$136</c:f>
              <c:numCache>
                <c:formatCode>0.000</c:formatCode>
                <c:ptCount val="135"/>
                <c:pt idx="0">
                  <c:v>13.4148654937744</c:v>
                </c:pt>
                <c:pt idx="1">
                  <c:v>15.122825622558601</c:v>
                </c:pt>
                <c:pt idx="2">
                  <c:v>13.690037727356</c:v>
                </c:pt>
                <c:pt idx="3">
                  <c:v>15.0279388427734</c:v>
                </c:pt>
                <c:pt idx="4">
                  <c:v>10.7485504150391</c:v>
                </c:pt>
                <c:pt idx="5">
                  <c:v>9.9040594100952095</c:v>
                </c:pt>
                <c:pt idx="6">
                  <c:v>10.046389579772899</c:v>
                </c:pt>
                <c:pt idx="7">
                  <c:v>13.319979667663601</c:v>
                </c:pt>
                <c:pt idx="8">
                  <c:v>11.6784400939941</c:v>
                </c:pt>
                <c:pt idx="9">
                  <c:v>10.378493309021</c:v>
                </c:pt>
                <c:pt idx="10">
                  <c:v>10.577754974365201</c:v>
                </c:pt>
                <c:pt idx="11">
                  <c:v>12.2762260437012</c:v>
                </c:pt>
                <c:pt idx="12">
                  <c:v>14.638903617858899</c:v>
                </c:pt>
                <c:pt idx="13">
                  <c:v>12.921455383300801</c:v>
                </c:pt>
                <c:pt idx="14">
                  <c:v>14.581972122192401</c:v>
                </c:pt>
                <c:pt idx="15">
                  <c:v>14.638903617858899</c:v>
                </c:pt>
                <c:pt idx="16">
                  <c:v>13.528730392456101</c:v>
                </c:pt>
                <c:pt idx="17">
                  <c:v>12.5324201583862</c:v>
                </c:pt>
                <c:pt idx="18">
                  <c:v>13.9367427825928</c:v>
                </c:pt>
                <c:pt idx="19">
                  <c:v>13.9746971130371</c:v>
                </c:pt>
                <c:pt idx="20">
                  <c:v>16.365840911865199</c:v>
                </c:pt>
                <c:pt idx="21">
                  <c:v>17.579509735107401</c:v>
                </c:pt>
                <c:pt idx="22">
                  <c:v>11.854856491088899</c:v>
                </c:pt>
                <c:pt idx="23">
                  <c:v>10.1355390548706</c:v>
                </c:pt>
                <c:pt idx="24">
                  <c:v>10.3276414871216</c:v>
                </c:pt>
                <c:pt idx="25">
                  <c:v>12.4205465316772</c:v>
                </c:pt>
                <c:pt idx="26">
                  <c:v>15.0574960708618</c:v>
                </c:pt>
                <c:pt idx="27">
                  <c:v>17.445945739746101</c:v>
                </c:pt>
                <c:pt idx="28">
                  <c:v>14.106029510498001</c:v>
                </c:pt>
                <c:pt idx="29">
                  <c:v>18.914760589599599</c:v>
                </c:pt>
                <c:pt idx="30">
                  <c:v>11.449065208435099</c:v>
                </c:pt>
                <c:pt idx="31">
                  <c:v>13.600831985473601</c:v>
                </c:pt>
                <c:pt idx="32">
                  <c:v>11.7577962875366</c:v>
                </c:pt>
                <c:pt idx="33">
                  <c:v>13.507276535034199</c:v>
                </c:pt>
                <c:pt idx="34">
                  <c:v>9.3627862930297905</c:v>
                </c:pt>
                <c:pt idx="35">
                  <c:v>10.2141380310059</c:v>
                </c:pt>
                <c:pt idx="36">
                  <c:v>13.7879419326782</c:v>
                </c:pt>
                <c:pt idx="37">
                  <c:v>14.976091384887701</c:v>
                </c:pt>
                <c:pt idx="38">
                  <c:v>13.020790100097701</c:v>
                </c:pt>
                <c:pt idx="39">
                  <c:v>14.386694908142101</c:v>
                </c:pt>
                <c:pt idx="40">
                  <c:v>12.7027034759521</c:v>
                </c:pt>
                <c:pt idx="41">
                  <c:v>11.009355545043899</c:v>
                </c:pt>
                <c:pt idx="42">
                  <c:v>10.485447883606</c:v>
                </c:pt>
                <c:pt idx="43">
                  <c:v>10.7099800109863</c:v>
                </c:pt>
                <c:pt idx="44">
                  <c:v>10.597713470459</c:v>
                </c:pt>
                <c:pt idx="45">
                  <c:v>12.2910604476929</c:v>
                </c:pt>
                <c:pt idx="46">
                  <c:v>12.001039505004901</c:v>
                </c:pt>
                <c:pt idx="47">
                  <c:v>13.675676345825201</c:v>
                </c:pt>
                <c:pt idx="48">
                  <c:v>9.5592517852783203</c:v>
                </c:pt>
                <c:pt idx="49">
                  <c:v>9.7744283676147496</c:v>
                </c:pt>
                <c:pt idx="50">
                  <c:v>18.451715469360401</c:v>
                </c:pt>
                <c:pt idx="51">
                  <c:v>13.369921684265099</c:v>
                </c:pt>
                <c:pt idx="52">
                  <c:v>11.6886548995972</c:v>
                </c:pt>
                <c:pt idx="53">
                  <c:v>16.276517868041999</c:v>
                </c:pt>
                <c:pt idx="54">
                  <c:v>12.5910291671753</c:v>
                </c:pt>
                <c:pt idx="55">
                  <c:v>11.1947231292725</c:v>
                </c:pt>
                <c:pt idx="56">
                  <c:v>11.8501319885254</c:v>
                </c:pt>
                <c:pt idx="57">
                  <c:v>16.314512252807599</c:v>
                </c:pt>
                <c:pt idx="58">
                  <c:v>18.793666839599599</c:v>
                </c:pt>
                <c:pt idx="59">
                  <c:v>15.8300790786743</c:v>
                </c:pt>
                <c:pt idx="60">
                  <c:v>17.701318740844702</c:v>
                </c:pt>
                <c:pt idx="61">
                  <c:v>12.154089927673301</c:v>
                </c:pt>
                <c:pt idx="62">
                  <c:v>13.350923538208001</c:v>
                </c:pt>
                <c:pt idx="63">
                  <c:v>10.558311462402299</c:v>
                </c:pt>
                <c:pt idx="64">
                  <c:v>11.2612142562866</c:v>
                </c:pt>
                <c:pt idx="65">
                  <c:v>10.197361946106</c:v>
                </c:pt>
                <c:pt idx="66">
                  <c:v>21.0322589874268</c:v>
                </c:pt>
                <c:pt idx="67">
                  <c:v>18.204750061035199</c:v>
                </c:pt>
                <c:pt idx="68">
                  <c:v>25.780645370483398</c:v>
                </c:pt>
                <c:pt idx="69">
                  <c:v>28.258064270019499</c:v>
                </c:pt>
                <c:pt idx="70">
                  <c:v>11.8501319885254</c:v>
                </c:pt>
                <c:pt idx="71">
                  <c:v>14.9846963882446</c:v>
                </c:pt>
                <c:pt idx="72">
                  <c:v>12.9044857025146</c:v>
                </c:pt>
                <c:pt idx="73">
                  <c:v>15.241161346435501</c:v>
                </c:pt>
                <c:pt idx="74">
                  <c:v>10.880255699157701</c:v>
                </c:pt>
                <c:pt idx="75">
                  <c:v>11.407132148742701</c:v>
                </c:pt>
                <c:pt idx="76">
                  <c:v>15.6125602722168</c:v>
                </c:pt>
                <c:pt idx="77">
                  <c:v>19.022884368896499</c:v>
                </c:pt>
                <c:pt idx="78">
                  <c:v>15.1910591125488</c:v>
                </c:pt>
                <c:pt idx="79">
                  <c:v>17.020755767822301</c:v>
                </c:pt>
                <c:pt idx="80">
                  <c:v>11.751996040344199</c:v>
                </c:pt>
                <c:pt idx="81">
                  <c:v>11.4933481216431</c:v>
                </c:pt>
                <c:pt idx="82">
                  <c:v>14.405534744262701</c:v>
                </c:pt>
                <c:pt idx="83">
                  <c:v>11.790314674377401</c:v>
                </c:pt>
                <c:pt idx="84">
                  <c:v>14.4630126953125</c:v>
                </c:pt>
                <c:pt idx="85">
                  <c:v>14.089409828186</c:v>
                </c:pt>
                <c:pt idx="86">
                  <c:v>12.4129858016968</c:v>
                </c:pt>
                <c:pt idx="87">
                  <c:v>11.435870170593301</c:v>
                </c:pt>
                <c:pt idx="88">
                  <c:v>12.183076858520501</c:v>
                </c:pt>
                <c:pt idx="89">
                  <c:v>11.4646091461182</c:v>
                </c:pt>
                <c:pt idx="90">
                  <c:v>12.872804641723601</c:v>
                </c:pt>
                <c:pt idx="91">
                  <c:v>10.5545511245728</c:v>
                </c:pt>
                <c:pt idx="92">
                  <c:v>12.0202236175537</c:v>
                </c:pt>
                <c:pt idx="93">
                  <c:v>10.602448463439901</c:v>
                </c:pt>
                <c:pt idx="94">
                  <c:v>17.739223480224599</c:v>
                </c:pt>
                <c:pt idx="95">
                  <c:v>20.700309753418001</c:v>
                </c:pt>
                <c:pt idx="96">
                  <c:v>19.0803623199463</c:v>
                </c:pt>
                <c:pt idx="97">
                  <c:v>19.329431533813501</c:v>
                </c:pt>
                <c:pt idx="98">
                  <c:v>13.272253990173301</c:v>
                </c:pt>
                <c:pt idx="99">
                  <c:v>10.7891731262207</c:v>
                </c:pt>
                <c:pt idx="100">
                  <c:v>12.4289436340332</c:v>
                </c:pt>
                <c:pt idx="101">
                  <c:v>12.691307067871101</c:v>
                </c:pt>
                <c:pt idx="102">
                  <c:v>14.1155652999878</c:v>
                </c:pt>
                <c:pt idx="103">
                  <c:v>15.8584070205688</c:v>
                </c:pt>
                <c:pt idx="104">
                  <c:v>13.0005207061768</c:v>
                </c:pt>
                <c:pt idx="105">
                  <c:v>10.9953155517578</c:v>
                </c:pt>
                <c:pt idx="106">
                  <c:v>12.007287979126</c:v>
                </c:pt>
                <c:pt idx="107">
                  <c:v>11.1171274185181</c:v>
                </c:pt>
                <c:pt idx="108">
                  <c:v>11.4321908950806</c:v>
                </c:pt>
                <c:pt idx="109">
                  <c:v>11.4701852798462</c:v>
                </c:pt>
                <c:pt idx="110">
                  <c:v>11.1947231292725</c:v>
                </c:pt>
                <c:pt idx="111">
                  <c:v>16.684961318969702</c:v>
                </c:pt>
                <c:pt idx="112">
                  <c:v>14.234301567077599</c:v>
                </c:pt>
                <c:pt idx="113">
                  <c:v>13.9018468856812</c:v>
                </c:pt>
                <c:pt idx="114">
                  <c:v>15.4596309661865</c:v>
                </c:pt>
                <c:pt idx="115">
                  <c:v>14.899209022521999</c:v>
                </c:pt>
                <c:pt idx="116">
                  <c:v>16.570976257324201</c:v>
                </c:pt>
                <c:pt idx="117">
                  <c:v>13.2464380264282</c:v>
                </c:pt>
                <c:pt idx="118">
                  <c:v>18.404222488403299</c:v>
                </c:pt>
                <c:pt idx="119">
                  <c:v>14.272295951843301</c:v>
                </c:pt>
                <c:pt idx="120">
                  <c:v>12.116095542907701</c:v>
                </c:pt>
                <c:pt idx="121">
                  <c:v>10.7672824859619</c:v>
                </c:pt>
                <c:pt idx="122">
                  <c:v>11.5081796646118</c:v>
                </c:pt>
                <c:pt idx="123">
                  <c:v>11.3751983642578</c:v>
                </c:pt>
                <c:pt idx="124">
                  <c:v>10.187863349914601</c:v>
                </c:pt>
                <c:pt idx="125">
                  <c:v>13.863852500915501</c:v>
                </c:pt>
                <c:pt idx="126">
                  <c:v>15.0701847076416</c:v>
                </c:pt>
                <c:pt idx="127">
                  <c:v>12.0021114349365</c:v>
                </c:pt>
                <c:pt idx="128">
                  <c:v>13.702375411987299</c:v>
                </c:pt>
                <c:pt idx="129">
                  <c:v>17.159894943237301</c:v>
                </c:pt>
                <c:pt idx="130">
                  <c:v>19.154617309570298</c:v>
                </c:pt>
                <c:pt idx="131">
                  <c:v>15.203166961669901</c:v>
                </c:pt>
                <c:pt idx="132">
                  <c:v>20.9398078918457</c:v>
                </c:pt>
                <c:pt idx="133">
                  <c:v>12.211082458496101</c:v>
                </c:pt>
                <c:pt idx="134">
                  <c:v>10.634301185607899</c:v>
                </c:pt>
              </c:numCache>
            </c:numRef>
          </c:xVal>
          <c:yVal>
            <c:numRef>
              <c:f>'Not Abrams'!$D$2:$D$136</c:f>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c:ext xmlns:c16="http://schemas.microsoft.com/office/drawing/2014/chart" uri="{C3380CC4-5D6E-409C-BE32-E72D297353CC}">
              <c16:uniqueId val="{00000001-BC02-4F34-AEE1-DACAE58271C3}"/>
            </c:ext>
          </c:extLst>
        </c:ser>
        <c:dLbls>
          <c:showLegendKey val="0"/>
          <c:showVal val="0"/>
          <c:showCatName val="0"/>
          <c:showSerName val="0"/>
          <c:showPercent val="0"/>
          <c:showBubbleSize val="0"/>
        </c:dLbls>
        <c:axId val="605597192"/>
        <c:axId val="605604408"/>
        <c:extLst>
          <c:ext xmlns:c15="http://schemas.microsoft.com/office/drawing/2012/chart" uri="{02D57815-91ED-43cb-92C2-25804820EDAC}">
            <c15:filteredScatterSeries>
              <c15:ser>
                <c:idx val="0"/>
                <c:order val="0"/>
                <c:tx>
                  <c:v>Chloride</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7377970292688916"/>
                        <c:y val="-0.40601413284877852"/>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latin typeface="Times New Roman" panose="02020603050405020304" pitchFamily="18" charset="0"/>
                              <a:cs typeface="Times New Roman" panose="02020603050405020304" pitchFamily="18" charset="0"/>
                            </a:rPr>
                            <a:t>y = 0.5597x + 0.7541</a:t>
                          </a:r>
                          <a:br>
                            <a:rPr lang="en-US" baseline="0">
                              <a:latin typeface="Times New Roman" panose="02020603050405020304" pitchFamily="18" charset="0"/>
                              <a:cs typeface="Times New Roman" panose="02020603050405020304" pitchFamily="18" charset="0"/>
                            </a:rPr>
                          </a:br>
                          <a:r>
                            <a:rPr lang="en-US" i="1" baseline="0">
                              <a:latin typeface="Times New Roman" panose="02020603050405020304" pitchFamily="18" charset="0"/>
                              <a:cs typeface="Times New Roman" panose="02020603050405020304" pitchFamily="18" charset="0"/>
                            </a:rPr>
                            <a:t>r</a:t>
                          </a:r>
                          <a:r>
                            <a:rPr lang="en-US" baseline="0">
                              <a:latin typeface="Times New Roman" panose="02020603050405020304" pitchFamily="18" charset="0"/>
                              <a:cs typeface="Times New Roman" panose="02020603050405020304" pitchFamily="18" charset="0"/>
                            </a:rPr>
                            <a:t>² = 0.0111</a:t>
                          </a:r>
                          <a:endParaRPr lang="en-US">
                            <a:latin typeface="Times New Roman" panose="02020603050405020304" pitchFamily="18" charset="0"/>
                            <a:cs typeface="Times New Roman" panose="02020603050405020304" pitchFamily="18" charset="0"/>
                          </a:endParaRPr>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c:ext uri="{02D57815-91ED-43cb-92C2-25804820EDAC}">
                        <c15:formulaRef>
                          <c15:sqref>'Not Abrams'!$H$2:$H$136</c15:sqref>
                        </c15:formulaRef>
                      </c:ext>
                    </c:extLst>
                    <c:numCache>
                      <c:formatCode>0.000</c:formatCode>
                      <c:ptCount val="135"/>
                      <c:pt idx="0">
                        <c:v>0.40927999999999998</c:v>
                      </c:pt>
                      <c:pt idx="1">
                        <c:v>0.38364999999999999</c:v>
                      </c:pt>
                      <c:pt idx="2">
                        <c:v>0.52027000000000001</c:v>
                      </c:pt>
                      <c:pt idx="3">
                        <c:v>0.42326000000000003</c:v>
                      </c:pt>
                      <c:pt idx="4">
                        <c:v>0.46999000000000002</c:v>
                      </c:pt>
                      <c:pt idx="5">
                        <c:v>0.42508000000000001</c:v>
                      </c:pt>
                      <c:pt idx="6">
                        <c:v>0.39851999999999999</c:v>
                      </c:pt>
                      <c:pt idx="7">
                        <c:v>0.35004000000000002</c:v>
                      </c:pt>
                      <c:pt idx="8">
                        <c:v>0.32723000000000002</c:v>
                      </c:pt>
                      <c:pt idx="9">
                        <c:v>0.32838000000000001</c:v>
                      </c:pt>
                      <c:pt idx="10">
                        <c:v>0.34522000000000003</c:v>
                      </c:pt>
                      <c:pt idx="11">
                        <c:v>0.31907999999999997</c:v>
                      </c:pt>
                      <c:pt idx="12">
                        <c:v>0.32374000000000003</c:v>
                      </c:pt>
                      <c:pt idx="13">
                        <c:v>0.30890000000000001</c:v>
                      </c:pt>
                      <c:pt idx="14">
                        <c:v>0.3125</c:v>
                      </c:pt>
                      <c:pt idx="15">
                        <c:v>0.41337000000000002</c:v>
                      </c:pt>
                      <c:pt idx="16">
                        <c:v>0.39079999999999998</c:v>
                      </c:pt>
                      <c:pt idx="17">
                        <c:v>0.42613000000000001</c:v>
                      </c:pt>
                      <c:pt idx="18">
                        <c:v>0.49741999999999997</c:v>
                      </c:pt>
                      <c:pt idx="19">
                        <c:v>0.44109999999999999</c:v>
                      </c:pt>
                      <c:pt idx="20">
                        <c:v>0.34942000000000001</c:v>
                      </c:pt>
                      <c:pt idx="21">
                        <c:v>0.43108000000000002</c:v>
                      </c:pt>
                      <c:pt idx="22">
                        <c:v>0.48096</c:v>
                      </c:pt>
                      <c:pt idx="23">
                        <c:v>0.37983</c:v>
                      </c:pt>
                      <c:pt idx="24">
                        <c:v>0.29067999999999999</c:v>
                      </c:pt>
                      <c:pt idx="25">
                        <c:v>0.40605999999999998</c:v>
                      </c:pt>
                      <c:pt idx="26">
                        <c:v>0.43702999999999997</c:v>
                      </c:pt>
                      <c:pt idx="27">
                        <c:v>0.40388000000000002</c:v>
                      </c:pt>
                      <c:pt idx="28">
                        <c:v>0.44291999999999998</c:v>
                      </c:pt>
                      <c:pt idx="29">
                        <c:v>0.46100000000000002</c:v>
                      </c:pt>
                      <c:pt idx="30">
                        <c:v>0.31283</c:v>
                      </c:pt>
                      <c:pt idx="31">
                        <c:v>0.31512000000000001</c:v>
                      </c:pt>
                      <c:pt idx="32">
                        <c:v>0.29250999999999999</c:v>
                      </c:pt>
                      <c:pt idx="33">
                        <c:v>0.40200999999999998</c:v>
                      </c:pt>
                      <c:pt idx="34">
                        <c:v>0.45744000000000001</c:v>
                      </c:pt>
                      <c:pt idx="35">
                        <c:v>0.40083000000000002</c:v>
                      </c:pt>
                      <c:pt idx="36">
                        <c:v>0.44642999999999999</c:v>
                      </c:pt>
                      <c:pt idx="37">
                        <c:v>0.4108</c:v>
                      </c:pt>
                      <c:pt idx="38">
                        <c:v>0.40409</c:v>
                      </c:pt>
                      <c:pt idx="39">
                        <c:v>0.45508999999999999</c:v>
                      </c:pt>
                      <c:pt idx="40">
                        <c:v>0.35543999999999998</c:v>
                      </c:pt>
                      <c:pt idx="41">
                        <c:v>0.34116000000000002</c:v>
                      </c:pt>
                      <c:pt idx="42">
                        <c:v>0.41515000000000002</c:v>
                      </c:pt>
                      <c:pt idx="43">
                        <c:v>0.38085999999999998</c:v>
                      </c:pt>
                      <c:pt idx="44">
                        <c:v>0.49886000000000003</c:v>
                      </c:pt>
                      <c:pt idx="45">
                        <c:v>0.67876000000000003</c:v>
                      </c:pt>
                      <c:pt idx="46">
                        <c:v>0.96009999999999995</c:v>
                      </c:pt>
                      <c:pt idx="47">
                        <c:v>0.49314999999999998</c:v>
                      </c:pt>
                      <c:pt idx="48">
                        <c:v>0.36735000000000001</c:v>
                      </c:pt>
                      <c:pt idx="49">
                        <c:v>0.44956000000000002</c:v>
                      </c:pt>
                      <c:pt idx="50">
                        <c:v>0.32818999999999998</c:v>
                      </c:pt>
                      <c:pt idx="51">
                        <c:v>0.40333000000000002</c:v>
                      </c:pt>
                      <c:pt idx="52">
                        <c:v>0.31548999999999999</c:v>
                      </c:pt>
                      <c:pt idx="53">
                        <c:v>0.31829000000000002</c:v>
                      </c:pt>
                      <c:pt idx="54">
                        <c:v>0.44975999999999999</c:v>
                      </c:pt>
                      <c:pt idx="55">
                        <c:v>0.56049000000000004</c:v>
                      </c:pt>
                      <c:pt idx="56">
                        <c:v>0.39410000000000001</c:v>
                      </c:pt>
                      <c:pt idx="57">
                        <c:v>0.40551999999999999</c:v>
                      </c:pt>
                      <c:pt idx="58">
                        <c:v>0.39885999999999999</c:v>
                      </c:pt>
                      <c:pt idx="59">
                        <c:v>0.38633000000000001</c:v>
                      </c:pt>
                      <c:pt idx="60">
                        <c:v>0.44025999999999998</c:v>
                      </c:pt>
                      <c:pt idx="61">
                        <c:v>0.52132000000000001</c:v>
                      </c:pt>
                      <c:pt idx="62">
                        <c:v>0.45945000000000003</c:v>
                      </c:pt>
                      <c:pt idx="63">
                        <c:v>0.33850000000000002</c:v>
                      </c:pt>
                      <c:pt idx="64">
                        <c:v>0.46487000000000001</c:v>
                      </c:pt>
                      <c:pt idx="65">
                        <c:v>0.35044999999999998</c:v>
                      </c:pt>
                      <c:pt idx="66">
                        <c:v>0.47566000000000003</c:v>
                      </c:pt>
                      <c:pt idx="67">
                        <c:v>0.45479000000000003</c:v>
                      </c:pt>
                      <c:pt idx="68">
                        <c:v>0.47371999999999997</c:v>
                      </c:pt>
                      <c:pt idx="69">
                        <c:v>0.51807000000000003</c:v>
                      </c:pt>
                      <c:pt idx="70">
                        <c:v>0.26595999999999997</c:v>
                      </c:pt>
                      <c:pt idx="71">
                        <c:v>0.26057000000000002</c:v>
                      </c:pt>
                      <c:pt idx="72">
                        <c:v>0.25477</c:v>
                      </c:pt>
                      <c:pt idx="73">
                        <c:v>0.26311000000000001</c:v>
                      </c:pt>
                      <c:pt idx="74">
                        <c:v>0.435</c:v>
                      </c:pt>
                      <c:pt idx="75">
                        <c:v>0.33100000000000002</c:v>
                      </c:pt>
                      <c:pt idx="76">
                        <c:v>0.375</c:v>
                      </c:pt>
                      <c:pt idx="77">
                        <c:v>0.36099999999999999</c:v>
                      </c:pt>
                      <c:pt idx="78">
                        <c:v>0.36799999999999999</c:v>
                      </c:pt>
                      <c:pt idx="79">
                        <c:v>0.376</c:v>
                      </c:pt>
                      <c:pt idx="80">
                        <c:v>0.437</c:v>
                      </c:pt>
                      <c:pt idx="81">
                        <c:v>0.23400000000000001</c:v>
                      </c:pt>
                      <c:pt idx="82">
                        <c:v>0.25</c:v>
                      </c:pt>
                      <c:pt idx="83">
                        <c:v>0.19600000000000001</c:v>
                      </c:pt>
                      <c:pt idx="84">
                        <c:v>0.23100000000000001</c:v>
                      </c:pt>
                      <c:pt idx="85">
                        <c:v>0.33300000000000002</c:v>
                      </c:pt>
                      <c:pt idx="86">
                        <c:v>0.32</c:v>
                      </c:pt>
                      <c:pt idx="87">
                        <c:v>0.30299999999999999</c:v>
                      </c:pt>
                      <c:pt idx="88">
                        <c:v>0.31900000000000001</c:v>
                      </c:pt>
                      <c:pt idx="89">
                        <c:v>0.33400000000000002</c:v>
                      </c:pt>
                      <c:pt idx="90">
                        <c:v>0.36299999999999999</c:v>
                      </c:pt>
                      <c:pt idx="91">
                        <c:v>0.30499999999999999</c:v>
                      </c:pt>
                      <c:pt idx="92">
                        <c:v>0.29099999999999998</c:v>
                      </c:pt>
                      <c:pt idx="93">
                        <c:v>0.376</c:v>
                      </c:pt>
                      <c:pt idx="94">
                        <c:v>0.33700000000000002</c:v>
                      </c:pt>
                      <c:pt idx="95">
                        <c:v>0.38</c:v>
                      </c:pt>
                      <c:pt idx="96">
                        <c:v>0.33500000000000002</c:v>
                      </c:pt>
                      <c:pt idx="97">
                        <c:v>0.34</c:v>
                      </c:pt>
                      <c:pt idx="98">
                        <c:v>0.31</c:v>
                      </c:pt>
                      <c:pt idx="99">
                        <c:v>0.36399999999999999</c:v>
                      </c:pt>
                      <c:pt idx="100">
                        <c:v>0.36799999999999999</c:v>
                      </c:pt>
                      <c:pt idx="101">
                        <c:v>0.41899999999999998</c:v>
                      </c:pt>
                      <c:pt idx="102">
                        <c:v>0.36799999999999999</c:v>
                      </c:pt>
                      <c:pt idx="103">
                        <c:v>0.39300000000000002</c:v>
                      </c:pt>
                      <c:pt idx="104">
                        <c:v>0.36399999999999999</c:v>
                      </c:pt>
                      <c:pt idx="105">
                        <c:v>0.33700000000000002</c:v>
                      </c:pt>
                      <c:pt idx="106">
                        <c:v>0.35299999999999998</c:v>
                      </c:pt>
                      <c:pt idx="107">
                        <c:v>0.38800000000000001</c:v>
                      </c:pt>
                      <c:pt idx="108">
                        <c:v>0.5</c:v>
                      </c:pt>
                      <c:pt idx="109">
                        <c:v>0.60199999999999998</c:v>
                      </c:pt>
                      <c:pt idx="110">
                        <c:v>0.44600000000000001</c:v>
                      </c:pt>
                      <c:pt idx="111">
                        <c:v>0.374</c:v>
                      </c:pt>
                      <c:pt idx="112">
                        <c:v>0.38800000000000001</c:v>
                      </c:pt>
                      <c:pt idx="113">
                        <c:v>0.39100000000000001</c:v>
                      </c:pt>
                      <c:pt idx="114">
                        <c:v>0.50900000000000001</c:v>
                      </c:pt>
                      <c:pt idx="115">
                        <c:v>0.27100000000000002</c:v>
                      </c:pt>
                      <c:pt idx="116">
                        <c:v>0.29699999999999999</c:v>
                      </c:pt>
                      <c:pt idx="117">
                        <c:v>0.28499999999999998</c:v>
                      </c:pt>
                      <c:pt idx="118">
                        <c:v>0.30099999999999999</c:v>
                      </c:pt>
                      <c:pt idx="119">
                        <c:v>0.33600000000000002</c:v>
                      </c:pt>
                      <c:pt idx="120">
                        <c:v>0.32</c:v>
                      </c:pt>
                      <c:pt idx="121">
                        <c:v>0.316</c:v>
                      </c:pt>
                      <c:pt idx="122">
                        <c:v>0.32900000000000001</c:v>
                      </c:pt>
                      <c:pt idx="123">
                        <c:v>0.38600000000000001</c:v>
                      </c:pt>
                      <c:pt idx="124">
                        <c:v>0.28499999999999998</c:v>
                      </c:pt>
                      <c:pt idx="125">
                        <c:v>0.3</c:v>
                      </c:pt>
                      <c:pt idx="126">
                        <c:v>0.32</c:v>
                      </c:pt>
                      <c:pt idx="127">
                        <c:v>0.51</c:v>
                      </c:pt>
                      <c:pt idx="128">
                        <c:v>0.29299999999999998</c:v>
                      </c:pt>
                      <c:pt idx="129">
                        <c:v>0.41699999999999998</c:v>
                      </c:pt>
                      <c:pt idx="130">
                        <c:v>0.373</c:v>
                      </c:pt>
                      <c:pt idx="131">
                        <c:v>0.36599999999999999</c:v>
                      </c:pt>
                      <c:pt idx="132">
                        <c:v>0.41599999999999998</c:v>
                      </c:pt>
                      <c:pt idx="133">
                        <c:v>0.33900000000000002</c:v>
                      </c:pt>
                      <c:pt idx="134">
                        <c:v>0.33700000000000002</c:v>
                      </c:pt>
                    </c:numCache>
                  </c:numRef>
                </c:xVal>
                <c:yVal>
                  <c:numRef>
                    <c:extLst>
                      <c:ex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c:ext xmlns:c16="http://schemas.microsoft.com/office/drawing/2014/chart" uri="{C3380CC4-5D6E-409C-BE32-E72D297353CC}">
                    <c16:uniqueId val="{00000003-BC02-4F34-AEE1-DACAE58271C3}"/>
                  </c:ext>
                </c:extLst>
              </c15:ser>
            </c15:filteredScatterSeries>
            <c15:filteredScatterSeries>
              <c15:ser>
                <c:idx val="1"/>
                <c:order val="1"/>
                <c:tx>
                  <c:v>Nitrate</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0444925634295713"/>
                        <c:y val="-0.6464198745990084"/>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-0.4139x + 1.2504</a:t>
                          </a:r>
                          <a:br>
                            <a:rPr lang="en-US" baseline="0"/>
                          </a:br>
                          <a:r>
                            <a:rPr lang="en-US" i="1" baseline="0"/>
                            <a:t>r</a:t>
                          </a:r>
                          <a:r>
                            <a:rPr lang="en-US" baseline="0"/>
                            <a:t>² = 0.2044</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Abrams'!$I$2:$I$136</c15:sqref>
                        </c15:formulaRef>
                      </c:ext>
                    </c:extLst>
                    <c:numCache>
                      <c:formatCode>0.000</c:formatCode>
                      <c:ptCount val="135"/>
                      <c:pt idx="0">
                        <c:v>0.50068999999999997</c:v>
                      </c:pt>
                      <c:pt idx="1">
                        <c:v>7.664E-2</c:v>
                      </c:pt>
                      <c:pt idx="2">
                        <c:v>0.52932999999999997</c:v>
                      </c:pt>
                      <c:pt idx="3">
                        <c:v>0.96170999999999995</c:v>
                      </c:pt>
                      <c:pt idx="4">
                        <c:v>0.81364000000000003</c:v>
                      </c:pt>
                      <c:pt idx="5">
                        <c:v>0.67612000000000005</c:v>
                      </c:pt>
                      <c:pt idx="6">
                        <c:v>0.30915999999999999</c:v>
                      </c:pt>
                      <c:pt idx="7">
                        <c:v>1.70652</c:v>
                      </c:pt>
                      <c:pt idx="8">
                        <c:v>1.1616899999999999</c:v>
                      </c:pt>
                      <c:pt idx="9">
                        <c:v>0.52661000000000002</c:v>
                      </c:pt>
                      <c:pt idx="10">
                        <c:v>0.37042000000000003</c:v>
                      </c:pt>
                      <c:pt idx="11">
                        <c:v>1.4863999999999999</c:v>
                      </c:pt>
                      <c:pt idx="12">
                        <c:v>1.8686700000000001</c:v>
                      </c:pt>
                      <c:pt idx="13">
                        <c:v>1.64232</c:v>
                      </c:pt>
                      <c:pt idx="14">
                        <c:v>1.7834399999999999</c:v>
                      </c:pt>
                      <c:pt idx="15">
                        <c:v>0.34299000000000002</c:v>
                      </c:pt>
                      <c:pt idx="16">
                        <c:v>0.37551000000000001</c:v>
                      </c:pt>
                      <c:pt idx="17">
                        <c:v>0.43219000000000002</c:v>
                      </c:pt>
                      <c:pt idx="18">
                        <c:v>1.0349999999999999</c:v>
                      </c:pt>
                      <c:pt idx="19">
                        <c:v>0.91505999999999998</c:v>
                      </c:pt>
                      <c:pt idx="20">
                        <c:v>2.05321</c:v>
                      </c:pt>
                      <c:pt idx="21">
                        <c:v>0.20338000000000001</c:v>
                      </c:pt>
                      <c:pt idx="22">
                        <c:v>0.58086000000000004</c:v>
                      </c:pt>
                      <c:pt idx="23">
                        <c:v>0.87007000000000001</c:v>
                      </c:pt>
                      <c:pt idx="24">
                        <c:v>0.94994000000000001</c:v>
                      </c:pt>
                      <c:pt idx="25">
                        <c:v>5.2699999999999997E-2</c:v>
                      </c:pt>
                      <c:pt idx="26">
                        <c:v>0.20644999999999999</c:v>
                      </c:pt>
                      <c:pt idx="27">
                        <c:v>0.18173</c:v>
                      </c:pt>
                      <c:pt idx="28">
                        <c:v>0.35138000000000003</c:v>
                      </c:pt>
                      <c:pt idx="29">
                        <c:v>0.20311000000000001</c:v>
                      </c:pt>
                      <c:pt idx="30">
                        <c:v>1.21146</c:v>
                      </c:pt>
                      <c:pt idx="31">
                        <c:v>1.3494200000000001</c:v>
                      </c:pt>
                      <c:pt idx="32">
                        <c:v>1.27538</c:v>
                      </c:pt>
                      <c:pt idx="33">
                        <c:v>1.3650599999999999</c:v>
                      </c:pt>
                      <c:pt idx="34">
                        <c:v>0.71443000000000001</c:v>
                      </c:pt>
                      <c:pt idx="35">
                        <c:v>0.13805000000000001</c:v>
                      </c:pt>
                      <c:pt idx="36">
                        <c:v>0.41796</c:v>
                      </c:pt>
                      <c:pt idx="37">
                        <c:v>8.0280000000000004E-2</c:v>
                      </c:pt>
                      <c:pt idx="38">
                        <c:v>0.41753000000000001</c:v>
                      </c:pt>
                      <c:pt idx="39">
                        <c:v>0.76014999999999999</c:v>
                      </c:pt>
                      <c:pt idx="40">
                        <c:v>1.4573</c:v>
                      </c:pt>
                      <c:pt idx="41">
                        <c:v>0.91318999999999995</c:v>
                      </c:pt>
                      <c:pt idx="42">
                        <c:v>0.43087999999999999</c:v>
                      </c:pt>
                      <c:pt idx="43">
                        <c:v>0.18407999999999999</c:v>
                      </c:pt>
                      <c:pt idx="44">
                        <c:v>3.1109999999999999E-2</c:v>
                      </c:pt>
                      <c:pt idx="45">
                        <c:v>0.33156999999999998</c:v>
                      </c:pt>
                      <c:pt idx="46">
                        <c:v>0.68613000000000002</c:v>
                      </c:pt>
                      <c:pt idx="47">
                        <c:v>2.33501</c:v>
                      </c:pt>
                      <c:pt idx="48">
                        <c:v>0.86007999999999996</c:v>
                      </c:pt>
                      <c:pt idx="49">
                        <c:v>0.61912999999999996</c:v>
                      </c:pt>
                      <c:pt idx="50">
                        <c:v>1.6217699999999999</c:v>
                      </c:pt>
                      <c:pt idx="51">
                        <c:v>1.15164</c:v>
                      </c:pt>
                      <c:pt idx="52">
                        <c:v>0.47434999999999999</c:v>
                      </c:pt>
                      <c:pt idx="53">
                        <c:v>0.24440000000000001</c:v>
                      </c:pt>
                      <c:pt idx="54">
                        <c:v>9.3160000000000007E-2</c:v>
                      </c:pt>
                      <c:pt idx="55">
                        <c:v>0.77997000000000005</c:v>
                      </c:pt>
                      <c:pt idx="56">
                        <c:v>0.48859999999999998</c:v>
                      </c:pt>
                      <c:pt idx="57">
                        <c:v>0.61067000000000005</c:v>
                      </c:pt>
                      <c:pt idx="58">
                        <c:v>0.3831</c:v>
                      </c:pt>
                      <c:pt idx="59">
                        <c:v>0.58018999999999998</c:v>
                      </c:pt>
                      <c:pt idx="60">
                        <c:v>0.96501000000000003</c:v>
                      </c:pt>
                      <c:pt idx="61">
                        <c:v>0.85</c:v>
                      </c:pt>
                      <c:pt idx="62">
                        <c:v>0.62863000000000002</c:v>
                      </c:pt>
                      <c:pt idx="63">
                        <c:v>0.65722000000000003</c:v>
                      </c:pt>
                      <c:pt idx="64">
                        <c:v>0.50294000000000005</c:v>
                      </c:pt>
                      <c:pt idx="65">
                        <c:v>0.73989000000000005</c:v>
                      </c:pt>
                      <c:pt idx="66">
                        <c:v>0.46203</c:v>
                      </c:pt>
                      <c:pt idx="67">
                        <c:v>0.42323</c:v>
                      </c:pt>
                      <c:pt idx="68">
                        <c:v>0.56296000000000002</c:v>
                      </c:pt>
                      <c:pt idx="69">
                        <c:v>0.46633000000000002</c:v>
                      </c:pt>
                      <c:pt idx="70">
                        <c:v>1.1004400000000001</c:v>
                      </c:pt>
                      <c:pt idx="71">
                        <c:v>1.2964899999999999</c:v>
                      </c:pt>
                      <c:pt idx="72">
                        <c:v>1.11988</c:v>
                      </c:pt>
                      <c:pt idx="73">
                        <c:v>1.3456300000000001</c:v>
                      </c:pt>
                      <c:pt idx="74">
                        <c:v>0.76</c:v>
                      </c:pt>
                      <c:pt idx="75">
                        <c:v>0.106</c:v>
                      </c:pt>
                      <c:pt idx="76">
                        <c:v>0.19600000000000001</c:v>
                      </c:pt>
                      <c:pt idx="77">
                        <c:v>1.4999999999999999E-2</c:v>
                      </c:pt>
                      <c:pt idx="78">
                        <c:v>0.27200000000000002</c:v>
                      </c:pt>
                      <c:pt idx="79">
                        <c:v>0.41099999999999998</c:v>
                      </c:pt>
                      <c:pt idx="80">
                        <c:v>0.81200000000000006</c:v>
                      </c:pt>
                      <c:pt idx="81">
                        <c:v>0.95599999999999996</c:v>
                      </c:pt>
                      <c:pt idx="82">
                        <c:v>1.222</c:v>
                      </c:pt>
                      <c:pt idx="83">
                        <c:v>0.85299999999999998</c:v>
                      </c:pt>
                      <c:pt idx="84">
                        <c:v>1.149</c:v>
                      </c:pt>
                      <c:pt idx="85">
                        <c:v>1.4119999999999999</c:v>
                      </c:pt>
                      <c:pt idx="86">
                        <c:v>0.877</c:v>
                      </c:pt>
                      <c:pt idx="87">
                        <c:v>0.28000000000000003</c:v>
                      </c:pt>
                      <c:pt idx="88">
                        <c:v>9.7000000000000003E-2</c:v>
                      </c:pt>
                      <c:pt idx="89">
                        <c:v>1.4999999999999999E-2</c:v>
                      </c:pt>
                      <c:pt idx="90">
                        <c:v>0.27700000000000002</c:v>
                      </c:pt>
                      <c:pt idx="91">
                        <c:v>0.45300000000000001</c:v>
                      </c:pt>
                      <c:pt idx="92">
                        <c:v>1.411</c:v>
                      </c:pt>
                      <c:pt idx="93">
                        <c:v>0.74399999999999999</c:v>
                      </c:pt>
                      <c:pt idx="94">
                        <c:v>0.13900000000000001</c:v>
                      </c:pt>
                      <c:pt idx="95">
                        <c:v>9.6000000000000002E-2</c:v>
                      </c:pt>
                      <c:pt idx="96">
                        <c:v>0.188</c:v>
                      </c:pt>
                      <c:pt idx="97">
                        <c:v>0.11</c:v>
                      </c:pt>
                      <c:pt idx="98">
                        <c:v>1.0780000000000001</c:v>
                      </c:pt>
                      <c:pt idx="99">
                        <c:v>1.008</c:v>
                      </c:pt>
                      <c:pt idx="100">
                        <c:v>7.0999999999999994E-2</c:v>
                      </c:pt>
                      <c:pt idx="101">
                        <c:v>0.30599999999999999</c:v>
                      </c:pt>
                      <c:pt idx="102">
                        <c:v>1.6E-2</c:v>
                      </c:pt>
                      <c:pt idx="103">
                        <c:v>1.6E-2</c:v>
                      </c:pt>
                      <c:pt idx="104">
                        <c:v>1.4999999999999999E-2</c:v>
                      </c:pt>
                      <c:pt idx="105">
                        <c:v>0.30599999999999999</c:v>
                      </c:pt>
                      <c:pt idx="106">
                        <c:v>6.9000000000000006E-2</c:v>
                      </c:pt>
                      <c:pt idx="107">
                        <c:v>0.51300000000000001</c:v>
                      </c:pt>
                      <c:pt idx="108">
                        <c:v>0.71199999999999997</c:v>
                      </c:pt>
                      <c:pt idx="109">
                        <c:v>0.73299999999999998</c:v>
                      </c:pt>
                      <c:pt idx="110">
                        <c:v>0.23100000000000001</c:v>
                      </c:pt>
                      <c:pt idx="111">
                        <c:v>2.5000000000000001E-2</c:v>
                      </c:pt>
                      <c:pt idx="112">
                        <c:v>0.40100000000000002</c:v>
                      </c:pt>
                      <c:pt idx="113">
                        <c:v>0.38400000000000001</c:v>
                      </c:pt>
                      <c:pt idx="114">
                        <c:v>0.80100000000000005</c:v>
                      </c:pt>
                      <c:pt idx="115">
                        <c:v>1.0880000000000001</c:v>
                      </c:pt>
                      <c:pt idx="116">
                        <c:v>1.6679999999999999</c:v>
                      </c:pt>
                      <c:pt idx="117">
                        <c:v>1.3959999999999999</c:v>
                      </c:pt>
                      <c:pt idx="118">
                        <c:v>1.667</c:v>
                      </c:pt>
                      <c:pt idx="119">
                        <c:v>1.6659999999999999</c:v>
                      </c:pt>
                      <c:pt idx="120">
                        <c:v>1.079</c:v>
                      </c:pt>
                      <c:pt idx="121">
                        <c:v>0.39400000000000002</c:v>
                      </c:pt>
                      <c:pt idx="122">
                        <c:v>0.16900000000000001</c:v>
                      </c:pt>
                      <c:pt idx="123">
                        <c:v>2.4E-2</c:v>
                      </c:pt>
                      <c:pt idx="124">
                        <c:v>0.86399999999999999</c:v>
                      </c:pt>
                      <c:pt idx="125">
                        <c:v>0.877</c:v>
                      </c:pt>
                      <c:pt idx="126">
                        <c:v>0.624</c:v>
                      </c:pt>
                      <c:pt idx="127">
                        <c:v>0.84399999999999997</c:v>
                      </c:pt>
                      <c:pt idx="128">
                        <c:v>2.39</c:v>
                      </c:pt>
                      <c:pt idx="129">
                        <c:v>7.0999999999999994E-2</c:v>
                      </c:pt>
                      <c:pt idx="130">
                        <c:v>7.6999999999999999E-2</c:v>
                      </c:pt>
                      <c:pt idx="131">
                        <c:v>8.6999999999999994E-2</c:v>
                      </c:pt>
                      <c:pt idx="132">
                        <c:v>1.4999999999999999E-2</c:v>
                      </c:pt>
                      <c:pt idx="133">
                        <c:v>0.309</c:v>
                      </c:pt>
                      <c:pt idx="134">
                        <c:v>0.64800000000000002</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5-BC02-4F34-AEE1-DACAE58271C3}"/>
                  </c:ext>
                </c:extLst>
              </c15:ser>
            </c15:filteredScatterSeries>
            <c15:filteredScatterSeries>
              <c15:ser>
                <c:idx val="2"/>
                <c:order val="2"/>
                <c:tx>
                  <c:v>Sulfate</c:v>
                </c:tx>
                <c:spPr>
                  <a:ln w="25400" cap="rnd">
                    <a:noFill/>
                    <a:round/>
                  </a:ln>
                  <a:effectLst/>
                </c:spPr>
                <c:marker>
                  <c:symbol val="circle"/>
                  <c:size val="5"/>
                  <c:spPr>
                    <a:solidFill>
                      <a:schemeClr val="accent3"/>
                    </a:solidFill>
                    <a:ln w="9525">
                      <a:solidFill>
                        <a:schemeClr val="accent3"/>
                      </a:solidFill>
                    </a:ln>
                    <a:effectLst/>
                  </c:spPr>
                </c:marker>
                <c:trendline>
                  <c:spPr>
                    <a:ln w="19050" cap="rnd">
                      <a:solidFill>
                        <a:schemeClr val="tx1"/>
                      </a:solidFill>
                      <a:prstDash val="solid"/>
                    </a:ln>
                    <a:effectLst/>
                  </c:spPr>
                  <c:trendlineType val="linear"/>
                  <c:dispRSqr val="1"/>
                  <c:dispEq val="1"/>
                  <c:trendlineLbl>
                    <c:layout>
                      <c:manualLayout>
                        <c:x val="2.4879483814523186E-2"/>
                        <c:y val="-0.52979476523767866"/>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latin typeface="Times New Roman" panose="02020603050405020304" pitchFamily="18" charset="0"/>
                              <a:cs typeface="Times New Roman" panose="02020603050405020304" pitchFamily="18" charset="0"/>
                            </a:rPr>
                            <a:t>y = -0.0892x + 1.0943</a:t>
                          </a:r>
                          <a:br>
                            <a:rPr lang="en-US" baseline="0">
                              <a:latin typeface="Times New Roman" panose="02020603050405020304" pitchFamily="18" charset="0"/>
                              <a:cs typeface="Times New Roman" panose="02020603050405020304" pitchFamily="18" charset="0"/>
                            </a:rPr>
                          </a:br>
                          <a:r>
                            <a:rPr lang="en-US" baseline="0">
                              <a:latin typeface="Times New Roman" panose="02020603050405020304" pitchFamily="18" charset="0"/>
                              <a:cs typeface="Times New Roman" panose="02020603050405020304" pitchFamily="18" charset="0"/>
                            </a:rPr>
                            <a:t>r² = 0.0095</a:t>
                          </a:r>
                          <a:endParaRPr lang="en-US">
                            <a:latin typeface="Times New Roman" panose="02020603050405020304" pitchFamily="18" charset="0"/>
                            <a:cs typeface="Times New Roman" panose="02020603050405020304" pitchFamily="18" charset="0"/>
                          </a:endParaRPr>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Abrams'!$J$2:$J$136</c15:sqref>
                        </c15:formulaRef>
                      </c:ext>
                    </c:extLst>
                    <c:numCache>
                      <c:formatCode>0.000</c:formatCode>
                      <c:ptCount val="135"/>
                      <c:pt idx="0">
                        <c:v>1.17431</c:v>
                      </c:pt>
                      <c:pt idx="1">
                        <c:v>1.1168499999999999</c:v>
                      </c:pt>
                      <c:pt idx="2">
                        <c:v>1.1779900000000001</c:v>
                      </c:pt>
                      <c:pt idx="3">
                        <c:v>1.2180500000000001</c:v>
                      </c:pt>
                      <c:pt idx="4">
                        <c:v>0.80157999999999996</c:v>
                      </c:pt>
                      <c:pt idx="5">
                        <c:v>0.92983000000000005</c:v>
                      </c:pt>
                      <c:pt idx="6">
                        <c:v>0.85526000000000002</c:v>
                      </c:pt>
                      <c:pt idx="7">
                        <c:v>1.4241699999999999</c:v>
                      </c:pt>
                      <c:pt idx="8">
                        <c:v>0.9748</c:v>
                      </c:pt>
                      <c:pt idx="9">
                        <c:v>0.90980000000000005</c:v>
                      </c:pt>
                      <c:pt idx="10">
                        <c:v>0.88827</c:v>
                      </c:pt>
                      <c:pt idx="11">
                        <c:v>1.87259</c:v>
                      </c:pt>
                      <c:pt idx="12">
                        <c:v>2.2038799999999998</c:v>
                      </c:pt>
                      <c:pt idx="13">
                        <c:v>2.0561799999999999</c:v>
                      </c:pt>
                      <c:pt idx="14">
                        <c:v>2.22045</c:v>
                      </c:pt>
                      <c:pt idx="15">
                        <c:v>1.8757600000000001</c:v>
                      </c:pt>
                      <c:pt idx="16">
                        <c:v>1.6323099999999999</c:v>
                      </c:pt>
                      <c:pt idx="17">
                        <c:v>1.49048</c:v>
                      </c:pt>
                      <c:pt idx="18">
                        <c:v>2.1452599999999999</c:v>
                      </c:pt>
                      <c:pt idx="19">
                        <c:v>1.93523</c:v>
                      </c:pt>
                      <c:pt idx="20">
                        <c:v>3.2518500000000001</c:v>
                      </c:pt>
                      <c:pt idx="21">
                        <c:v>2.00359</c:v>
                      </c:pt>
                      <c:pt idx="22">
                        <c:v>1.5138499999999999</c:v>
                      </c:pt>
                      <c:pt idx="23">
                        <c:v>1.4184600000000001</c:v>
                      </c:pt>
                      <c:pt idx="24">
                        <c:v>1.53532</c:v>
                      </c:pt>
                      <c:pt idx="25">
                        <c:v>0.63878999999999997</c:v>
                      </c:pt>
                      <c:pt idx="26">
                        <c:v>1.5533699999999999</c:v>
                      </c:pt>
                      <c:pt idx="27">
                        <c:v>1.5189299999999999</c:v>
                      </c:pt>
                      <c:pt idx="28">
                        <c:v>1.39238</c:v>
                      </c:pt>
                      <c:pt idx="29">
                        <c:v>1.8445800000000001</c:v>
                      </c:pt>
                      <c:pt idx="30">
                        <c:v>1.93268</c:v>
                      </c:pt>
                      <c:pt idx="31">
                        <c:v>2.3084699999999998</c:v>
                      </c:pt>
                      <c:pt idx="32">
                        <c:v>2.12656</c:v>
                      </c:pt>
                      <c:pt idx="33">
                        <c:v>2.3257099999999999</c:v>
                      </c:pt>
                      <c:pt idx="34">
                        <c:v>0.98258000000000001</c:v>
                      </c:pt>
                      <c:pt idx="35">
                        <c:v>0.85313000000000005</c:v>
                      </c:pt>
                      <c:pt idx="36">
                        <c:v>1.09188</c:v>
                      </c:pt>
                      <c:pt idx="37">
                        <c:v>1.0637000000000001</c:v>
                      </c:pt>
                      <c:pt idx="38">
                        <c:v>1.0544100000000001</c:v>
                      </c:pt>
                      <c:pt idx="39">
                        <c:v>1.18224</c:v>
                      </c:pt>
                      <c:pt idx="40">
                        <c:v>1.49153</c:v>
                      </c:pt>
                      <c:pt idx="41">
                        <c:v>0.98241000000000001</c:v>
                      </c:pt>
                      <c:pt idx="42">
                        <c:v>0.94084000000000001</c:v>
                      </c:pt>
                      <c:pt idx="43">
                        <c:v>0.91586999999999996</c:v>
                      </c:pt>
                      <c:pt idx="44">
                        <c:v>0.59694999999999998</c:v>
                      </c:pt>
                      <c:pt idx="45">
                        <c:v>1.5534300000000001</c:v>
                      </c:pt>
                      <c:pt idx="46">
                        <c:v>1.4462699999999999</c:v>
                      </c:pt>
                      <c:pt idx="47">
                        <c:v>1.9006799999999999</c:v>
                      </c:pt>
                      <c:pt idx="48">
                        <c:v>1.4434800000000001</c:v>
                      </c:pt>
                      <c:pt idx="49">
                        <c:v>0.82103000000000004</c:v>
                      </c:pt>
                      <c:pt idx="50">
                        <c:v>1.5991500000000001</c:v>
                      </c:pt>
                      <c:pt idx="51">
                        <c:v>0.93615000000000004</c:v>
                      </c:pt>
                      <c:pt idx="52">
                        <c:v>0.84892000000000001</c:v>
                      </c:pt>
                      <c:pt idx="53">
                        <c:v>0.78668000000000005</c:v>
                      </c:pt>
                      <c:pt idx="54">
                        <c:v>0.55820000000000003</c:v>
                      </c:pt>
                      <c:pt idx="55">
                        <c:v>0.86375000000000002</c:v>
                      </c:pt>
                      <c:pt idx="56">
                        <c:v>0.82669000000000004</c:v>
                      </c:pt>
                      <c:pt idx="57">
                        <c:v>0.95935000000000004</c:v>
                      </c:pt>
                      <c:pt idx="58">
                        <c:v>0.76870000000000005</c:v>
                      </c:pt>
                      <c:pt idx="59">
                        <c:v>0.90364</c:v>
                      </c:pt>
                      <c:pt idx="60">
                        <c:v>1.05701</c:v>
                      </c:pt>
                      <c:pt idx="61">
                        <c:v>0.68476999999999999</c:v>
                      </c:pt>
                      <c:pt idx="62">
                        <c:v>1.3728400000000001</c:v>
                      </c:pt>
                      <c:pt idx="63">
                        <c:v>1.39883</c:v>
                      </c:pt>
                      <c:pt idx="64">
                        <c:v>1.9205099999999999</c:v>
                      </c:pt>
                      <c:pt idx="65">
                        <c:v>1.40358</c:v>
                      </c:pt>
                      <c:pt idx="66">
                        <c:v>1.4353</c:v>
                      </c:pt>
                      <c:pt idx="67">
                        <c:v>1.46285</c:v>
                      </c:pt>
                      <c:pt idx="68">
                        <c:v>1.2634799999999999</c:v>
                      </c:pt>
                      <c:pt idx="69">
                        <c:v>1.9825699999999999</c:v>
                      </c:pt>
                      <c:pt idx="70">
                        <c:v>1.8690199999999999</c:v>
                      </c:pt>
                      <c:pt idx="71">
                        <c:v>2.2646999999999999</c:v>
                      </c:pt>
                      <c:pt idx="72">
                        <c:v>2.4326099999999999</c:v>
                      </c:pt>
                      <c:pt idx="73">
                        <c:v>2.25928</c:v>
                      </c:pt>
                      <c:pt idx="74">
                        <c:v>1.042</c:v>
                      </c:pt>
                      <c:pt idx="75">
                        <c:v>0.93300000000000005</c:v>
                      </c:pt>
                      <c:pt idx="76">
                        <c:v>0.998</c:v>
                      </c:pt>
                      <c:pt idx="77">
                        <c:v>0.97199999999999998</c:v>
                      </c:pt>
                      <c:pt idx="78">
                        <c:v>1.002</c:v>
                      </c:pt>
                      <c:pt idx="79">
                        <c:v>1.1399999999999999</c:v>
                      </c:pt>
                      <c:pt idx="80">
                        <c:v>0.874</c:v>
                      </c:pt>
                      <c:pt idx="81">
                        <c:v>2.129</c:v>
                      </c:pt>
                      <c:pt idx="82">
                        <c:v>2.4430000000000001</c:v>
                      </c:pt>
                      <c:pt idx="83">
                        <c:v>2.35</c:v>
                      </c:pt>
                      <c:pt idx="84">
                        <c:v>2.4700000000000002</c:v>
                      </c:pt>
                      <c:pt idx="85">
                        <c:v>1.593</c:v>
                      </c:pt>
                      <c:pt idx="86">
                        <c:v>1.294</c:v>
                      </c:pt>
                      <c:pt idx="87">
                        <c:v>1.123</c:v>
                      </c:pt>
                      <c:pt idx="88">
                        <c:v>1.0209999999999999</c:v>
                      </c:pt>
                      <c:pt idx="89">
                        <c:v>0.63700000000000001</c:v>
                      </c:pt>
                      <c:pt idx="90">
                        <c:v>1.649</c:v>
                      </c:pt>
                      <c:pt idx="91">
                        <c:v>1.6339999999999999</c:v>
                      </c:pt>
                      <c:pt idx="92">
                        <c:v>2.0419999999999998</c:v>
                      </c:pt>
                      <c:pt idx="93">
                        <c:v>1.6839999999999999</c:v>
                      </c:pt>
                      <c:pt idx="94">
                        <c:v>1.6639999999999999</c:v>
                      </c:pt>
                      <c:pt idx="95">
                        <c:v>1.9810000000000001</c:v>
                      </c:pt>
                      <c:pt idx="96">
                        <c:v>2.0289999999999999</c:v>
                      </c:pt>
                      <c:pt idx="97">
                        <c:v>1.3779999999999999</c:v>
                      </c:pt>
                      <c:pt idx="98">
                        <c:v>0.89600000000000002</c:v>
                      </c:pt>
                      <c:pt idx="99">
                        <c:v>0.80100000000000005</c:v>
                      </c:pt>
                      <c:pt idx="100">
                        <c:v>0.86699999999999999</c:v>
                      </c:pt>
                      <c:pt idx="101">
                        <c:v>0.85699999999999998</c:v>
                      </c:pt>
                      <c:pt idx="102">
                        <c:v>1.024</c:v>
                      </c:pt>
                      <c:pt idx="103">
                        <c:v>1.427</c:v>
                      </c:pt>
                      <c:pt idx="104">
                        <c:v>0.99199999999999999</c:v>
                      </c:pt>
                      <c:pt idx="105">
                        <c:v>0.83499999999999996</c:v>
                      </c:pt>
                      <c:pt idx="106">
                        <c:v>0.77800000000000002</c:v>
                      </c:pt>
                      <c:pt idx="107">
                        <c:v>0.79400000000000004</c:v>
                      </c:pt>
                      <c:pt idx="108">
                        <c:v>0.80300000000000005</c:v>
                      </c:pt>
                      <c:pt idx="109">
                        <c:v>0.95899999999999996</c:v>
                      </c:pt>
                      <c:pt idx="110">
                        <c:v>0.89300000000000002</c:v>
                      </c:pt>
                      <c:pt idx="111">
                        <c:v>1.056</c:v>
                      </c:pt>
                      <c:pt idx="112">
                        <c:v>1.1200000000000001</c:v>
                      </c:pt>
                      <c:pt idx="113">
                        <c:v>1.103</c:v>
                      </c:pt>
                      <c:pt idx="114">
                        <c:v>1.232</c:v>
                      </c:pt>
                      <c:pt idx="115">
                        <c:v>1.9259999999999999</c:v>
                      </c:pt>
                      <c:pt idx="116">
                        <c:v>2.2610000000000001</c:v>
                      </c:pt>
                      <c:pt idx="117">
                        <c:v>2.1749999999999998</c:v>
                      </c:pt>
                      <c:pt idx="118">
                        <c:v>2.2839999999999998</c:v>
                      </c:pt>
                      <c:pt idx="119">
                        <c:v>1.478</c:v>
                      </c:pt>
                      <c:pt idx="120">
                        <c:v>0.98299999999999998</c:v>
                      </c:pt>
                      <c:pt idx="121">
                        <c:v>0.94499999999999995</c:v>
                      </c:pt>
                      <c:pt idx="122">
                        <c:v>0.92300000000000004</c:v>
                      </c:pt>
                      <c:pt idx="123">
                        <c:v>0.60899999999999999</c:v>
                      </c:pt>
                      <c:pt idx="124">
                        <c:v>1.508</c:v>
                      </c:pt>
                      <c:pt idx="125">
                        <c:v>2.1930000000000001</c:v>
                      </c:pt>
                      <c:pt idx="126">
                        <c:v>1.887</c:v>
                      </c:pt>
                      <c:pt idx="127">
                        <c:v>1.4179999999999999</c:v>
                      </c:pt>
                      <c:pt idx="128">
                        <c:v>1.998</c:v>
                      </c:pt>
                      <c:pt idx="129">
                        <c:v>1.732</c:v>
                      </c:pt>
                      <c:pt idx="130">
                        <c:v>1.647</c:v>
                      </c:pt>
                      <c:pt idx="131">
                        <c:v>1.488</c:v>
                      </c:pt>
                      <c:pt idx="132">
                        <c:v>2.0379999999999998</c:v>
                      </c:pt>
                      <c:pt idx="133">
                        <c:v>1.5289999999999999</c:v>
                      </c:pt>
                      <c:pt idx="134">
                        <c:v>1.4390000000000001</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7-BC02-4F34-AEE1-DACAE58271C3}"/>
                  </c:ext>
                </c:extLst>
              </c15:ser>
            </c15:filteredScatterSeries>
            <c15:filteredScatterSeries>
              <c15:ser>
                <c:idx val="3"/>
                <c:order val="3"/>
                <c:tx>
                  <c:v>Sodium</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7711753736796262"/>
                        <c:y val="-0.33301716131637393"/>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0.8782x + 0.273</a:t>
                          </a:r>
                          <a:br>
                            <a:rPr lang="en-US" baseline="0"/>
                          </a:br>
                          <a:r>
                            <a:rPr lang="en-US" i="1" baseline="0"/>
                            <a:t>r</a:t>
                          </a:r>
                          <a:r>
                            <a:rPr lang="en-US" baseline="0"/>
                            <a:t>² = 0.1955</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Abrams'!$O$2:$O$136</c15:sqref>
                        </c15:formulaRef>
                      </c:ext>
                    </c:extLst>
                    <c:numCache>
                      <c:formatCode>0.000</c:formatCode>
                      <c:ptCount val="135"/>
                      <c:pt idx="0">
                        <c:v>0.80294642467914434</c:v>
                      </c:pt>
                      <c:pt idx="1">
                        <c:v>1.0449114087623741</c:v>
                      </c:pt>
                      <c:pt idx="2">
                        <c:v>0.86662275729078908</c:v>
                      </c:pt>
                      <c:pt idx="3">
                        <c:v>0.88695010390571838</c:v>
                      </c:pt>
                      <c:pt idx="4">
                        <c:v>1.1542390912542355</c:v>
                      </c:pt>
                      <c:pt idx="5">
                        <c:v>0.48422717778142516</c:v>
                      </c:pt>
                      <c:pt idx="6">
                        <c:v>0.52347773110260698</c:v>
                      </c:pt>
                      <c:pt idx="7">
                        <c:v>0.53720823807915963</c:v>
                      </c:pt>
                      <c:pt idx="8">
                        <c:v>0.51385043552450804</c:v>
                      </c:pt>
                      <c:pt idx="9">
                        <c:v>0.50316989546504942</c:v>
                      </c:pt>
                      <c:pt idx="10">
                        <c:v>0.52395122259313587</c:v>
                      </c:pt>
                      <c:pt idx="11">
                        <c:v>0.43328500518212348</c:v>
                      </c:pt>
                      <c:pt idx="12">
                        <c:v>0.42239741133046965</c:v>
                      </c:pt>
                      <c:pt idx="13">
                        <c:v>0.35127646058469963</c:v>
                      </c:pt>
                      <c:pt idx="14">
                        <c:v>0.42398645875171798</c:v>
                      </c:pt>
                      <c:pt idx="15">
                        <c:v>0.60448634067474438</c:v>
                      </c:pt>
                      <c:pt idx="16">
                        <c:v>0.5535885233267569</c:v>
                      </c:pt>
                      <c:pt idx="17">
                        <c:v>0.48952107799644295</c:v>
                      </c:pt>
                      <c:pt idx="18">
                        <c:v>0.52488778178676887</c:v>
                      </c:pt>
                      <c:pt idx="19">
                        <c:v>0.5427947108729162</c:v>
                      </c:pt>
                      <c:pt idx="20">
                        <c:v>0.29157730070895127</c:v>
                      </c:pt>
                      <c:pt idx="21">
                        <c:v>0.7510876056059127</c:v>
                      </c:pt>
                      <c:pt idx="22">
                        <c:v>0.46993488085935081</c:v>
                      </c:pt>
                      <c:pt idx="23">
                        <c:v>0.31443004016930826</c:v>
                      </c:pt>
                      <c:pt idx="24">
                        <c:v>0.19333277696901519</c:v>
                      </c:pt>
                      <c:pt idx="25">
                        <c:v>0.85368480635029675</c:v>
                      </c:pt>
                      <c:pt idx="26">
                        <c:v>0.81292386884926293</c:v>
                      </c:pt>
                      <c:pt idx="27">
                        <c:v>0.79466893766671853</c:v>
                      </c:pt>
                      <c:pt idx="28">
                        <c:v>0.7609678545652514</c:v>
                      </c:pt>
                      <c:pt idx="29">
                        <c:v>1.0820991775554489</c:v>
                      </c:pt>
                      <c:pt idx="30">
                        <c:v>0.5171898881552579</c:v>
                      </c:pt>
                      <c:pt idx="31">
                        <c:v>0.61553695499698813</c:v>
                      </c:pt>
                      <c:pt idx="32">
                        <c:v>0.53240151402256208</c:v>
                      </c:pt>
                      <c:pt idx="33">
                        <c:v>0.61479125441432336</c:v>
                      </c:pt>
                      <c:pt idx="34">
                        <c:v>0.70442617314008282</c:v>
                      </c:pt>
                      <c:pt idx="35">
                        <c:v>0.734359120146299</c:v>
                      </c:pt>
                      <c:pt idx="36">
                        <c:v>1.1211199561941687</c:v>
                      </c:pt>
                      <c:pt idx="37">
                        <c:v>1.2700633522981661</c:v>
                      </c:pt>
                      <c:pt idx="38">
                        <c:v>0.97740720782892743</c:v>
                      </c:pt>
                      <c:pt idx="39">
                        <c:v>1.1192068688228574</c:v>
                      </c:pt>
                      <c:pt idx="40">
                        <c:v>0.7439838241420299</c:v>
                      </c:pt>
                      <c:pt idx="41">
                        <c:v>0.72050635223856341</c:v>
                      </c:pt>
                      <c:pt idx="42">
                        <c:v>0.77326179696706276</c:v>
                      </c:pt>
                      <c:pt idx="43">
                        <c:v>0.80978235322042258</c:v>
                      </c:pt>
                      <c:pt idx="44">
                        <c:v>0.9090681536942119</c:v>
                      </c:pt>
                      <c:pt idx="45">
                        <c:v>0.92472320763808591</c:v>
                      </c:pt>
                      <c:pt idx="46">
                        <c:v>1.0003376667299146</c:v>
                      </c:pt>
                      <c:pt idx="47">
                        <c:v>0.56292601398615716</c:v>
                      </c:pt>
                      <c:pt idx="48">
                        <c:v>0.54311800349874295</c:v>
                      </c:pt>
                      <c:pt idx="49">
                        <c:v>0.72640442627185087</c:v>
                      </c:pt>
                      <c:pt idx="50">
                        <c:v>0.89060632155241137</c:v>
                      </c:pt>
                      <c:pt idx="51">
                        <c:v>0.91116201736762525</c:v>
                      </c:pt>
                      <c:pt idx="52">
                        <c:v>0.8596571851750241</c:v>
                      </c:pt>
                      <c:pt idx="53">
                        <c:v>0.93202420919986173</c:v>
                      </c:pt>
                      <c:pt idx="54">
                        <c:v>1.0258548117241351</c:v>
                      </c:pt>
                      <c:pt idx="55">
                        <c:v>0.87783284596126043</c:v>
                      </c:pt>
                      <c:pt idx="56">
                        <c:v>0.89053451375932957</c:v>
                      </c:pt>
                      <c:pt idx="57">
                        <c:v>1.1765611628410966</c:v>
                      </c:pt>
                      <c:pt idx="58">
                        <c:v>1.5839870806322551</c:v>
                      </c:pt>
                      <c:pt idx="59">
                        <c:v>1.1900705662577782</c:v>
                      </c:pt>
                      <c:pt idx="60">
                        <c:v>1.3131233339978319</c:v>
                      </c:pt>
                      <c:pt idx="61">
                        <c:v>0.92364669724774251</c:v>
                      </c:pt>
                      <c:pt idx="62">
                        <c:v>0.83842023357143114</c:v>
                      </c:pt>
                      <c:pt idx="63">
                        <c:v>0.67013291092435645</c:v>
                      </c:pt>
                      <c:pt idx="64">
                        <c:v>0.55770592446409262</c:v>
                      </c:pt>
                      <c:pt idx="65">
                        <c:v>0.60729052050210919</c:v>
                      </c:pt>
                      <c:pt idx="66">
                        <c:v>1.0220732610777266</c:v>
                      </c:pt>
                      <c:pt idx="67">
                        <c:v>0.95839699299060988</c:v>
                      </c:pt>
                      <c:pt idx="68">
                        <c:v>0.97581206803990506</c:v>
                      </c:pt>
                      <c:pt idx="69">
                        <c:v>1.4177509789249143</c:v>
                      </c:pt>
                      <c:pt idx="70">
                        <c:v>0.58864581307845276</c:v>
                      </c:pt>
                      <c:pt idx="71">
                        <c:v>0.67126302064091681</c:v>
                      </c:pt>
                      <c:pt idx="72">
                        <c:v>0.56535355136327325</c:v>
                      </c:pt>
                      <c:pt idx="73">
                        <c:v>0.6940121237567306</c:v>
                      </c:pt>
                      <c:pt idx="74">
                        <c:v>0.80094849590735373</c:v>
                      </c:pt>
                      <c:pt idx="75">
                        <c:v>0.77343269185773045</c:v>
                      </c:pt>
                      <c:pt idx="76">
                        <c:v>1.0853056724248138</c:v>
                      </c:pt>
                      <c:pt idx="77">
                        <c:v>1.4759509225842369</c:v>
                      </c:pt>
                      <c:pt idx="78">
                        <c:v>1.0890434269723908</c:v>
                      </c:pt>
                      <c:pt idx="79">
                        <c:v>1.2267176014810655</c:v>
                      </c:pt>
                      <c:pt idx="80">
                        <c:v>0.840413221681653</c:v>
                      </c:pt>
                      <c:pt idx="81">
                        <c:v>0.52603514257233053</c:v>
                      </c:pt>
                      <c:pt idx="82">
                        <c:v>0.61795607711367972</c:v>
                      </c:pt>
                      <c:pt idx="83">
                        <c:v>0.48272406928253986</c:v>
                      </c:pt>
                      <c:pt idx="84">
                        <c:v>0.59529032411940841</c:v>
                      </c:pt>
                      <c:pt idx="85">
                        <c:v>0.80912755314125206</c:v>
                      </c:pt>
                      <c:pt idx="86">
                        <c:v>0.74493502208891493</c:v>
                      </c:pt>
                      <c:pt idx="87">
                        <c:v>0.74080302306629164</c:v>
                      </c:pt>
                      <c:pt idx="88">
                        <c:v>0.83936680239025918</c:v>
                      </c:pt>
                      <c:pt idx="89">
                        <c:v>0.92378769463721255</c:v>
                      </c:pt>
                      <c:pt idx="90">
                        <c:v>0.73428989995265204</c:v>
                      </c:pt>
                      <c:pt idx="91">
                        <c:v>0.58399490184577496</c:v>
                      </c:pt>
                      <c:pt idx="92">
                        <c:v>0.50215364591023592</c:v>
                      </c:pt>
                      <c:pt idx="93">
                        <c:v>0.58431517544969813</c:v>
                      </c:pt>
                      <c:pt idx="94">
                        <c:v>0.84922242269840353</c:v>
                      </c:pt>
                      <c:pt idx="95">
                        <c:v>1.0566374689375</c:v>
                      </c:pt>
                      <c:pt idx="96">
                        <c:v>0.95476592317383313</c:v>
                      </c:pt>
                      <c:pt idx="97">
                        <c:v>0.77353938218910423</c:v>
                      </c:pt>
                      <c:pt idx="98">
                        <c:v>0.63920216847448807</c:v>
                      </c:pt>
                      <c:pt idx="99">
                        <c:v>0.70194928407113366</c:v>
                      </c:pt>
                      <c:pt idx="100">
                        <c:v>0.8965794388251046</c:v>
                      </c:pt>
                      <c:pt idx="101">
                        <c:v>0.90253789221181557</c:v>
                      </c:pt>
                      <c:pt idx="102">
                        <c:v>0.9890977400277734</c:v>
                      </c:pt>
                      <c:pt idx="103">
                        <c:v>1.0293358569937634</c:v>
                      </c:pt>
                      <c:pt idx="104">
                        <c:v>0.89183834788453475</c:v>
                      </c:pt>
                      <c:pt idx="105">
                        <c:v>0.77747942751761911</c:v>
                      </c:pt>
                      <c:pt idx="106">
                        <c:v>0.82806973814801188</c:v>
                      </c:pt>
                      <c:pt idx="107">
                        <c:v>0.7931005167502766</c:v>
                      </c:pt>
                      <c:pt idx="108">
                        <c:v>0.9059242309023906</c:v>
                      </c:pt>
                      <c:pt idx="109">
                        <c:v>0.90654282039527823</c:v>
                      </c:pt>
                      <c:pt idx="110">
                        <c:v>0.84080465327440379</c:v>
                      </c:pt>
                      <c:pt idx="111">
                        <c:v>1.3575080479750266</c:v>
                      </c:pt>
                      <c:pt idx="112">
                        <c:v>1.0327050342728701</c:v>
                      </c:pt>
                      <c:pt idx="113">
                        <c:v>1.0358290122926519</c:v>
                      </c:pt>
                      <c:pt idx="114">
                        <c:v>1.146434333710052</c:v>
                      </c:pt>
                      <c:pt idx="115">
                        <c:v>0.60561068988821865</c:v>
                      </c:pt>
                      <c:pt idx="116">
                        <c:v>0.70156767873186254</c:v>
                      </c:pt>
                      <c:pt idx="117">
                        <c:v>0.65442481623188087</c:v>
                      </c:pt>
                      <c:pt idx="118">
                        <c:v>0.71654364778676916</c:v>
                      </c:pt>
                      <c:pt idx="119">
                        <c:v>0.80352893362487521</c:v>
                      </c:pt>
                      <c:pt idx="120">
                        <c:v>0.7711166156431849</c:v>
                      </c:pt>
                      <c:pt idx="121">
                        <c:v>0.74945162533500331</c:v>
                      </c:pt>
                      <c:pt idx="122">
                        <c:v>0.82132298638786472</c:v>
                      </c:pt>
                      <c:pt idx="123">
                        <c:v>0.9060396563459866</c:v>
                      </c:pt>
                      <c:pt idx="124">
                        <c:v>0.55089740816553479</c:v>
                      </c:pt>
                      <c:pt idx="125">
                        <c:v>0.69668054974890004</c:v>
                      </c:pt>
                      <c:pt idx="126">
                        <c:v>0.83202849671984802</c:v>
                      </c:pt>
                      <c:pt idx="127">
                        <c:v>0.77098034897168566</c:v>
                      </c:pt>
                      <c:pt idx="128">
                        <c:v>0.49592756447702868</c:v>
                      </c:pt>
                      <c:pt idx="129">
                        <c:v>0.92262517942981503</c:v>
                      </c:pt>
                      <c:pt idx="130">
                        <c:v>0.85517958347975309</c:v>
                      </c:pt>
                      <c:pt idx="131">
                        <c:v>0.79922975337103708</c:v>
                      </c:pt>
                      <c:pt idx="132">
                        <c:v>1.1265730998219396</c:v>
                      </c:pt>
                      <c:pt idx="133">
                        <c:v>0.71828451915591052</c:v>
                      </c:pt>
                      <c:pt idx="134">
                        <c:v>0.63880771064259534</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9-BC02-4F34-AEE1-DACAE58271C3}"/>
                  </c:ext>
                </c:extLst>
              </c15:ser>
            </c15:filteredScatterSeries>
            <c15:filteredScatterSeries>
              <c15:ser>
                <c:idx val="4"/>
                <c:order val="4"/>
                <c:tx>
                  <c:v>Potassium</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5.6386838059496458E-2"/>
                        <c:y val="-0.35058671512214817"/>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2.5424x - 0.1079</a:t>
                          </a:r>
                          <a:br>
                            <a:rPr lang="en-US" baseline="0"/>
                          </a:br>
                          <a:r>
                            <a:rPr lang="en-US" i="1" baseline="0"/>
                            <a:t>r</a:t>
                          </a:r>
                          <a:r>
                            <a:rPr lang="en-US" baseline="0"/>
                            <a:t>² = 0.2395</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Abrams'!$P$2:$P$136</c15:sqref>
                        </c15:formulaRef>
                      </c:ext>
                    </c:extLst>
                    <c:numCache>
                      <c:formatCode>0.000</c:formatCode>
                      <c:ptCount val="135"/>
                      <c:pt idx="0">
                        <c:v>0.49211576762282522</c:v>
                      </c:pt>
                      <c:pt idx="1">
                        <c:v>0.53333000421169652</c:v>
                      </c:pt>
                      <c:pt idx="2">
                        <c:v>0.5822994387321595</c:v>
                      </c:pt>
                      <c:pt idx="3">
                        <c:v>0.48857582669583621</c:v>
                      </c:pt>
                      <c:pt idx="4">
                        <c:v>0.45269644464735848</c:v>
                      </c:pt>
                      <c:pt idx="5">
                        <c:v>0.41846789316564542</c:v>
                      </c:pt>
                      <c:pt idx="6">
                        <c:v>0.43535414672014855</c:v>
                      </c:pt>
                      <c:pt idx="7">
                        <c:v>0.32312265124725553</c:v>
                      </c:pt>
                      <c:pt idx="8">
                        <c:v>0.38488844078332818</c:v>
                      </c:pt>
                      <c:pt idx="9">
                        <c:v>0.3864334861270417</c:v>
                      </c:pt>
                      <c:pt idx="10">
                        <c:v>0.44066544121023793</c:v>
                      </c:pt>
                      <c:pt idx="11">
                        <c:v>0.36414078556722035</c:v>
                      </c:pt>
                      <c:pt idx="12">
                        <c:v>0.38211845989671173</c:v>
                      </c:pt>
                      <c:pt idx="13">
                        <c:v>0.35731061549282117</c:v>
                      </c:pt>
                      <c:pt idx="14">
                        <c:v>0.36142580811518127</c:v>
                      </c:pt>
                      <c:pt idx="15">
                        <c:v>0.41543874924354895</c:v>
                      </c:pt>
                      <c:pt idx="16">
                        <c:v>0.43603948624293781</c:v>
                      </c:pt>
                      <c:pt idx="17">
                        <c:v>0.38620531044243006</c:v>
                      </c:pt>
                      <c:pt idx="18">
                        <c:v>0.41635315494366409</c:v>
                      </c:pt>
                      <c:pt idx="19">
                        <c:v>0.37980243416039156</c:v>
                      </c:pt>
                      <c:pt idx="20">
                        <c:v>0.18484610143445934</c:v>
                      </c:pt>
                      <c:pt idx="21">
                        <c:v>0.42366451897999963</c:v>
                      </c:pt>
                      <c:pt idx="22">
                        <c:v>0.39231998026680986</c:v>
                      </c:pt>
                      <c:pt idx="23">
                        <c:v>0.36511363786313683</c:v>
                      </c:pt>
                      <c:pt idx="24">
                        <c:v>0.35568091037942889</c:v>
                      </c:pt>
                      <c:pt idx="25">
                        <c:v>0.31234495308182392</c:v>
                      </c:pt>
                      <c:pt idx="26">
                        <c:v>0.51748750108123431</c:v>
                      </c:pt>
                      <c:pt idx="27">
                        <c:v>0.5034503616234739</c:v>
                      </c:pt>
                      <c:pt idx="28">
                        <c:v>0.47240142200255758</c:v>
                      </c:pt>
                      <c:pt idx="29">
                        <c:v>0.53497687755066181</c:v>
                      </c:pt>
                      <c:pt idx="30">
                        <c:v>0.39010712694890043</c:v>
                      </c:pt>
                      <c:pt idx="31">
                        <c:v>0.37473080185388125</c:v>
                      </c:pt>
                      <c:pt idx="32">
                        <c:v>0.37844290081026583</c:v>
                      </c:pt>
                      <c:pt idx="33">
                        <c:v>0.40514133011242848</c:v>
                      </c:pt>
                      <c:pt idx="34">
                        <c:v>0.41660671941404342</c:v>
                      </c:pt>
                      <c:pt idx="35">
                        <c:v>0.47313691525289414</c:v>
                      </c:pt>
                      <c:pt idx="36">
                        <c:v>0.62040237721553615</c:v>
                      </c:pt>
                      <c:pt idx="37">
                        <c:v>0.578526585524609</c:v>
                      </c:pt>
                      <c:pt idx="38">
                        <c:v>0.53876973649289539</c:v>
                      </c:pt>
                      <c:pt idx="39">
                        <c:v>0.54340993649833536</c:v>
                      </c:pt>
                      <c:pt idx="40">
                        <c:v>0.32659655395557746</c:v>
                      </c:pt>
                      <c:pt idx="41">
                        <c:v>0.38922861636079159</c:v>
                      </c:pt>
                      <c:pt idx="42">
                        <c:v>0.42767565475120745</c:v>
                      </c:pt>
                      <c:pt idx="43">
                        <c:v>0.48355201249692453</c:v>
                      </c:pt>
                      <c:pt idx="44">
                        <c:v>0.61952515230024119</c:v>
                      </c:pt>
                      <c:pt idx="45">
                        <c:v>0.46189984526910166</c:v>
                      </c:pt>
                      <c:pt idx="46">
                        <c:v>0.51700707955507141</c:v>
                      </c:pt>
                      <c:pt idx="47">
                        <c:v>0.47893959083160098</c:v>
                      </c:pt>
                      <c:pt idx="48">
                        <c:v>0.38433144634662614</c:v>
                      </c:pt>
                      <c:pt idx="49">
                        <c:v>0.41649327362330268</c:v>
                      </c:pt>
                      <c:pt idx="50">
                        <c:v>0.30123876347857959</c:v>
                      </c:pt>
                      <c:pt idx="51">
                        <c:v>0.43962031449114153</c:v>
                      </c:pt>
                      <c:pt idx="52">
                        <c:v>0.40880149606425675</c:v>
                      </c:pt>
                      <c:pt idx="53">
                        <c:v>0.47094483376867896</c:v>
                      </c:pt>
                      <c:pt idx="54">
                        <c:v>0.61729610115850164</c:v>
                      </c:pt>
                      <c:pt idx="55">
                        <c:v>0.40324403663917491</c:v>
                      </c:pt>
                      <c:pt idx="56">
                        <c:v>0.44945601829503329</c:v>
                      </c:pt>
                      <c:pt idx="57">
                        <c:v>0.60440379807495026</c:v>
                      </c:pt>
                      <c:pt idx="58">
                        <c:v>0.66260425748217244</c:v>
                      </c:pt>
                      <c:pt idx="59">
                        <c:v>0.59811907922615626</c:v>
                      </c:pt>
                      <c:pt idx="60">
                        <c:v>0.53444371661100831</c:v>
                      </c:pt>
                      <c:pt idx="61">
                        <c:v>0.46880664471408789</c:v>
                      </c:pt>
                      <c:pt idx="62">
                        <c:v>0.51774963712304611</c:v>
                      </c:pt>
                      <c:pt idx="63">
                        <c:v>0.35801102328621442</c:v>
                      </c:pt>
                      <c:pt idx="64">
                        <c:v>0.32523476975258819</c:v>
                      </c:pt>
                      <c:pt idx="65">
                        <c:v>0.29302584472621146</c:v>
                      </c:pt>
                      <c:pt idx="66">
                        <c:v>0.52128646463627126</c:v>
                      </c:pt>
                      <c:pt idx="67">
                        <c:v>0.54663941091705703</c:v>
                      </c:pt>
                      <c:pt idx="68">
                        <c:v>0.52400132434004831</c:v>
                      </c:pt>
                      <c:pt idx="69">
                        <c:v>0.64068033772812782</c:v>
                      </c:pt>
                      <c:pt idx="70">
                        <c:v>0.31273976072562465</c:v>
                      </c:pt>
                      <c:pt idx="71">
                        <c:v>0.33632134843249634</c:v>
                      </c:pt>
                      <c:pt idx="72">
                        <c:v>0.30420889121150668</c:v>
                      </c:pt>
                      <c:pt idx="73">
                        <c:v>0.35309195137067678</c:v>
                      </c:pt>
                      <c:pt idx="74">
                        <c:v>0.36087099490244628</c:v>
                      </c:pt>
                      <c:pt idx="75">
                        <c:v>0.40616313243075791</c:v>
                      </c:pt>
                      <c:pt idx="76">
                        <c:v>0.52387705998027434</c:v>
                      </c:pt>
                      <c:pt idx="77">
                        <c:v>0.65296683945577649</c:v>
                      </c:pt>
                      <c:pt idx="78">
                        <c:v>0.55844825002719745</c:v>
                      </c:pt>
                      <c:pt idx="79">
                        <c:v>0.53014919949485295</c:v>
                      </c:pt>
                      <c:pt idx="80">
                        <c:v>0.42708299031291591</c:v>
                      </c:pt>
                      <c:pt idx="81">
                        <c:v>0.28306164391661542</c:v>
                      </c:pt>
                      <c:pt idx="82">
                        <c:v>0.30807764543840221</c:v>
                      </c:pt>
                      <c:pt idx="83">
                        <c:v>0.26638056073619509</c:v>
                      </c:pt>
                      <c:pt idx="84">
                        <c:v>0.32360690711692541</c:v>
                      </c:pt>
                      <c:pt idx="85">
                        <c:v>0.25439282719713674</c:v>
                      </c:pt>
                      <c:pt idx="86">
                        <c:v>0.33299082815974163</c:v>
                      </c:pt>
                      <c:pt idx="87">
                        <c:v>0.36620330366601667</c:v>
                      </c:pt>
                      <c:pt idx="88">
                        <c:v>0.46069151486462562</c:v>
                      </c:pt>
                      <c:pt idx="89">
                        <c:v>0.51011401914528653</c:v>
                      </c:pt>
                      <c:pt idx="90">
                        <c:v>0.39371058402940662</c:v>
                      </c:pt>
                      <c:pt idx="91">
                        <c:v>0.3509823172054401</c:v>
                      </c:pt>
                      <c:pt idx="92">
                        <c:v>0.39782450538761321</c:v>
                      </c:pt>
                      <c:pt idx="93">
                        <c:v>0.30318251325055218</c:v>
                      </c:pt>
                      <c:pt idx="94">
                        <c:v>0.45384233519858225</c:v>
                      </c:pt>
                      <c:pt idx="95">
                        <c:v>0.52345407150291601</c:v>
                      </c:pt>
                      <c:pt idx="96">
                        <c:v>0.41915529309435823</c:v>
                      </c:pt>
                      <c:pt idx="97">
                        <c:v>0.38241744460399713</c:v>
                      </c:pt>
                      <c:pt idx="98">
                        <c:v>0.25865031189632265</c:v>
                      </c:pt>
                      <c:pt idx="99">
                        <c:v>0.28471550264106327</c:v>
                      </c:pt>
                      <c:pt idx="100">
                        <c:v>0.35840552873156639</c:v>
                      </c:pt>
                      <c:pt idx="101">
                        <c:v>0.38162847889456469</c:v>
                      </c:pt>
                      <c:pt idx="102">
                        <c:v>0.45687827792041463</c:v>
                      </c:pt>
                      <c:pt idx="103">
                        <c:v>0.46423396245846033</c:v>
                      </c:pt>
                      <c:pt idx="104">
                        <c:v>0.33687057818823024</c:v>
                      </c:pt>
                      <c:pt idx="105">
                        <c:v>0.33754771578103754</c:v>
                      </c:pt>
                      <c:pt idx="106">
                        <c:v>0.35817102844786558</c:v>
                      </c:pt>
                      <c:pt idx="107">
                        <c:v>0.33899929277447427</c:v>
                      </c:pt>
                      <c:pt idx="108">
                        <c:v>0.4779754673052139</c:v>
                      </c:pt>
                      <c:pt idx="109">
                        <c:v>0.41121795142161471</c:v>
                      </c:pt>
                      <c:pt idx="110">
                        <c:v>0.46287462277712166</c:v>
                      </c:pt>
                      <c:pt idx="111">
                        <c:v>0.5350065203690898</c:v>
                      </c:pt>
                      <c:pt idx="112">
                        <c:v>0.50697818760742541</c:v>
                      </c:pt>
                      <c:pt idx="113">
                        <c:v>0.5136533450468429</c:v>
                      </c:pt>
                      <c:pt idx="114">
                        <c:v>0.48329048194106389</c:v>
                      </c:pt>
                      <c:pt idx="115">
                        <c:v>0.32896073789894825</c:v>
                      </c:pt>
                      <c:pt idx="116">
                        <c:v>0.3437081679160201</c:v>
                      </c:pt>
                      <c:pt idx="117">
                        <c:v>0.35284790043870845</c:v>
                      </c:pt>
                      <c:pt idx="118">
                        <c:v>0.34973662843973824</c:v>
                      </c:pt>
                      <c:pt idx="119">
                        <c:v>0.28471669340501649</c:v>
                      </c:pt>
                      <c:pt idx="120">
                        <c:v>0.33333602147805169</c:v>
                      </c:pt>
                      <c:pt idx="121">
                        <c:v>0.36814589918310503</c:v>
                      </c:pt>
                      <c:pt idx="122">
                        <c:v>0.44404663388066484</c:v>
                      </c:pt>
                      <c:pt idx="123">
                        <c:v>0.49984918840671827</c:v>
                      </c:pt>
                      <c:pt idx="124">
                        <c:v>0.38373480376492353</c:v>
                      </c:pt>
                      <c:pt idx="125">
                        <c:v>0.29418159684682149</c:v>
                      </c:pt>
                      <c:pt idx="126">
                        <c:v>0.33508666088835071</c:v>
                      </c:pt>
                      <c:pt idx="127">
                        <c:v>0.5259343128846391</c:v>
                      </c:pt>
                      <c:pt idx="128">
                        <c:v>0.48390607371724553</c:v>
                      </c:pt>
                      <c:pt idx="129">
                        <c:v>0.42175013911124398</c:v>
                      </c:pt>
                      <c:pt idx="130">
                        <c:v>0.43416225876800735</c:v>
                      </c:pt>
                      <c:pt idx="131">
                        <c:v>0.37793345373912263</c:v>
                      </c:pt>
                      <c:pt idx="132">
                        <c:v>0.45490350868730428</c:v>
                      </c:pt>
                      <c:pt idx="133">
                        <c:v>0.35514903157362215</c:v>
                      </c:pt>
                      <c:pt idx="134">
                        <c:v>0.34422645590389794</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B-BC02-4F34-AEE1-DACAE58271C3}"/>
                  </c:ext>
                </c:extLst>
              </c15:ser>
            </c15:filteredScatterSeries>
            <c15:filteredScatterSeries>
              <c15:ser>
                <c:idx val="5"/>
                <c:order val="5"/>
                <c:tx>
                  <c:v>Magnesium</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7564117402919291"/>
                        <c:y val="-0.23138501918029478"/>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1.7986x + 0.4693</a:t>
                          </a:r>
                          <a:br>
                            <a:rPr lang="en-US" baseline="0"/>
                          </a:br>
                          <a:r>
                            <a:rPr lang="en-US" i="1" baseline="0"/>
                            <a:t>r</a:t>
                          </a:r>
                          <a:r>
                            <a:rPr lang="en-US" baseline="0"/>
                            <a:t>² = 0.2032</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Abrams'!$Q$2:$Q$136</c15:sqref>
                        </c15:formulaRef>
                      </c:ext>
                    </c:extLst>
                    <c:numCache>
                      <c:formatCode>0.000</c:formatCode>
                      <c:ptCount val="135"/>
                      <c:pt idx="0">
                        <c:v>0.24737098392261694</c:v>
                      </c:pt>
                      <c:pt idx="1">
                        <c:v>0.27889575814552359</c:v>
                      </c:pt>
                      <c:pt idx="2">
                        <c:v>0.23411378260032714</c:v>
                      </c:pt>
                      <c:pt idx="3">
                        <c:v>0.29564853004943831</c:v>
                      </c:pt>
                      <c:pt idx="4">
                        <c:v>0.16245570131136824</c:v>
                      </c:pt>
                      <c:pt idx="5">
                        <c:v>0.13762522889325624</c:v>
                      </c:pt>
                      <c:pt idx="6">
                        <c:v>0.1431295516953289</c:v>
                      </c:pt>
                      <c:pt idx="7">
                        <c:v>0.2624924512663398</c:v>
                      </c:pt>
                      <c:pt idx="8">
                        <c:v>0.20222577491799143</c:v>
                      </c:pt>
                      <c:pt idx="9">
                        <c:v>0.18113416953891695</c:v>
                      </c:pt>
                      <c:pt idx="10">
                        <c:v>0.18749967464637982</c:v>
                      </c:pt>
                      <c:pt idx="11">
                        <c:v>0.19882776209430611</c:v>
                      </c:pt>
                      <c:pt idx="12">
                        <c:v>0.31446519355050856</c:v>
                      </c:pt>
                      <c:pt idx="13">
                        <c:v>0.23226286936836024</c:v>
                      </c:pt>
                      <c:pt idx="14">
                        <c:v>0.31537708841391066</c:v>
                      </c:pt>
                      <c:pt idx="15">
                        <c:v>0.33125000684261369</c:v>
                      </c:pt>
                      <c:pt idx="16">
                        <c:v>0.26033720918699527</c:v>
                      </c:pt>
                      <c:pt idx="17">
                        <c:v>0.25500301965898114</c:v>
                      </c:pt>
                      <c:pt idx="18">
                        <c:v>0.28266982447548133</c:v>
                      </c:pt>
                      <c:pt idx="19">
                        <c:v>0.25498184817623343</c:v>
                      </c:pt>
                      <c:pt idx="20">
                        <c:v>0.46555427859782128</c:v>
                      </c:pt>
                      <c:pt idx="21">
                        <c:v>0.41567074907761992</c:v>
                      </c:pt>
                      <c:pt idx="22">
                        <c:v>0.19188923374287015</c:v>
                      </c:pt>
                      <c:pt idx="23">
                        <c:v>0.16762393530441008</c:v>
                      </c:pt>
                      <c:pt idx="24">
                        <c:v>0.16600378041904187</c:v>
                      </c:pt>
                      <c:pt idx="25">
                        <c:v>0.15117825676739471</c:v>
                      </c:pt>
                      <c:pt idx="26">
                        <c:v>0.33143361128212234</c:v>
                      </c:pt>
                      <c:pt idx="27">
                        <c:v>0.2793335185483225</c:v>
                      </c:pt>
                      <c:pt idx="28">
                        <c:v>0.35069695530411121</c:v>
                      </c:pt>
                      <c:pt idx="29">
                        <c:v>0.47138500523881061</c:v>
                      </c:pt>
                      <c:pt idx="30">
                        <c:v>0.19519426905234619</c:v>
                      </c:pt>
                      <c:pt idx="31">
                        <c:v>0.30273111463538288</c:v>
                      </c:pt>
                      <c:pt idx="32">
                        <c:v>0.22133291298577737</c:v>
                      </c:pt>
                      <c:pt idx="33">
                        <c:v>0.30232705535101917</c:v>
                      </c:pt>
                      <c:pt idx="34">
                        <c:v>0.14534923426259638</c:v>
                      </c:pt>
                      <c:pt idx="35">
                        <c:v>0.15724070878244825</c:v>
                      </c:pt>
                      <c:pt idx="36">
                        <c:v>0.26944283549003484</c:v>
                      </c:pt>
                      <c:pt idx="37">
                        <c:v>0.29333635984725959</c:v>
                      </c:pt>
                      <c:pt idx="38">
                        <c:v>0.25976488359359468</c:v>
                      </c:pt>
                      <c:pt idx="39">
                        <c:v>0.30774604185967763</c:v>
                      </c:pt>
                      <c:pt idx="40">
                        <c:v>0.25690423948274105</c:v>
                      </c:pt>
                      <c:pt idx="41">
                        <c:v>0.20528728954146422</c:v>
                      </c:pt>
                      <c:pt idx="42">
                        <c:v>0.1951893524929981</c:v>
                      </c:pt>
                      <c:pt idx="43">
                        <c:v>0.20854626492303416</c:v>
                      </c:pt>
                      <c:pt idx="44">
                        <c:v>0.16971554551090642</c:v>
                      </c:pt>
                      <c:pt idx="45">
                        <c:v>0.19239039314496628</c:v>
                      </c:pt>
                      <c:pt idx="46">
                        <c:v>0.16924506059059277</c:v>
                      </c:pt>
                      <c:pt idx="47">
                        <c:v>0.18252687601995396</c:v>
                      </c:pt>
                      <c:pt idx="48">
                        <c:v>0.1671742111635742</c:v>
                      </c:pt>
                      <c:pt idx="49">
                        <c:v>0.15807648866686463</c:v>
                      </c:pt>
                      <c:pt idx="50">
                        <c:v>0.29326853300558753</c:v>
                      </c:pt>
                      <c:pt idx="51">
                        <c:v>0.24820570191504032</c:v>
                      </c:pt>
                      <c:pt idx="52">
                        <c:v>0.22593883816244423</c:v>
                      </c:pt>
                      <c:pt idx="53">
                        <c:v>0.26807790871643533</c:v>
                      </c:pt>
                      <c:pt idx="54">
                        <c:v>0.23462735601416304</c:v>
                      </c:pt>
                      <c:pt idx="55">
                        <c:v>0.18884649416123031</c:v>
                      </c:pt>
                      <c:pt idx="56">
                        <c:v>0.20686355990535787</c:v>
                      </c:pt>
                      <c:pt idx="57">
                        <c:v>0.33392390809822342</c:v>
                      </c:pt>
                      <c:pt idx="58">
                        <c:v>0.37627206361205384</c:v>
                      </c:pt>
                      <c:pt idx="59">
                        <c:v>0.37766483595183331</c:v>
                      </c:pt>
                      <c:pt idx="60">
                        <c:v>0.3755885459209054</c:v>
                      </c:pt>
                      <c:pt idx="61">
                        <c:v>0.21165990649330979</c:v>
                      </c:pt>
                      <c:pt idx="62">
                        <c:v>0.22677778157975106</c:v>
                      </c:pt>
                      <c:pt idx="63">
                        <c:v>0.17837222588445911</c:v>
                      </c:pt>
                      <c:pt idx="64">
                        <c:v>0.13635636765951156</c:v>
                      </c:pt>
                      <c:pt idx="65">
                        <c:v>0.18064409224071673</c:v>
                      </c:pt>
                      <c:pt idx="66">
                        <c:v>0.57192990716202508</c:v>
                      </c:pt>
                      <c:pt idx="67">
                        <c:v>0.39355153938460319</c:v>
                      </c:pt>
                      <c:pt idx="68">
                        <c:v>0.95981695090721075</c:v>
                      </c:pt>
                      <c:pt idx="69">
                        <c:v>0.777954989346758</c:v>
                      </c:pt>
                      <c:pt idx="70">
                        <c:v>0.2099331520030745</c:v>
                      </c:pt>
                      <c:pt idx="71">
                        <c:v>0.34414937709833282</c:v>
                      </c:pt>
                      <c:pt idx="72">
                        <c:v>0.23906985648637166</c:v>
                      </c:pt>
                      <c:pt idx="73">
                        <c:v>0.34746433876527288</c:v>
                      </c:pt>
                      <c:pt idx="74">
                        <c:v>0.18410699416636098</c:v>
                      </c:pt>
                      <c:pt idx="75">
                        <c:v>0.20249097160627136</c:v>
                      </c:pt>
                      <c:pt idx="76">
                        <c:v>0.3253468669891883</c:v>
                      </c:pt>
                      <c:pt idx="77">
                        <c:v>0.3842678621564346</c:v>
                      </c:pt>
                      <c:pt idx="78">
                        <c:v>0.32161751266758642</c:v>
                      </c:pt>
                      <c:pt idx="79">
                        <c:v>0.37311518443892072</c:v>
                      </c:pt>
                      <c:pt idx="80">
                        <c:v>0.21058491168903495</c:v>
                      </c:pt>
                      <c:pt idx="81">
                        <c:v>0.20980261432386271</c:v>
                      </c:pt>
                      <c:pt idx="82">
                        <c:v>0.34041438149559627</c:v>
                      </c:pt>
                      <c:pt idx="83">
                        <c:v>0.22825275315501869</c:v>
                      </c:pt>
                      <c:pt idx="84">
                        <c:v>0.33938029047535184</c:v>
                      </c:pt>
                      <c:pt idx="85">
                        <c:v>0.29759111511592096</c:v>
                      </c:pt>
                      <c:pt idx="86">
                        <c:v>0.24373638173634996</c:v>
                      </c:pt>
                      <c:pt idx="87">
                        <c:v>0.22918859089324428</c:v>
                      </c:pt>
                      <c:pt idx="88">
                        <c:v>0.25128689221676365</c:v>
                      </c:pt>
                      <c:pt idx="89">
                        <c:v>0.21724358202841643</c:v>
                      </c:pt>
                      <c:pt idx="90">
                        <c:v>0.22856969060418919</c:v>
                      </c:pt>
                      <c:pt idx="91">
                        <c:v>0.19831488276056083</c:v>
                      </c:pt>
                      <c:pt idx="92">
                        <c:v>0.18236591082611162</c:v>
                      </c:pt>
                      <c:pt idx="93">
                        <c:v>0.20025352362984469</c:v>
                      </c:pt>
                      <c:pt idx="94">
                        <c:v>0.46099126722028433</c:v>
                      </c:pt>
                      <c:pt idx="95">
                        <c:v>0.60119971412934581</c:v>
                      </c:pt>
                      <c:pt idx="96">
                        <c:v>0.46439581643290734</c:v>
                      </c:pt>
                      <c:pt idx="97">
                        <c:v>0.63886363534952295</c:v>
                      </c:pt>
                      <c:pt idx="98">
                        <c:v>0.17536549603565751</c:v>
                      </c:pt>
                      <c:pt idx="99">
                        <c:v>0.18643442163932869</c:v>
                      </c:pt>
                      <c:pt idx="100">
                        <c:v>0.24229074045570087</c:v>
                      </c:pt>
                      <c:pt idx="101">
                        <c:v>0.23779961294176152</c:v>
                      </c:pt>
                      <c:pt idx="102">
                        <c:v>0.32849226448076746</c:v>
                      </c:pt>
                      <c:pt idx="103">
                        <c:v>0.41262053870578086</c:v>
                      </c:pt>
                      <c:pt idx="104">
                        <c:v>0.28413311199763785</c:v>
                      </c:pt>
                      <c:pt idx="105">
                        <c:v>0.20544760413416441</c:v>
                      </c:pt>
                      <c:pt idx="106">
                        <c:v>0.24622575569441571</c:v>
                      </c:pt>
                      <c:pt idx="107">
                        <c:v>0.19203875817719052</c:v>
                      </c:pt>
                      <c:pt idx="108">
                        <c:v>0.19325464528553957</c:v>
                      </c:pt>
                      <c:pt idx="109">
                        <c:v>0.17106401058738641</c:v>
                      </c:pt>
                      <c:pt idx="110">
                        <c:v>0.18530597599363338</c:v>
                      </c:pt>
                      <c:pt idx="111">
                        <c:v>0.32970380755783896</c:v>
                      </c:pt>
                      <c:pt idx="112">
                        <c:v>0.31466841967524789</c:v>
                      </c:pt>
                      <c:pt idx="113">
                        <c:v>0.2831613362079537</c:v>
                      </c:pt>
                      <c:pt idx="114">
                        <c:v>0.3320124205697681</c:v>
                      </c:pt>
                      <c:pt idx="115">
                        <c:v>0.22215206149625999</c:v>
                      </c:pt>
                      <c:pt idx="116">
                        <c:v>0.34923814952477034</c:v>
                      </c:pt>
                      <c:pt idx="117">
                        <c:v>0.25768556948455057</c:v>
                      </c:pt>
                      <c:pt idx="118">
                        <c:v>0.36145965421450893</c:v>
                      </c:pt>
                      <c:pt idx="119">
                        <c:v>0.28466699848827187</c:v>
                      </c:pt>
                      <c:pt idx="120">
                        <c:v>0.22843703272559424</c:v>
                      </c:pt>
                      <c:pt idx="121">
                        <c:v>0.20209836656924551</c:v>
                      </c:pt>
                      <c:pt idx="122">
                        <c:v>0.22480007685858538</c:v>
                      </c:pt>
                      <c:pt idx="123">
                        <c:v>0.1846137011695248</c:v>
                      </c:pt>
                      <c:pt idx="124">
                        <c:v>0.17942632903273648</c:v>
                      </c:pt>
                      <c:pt idx="125">
                        <c:v>0.31094801516798043</c:v>
                      </c:pt>
                      <c:pt idx="126">
                        <c:v>0.29880808540128595</c:v>
                      </c:pt>
                      <c:pt idx="127">
                        <c:v>0.19423561982127543</c:v>
                      </c:pt>
                      <c:pt idx="128">
                        <c:v>0.22673686785168456</c:v>
                      </c:pt>
                      <c:pt idx="129">
                        <c:v>0.41289531873279373</c:v>
                      </c:pt>
                      <c:pt idx="130">
                        <c:v>0.50643718060598053</c:v>
                      </c:pt>
                      <c:pt idx="131">
                        <c:v>0.4209459618575882</c:v>
                      </c:pt>
                      <c:pt idx="132">
                        <c:v>0.54364121555457245</c:v>
                      </c:pt>
                      <c:pt idx="133">
                        <c:v>0.22042419041066807</c:v>
                      </c:pt>
                      <c:pt idx="134">
                        <c:v>0.1916921952904668</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D-BC02-4F34-AEE1-DACAE58271C3}"/>
                  </c:ext>
                </c:extLst>
              </c15:ser>
            </c15:filteredScatterSeries>
            <c15:filteredScatterSeries>
              <c15:ser>
                <c:idx val="6"/>
                <c:order val="6"/>
                <c:tx>
                  <c:v>Calcium</c:v>
                </c:tx>
                <c:spPr>
                  <a:ln w="25400" cap="rnd">
                    <a:noFill/>
                    <a:round/>
                  </a:ln>
                  <a:effectLst/>
                </c:spPr>
                <c:marker>
                  <c:symbol val="circle"/>
                  <c:size val="5"/>
                  <c:spPr>
                    <a:solidFill>
                      <a:schemeClr val="accent1">
                        <a:lumMod val="60000"/>
                      </a:schemeClr>
                    </a:solidFill>
                    <a:ln w="9525">
                      <a:solidFill>
                        <a:schemeClr val="accent1">
                          <a:lumMod val="60000"/>
                        </a:schemeClr>
                      </a:solidFill>
                    </a:ln>
                    <a:effectLst/>
                  </c:spPr>
                </c:marker>
                <c:xVal>
                  <c:numRef>
                    <c:extLst xmlns:c15="http://schemas.microsoft.com/office/drawing/2012/chart">
                      <c:ext xmlns:c15="http://schemas.microsoft.com/office/drawing/2012/chart" uri="{02D57815-91ED-43cb-92C2-25804820EDAC}">
                        <c15:formulaRef>
                          <c15:sqref>'Not Abrams'!$R$2:$R$136</c15:sqref>
                        </c15:formulaRef>
                      </c:ext>
                    </c:extLst>
                    <c:numCache>
                      <c:formatCode>0.000</c:formatCode>
                      <c:ptCount val="135"/>
                      <c:pt idx="0">
                        <c:v>0.8089431773664254</c:v>
                      </c:pt>
                      <c:pt idx="1">
                        <c:v>1.004086151704134</c:v>
                      </c:pt>
                      <c:pt idx="2">
                        <c:v>0.78730117398686161</c:v>
                      </c:pt>
                      <c:pt idx="3">
                        <c:v>1.0500172332395057</c:v>
                      </c:pt>
                      <c:pt idx="4">
                        <c:v>0.56869245035130689</c:v>
                      </c:pt>
                      <c:pt idx="5">
                        <c:v>0.51228966502658102</c:v>
                      </c:pt>
                      <c:pt idx="6">
                        <c:v>0.55066445251663743</c:v>
                      </c:pt>
                      <c:pt idx="7">
                        <c:v>0.91994263488857086</c:v>
                      </c:pt>
                      <c:pt idx="8">
                        <c:v>0.77338057123545434</c:v>
                      </c:pt>
                      <c:pt idx="9">
                        <c:v>0.59809144374842538</c:v>
                      </c:pt>
                      <c:pt idx="10">
                        <c:v>0.59809139723662952</c:v>
                      </c:pt>
                      <c:pt idx="11">
                        <c:v>0.78237141913954622</c:v>
                      </c:pt>
                      <c:pt idx="12">
                        <c:v>1.0304644286996354</c:v>
                      </c:pt>
                      <c:pt idx="13">
                        <c:v>0.8905053877950877</c:v>
                      </c:pt>
                      <c:pt idx="14">
                        <c:v>1.0361749576660675</c:v>
                      </c:pt>
                      <c:pt idx="15">
                        <c:v>1.0213403143907367</c:v>
                      </c:pt>
                      <c:pt idx="16">
                        <c:v>1.0028448432869936</c:v>
                      </c:pt>
                      <c:pt idx="17">
                        <c:v>0.83418427833124531</c:v>
                      </c:pt>
                      <c:pt idx="18">
                        <c:v>0.90474277842939921</c:v>
                      </c:pt>
                      <c:pt idx="19">
                        <c:v>0.9994003631435362</c:v>
                      </c:pt>
                      <c:pt idx="20">
                        <c:v>1.0399104330616638</c:v>
                      </c:pt>
                      <c:pt idx="21">
                        <c:v>1.3949248957126106</c:v>
                      </c:pt>
                      <c:pt idx="22">
                        <c:v>0.77229544750016998</c:v>
                      </c:pt>
                      <c:pt idx="23">
                        <c:v>0.56717456233386088</c:v>
                      </c:pt>
                      <c:pt idx="24">
                        <c:v>0.579999367640473</c:v>
                      </c:pt>
                      <c:pt idx="25">
                        <c:v>0.4749736767612755</c:v>
                      </c:pt>
                      <c:pt idx="26">
                        <c:v>1.1026588558472479</c:v>
                      </c:pt>
                      <c:pt idx="27">
                        <c:v>1.0248310404524166</c:v>
                      </c:pt>
                      <c:pt idx="28">
                        <c:v>0.98594338626016531</c:v>
                      </c:pt>
                      <c:pt idx="29">
                        <c:v>1.4472150934777612</c:v>
                      </c:pt>
                      <c:pt idx="30">
                        <c:v>0.72437985405237748</c:v>
                      </c:pt>
                      <c:pt idx="31">
                        <c:v>0.93888635976774515</c:v>
                      </c:pt>
                      <c:pt idx="32">
                        <c:v>0.78980868506814284</c:v>
                      </c:pt>
                      <c:pt idx="33">
                        <c:v>0.94848992687925227</c:v>
                      </c:pt>
                      <c:pt idx="34">
                        <c:v>0.48894943602755347</c:v>
                      </c:pt>
                      <c:pt idx="35">
                        <c:v>0.55189559646169073</c:v>
                      </c:pt>
                      <c:pt idx="36">
                        <c:v>0.87124300319222436</c:v>
                      </c:pt>
                      <c:pt idx="37">
                        <c:v>0.99233510587132889</c:v>
                      </c:pt>
                      <c:pt idx="38">
                        <c:v>0.81653458830493264</c:v>
                      </c:pt>
                      <c:pt idx="39">
                        <c:v>0.92996134312996526</c:v>
                      </c:pt>
                      <c:pt idx="40">
                        <c:v>0.85532538082708243</c:v>
                      </c:pt>
                      <c:pt idx="41">
                        <c:v>0.69527385011898934</c:v>
                      </c:pt>
                      <c:pt idx="42">
                        <c:v>0.57506758418497839</c:v>
                      </c:pt>
                      <c:pt idx="43">
                        <c:v>0.59317888963515009</c:v>
                      </c:pt>
                      <c:pt idx="44">
                        <c:v>0.47155818484513173</c:v>
                      </c:pt>
                      <c:pt idx="45">
                        <c:v>0.71820881232542888</c:v>
                      </c:pt>
                      <c:pt idx="46">
                        <c:v>0.54448105805448677</c:v>
                      </c:pt>
                      <c:pt idx="47">
                        <c:v>0.73169247025881157</c:v>
                      </c:pt>
                      <c:pt idx="48">
                        <c:v>0.47326878204631839</c:v>
                      </c:pt>
                      <c:pt idx="49">
                        <c:v>0.48371066731821583</c:v>
                      </c:pt>
                      <c:pt idx="50">
                        <c:v>1.0150159501545393</c:v>
                      </c:pt>
                      <c:pt idx="51">
                        <c:v>1.359881510684924</c:v>
                      </c:pt>
                      <c:pt idx="52">
                        <c:v>0.71716500705468889</c:v>
                      </c:pt>
                      <c:pt idx="53">
                        <c:v>0.77839534568291435</c:v>
                      </c:pt>
                      <c:pt idx="54">
                        <c:v>0.67941577990522239</c:v>
                      </c:pt>
                      <c:pt idx="55">
                        <c:v>0.6315068744263499</c:v>
                      </c:pt>
                      <c:pt idx="56">
                        <c:v>0.7677034805066304</c:v>
                      </c:pt>
                      <c:pt idx="57">
                        <c:v>1.1579629589174185</c:v>
                      </c:pt>
                      <c:pt idx="58">
                        <c:v>1.3656491083813762</c:v>
                      </c:pt>
                      <c:pt idx="59">
                        <c:v>1.209020636705797</c:v>
                      </c:pt>
                      <c:pt idx="60">
                        <c:v>1.2195023490109709</c:v>
                      </c:pt>
                      <c:pt idx="61">
                        <c:v>0.68434909732100857</c:v>
                      </c:pt>
                      <c:pt idx="62">
                        <c:v>0.91611296163063116</c:v>
                      </c:pt>
                      <c:pt idx="63">
                        <c:v>0.58592158953302942</c:v>
                      </c:pt>
                      <c:pt idx="64">
                        <c:v>0.55894713425122211</c:v>
                      </c:pt>
                      <c:pt idx="65">
                        <c:v>0.53780251037259552</c:v>
                      </c:pt>
                      <c:pt idx="66">
                        <c:v>1.8659067451729925</c:v>
                      </c:pt>
                      <c:pt idx="67">
                        <c:v>1.5566054799587807</c:v>
                      </c:pt>
                      <c:pt idx="68">
                        <c:v>2.3516667463160084</c:v>
                      </c:pt>
                      <c:pt idx="69">
                        <c:v>2.5832308742343648</c:v>
                      </c:pt>
                      <c:pt idx="70">
                        <c:v>0.85238835749178554</c:v>
                      </c:pt>
                      <c:pt idx="71">
                        <c:v>1.120611088351211</c:v>
                      </c:pt>
                      <c:pt idx="72">
                        <c:v>0.87815340773208084</c:v>
                      </c:pt>
                      <c:pt idx="73">
                        <c:v>1.1301543941839896</c:v>
                      </c:pt>
                      <c:pt idx="74">
                        <c:v>0.5945204957903153</c:v>
                      </c:pt>
                      <c:pt idx="75">
                        <c:v>0.6985217946907577</c:v>
                      </c:pt>
                      <c:pt idx="76">
                        <c:v>1.0923459815806968</c:v>
                      </c:pt>
                      <c:pt idx="77">
                        <c:v>1.3955898420944</c:v>
                      </c:pt>
                      <c:pt idx="78">
                        <c:v>1.0884630857819009</c:v>
                      </c:pt>
                      <c:pt idx="79">
                        <c:v>1.2380661835594349</c:v>
                      </c:pt>
                      <c:pt idx="80">
                        <c:v>0.64034815583591842</c:v>
                      </c:pt>
                      <c:pt idx="81">
                        <c:v>0.75570985256045253</c:v>
                      </c:pt>
                      <c:pt idx="82">
                        <c:v>1.0672982173193664</c:v>
                      </c:pt>
                      <c:pt idx="83">
                        <c:v>0.80745011276831258</c:v>
                      </c:pt>
                      <c:pt idx="84">
                        <c:v>1.054647340392961</c:v>
                      </c:pt>
                      <c:pt idx="85">
                        <c:v>0.99128832515610077</c:v>
                      </c:pt>
                      <c:pt idx="86">
                        <c:v>0.85169578108177768</c:v>
                      </c:pt>
                      <c:pt idx="87">
                        <c:v>0.72115310807454114</c:v>
                      </c:pt>
                      <c:pt idx="88">
                        <c:v>0.77597071439780052</c:v>
                      </c:pt>
                      <c:pt idx="89">
                        <c:v>0.60997593315107679</c:v>
                      </c:pt>
                      <c:pt idx="90">
                        <c:v>0.92435962945121253</c:v>
                      </c:pt>
                      <c:pt idx="91">
                        <c:v>0.59997779416369212</c:v>
                      </c:pt>
                      <c:pt idx="92">
                        <c:v>0.62764044696033727</c:v>
                      </c:pt>
                      <c:pt idx="93">
                        <c:v>0.56694538298722819</c:v>
                      </c:pt>
                      <c:pt idx="94">
                        <c:v>1.5772020988967388</c:v>
                      </c:pt>
                      <c:pt idx="95">
                        <c:v>1.6394157816061086</c:v>
                      </c:pt>
                      <c:pt idx="96">
                        <c:v>1.6396845094242185</c:v>
                      </c:pt>
                      <c:pt idx="97">
                        <c:v>1.6276013678968961</c:v>
                      </c:pt>
                      <c:pt idx="98">
                        <c:v>0.51338735206540298</c:v>
                      </c:pt>
                      <c:pt idx="99">
                        <c:v>0.52842059026774757</c:v>
                      </c:pt>
                      <c:pt idx="100">
                        <c:v>0.74412063559579644</c:v>
                      </c:pt>
                      <c:pt idx="101">
                        <c:v>0.73374120361941664</c:v>
                      </c:pt>
                      <c:pt idx="102">
                        <c:v>0.86996405642930574</c:v>
                      </c:pt>
                      <c:pt idx="103">
                        <c:v>0.94818280213175399</c:v>
                      </c:pt>
                      <c:pt idx="104">
                        <c:v>0.85186252513912564</c:v>
                      </c:pt>
                      <c:pt idx="105">
                        <c:v>0.63576499656342855</c:v>
                      </c:pt>
                      <c:pt idx="106">
                        <c:v>0.74362074847067561</c:v>
                      </c:pt>
                      <c:pt idx="107">
                        <c:v>0.62768213131244011</c:v>
                      </c:pt>
                      <c:pt idx="108">
                        <c:v>0.57719277265439928</c:v>
                      </c:pt>
                      <c:pt idx="109">
                        <c:v>0.52793580850728483</c:v>
                      </c:pt>
                      <c:pt idx="110">
                        <c:v>0.61780939237727728</c:v>
                      </c:pt>
                      <c:pt idx="111">
                        <c:v>1.1323142591745825</c:v>
                      </c:pt>
                      <c:pt idx="112">
                        <c:v>0.95904742027856094</c:v>
                      </c:pt>
                      <c:pt idx="113">
                        <c:v>0.87904832682265999</c:v>
                      </c:pt>
                      <c:pt idx="114">
                        <c:v>1.0158412037376081</c:v>
                      </c:pt>
                      <c:pt idx="115">
                        <c:v>0.73221353442877068</c:v>
                      </c:pt>
                      <c:pt idx="116">
                        <c:v>1.0665765067341699</c:v>
                      </c:pt>
                      <c:pt idx="117">
                        <c:v>0.81429813541757312</c:v>
                      </c:pt>
                      <c:pt idx="118">
                        <c:v>1.1044258278767149</c:v>
                      </c:pt>
                      <c:pt idx="119">
                        <c:v>0.95490493043038782</c:v>
                      </c:pt>
                      <c:pt idx="120">
                        <c:v>0.77502968432942987</c:v>
                      </c:pt>
                      <c:pt idx="121">
                        <c:v>0.60660969315890156</c:v>
                      </c:pt>
                      <c:pt idx="122">
                        <c:v>0.68096112054503044</c:v>
                      </c:pt>
                      <c:pt idx="123">
                        <c:v>0.51661515006618208</c:v>
                      </c:pt>
                      <c:pt idx="124">
                        <c:v>0.54924171821155221</c:v>
                      </c:pt>
                      <c:pt idx="125">
                        <c:v>0.95528115161288463</c:v>
                      </c:pt>
                      <c:pt idx="126">
                        <c:v>1.1726867405376993</c:v>
                      </c:pt>
                      <c:pt idx="127">
                        <c:v>0.58358564119885159</c:v>
                      </c:pt>
                      <c:pt idx="128">
                        <c:v>0.85545519019049721</c:v>
                      </c:pt>
                      <c:pt idx="129">
                        <c:v>1.3244353422220172</c:v>
                      </c:pt>
                      <c:pt idx="130">
                        <c:v>1.6326610254368366</c:v>
                      </c:pt>
                      <c:pt idx="131">
                        <c:v>1.1578605093991712</c:v>
                      </c:pt>
                      <c:pt idx="132">
                        <c:v>1.7437478571507843</c:v>
                      </c:pt>
                      <c:pt idx="133">
                        <c:v>0.827054438404493</c:v>
                      </c:pt>
                      <c:pt idx="134">
                        <c:v>0.58475565995306056</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E-BC02-4F34-AEE1-DACAE58271C3}"/>
                  </c:ext>
                </c:extLst>
              </c15:ser>
            </c15:filteredScatterSeries>
            <c15:filteredScatterSeries>
              <c15:ser>
                <c:idx val="7"/>
                <c:order val="7"/>
                <c:tx>
                  <c:v>Aluminum</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2146724421140008"/>
                        <c:y val="-0.42420916616192206"/>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latin typeface="Times New Roman" panose="02020603050405020304" pitchFamily="18" charset="0"/>
                              <a:cs typeface="Times New Roman" panose="02020603050405020304" pitchFamily="18" charset="0"/>
                            </a:rPr>
                            <a:t>y = 3.6142x + 0.8717</a:t>
                          </a:r>
                          <a:br>
                            <a:rPr lang="en-US" baseline="0">
                              <a:latin typeface="Times New Roman" panose="02020603050405020304" pitchFamily="18" charset="0"/>
                              <a:cs typeface="Times New Roman" panose="02020603050405020304" pitchFamily="18" charset="0"/>
                            </a:rPr>
                          </a:br>
                          <a:r>
                            <a:rPr lang="en-US" i="1" baseline="0">
                              <a:latin typeface="Times New Roman" panose="02020603050405020304" pitchFamily="18" charset="0"/>
                              <a:cs typeface="Times New Roman" panose="02020603050405020304" pitchFamily="18" charset="0"/>
                            </a:rPr>
                            <a:t>r</a:t>
                          </a:r>
                          <a:r>
                            <a:rPr lang="en-US" baseline="0">
                              <a:latin typeface="Times New Roman" panose="02020603050405020304" pitchFamily="18" charset="0"/>
                              <a:cs typeface="Times New Roman" panose="02020603050405020304" pitchFamily="18" charset="0"/>
                            </a:rPr>
                            <a:t>² = 0.0089</a:t>
                          </a:r>
                          <a:endParaRPr lang="en-US">
                            <a:latin typeface="Times New Roman" panose="02020603050405020304" pitchFamily="18" charset="0"/>
                            <a:cs typeface="Times New Roman" panose="02020603050405020304" pitchFamily="18" charset="0"/>
                          </a:endParaRPr>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Abrams'!$S$2:$S$136</c15:sqref>
                        </c15:formulaRef>
                      </c:ext>
                    </c:extLst>
                    <c:numCache>
                      <c:formatCode>0.000</c:formatCode>
                      <c:ptCount val="135"/>
                      <c:pt idx="0">
                        <c:v>2.8220857611396848E-2</c:v>
                      </c:pt>
                      <c:pt idx="1">
                        <c:v>2.4894575690458016E-2</c:v>
                      </c:pt>
                      <c:pt idx="2">
                        <c:v>2.8264765685131959E-2</c:v>
                      </c:pt>
                      <c:pt idx="3">
                        <c:v>2.4964229142824479E-2</c:v>
                      </c:pt>
                      <c:pt idx="4">
                        <c:v>2.4698097770662269E-2</c:v>
                      </c:pt>
                      <c:pt idx="5">
                        <c:v>2.6553091101201669E-2</c:v>
                      </c:pt>
                      <c:pt idx="6">
                        <c:v>2.5155211025018314E-2</c:v>
                      </c:pt>
                      <c:pt idx="7">
                        <c:v>2.0977387640073175E-2</c:v>
                      </c:pt>
                      <c:pt idx="8">
                        <c:v>2.6142789106756936E-2</c:v>
                      </c:pt>
                      <c:pt idx="9">
                        <c:v>2.5008566834382389E-2</c:v>
                      </c:pt>
                      <c:pt idx="10">
                        <c:v>2.8966310689308255E-2</c:v>
                      </c:pt>
                      <c:pt idx="11">
                        <c:v>5.2306116597568085E-2</c:v>
                      </c:pt>
                      <c:pt idx="12">
                        <c:v>2.2989332484939951E-2</c:v>
                      </c:pt>
                      <c:pt idx="13">
                        <c:v>5.3299764442461615E-2</c:v>
                      </c:pt>
                      <c:pt idx="14">
                        <c:v>2.4741370659664124E-2</c:v>
                      </c:pt>
                      <c:pt idx="15">
                        <c:v>2.5784499954435585E-2</c:v>
                      </c:pt>
                      <c:pt idx="16">
                        <c:v>2.6533510481309957E-2</c:v>
                      </c:pt>
                      <c:pt idx="17">
                        <c:v>2.813660501457586E-2</c:v>
                      </c:pt>
                      <c:pt idx="18">
                        <c:v>3.2812759553470038E-2</c:v>
                      </c:pt>
                      <c:pt idx="19">
                        <c:v>3.9549791411445767E-2</c:v>
                      </c:pt>
                      <c:pt idx="20">
                        <c:v>4.5443191274822915E-2</c:v>
                      </c:pt>
                      <c:pt idx="21">
                        <c:v>2.3970945066783617E-2</c:v>
                      </c:pt>
                      <c:pt idx="22">
                        <c:v>2.5675947402457194E-2</c:v>
                      </c:pt>
                      <c:pt idx="23">
                        <c:v>3.0719666087331159E-2</c:v>
                      </c:pt>
                      <c:pt idx="24">
                        <c:v>3.4055838607931342E-2</c:v>
                      </c:pt>
                      <c:pt idx="25">
                        <c:v>2.7926579178028987E-2</c:v>
                      </c:pt>
                      <c:pt idx="26">
                        <c:v>2.231465082796073E-2</c:v>
                      </c:pt>
                      <c:pt idx="27">
                        <c:v>2.2524809995521384E-2</c:v>
                      </c:pt>
                      <c:pt idx="28">
                        <c:v>2.3153001313933903E-2</c:v>
                      </c:pt>
                      <c:pt idx="29">
                        <c:v>1.8722036604534271E-2</c:v>
                      </c:pt>
                      <c:pt idx="30">
                        <c:v>4.6178269627262125E-2</c:v>
                      </c:pt>
                      <c:pt idx="31">
                        <c:v>2.0713794986022549E-2</c:v>
                      </c:pt>
                      <c:pt idx="32">
                        <c:v>4.9244051599847204E-2</c:v>
                      </c:pt>
                      <c:pt idx="33">
                        <c:v>2.3234389203878436E-2</c:v>
                      </c:pt>
                      <c:pt idx="34">
                        <c:v>2.1260785244029041E-2</c:v>
                      </c:pt>
                      <c:pt idx="35">
                        <c:v>2.065851354715657E-2</c:v>
                      </c:pt>
                      <c:pt idx="36">
                        <c:v>2.3220168839031885E-2</c:v>
                      </c:pt>
                      <c:pt idx="37">
                        <c:v>2.0297448879167252E-2</c:v>
                      </c:pt>
                      <c:pt idx="38">
                        <c:v>2.1620998440501655E-2</c:v>
                      </c:pt>
                      <c:pt idx="39">
                        <c:v>2.0582608706187482E-2</c:v>
                      </c:pt>
                      <c:pt idx="40">
                        <c:v>1.8636453989662034E-2</c:v>
                      </c:pt>
                      <c:pt idx="41">
                        <c:v>2.1837383747614087E-2</c:v>
                      </c:pt>
                      <c:pt idx="42">
                        <c:v>2.0480796297855857E-2</c:v>
                      </c:pt>
                      <c:pt idx="43">
                        <c:v>2.2297386270565767E-2</c:v>
                      </c:pt>
                      <c:pt idx="44">
                        <c:v>2.0147875182412161E-2</c:v>
                      </c:pt>
                      <c:pt idx="45">
                        <c:v>2.2846584964706079E-2</c:v>
                      </c:pt>
                      <c:pt idx="46">
                        <c:v>2.5229995297365804E-2</c:v>
                      </c:pt>
                      <c:pt idx="47">
                        <c:v>7.7359061745634491E-2</c:v>
                      </c:pt>
                      <c:pt idx="48">
                        <c:v>3.2512784054498901E-2</c:v>
                      </c:pt>
                      <c:pt idx="49">
                        <c:v>2.3788656630244986E-2</c:v>
                      </c:pt>
                      <c:pt idx="50">
                        <c:v>1.9608950392258368E-2</c:v>
                      </c:pt>
                      <c:pt idx="51">
                        <c:v>3.5229751645090346E-2</c:v>
                      </c:pt>
                      <c:pt idx="52">
                        <c:v>2.5979336180019647E-2</c:v>
                      </c:pt>
                      <c:pt idx="53">
                        <c:v>2.5995120734762622E-2</c:v>
                      </c:pt>
                      <c:pt idx="54">
                        <c:v>2.7372843904553672E-2</c:v>
                      </c:pt>
                      <c:pt idx="55">
                        <c:v>2.7115702113633233E-2</c:v>
                      </c:pt>
                      <c:pt idx="56">
                        <c:v>2.5530134747649907E-2</c:v>
                      </c:pt>
                      <c:pt idx="57">
                        <c:v>2.896057291775378E-2</c:v>
                      </c:pt>
                      <c:pt idx="58">
                        <c:v>2.3046741895560292E-2</c:v>
                      </c:pt>
                      <c:pt idx="59">
                        <c:v>2.687214241912746E-2</c:v>
                      </c:pt>
                      <c:pt idx="60">
                        <c:v>2.1855721296882773E-2</c:v>
                      </c:pt>
                      <c:pt idx="61">
                        <c:v>2.9546233890963929E-2</c:v>
                      </c:pt>
                      <c:pt idx="62">
                        <c:v>2.8173748418339528E-2</c:v>
                      </c:pt>
                      <c:pt idx="63">
                        <c:v>3.7160890209671983E-2</c:v>
                      </c:pt>
                      <c:pt idx="64">
                        <c:v>8.6567656131668017E-2</c:v>
                      </c:pt>
                      <c:pt idx="65">
                        <c:v>3.9327764867645477E-2</c:v>
                      </c:pt>
                      <c:pt idx="66">
                        <c:v>2.1408848068119823E-2</c:v>
                      </c:pt>
                      <c:pt idx="67">
                        <c:v>2.1074853545011745E-2</c:v>
                      </c:pt>
                      <c:pt idx="68">
                        <c:v>2.2281395721411929E-2</c:v>
                      </c:pt>
                      <c:pt idx="69">
                        <c:v>1.7818096505777703E-2</c:v>
                      </c:pt>
                      <c:pt idx="70">
                        <c:v>5.0564720887772786E-2</c:v>
                      </c:pt>
                      <c:pt idx="71">
                        <c:v>2.4272093693980423E-2</c:v>
                      </c:pt>
                      <c:pt idx="72">
                        <c:v>4.5046765600015228E-2</c:v>
                      </c:pt>
                      <c:pt idx="73">
                        <c:v>2.563714060198663E-2</c:v>
                      </c:pt>
                      <c:pt idx="74">
                        <c:v>2.6100796856899439E-2</c:v>
                      </c:pt>
                      <c:pt idx="75">
                        <c:v>2.8034805964679776E-2</c:v>
                      </c:pt>
                      <c:pt idx="76">
                        <c:v>3.0301258783021961E-2</c:v>
                      </c:pt>
                      <c:pt idx="77">
                        <c:v>2.2547448508921281E-2</c:v>
                      </c:pt>
                      <c:pt idx="78">
                        <c:v>3.174958651541241E-2</c:v>
                      </c:pt>
                      <c:pt idx="79">
                        <c:v>2.3802139777108284E-2</c:v>
                      </c:pt>
                      <c:pt idx="80">
                        <c:v>2.8345583624817056E-2</c:v>
                      </c:pt>
                      <c:pt idx="81">
                        <c:v>5.9977278976234061E-2</c:v>
                      </c:pt>
                      <c:pt idx="82">
                        <c:v>2.5375611940485026E-2</c:v>
                      </c:pt>
                      <c:pt idx="83">
                        <c:v>6.7479448873532036E-2</c:v>
                      </c:pt>
                      <c:pt idx="84">
                        <c:v>2.6376316444768122E-2</c:v>
                      </c:pt>
                      <c:pt idx="85">
                        <c:v>2.0783352886032464E-2</c:v>
                      </c:pt>
                      <c:pt idx="86">
                        <c:v>2.9679331940092386E-2</c:v>
                      </c:pt>
                      <c:pt idx="87">
                        <c:v>2.9264322973034496E-2</c:v>
                      </c:pt>
                      <c:pt idx="88">
                        <c:v>2.7560188409916957E-2</c:v>
                      </c:pt>
                      <c:pt idx="89">
                        <c:v>2.6902945929360083E-2</c:v>
                      </c:pt>
                      <c:pt idx="90">
                        <c:v>2.4093277000796814E-2</c:v>
                      </c:pt>
                      <c:pt idx="91">
                        <c:v>3.1287865171814623E-2</c:v>
                      </c:pt>
                      <c:pt idx="92">
                        <c:v>7.8892902577360743E-2</c:v>
                      </c:pt>
                      <c:pt idx="93">
                        <c:v>3.6577288709300625E-2</c:v>
                      </c:pt>
                      <c:pt idx="94">
                        <c:v>2.593542740239722E-2</c:v>
                      </c:pt>
                      <c:pt idx="95">
                        <c:v>2.3003620687589432E-2</c:v>
                      </c:pt>
                      <c:pt idx="96">
                        <c:v>2.1650485801619841E-2</c:v>
                      </c:pt>
                      <c:pt idx="97">
                        <c:v>2.8620708760546638E-2</c:v>
                      </c:pt>
                      <c:pt idx="98">
                        <c:v>2.7155499051043346E-2</c:v>
                      </c:pt>
                      <c:pt idx="99">
                        <c:v>2.4235102668635971E-2</c:v>
                      </c:pt>
                      <c:pt idx="100">
                        <c:v>2.0804111526857128E-2</c:v>
                      </c:pt>
                      <c:pt idx="101">
                        <c:v>2.1197858497747763E-2</c:v>
                      </c:pt>
                      <c:pt idx="102">
                        <c:v>1.9518921868628542E-2</c:v>
                      </c:pt>
                      <c:pt idx="103">
                        <c:v>1.7763249385505258E-2</c:v>
                      </c:pt>
                      <c:pt idx="104">
                        <c:v>1.9915654105792175E-2</c:v>
                      </c:pt>
                      <c:pt idx="105">
                        <c:v>2.3783419321617316E-2</c:v>
                      </c:pt>
                      <c:pt idx="106">
                        <c:v>2.0416839102769774E-2</c:v>
                      </c:pt>
                      <c:pt idx="107">
                        <c:v>2.4618421394090245E-2</c:v>
                      </c:pt>
                      <c:pt idx="108">
                        <c:v>1.4268019667648938E-2</c:v>
                      </c:pt>
                      <c:pt idx="109">
                        <c:v>1.3908276366692007E-2</c:v>
                      </c:pt>
                      <c:pt idx="110">
                        <c:v>1.4502340461376662E-2</c:v>
                      </c:pt>
                      <c:pt idx="111">
                        <c:v>1.2449231313667042E-2</c:v>
                      </c:pt>
                      <c:pt idx="112">
                        <c:v>1.5547750745326994E-2</c:v>
                      </c:pt>
                      <c:pt idx="113">
                        <c:v>1.4950081397425189E-2</c:v>
                      </c:pt>
                      <c:pt idx="114">
                        <c:v>1.2504436623733758E-2</c:v>
                      </c:pt>
                      <c:pt idx="115">
                        <c:v>3.2601544295857821E-2</c:v>
                      </c:pt>
                      <c:pt idx="116">
                        <c:v>1.1117459430655193E-2</c:v>
                      </c:pt>
                      <c:pt idx="117">
                        <c:v>3.3236235159165517E-2</c:v>
                      </c:pt>
                      <c:pt idx="118">
                        <c:v>1.1351294582330715E-2</c:v>
                      </c:pt>
                      <c:pt idx="119">
                        <c:v>9.8792936382020944E-3</c:v>
                      </c:pt>
                      <c:pt idx="120">
                        <c:v>1.389185932998771E-2</c:v>
                      </c:pt>
                      <c:pt idx="121">
                        <c:v>1.2391591393452472E-2</c:v>
                      </c:pt>
                      <c:pt idx="122">
                        <c:v>1.3118958971745087E-2</c:v>
                      </c:pt>
                      <c:pt idx="123">
                        <c:v>1.4313145392634397E-2</c:v>
                      </c:pt>
                      <c:pt idx="124">
                        <c:v>2.323222080948047E-2</c:v>
                      </c:pt>
                      <c:pt idx="125">
                        <c:v>1.672257769640358E-2</c:v>
                      </c:pt>
                      <c:pt idx="126">
                        <c:v>1.9681542044660699E-2</c:v>
                      </c:pt>
                      <c:pt idx="127">
                        <c:v>2.2117240840543673E-2</c:v>
                      </c:pt>
                      <c:pt idx="128">
                        <c:v>5.5941375117299685E-2</c:v>
                      </c:pt>
                      <c:pt idx="129">
                        <c:v>1.2987060243100737E-2</c:v>
                      </c:pt>
                      <c:pt idx="130">
                        <c:v>3.2995074286191084E-2</c:v>
                      </c:pt>
                      <c:pt idx="131">
                        <c:v>1.6338574341186057E-2</c:v>
                      </c:pt>
                      <c:pt idx="132">
                        <c:v>1.0507827406324092E-2</c:v>
                      </c:pt>
                      <c:pt idx="133">
                        <c:v>1.243563641143434E-2</c:v>
                      </c:pt>
                      <c:pt idx="134">
                        <c:v>1.6927486266164731E-2</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10-BC02-4F34-AEE1-DACAE58271C3}"/>
                  </c:ext>
                </c:extLst>
              </c15:ser>
            </c15:filteredScatterSeries>
            <c15:filteredScatterSeries>
              <c15:ser>
                <c:idx val="8"/>
                <c:order val="8"/>
                <c:tx>
                  <c:v>Silicon</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3784963961910107"/>
                        <c:y val="-0.32146779729456892"/>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0.3241x + 0.0539</a:t>
                          </a:r>
                          <a:br>
                            <a:rPr lang="en-US" baseline="0"/>
                          </a:br>
                          <a:r>
                            <a:rPr lang="en-US" baseline="0"/>
                            <a:t>r² = 0.188</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Abrams'!$W$2:$W$136</c15:sqref>
                        </c15:formulaRef>
                      </c:ext>
                    </c:extLst>
                    <c:numCache>
                      <c:formatCode>0.000</c:formatCode>
                      <c:ptCount val="135"/>
                      <c:pt idx="0">
                        <c:v>3.4605338019325891</c:v>
                      </c:pt>
                      <c:pt idx="1">
                        <c:v>4.2497691474223798</c:v>
                      </c:pt>
                      <c:pt idx="2">
                        <c:v>3.4823609947840546</c:v>
                      </c:pt>
                      <c:pt idx="3">
                        <c:v>3.4468705159346578</c:v>
                      </c:pt>
                      <c:pt idx="4">
                        <c:v>2.6846577200112542</c:v>
                      </c:pt>
                      <c:pt idx="5">
                        <c:v>2.5774243257741127</c:v>
                      </c:pt>
                      <c:pt idx="6">
                        <c:v>2.7212291876918848</c:v>
                      </c:pt>
                      <c:pt idx="7">
                        <c:v>2.5257922380750983</c:v>
                      </c:pt>
                      <c:pt idx="8">
                        <c:v>2.5910386511776551</c:v>
                      </c:pt>
                      <c:pt idx="9">
                        <c:v>2.6571092095174436</c:v>
                      </c:pt>
                      <c:pt idx="10">
                        <c:v>2.7086048489203258</c:v>
                      </c:pt>
                      <c:pt idx="11">
                        <c:v>2.1733086880961423</c:v>
                      </c:pt>
                      <c:pt idx="12">
                        <c:v>2.2313154973962241</c:v>
                      </c:pt>
                      <c:pt idx="13">
                        <c:v>2.2229157404029061</c:v>
                      </c:pt>
                      <c:pt idx="14">
                        <c:v>2.2312133484300412</c:v>
                      </c:pt>
                      <c:pt idx="15">
                        <c:v>2.9384627270401134</c:v>
                      </c:pt>
                      <c:pt idx="16">
                        <c:v>2.7190720862070825</c:v>
                      </c:pt>
                      <c:pt idx="17">
                        <c:v>2.5442655087456196</c:v>
                      </c:pt>
                      <c:pt idx="18">
                        <c:v>2.2548050816161171</c:v>
                      </c:pt>
                      <c:pt idx="19">
                        <c:v>2.5775807248188207</c:v>
                      </c:pt>
                      <c:pt idx="20">
                        <c:v>1.7823397195998989</c:v>
                      </c:pt>
                      <c:pt idx="21">
                        <c:v>3.3473391726555897</c:v>
                      </c:pt>
                      <c:pt idx="22">
                        <c:v>2.4400337412525346</c:v>
                      </c:pt>
                      <c:pt idx="23">
                        <c:v>2.2204584585350062</c:v>
                      </c:pt>
                      <c:pt idx="24">
                        <c:v>2.0341322145556355</c:v>
                      </c:pt>
                      <c:pt idx="25">
                        <c:v>3.6693556784971975</c:v>
                      </c:pt>
                      <c:pt idx="26">
                        <c:v>2.5179667330356401</c:v>
                      </c:pt>
                      <c:pt idx="27">
                        <c:v>2.4720580741030367</c:v>
                      </c:pt>
                      <c:pt idx="28">
                        <c:v>2.4407076973877033</c:v>
                      </c:pt>
                      <c:pt idx="29">
                        <c:v>3.3535093352030949</c:v>
                      </c:pt>
                      <c:pt idx="30">
                        <c:v>1.8889858623012212</c:v>
                      </c:pt>
                      <c:pt idx="31">
                        <c:v>1.9974148349112208</c:v>
                      </c:pt>
                      <c:pt idx="32">
                        <c:v>1.9357250402828565</c:v>
                      </c:pt>
                      <c:pt idx="33">
                        <c:v>1.9978817163846543</c:v>
                      </c:pt>
                      <c:pt idx="34">
                        <c:v>2.4972533771935255</c:v>
                      </c:pt>
                      <c:pt idx="35">
                        <c:v>2.6272404245407111</c:v>
                      </c:pt>
                      <c:pt idx="36">
                        <c:v>3.3316200541128942</c:v>
                      </c:pt>
                      <c:pt idx="37">
                        <c:v>4.0468729858345496</c:v>
                      </c:pt>
                      <c:pt idx="38">
                        <c:v>3.2970138631537034</c:v>
                      </c:pt>
                      <c:pt idx="39">
                        <c:v>3.440826807394084</c:v>
                      </c:pt>
                      <c:pt idx="40">
                        <c:v>2.3846435324991639</c:v>
                      </c:pt>
                      <c:pt idx="41">
                        <c:v>2.4720498427168422</c:v>
                      </c:pt>
                      <c:pt idx="42">
                        <c:v>2.5816580213181624</c:v>
                      </c:pt>
                      <c:pt idx="43">
                        <c:v>2.9263255422417083</c:v>
                      </c:pt>
                      <c:pt idx="44">
                        <c:v>3.3673813220483075</c:v>
                      </c:pt>
                      <c:pt idx="45">
                        <c:v>2.1884084173743759</c:v>
                      </c:pt>
                      <c:pt idx="46">
                        <c:v>2.1227462296289255</c:v>
                      </c:pt>
                      <c:pt idx="47">
                        <c:v>1.5052719065888596</c:v>
                      </c:pt>
                      <c:pt idx="48">
                        <c:v>2.0185192769293585</c:v>
                      </c:pt>
                      <c:pt idx="49">
                        <c:v>2.545556070318677</c:v>
                      </c:pt>
                      <c:pt idx="50">
                        <c:v>2.9144645354131171</c:v>
                      </c:pt>
                      <c:pt idx="51">
                        <c:v>2.9813852442414372</c:v>
                      </c:pt>
                      <c:pt idx="52">
                        <c:v>3.0955945811907291</c:v>
                      </c:pt>
                      <c:pt idx="53">
                        <c:v>3.492814721260705</c:v>
                      </c:pt>
                      <c:pt idx="54">
                        <c:v>3.6712476504152014</c:v>
                      </c:pt>
                      <c:pt idx="55">
                        <c:v>2.8962106881047021</c:v>
                      </c:pt>
                      <c:pt idx="56">
                        <c:v>3.2642610090487474</c:v>
                      </c:pt>
                      <c:pt idx="57">
                        <c:v>4.0054124648869065</c:v>
                      </c:pt>
                      <c:pt idx="58">
                        <c:v>5.0676916529280334</c:v>
                      </c:pt>
                      <c:pt idx="59">
                        <c:v>4.0617824991982916</c:v>
                      </c:pt>
                      <c:pt idx="60">
                        <c:v>4.1721671033112671</c:v>
                      </c:pt>
                      <c:pt idx="61">
                        <c:v>2.9801723473837378</c:v>
                      </c:pt>
                      <c:pt idx="62">
                        <c:v>2.6648129459322263</c:v>
                      </c:pt>
                      <c:pt idx="63">
                        <c:v>2.3168216711481668</c:v>
                      </c:pt>
                      <c:pt idx="64">
                        <c:v>1.6754600413654923</c:v>
                      </c:pt>
                      <c:pt idx="65">
                        <c:v>2.1824273878686804</c:v>
                      </c:pt>
                      <c:pt idx="66">
                        <c:v>2.9975053864696597</c:v>
                      </c:pt>
                      <c:pt idx="67">
                        <c:v>2.9329186487611878</c:v>
                      </c:pt>
                      <c:pt idx="68">
                        <c:v>2.9474600146625107</c:v>
                      </c:pt>
                      <c:pt idx="69">
                        <c:v>3.837309754285267</c:v>
                      </c:pt>
                      <c:pt idx="70">
                        <c:v>2.2534351121473719</c:v>
                      </c:pt>
                      <c:pt idx="71">
                        <c:v>2.336664994442875</c:v>
                      </c:pt>
                      <c:pt idx="72">
                        <c:v>2.185739329720112</c:v>
                      </c:pt>
                      <c:pt idx="73">
                        <c:v>2.3155018343710103</c:v>
                      </c:pt>
                      <c:pt idx="74">
                        <c:v>2.7371785211197071</c:v>
                      </c:pt>
                      <c:pt idx="75">
                        <c:v>2.9253659122668787</c:v>
                      </c:pt>
                      <c:pt idx="76">
                        <c:v>3.625633417369452</c:v>
                      </c:pt>
                      <c:pt idx="77">
                        <c:v>4.7283304604012431</c:v>
                      </c:pt>
                      <c:pt idx="78">
                        <c:v>3.6448994650190136</c:v>
                      </c:pt>
                      <c:pt idx="79">
                        <c:v>3.9031651685032975</c:v>
                      </c:pt>
                      <c:pt idx="80">
                        <c:v>2.8872331862847034</c:v>
                      </c:pt>
                      <c:pt idx="81">
                        <c:v>2.2141771567073363</c:v>
                      </c:pt>
                      <c:pt idx="82">
                        <c:v>2.2969060733463684</c:v>
                      </c:pt>
                      <c:pt idx="83">
                        <c:v>2.2004993376946231</c:v>
                      </c:pt>
                      <c:pt idx="84">
                        <c:v>2.3127504599128863</c:v>
                      </c:pt>
                      <c:pt idx="85">
                        <c:v>2.6688128016629</c:v>
                      </c:pt>
                      <c:pt idx="86">
                        <c:v>2.6819702482596504</c:v>
                      </c:pt>
                      <c:pt idx="87">
                        <c:v>2.758723038196905</c:v>
                      </c:pt>
                      <c:pt idx="88">
                        <c:v>3.0634540443045446</c:v>
                      </c:pt>
                      <c:pt idx="89">
                        <c:v>3.6251758567863228</c:v>
                      </c:pt>
                      <c:pt idx="90">
                        <c:v>2.4716665956601389</c:v>
                      </c:pt>
                      <c:pt idx="91">
                        <c:v>2.1994704595770522</c:v>
                      </c:pt>
                      <c:pt idx="92">
                        <c:v>1.7049603285513228</c:v>
                      </c:pt>
                      <c:pt idx="93">
                        <c:v>2.1266305224525013</c:v>
                      </c:pt>
                      <c:pt idx="94">
                        <c:v>2.6166477745231305</c:v>
                      </c:pt>
                      <c:pt idx="95">
                        <c:v>3.2951239580043818</c:v>
                      </c:pt>
                      <c:pt idx="96">
                        <c:v>3.0231184714133597</c:v>
                      </c:pt>
                      <c:pt idx="97">
                        <c:v>2.6041631581554157</c:v>
                      </c:pt>
                      <c:pt idx="98">
                        <c:v>2.2863245649955104</c:v>
                      </c:pt>
                      <c:pt idx="99">
                        <c:v>2.4002001113516562</c:v>
                      </c:pt>
                      <c:pt idx="100">
                        <c:v>3.0867740872927243</c:v>
                      </c:pt>
                      <c:pt idx="101">
                        <c:v>3.0637550604478272</c:v>
                      </c:pt>
                      <c:pt idx="102">
                        <c:v>3.62716875370513</c:v>
                      </c:pt>
                      <c:pt idx="103">
                        <c:v>3.8608288051242616</c:v>
                      </c:pt>
                      <c:pt idx="104">
                        <c:v>3.1853208502847017</c:v>
                      </c:pt>
                      <c:pt idx="105">
                        <c:v>2.8808341774587611</c:v>
                      </c:pt>
                      <c:pt idx="106">
                        <c:v>3.1270875983287567</c:v>
                      </c:pt>
                      <c:pt idx="107">
                        <c:v>2.7721669606399453</c:v>
                      </c:pt>
                      <c:pt idx="108">
                        <c:v>2.8355196959798072</c:v>
                      </c:pt>
                      <c:pt idx="109">
                        <c:v>2.8068684782748883</c:v>
                      </c:pt>
                      <c:pt idx="110">
                        <c:v>2.9332076738367809</c:v>
                      </c:pt>
                      <c:pt idx="111">
                        <c:v>4.5627416111260573</c:v>
                      </c:pt>
                      <c:pt idx="112">
                        <c:v>3.5822650663505251</c:v>
                      </c:pt>
                      <c:pt idx="113">
                        <c:v>3.5789727888942857</c:v>
                      </c:pt>
                      <c:pt idx="114">
                        <c:v>3.6876655114827677</c:v>
                      </c:pt>
                      <c:pt idx="115">
                        <c:v>2.2763331925349726</c:v>
                      </c:pt>
                      <c:pt idx="116">
                        <c:v>2.3540140515780572</c:v>
                      </c:pt>
                      <c:pt idx="117">
                        <c:v>2.3400655283132132</c:v>
                      </c:pt>
                      <c:pt idx="118">
                        <c:v>2.3632003125261085</c:v>
                      </c:pt>
                      <c:pt idx="119">
                        <c:v>2.6774222612807534</c:v>
                      </c:pt>
                      <c:pt idx="120">
                        <c:v>2.7581755109930177</c:v>
                      </c:pt>
                      <c:pt idx="121">
                        <c:v>2.8206199616536956</c:v>
                      </c:pt>
                      <c:pt idx="122">
                        <c:v>3.1087218774916132</c:v>
                      </c:pt>
                      <c:pt idx="123">
                        <c:v>3.5399820541154745</c:v>
                      </c:pt>
                      <c:pt idx="124">
                        <c:v>2.1548589937686606</c:v>
                      </c:pt>
                      <c:pt idx="125">
                        <c:v>2.4371923328430967</c:v>
                      </c:pt>
                      <c:pt idx="126">
                        <c:v>2.8281584108020374</c:v>
                      </c:pt>
                      <c:pt idx="127">
                        <c:v>2.3205447972104594</c:v>
                      </c:pt>
                      <c:pt idx="128">
                        <c:v>1.8068109182465075</c:v>
                      </c:pt>
                      <c:pt idx="129">
                        <c:v>2.9924565779874683</c:v>
                      </c:pt>
                      <c:pt idx="130">
                        <c:v>2.8436784103367549</c:v>
                      </c:pt>
                      <c:pt idx="131">
                        <c:v>2.7633720330624478</c:v>
                      </c:pt>
                      <c:pt idx="132">
                        <c:v>3.664362830811418</c:v>
                      </c:pt>
                      <c:pt idx="133">
                        <c:v>2.5407559545024014</c:v>
                      </c:pt>
                      <c:pt idx="134">
                        <c:v>2.3779925812823421</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12-BC02-4F34-AEE1-DACAE58271C3}"/>
                  </c:ext>
                </c:extLst>
              </c15:ser>
            </c15:filteredScatterSeries>
            <c15:filteredScatterSeries>
              <c15:ser>
                <c:idx val="9"/>
                <c:order val="9"/>
                <c:tx>
                  <c:v>Elevation</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4514821504772929"/>
                        <c:y val="-0.57479749646678779"/>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-0.0006x + 1.4622</a:t>
                          </a:r>
                          <a:br>
                            <a:rPr lang="en-US" baseline="0"/>
                          </a:br>
                          <a:r>
                            <a:rPr lang="en-US" i="1" baseline="0"/>
                            <a:t>r</a:t>
                          </a:r>
                          <a:r>
                            <a:rPr lang="en-US" baseline="0"/>
                            <a:t>² = 0.1463</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Abrams'!$AA$2:$AA$136</c15:sqref>
                        </c15:formulaRef>
                      </c:ext>
                    </c:extLst>
                    <c:numCache>
                      <c:formatCode>0.00</c:formatCode>
                      <c:ptCount val="135"/>
                      <c:pt idx="0">
                        <c:v>750.53952000000004</c:v>
                      </c:pt>
                      <c:pt idx="1">
                        <c:v>751.6063200000001</c:v>
                      </c:pt>
                      <c:pt idx="2">
                        <c:v>776.2646400000001</c:v>
                      </c:pt>
                      <c:pt idx="3">
                        <c:v>847.03920000000005</c:v>
                      </c:pt>
                      <c:pt idx="4">
                        <c:v>1166.22576</c:v>
                      </c:pt>
                      <c:pt idx="5">
                        <c:v>1260.7442400000002</c:v>
                      </c:pt>
                      <c:pt idx="6">
                        <c:v>918.24048000000005</c:v>
                      </c:pt>
                      <c:pt idx="7">
                        <c:v>1166.1952800000001</c:v>
                      </c:pt>
                      <c:pt idx="8">
                        <c:v>978.34704000000011</c:v>
                      </c:pt>
                      <c:pt idx="9">
                        <c:v>712.74432000000002</c:v>
                      </c:pt>
                      <c:pt idx="10">
                        <c:v>546.56736000000001</c:v>
                      </c:pt>
                      <c:pt idx="11">
                        <c:v>627.18696</c:v>
                      </c:pt>
                      <c:pt idx="12">
                        <c:v>781.69007999999997</c:v>
                      </c:pt>
                      <c:pt idx="13">
                        <c:v>844.11312000000009</c:v>
                      </c:pt>
                      <c:pt idx="14">
                        <c:v>837.31608000000006</c:v>
                      </c:pt>
                      <c:pt idx="15">
                        <c:v>334.94472000000002</c:v>
                      </c:pt>
                      <c:pt idx="16">
                        <c:v>351.58680000000004</c:v>
                      </c:pt>
                      <c:pt idx="17">
                        <c:v>349.60560000000004</c:v>
                      </c:pt>
                      <c:pt idx="18">
                        <c:v>655.7467200000001</c:v>
                      </c:pt>
                      <c:pt idx="19">
                        <c:v>416.87496000000004</c:v>
                      </c:pt>
                      <c:pt idx="20">
                        <c:v>995.75112000000013</c:v>
                      </c:pt>
                      <c:pt idx="21">
                        <c:v>350.30664000000002</c:v>
                      </c:pt>
                      <c:pt idx="22">
                        <c:v>705.24624000000006</c:v>
                      </c:pt>
                      <c:pt idx="23">
                        <c:v>1010.74728</c:v>
                      </c:pt>
                      <c:pt idx="24">
                        <c:v>747.58295999999996</c:v>
                      </c:pt>
                      <c:pt idx="25">
                        <c:v>654.67992000000004</c:v>
                      </c:pt>
                      <c:pt idx="26">
                        <c:v>334.94472000000002</c:v>
                      </c:pt>
                      <c:pt idx="27">
                        <c:v>351.58680000000004</c:v>
                      </c:pt>
                      <c:pt idx="28">
                        <c:v>349.60560000000004</c:v>
                      </c:pt>
                      <c:pt idx="29">
                        <c:v>350.30664000000002</c:v>
                      </c:pt>
                      <c:pt idx="30">
                        <c:v>627.18696</c:v>
                      </c:pt>
                      <c:pt idx="31">
                        <c:v>781.69007999999997</c:v>
                      </c:pt>
                      <c:pt idx="32">
                        <c:v>844.11312000000009</c:v>
                      </c:pt>
                      <c:pt idx="33">
                        <c:v>837.31608000000006</c:v>
                      </c:pt>
                      <c:pt idx="34">
                        <c:v>1260.7442400000002</c:v>
                      </c:pt>
                      <c:pt idx="35">
                        <c:v>918.24048000000005</c:v>
                      </c:pt>
                      <c:pt idx="36">
                        <c:v>750.53952000000004</c:v>
                      </c:pt>
                      <c:pt idx="37">
                        <c:v>751.6063200000001</c:v>
                      </c:pt>
                      <c:pt idx="38">
                        <c:v>776.2646400000001</c:v>
                      </c:pt>
                      <c:pt idx="39">
                        <c:v>847.03920000000005</c:v>
                      </c:pt>
                      <c:pt idx="40">
                        <c:v>1166.1952800000001</c:v>
                      </c:pt>
                      <c:pt idx="41">
                        <c:v>978.34704000000011</c:v>
                      </c:pt>
                      <c:pt idx="42">
                        <c:v>712.74432000000002</c:v>
                      </c:pt>
                      <c:pt idx="43">
                        <c:v>546.56736000000001</c:v>
                      </c:pt>
                      <c:pt idx="44">
                        <c:v>654.67992000000004</c:v>
                      </c:pt>
                      <c:pt idx="45">
                        <c:v>705.24624000000006</c:v>
                      </c:pt>
                      <c:pt idx="46">
                        <c:v>1010.74728</c:v>
                      </c:pt>
                      <c:pt idx="47">
                        <c:v>1667.07312</c:v>
                      </c:pt>
                      <c:pt idx="48">
                        <c:v>1266.5537279999999</c:v>
                      </c:pt>
                      <c:pt idx="49">
                        <c:v>1166.22576</c:v>
                      </c:pt>
                      <c:pt idx="50">
                        <c:v>1166.1952800000001</c:v>
                      </c:pt>
                      <c:pt idx="51">
                        <c:v>978.34704000000011</c:v>
                      </c:pt>
                      <c:pt idx="52">
                        <c:v>712.74432000000002</c:v>
                      </c:pt>
                      <c:pt idx="53">
                        <c:v>546.56736000000001</c:v>
                      </c:pt>
                      <c:pt idx="54">
                        <c:v>654.67992000000004</c:v>
                      </c:pt>
                      <c:pt idx="55">
                        <c:v>1260.7442400000002</c:v>
                      </c:pt>
                      <c:pt idx="56">
                        <c:v>918.24048000000005</c:v>
                      </c:pt>
                      <c:pt idx="57">
                        <c:v>750.53952000000004</c:v>
                      </c:pt>
                      <c:pt idx="58">
                        <c:v>751.6063200000001</c:v>
                      </c:pt>
                      <c:pt idx="59">
                        <c:v>776.2646400000001</c:v>
                      </c:pt>
                      <c:pt idx="60">
                        <c:v>847.03920000000005</c:v>
                      </c:pt>
                      <c:pt idx="61">
                        <c:v>1166.22576</c:v>
                      </c:pt>
                      <c:pt idx="62">
                        <c:v>705.24624000000006</c:v>
                      </c:pt>
                      <c:pt idx="63">
                        <c:v>1010.74728</c:v>
                      </c:pt>
                      <c:pt idx="64">
                        <c:v>1667.07312</c:v>
                      </c:pt>
                      <c:pt idx="65">
                        <c:v>1266.5537279999999</c:v>
                      </c:pt>
                      <c:pt idx="66">
                        <c:v>334.94472000000002</c:v>
                      </c:pt>
                      <c:pt idx="67">
                        <c:v>351.58680000000004</c:v>
                      </c:pt>
                      <c:pt idx="68">
                        <c:v>349.60560000000004</c:v>
                      </c:pt>
                      <c:pt idx="69">
                        <c:v>350.30664000000002</c:v>
                      </c:pt>
                      <c:pt idx="70">
                        <c:v>627.18696</c:v>
                      </c:pt>
                      <c:pt idx="71">
                        <c:v>781.69007999999997</c:v>
                      </c:pt>
                      <c:pt idx="72">
                        <c:v>844.11312000000009</c:v>
                      </c:pt>
                      <c:pt idx="73">
                        <c:v>837.31608000000006</c:v>
                      </c:pt>
                      <c:pt idx="74">
                        <c:v>1260.7442400000002</c:v>
                      </c:pt>
                      <c:pt idx="75">
                        <c:v>918.24048000000005</c:v>
                      </c:pt>
                      <c:pt idx="76">
                        <c:v>750.53952000000004</c:v>
                      </c:pt>
                      <c:pt idx="77">
                        <c:v>751.6063200000001</c:v>
                      </c:pt>
                      <c:pt idx="78">
                        <c:v>776.2646400000001</c:v>
                      </c:pt>
                      <c:pt idx="79">
                        <c:v>847.03920000000005</c:v>
                      </c:pt>
                      <c:pt idx="80">
                        <c:v>1166.22576</c:v>
                      </c:pt>
                      <c:pt idx="81">
                        <c:v>627.18696</c:v>
                      </c:pt>
                      <c:pt idx="82">
                        <c:v>781.69007999999997</c:v>
                      </c:pt>
                      <c:pt idx="83">
                        <c:v>844.11312000000009</c:v>
                      </c:pt>
                      <c:pt idx="84">
                        <c:v>837.31608000000006</c:v>
                      </c:pt>
                      <c:pt idx="85">
                        <c:v>1166.1952800000001</c:v>
                      </c:pt>
                      <c:pt idx="86">
                        <c:v>978.34704000000011</c:v>
                      </c:pt>
                      <c:pt idx="87">
                        <c:v>712.74432000000002</c:v>
                      </c:pt>
                      <c:pt idx="88">
                        <c:v>546.56736000000001</c:v>
                      </c:pt>
                      <c:pt idx="89">
                        <c:v>654.67992000000004</c:v>
                      </c:pt>
                      <c:pt idx="90">
                        <c:v>705.24624000000006</c:v>
                      </c:pt>
                      <c:pt idx="91">
                        <c:v>1010.74728</c:v>
                      </c:pt>
                      <c:pt idx="92">
                        <c:v>1667.07312</c:v>
                      </c:pt>
                      <c:pt idx="93">
                        <c:v>1266.5537279999999</c:v>
                      </c:pt>
                      <c:pt idx="94">
                        <c:v>334.94472000000002</c:v>
                      </c:pt>
                      <c:pt idx="95">
                        <c:v>351.58680000000004</c:v>
                      </c:pt>
                      <c:pt idx="96">
                        <c:v>349.60560000000004</c:v>
                      </c:pt>
                      <c:pt idx="97">
                        <c:v>350.30664000000002</c:v>
                      </c:pt>
                      <c:pt idx="98">
                        <c:v>1222.0346400000001</c:v>
                      </c:pt>
                      <c:pt idx="99">
                        <c:v>1030.89456</c:v>
                      </c:pt>
                      <c:pt idx="100">
                        <c:v>524.07312000000002</c:v>
                      </c:pt>
                      <c:pt idx="101">
                        <c:v>662.178</c:v>
                      </c:pt>
                      <c:pt idx="102">
                        <c:v>668.2435200000001</c:v>
                      </c:pt>
                      <c:pt idx="103">
                        <c:v>698.93687999999997</c:v>
                      </c:pt>
                      <c:pt idx="104">
                        <c:v>694.42584000000011</c:v>
                      </c:pt>
                      <c:pt idx="105">
                        <c:v>749.56416000000002</c:v>
                      </c:pt>
                      <c:pt idx="106">
                        <c:v>874.5626400000001</c:v>
                      </c:pt>
                      <c:pt idx="107">
                        <c:v>925.64712000000009</c:v>
                      </c:pt>
                      <c:pt idx="108">
                        <c:v>1166.22576</c:v>
                      </c:pt>
                      <c:pt idx="109">
                        <c:v>1260.7442400000002</c:v>
                      </c:pt>
                      <c:pt idx="110">
                        <c:v>918.24048000000005</c:v>
                      </c:pt>
                      <c:pt idx="111">
                        <c:v>750.53952000000004</c:v>
                      </c:pt>
                      <c:pt idx="112">
                        <c:v>751.6063200000001</c:v>
                      </c:pt>
                      <c:pt idx="113">
                        <c:v>776.2646400000001</c:v>
                      </c:pt>
                      <c:pt idx="114">
                        <c:v>847.03920000000005</c:v>
                      </c:pt>
                      <c:pt idx="115">
                        <c:v>627.18696</c:v>
                      </c:pt>
                      <c:pt idx="116">
                        <c:v>781.69007999999997</c:v>
                      </c:pt>
                      <c:pt idx="117">
                        <c:v>844.11312000000009</c:v>
                      </c:pt>
                      <c:pt idx="118">
                        <c:v>837.31608000000006</c:v>
                      </c:pt>
                      <c:pt idx="119">
                        <c:v>1166.1952800000001</c:v>
                      </c:pt>
                      <c:pt idx="120">
                        <c:v>978.34704000000011</c:v>
                      </c:pt>
                      <c:pt idx="121">
                        <c:v>712.74432000000002</c:v>
                      </c:pt>
                      <c:pt idx="122">
                        <c:v>546.56736000000001</c:v>
                      </c:pt>
                      <c:pt idx="123">
                        <c:v>654.67992000000004</c:v>
                      </c:pt>
                      <c:pt idx="124">
                        <c:v>747.58295999999996</c:v>
                      </c:pt>
                      <c:pt idx="125">
                        <c:v>655.7467200000001</c:v>
                      </c:pt>
                      <c:pt idx="126">
                        <c:v>416.87496000000004</c:v>
                      </c:pt>
                      <c:pt idx="127">
                        <c:v>1266.5537279999999</c:v>
                      </c:pt>
                      <c:pt idx="128">
                        <c:v>1667.07312</c:v>
                      </c:pt>
                      <c:pt idx="129">
                        <c:v>334.94472000000002</c:v>
                      </c:pt>
                      <c:pt idx="130">
                        <c:v>351.58680000000004</c:v>
                      </c:pt>
                      <c:pt idx="131">
                        <c:v>349.60560000000004</c:v>
                      </c:pt>
                      <c:pt idx="132">
                        <c:v>350.30664000000002</c:v>
                      </c:pt>
                      <c:pt idx="133">
                        <c:v>705.24624000000006</c:v>
                      </c:pt>
                      <c:pt idx="134">
                        <c:v>1010.74728</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14-BC02-4F34-AEE1-DACAE58271C3}"/>
                  </c:ext>
                </c:extLst>
              </c15:ser>
            </c15:filteredScatterSeries>
            <c15:filteredScatterSeries>
              <c15:ser>
                <c:idx val="10"/>
                <c:order val="10"/>
                <c:tx>
                  <c:v>Drainage Area</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7.8763539858185877E-2"/>
                        <c:y val="-0.32297758933979409"/>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0.0033x + 0.8091</a:t>
                          </a:r>
                          <a:br>
                            <a:rPr lang="en-US" baseline="0"/>
                          </a:br>
                          <a:r>
                            <a:rPr lang="en-US" i="1" baseline="0"/>
                            <a:t>r</a:t>
                          </a:r>
                          <a:r>
                            <a:rPr lang="en-US" baseline="0"/>
                            <a:t>² = 0.1848</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Abrams'!$AC$2:$AC$136</c15:sqref>
                        </c15:formulaRef>
                      </c:ext>
                    </c:extLst>
                    <c:numCache>
                      <c:formatCode>0.000</c:formatCode>
                      <c:ptCount val="135"/>
                      <c:pt idx="0">
                        <c:v>127.168509</c:v>
                      </c:pt>
                      <c:pt idx="1">
                        <c:v>21.911315399999999</c:v>
                      </c:pt>
                      <c:pt idx="2">
                        <c:v>121.21153199999998</c:v>
                      </c:pt>
                      <c:pt idx="3">
                        <c:v>23.361709799999996</c:v>
                      </c:pt>
                      <c:pt idx="4">
                        <c:v>4.9209809999999994</c:v>
                      </c:pt>
                      <c:pt idx="5">
                        <c:v>1.7093934</c:v>
                      </c:pt>
                      <c:pt idx="6">
                        <c:v>21.652316399999997</c:v>
                      </c:pt>
                      <c:pt idx="7">
                        <c:v>1.9424924999999997</c:v>
                      </c:pt>
                      <c:pt idx="8">
                        <c:v>12.768650699999998</c:v>
                      </c:pt>
                      <c:pt idx="9">
                        <c:v>60.346767</c:v>
                      </c:pt>
                      <c:pt idx="10">
                        <c:v>107.4586851</c:v>
                      </c:pt>
                      <c:pt idx="11">
                        <c:v>9.7124624999999991</c:v>
                      </c:pt>
                      <c:pt idx="12">
                        <c:v>5.9569769999999993</c:v>
                      </c:pt>
                      <c:pt idx="13">
                        <c:v>3.1856876999999999</c:v>
                      </c:pt>
                      <c:pt idx="14">
                        <c:v>2.5381901999999998</c:v>
                      </c:pt>
                      <c:pt idx="15">
                        <c:v>275.23823729999998</c:v>
                      </c:pt>
                      <c:pt idx="16">
                        <c:v>155.63249909999999</c:v>
                      </c:pt>
                      <c:pt idx="17">
                        <c:v>71.509623899999994</c:v>
                      </c:pt>
                      <c:pt idx="18">
                        <c:v>26.184798899999997</c:v>
                      </c:pt>
                      <c:pt idx="19">
                        <c:v>117.7150455</c:v>
                      </c:pt>
                      <c:pt idx="20">
                        <c:v>6.9670730999999995</c:v>
                      </c:pt>
                      <c:pt idx="21">
                        <c:v>46.593920099999991</c:v>
                      </c:pt>
                      <c:pt idx="22">
                        <c:v>79.849391699999984</c:v>
                      </c:pt>
                      <c:pt idx="23">
                        <c:v>7.3555715999999993</c:v>
                      </c:pt>
                      <c:pt idx="24">
                        <c:v>5.0245805999999993</c:v>
                      </c:pt>
                      <c:pt idx="25">
                        <c:v>18.4148289</c:v>
                      </c:pt>
                      <c:pt idx="26">
                        <c:v>275.23823729999998</c:v>
                      </c:pt>
                      <c:pt idx="27">
                        <c:v>155.63249909999999</c:v>
                      </c:pt>
                      <c:pt idx="28">
                        <c:v>71.509623899999994</c:v>
                      </c:pt>
                      <c:pt idx="29">
                        <c:v>46.593920099999991</c:v>
                      </c:pt>
                      <c:pt idx="30">
                        <c:v>9.7124624999999991</c:v>
                      </c:pt>
                      <c:pt idx="31">
                        <c:v>5.9569769999999993</c:v>
                      </c:pt>
                      <c:pt idx="32">
                        <c:v>3.1856876999999999</c:v>
                      </c:pt>
                      <c:pt idx="33">
                        <c:v>2.5381901999999998</c:v>
                      </c:pt>
                      <c:pt idx="34">
                        <c:v>1.7093934</c:v>
                      </c:pt>
                      <c:pt idx="35">
                        <c:v>21.652316399999997</c:v>
                      </c:pt>
                      <c:pt idx="36">
                        <c:v>127.168509</c:v>
                      </c:pt>
                      <c:pt idx="37">
                        <c:v>21.911315399999999</c:v>
                      </c:pt>
                      <c:pt idx="38">
                        <c:v>121.21153199999998</c:v>
                      </c:pt>
                      <c:pt idx="39">
                        <c:v>23.361709799999996</c:v>
                      </c:pt>
                      <c:pt idx="40">
                        <c:v>1.9424924999999997</c:v>
                      </c:pt>
                      <c:pt idx="41">
                        <c:v>12.768650699999998</c:v>
                      </c:pt>
                      <c:pt idx="42">
                        <c:v>60.346767</c:v>
                      </c:pt>
                      <c:pt idx="43">
                        <c:v>107.4586851</c:v>
                      </c:pt>
                      <c:pt idx="44">
                        <c:v>18.4148289</c:v>
                      </c:pt>
                      <c:pt idx="45">
                        <c:v>79.849391699999984</c:v>
                      </c:pt>
                      <c:pt idx="46">
                        <c:v>7.3555715999999993</c:v>
                      </c:pt>
                      <c:pt idx="47">
                        <c:v>0.1035996</c:v>
                      </c:pt>
                      <c:pt idx="48">
                        <c:v>1.6575936</c:v>
                      </c:pt>
                      <c:pt idx="49">
                        <c:v>4.9209809999999994</c:v>
                      </c:pt>
                      <c:pt idx="50">
                        <c:v>1.9424924999999997</c:v>
                      </c:pt>
                      <c:pt idx="51">
                        <c:v>12.768650699999998</c:v>
                      </c:pt>
                      <c:pt idx="52">
                        <c:v>60.346767</c:v>
                      </c:pt>
                      <c:pt idx="53">
                        <c:v>107.4586851</c:v>
                      </c:pt>
                      <c:pt idx="54">
                        <c:v>18.4148289</c:v>
                      </c:pt>
                      <c:pt idx="55">
                        <c:v>1.7093934</c:v>
                      </c:pt>
                      <c:pt idx="56">
                        <c:v>21.652316399999997</c:v>
                      </c:pt>
                      <c:pt idx="57">
                        <c:v>127.168509</c:v>
                      </c:pt>
                      <c:pt idx="58">
                        <c:v>21.911315399999999</c:v>
                      </c:pt>
                      <c:pt idx="59">
                        <c:v>121.21153199999998</c:v>
                      </c:pt>
                      <c:pt idx="60">
                        <c:v>23.361709799999996</c:v>
                      </c:pt>
                      <c:pt idx="61">
                        <c:v>4.9209809999999994</c:v>
                      </c:pt>
                      <c:pt idx="62">
                        <c:v>79.849391699999984</c:v>
                      </c:pt>
                      <c:pt idx="63">
                        <c:v>7.3555715999999993</c:v>
                      </c:pt>
                      <c:pt idx="64">
                        <c:v>0.1035996</c:v>
                      </c:pt>
                      <c:pt idx="65">
                        <c:v>1.6575936</c:v>
                      </c:pt>
                      <c:pt idx="66">
                        <c:v>275.23823729999998</c:v>
                      </c:pt>
                      <c:pt idx="67">
                        <c:v>155.63249909999999</c:v>
                      </c:pt>
                      <c:pt idx="68">
                        <c:v>71.509623899999994</c:v>
                      </c:pt>
                      <c:pt idx="69">
                        <c:v>46.593920099999991</c:v>
                      </c:pt>
                      <c:pt idx="70">
                        <c:v>9.7124624999999991</c:v>
                      </c:pt>
                      <c:pt idx="71">
                        <c:v>5.9569769999999993</c:v>
                      </c:pt>
                      <c:pt idx="72">
                        <c:v>3.1856876999999999</c:v>
                      </c:pt>
                      <c:pt idx="73">
                        <c:v>2.5381901999999998</c:v>
                      </c:pt>
                      <c:pt idx="74">
                        <c:v>1.7093934</c:v>
                      </c:pt>
                      <c:pt idx="75">
                        <c:v>21.652316399999997</c:v>
                      </c:pt>
                      <c:pt idx="76">
                        <c:v>127.168509</c:v>
                      </c:pt>
                      <c:pt idx="77">
                        <c:v>21.911315399999999</c:v>
                      </c:pt>
                      <c:pt idx="78">
                        <c:v>121.21153199999998</c:v>
                      </c:pt>
                      <c:pt idx="79">
                        <c:v>23.361709799999996</c:v>
                      </c:pt>
                      <c:pt idx="80">
                        <c:v>4.9209809999999994</c:v>
                      </c:pt>
                      <c:pt idx="81">
                        <c:v>9.7124624999999991</c:v>
                      </c:pt>
                      <c:pt idx="82">
                        <c:v>5.9569769999999993</c:v>
                      </c:pt>
                      <c:pt idx="83">
                        <c:v>3.1856876999999999</c:v>
                      </c:pt>
                      <c:pt idx="84">
                        <c:v>2.5381901999999998</c:v>
                      </c:pt>
                      <c:pt idx="85">
                        <c:v>1.9424924999999997</c:v>
                      </c:pt>
                      <c:pt idx="86">
                        <c:v>12.768650699999998</c:v>
                      </c:pt>
                      <c:pt idx="87">
                        <c:v>60.346767</c:v>
                      </c:pt>
                      <c:pt idx="88">
                        <c:v>107.4586851</c:v>
                      </c:pt>
                      <c:pt idx="89">
                        <c:v>18.4148289</c:v>
                      </c:pt>
                      <c:pt idx="90">
                        <c:v>79.849391699999984</c:v>
                      </c:pt>
                      <c:pt idx="91">
                        <c:v>7.3555715999999993</c:v>
                      </c:pt>
                      <c:pt idx="92">
                        <c:v>0.1035996</c:v>
                      </c:pt>
                      <c:pt idx="93">
                        <c:v>1.6575936</c:v>
                      </c:pt>
                      <c:pt idx="94">
                        <c:v>275.23823729999998</c:v>
                      </c:pt>
                      <c:pt idx="95">
                        <c:v>155.63249909999999</c:v>
                      </c:pt>
                      <c:pt idx="96">
                        <c:v>71.509623899999994</c:v>
                      </c:pt>
                      <c:pt idx="97">
                        <c:v>46.593920099999991</c:v>
                      </c:pt>
                      <c:pt idx="98">
                        <c:v>2.9525885999999995</c:v>
                      </c:pt>
                      <c:pt idx="99">
                        <c:v>8.0807687999999995</c:v>
                      </c:pt>
                      <c:pt idx="100">
                        <c:v>115.772553</c:v>
                      </c:pt>
                      <c:pt idx="101">
                        <c:v>100.49161199999999</c:v>
                      </c:pt>
                      <c:pt idx="102">
                        <c:v>13.157149199999999</c:v>
                      </c:pt>
                      <c:pt idx="103">
                        <c:v>4.3252832999999997</c:v>
                      </c:pt>
                      <c:pt idx="104">
                        <c:v>30.820881</c:v>
                      </c:pt>
                      <c:pt idx="105">
                        <c:v>45.324824999999997</c:v>
                      </c:pt>
                      <c:pt idx="106">
                        <c:v>7.5368708999999994</c:v>
                      </c:pt>
                      <c:pt idx="107">
                        <c:v>23.9315076</c:v>
                      </c:pt>
                      <c:pt idx="108">
                        <c:v>4.9209809999999994</c:v>
                      </c:pt>
                      <c:pt idx="109">
                        <c:v>1.7093934</c:v>
                      </c:pt>
                      <c:pt idx="110">
                        <c:v>21.652316399999997</c:v>
                      </c:pt>
                      <c:pt idx="111">
                        <c:v>127.168509</c:v>
                      </c:pt>
                      <c:pt idx="112">
                        <c:v>21.911315399999999</c:v>
                      </c:pt>
                      <c:pt idx="113">
                        <c:v>121.21153199999998</c:v>
                      </c:pt>
                      <c:pt idx="114">
                        <c:v>23.361709799999996</c:v>
                      </c:pt>
                      <c:pt idx="115">
                        <c:v>9.7124624999999991</c:v>
                      </c:pt>
                      <c:pt idx="116">
                        <c:v>5.9569769999999993</c:v>
                      </c:pt>
                      <c:pt idx="117">
                        <c:v>3.1856876999999999</c:v>
                      </c:pt>
                      <c:pt idx="118">
                        <c:v>2.5381901999999998</c:v>
                      </c:pt>
                      <c:pt idx="119">
                        <c:v>1.9424924999999997</c:v>
                      </c:pt>
                      <c:pt idx="120">
                        <c:v>12.768650699999998</c:v>
                      </c:pt>
                      <c:pt idx="121">
                        <c:v>60.346767</c:v>
                      </c:pt>
                      <c:pt idx="122">
                        <c:v>107.4586851</c:v>
                      </c:pt>
                      <c:pt idx="123">
                        <c:v>18.4148289</c:v>
                      </c:pt>
                      <c:pt idx="124">
                        <c:v>5.0245805999999993</c:v>
                      </c:pt>
                      <c:pt idx="125">
                        <c:v>26.184798899999997</c:v>
                      </c:pt>
                      <c:pt idx="126">
                        <c:v>117.7150455</c:v>
                      </c:pt>
                      <c:pt idx="127">
                        <c:v>1.6575936</c:v>
                      </c:pt>
                      <c:pt idx="128">
                        <c:v>0.1035996</c:v>
                      </c:pt>
                      <c:pt idx="129">
                        <c:v>275.23823729999998</c:v>
                      </c:pt>
                      <c:pt idx="130">
                        <c:v>155.63249909999999</c:v>
                      </c:pt>
                      <c:pt idx="131">
                        <c:v>71.509623899999994</c:v>
                      </c:pt>
                      <c:pt idx="132">
                        <c:v>46.593920099999991</c:v>
                      </c:pt>
                      <c:pt idx="133">
                        <c:v>79.849391699999984</c:v>
                      </c:pt>
                      <c:pt idx="134">
                        <c:v>7.3555715999999993</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16-BC02-4F34-AEE1-DACAE58271C3}"/>
                  </c:ext>
                </c:extLst>
              </c15:ser>
            </c15:filteredScatterSeries>
            <c15:filteredScatterSeries>
              <c15:ser>
                <c:idx val="11"/>
                <c:order val="11"/>
                <c:tx>
                  <c:v>ANC</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6.0010171334373849E-2"/>
                        <c:y val="-0.18411427417726631"/>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r² = 0.3569</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Abrams'!$G$2:$G$136</c15:sqref>
                        </c15:formulaRef>
                      </c:ext>
                    </c:extLst>
                    <c:numCache>
                      <c:formatCode>0.000</c:formatCode>
                      <c:ptCount val="135"/>
                      <c:pt idx="0">
                        <c:v>52.2388443350792</c:v>
                      </c:pt>
                      <c:pt idx="1">
                        <c:v>78.758388757705703</c:v>
                      </c:pt>
                      <c:pt idx="2">
                        <c:v>45.9106676280499</c:v>
                      </c:pt>
                      <c:pt idx="3">
                        <c:v>60.794048011302898</c:v>
                      </c:pt>
                      <c:pt idx="4">
                        <c:v>27.658063918352099</c:v>
                      </c:pt>
                      <c:pt idx="5">
                        <c:v>20.9300760179758</c:v>
                      </c:pt>
                      <c:pt idx="6">
                        <c:v>34.617751836776698</c:v>
                      </c:pt>
                      <c:pt idx="7">
                        <c:v>23.360922932624799</c:v>
                      </c:pt>
                      <c:pt idx="8">
                        <c:v>29.201522469520601</c:v>
                      </c:pt>
                      <c:pt idx="9">
                        <c:v>34.020964056253398</c:v>
                      </c:pt>
                      <c:pt idx="10">
                        <c:v>33.408712595701196</c:v>
                      </c:pt>
                      <c:pt idx="11">
                        <c:v>5.8595398440957105</c:v>
                      </c:pt>
                      <c:pt idx="12">
                        <c:v>15.956534072756799</c:v>
                      </c:pt>
                      <c:pt idx="13">
                        <c:v>6.6828508861362899</c:v>
                      </c:pt>
                      <c:pt idx="14">
                        <c:v>16.609985381364801</c:v>
                      </c:pt>
                      <c:pt idx="15">
                        <c:v>45.411188155412702</c:v>
                      </c:pt>
                      <c:pt idx="16">
                        <c:v>52.125152200460398</c:v>
                      </c:pt>
                      <c:pt idx="17">
                        <c:v>34.874785691499703</c:v>
                      </c:pt>
                      <c:pt idx="18">
                        <c:v>18.947996199131001</c:v>
                      </c:pt>
                      <c:pt idx="19">
                        <c:v>27.623137459158901</c:v>
                      </c:pt>
                      <c:pt idx="20">
                        <c:v>0</c:v>
                      </c:pt>
                      <c:pt idx="21">
                        <c:v>65.944880247116103</c:v>
                      </c:pt>
                      <c:pt idx="22">
                        <c:v>24.100510403513901</c:v>
                      </c:pt>
                      <c:pt idx="23">
                        <c:v>12.4291963875294</c:v>
                      </c:pt>
                      <c:pt idx="24">
                        <c:v>6.0680881142616299</c:v>
                      </c:pt>
                      <c:pt idx="25">
                        <c:v>43.011214584112203</c:v>
                      </c:pt>
                      <c:pt idx="26">
                        <c:v>61.178877949714703</c:v>
                      </c:pt>
                      <c:pt idx="27">
                        <c:v>64.118258655071301</c:v>
                      </c:pt>
                      <c:pt idx="28">
                        <c:v>54.600153118371999</c:v>
                      </c:pt>
                      <c:pt idx="29">
                        <c:v>99.294699728488894</c:v>
                      </c:pt>
                      <c:pt idx="30">
                        <c:v>6.5260105766356</c:v>
                      </c:pt>
                      <c:pt idx="31">
                        <c:v>18.755031749606101</c:v>
                      </c:pt>
                      <c:pt idx="32">
                        <c:v>7.5127929449081403</c:v>
                      </c:pt>
                      <c:pt idx="33">
                        <c:v>19.279839470982601</c:v>
                      </c:pt>
                      <c:pt idx="34">
                        <c:v>21.713279187679301</c:v>
                      </c:pt>
                      <c:pt idx="35">
                        <c:v>36.181449890136697</c:v>
                      </c:pt>
                      <c:pt idx="36">
                        <c:v>65.031096339225797</c:v>
                      </c:pt>
                      <c:pt idx="37">
                        <c:v>75.810134410858197</c:v>
                      </c:pt>
                      <c:pt idx="38">
                        <c:v>61.292760074138599</c:v>
                      </c:pt>
                      <c:pt idx="39">
                        <c:v>55.785141885280602</c:v>
                      </c:pt>
                      <c:pt idx="40">
                        <c:v>27.101205661892902</c:v>
                      </c:pt>
                      <c:pt idx="41">
                        <c:v>32.2523228824139</c:v>
                      </c:pt>
                      <c:pt idx="42">
                        <c:v>35.862356424331701</c:v>
                      </c:pt>
                      <c:pt idx="43">
                        <c:v>43.545234948396697</c:v>
                      </c:pt>
                      <c:pt idx="44">
                        <c:v>42.696937918662996</c:v>
                      </c:pt>
                      <c:pt idx="45">
                        <c:v>26.263397186994602</c:v>
                      </c:pt>
                      <c:pt idx="46">
                        <c:v>13.8265872374177</c:v>
                      </c:pt>
                      <c:pt idx="47">
                        <c:v>0</c:v>
                      </c:pt>
                      <c:pt idx="48">
                        <c:v>8.5353758186101896</c:v>
                      </c:pt>
                      <c:pt idx="49">
                        <c:v>26.270490139722799</c:v>
                      </c:pt>
                      <c:pt idx="50">
                        <c:v>38.889683783054402</c:v>
                      </c:pt>
                      <c:pt idx="51">
                        <c:v>44.941678643226602</c:v>
                      </c:pt>
                      <c:pt idx="52">
                        <c:v>47.135591506958001</c:v>
                      </c:pt>
                      <c:pt idx="53">
                        <c:v>65.403170883655505</c:v>
                      </c:pt>
                      <c:pt idx="54">
                        <c:v>61.177548021078103</c:v>
                      </c:pt>
                      <c:pt idx="55">
                        <c:v>29.915202409029</c:v>
                      </c:pt>
                      <c:pt idx="56">
                        <c:v>47.839220613241203</c:v>
                      </c:pt>
                      <c:pt idx="57">
                        <c:v>84.925390779972105</c:v>
                      </c:pt>
                      <c:pt idx="58">
                        <c:v>107.52728581428499</c:v>
                      </c:pt>
                      <c:pt idx="59">
                        <c:v>85.596583783626599</c:v>
                      </c:pt>
                      <c:pt idx="60">
                        <c:v>77.644735574722304</c:v>
                      </c:pt>
                      <c:pt idx="61">
                        <c:v>37.348259240388899</c:v>
                      </c:pt>
                      <c:pt idx="62">
                        <c:v>35.655450075864799</c:v>
                      </c:pt>
                      <c:pt idx="63">
                        <c:v>20.638294517993899</c:v>
                      </c:pt>
                      <c:pt idx="64">
                        <c:v>0</c:v>
                      </c:pt>
                      <c:pt idx="65">
                        <c:v>12.466503307223299</c:v>
                      </c:pt>
                      <c:pt idx="66">
                        <c:v>120.698064565659</c:v>
                      </c:pt>
                      <c:pt idx="67">
                        <c:v>87.829768657684298</c:v>
                      </c:pt>
                      <c:pt idx="68">
                        <c:v>188.06533515453299</c:v>
                      </c:pt>
                      <c:pt idx="69">
                        <c:v>158.06332230567898</c:v>
                      </c:pt>
                      <c:pt idx="70">
                        <c:v>6.9000981748104104</c:v>
                      </c:pt>
                      <c:pt idx="71">
                        <c:v>32.595969736576102</c:v>
                      </c:pt>
                      <c:pt idx="72">
                        <c:v>6.81661535054445</c:v>
                      </c:pt>
                      <c:pt idx="73">
                        <c:v>27.8751254081726</c:v>
                      </c:pt>
                      <c:pt idx="74">
                        <c:v>26.713637635111798</c:v>
                      </c:pt>
                      <c:pt idx="75">
                        <c:v>40.720470249652898</c:v>
                      </c:pt>
                      <c:pt idx="76">
                        <c:v>82.292146980762496</c:v>
                      </c:pt>
                      <c:pt idx="77">
                        <c:v>115.65979570150401</c:v>
                      </c:pt>
                      <c:pt idx="78">
                        <c:v>70.543728768825503</c:v>
                      </c:pt>
                      <c:pt idx="79">
                        <c:v>91.524578630924196</c:v>
                      </c:pt>
                      <c:pt idx="80">
                        <c:v>36.936696618795402</c:v>
                      </c:pt>
                      <c:pt idx="81">
                        <c:v>1.6130484873428899</c:v>
                      </c:pt>
                      <c:pt idx="82">
                        <c:v>20.4566828906536</c:v>
                      </c:pt>
                      <c:pt idx="83">
                        <c:v>2.2881072945892802</c:v>
                      </c:pt>
                      <c:pt idx="84">
                        <c:v>21.305495873093601</c:v>
                      </c:pt>
                      <c:pt idx="85">
                        <c:v>33.398717641830402</c:v>
                      </c:pt>
                      <c:pt idx="86">
                        <c:v>43.181639164686203</c:v>
                      </c:pt>
                      <c:pt idx="87">
                        <c:v>41.733551770448699</c:v>
                      </c:pt>
                      <c:pt idx="88">
                        <c:v>58.786932379007297</c:v>
                      </c:pt>
                      <c:pt idx="89">
                        <c:v>53.263135254383101</c:v>
                      </c:pt>
                      <c:pt idx="90">
                        <c:v>33.787541091442101</c:v>
                      </c:pt>
                      <c:pt idx="91">
                        <c:v>20.490515977144199</c:v>
                      </c:pt>
                      <c:pt idx="92">
                        <c:v>0</c:v>
                      </c:pt>
                      <c:pt idx="93">
                        <c:v>8.51238612085581</c:v>
                      </c:pt>
                      <c:pt idx="94">
                        <c:v>88.089510798454299</c:v>
                      </c:pt>
                      <c:pt idx="95">
                        <c:v>114.54410105943701</c:v>
                      </c:pt>
                      <c:pt idx="96">
                        <c:v>94.366863369941697</c:v>
                      </c:pt>
                      <c:pt idx="97">
                        <c:v>93.827918171882601</c:v>
                      </c:pt>
                      <c:pt idx="98">
                        <c:v>24.409836158156399</c:v>
                      </c:pt>
                      <c:pt idx="99">
                        <c:v>23.045968264341401</c:v>
                      </c:pt>
                      <c:pt idx="100">
                        <c:v>62.947325408458696</c:v>
                      </c:pt>
                      <c:pt idx="101">
                        <c:v>56.144367903471</c:v>
                      </c:pt>
                      <c:pt idx="102">
                        <c:v>66.838242113590198</c:v>
                      </c:pt>
                      <c:pt idx="103">
                        <c:v>84.259957075119004</c:v>
                      </c:pt>
                      <c:pt idx="104">
                        <c:v>58.463044464588201</c:v>
                      </c:pt>
                      <c:pt idx="105">
                        <c:v>46.8892566859722</c:v>
                      </c:pt>
                      <c:pt idx="106">
                        <c:v>51.599700003862402</c:v>
                      </c:pt>
                      <c:pt idx="107">
                        <c:v>39.159670472145102</c:v>
                      </c:pt>
                      <c:pt idx="108">
                        <c:v>31.121794134378398</c:v>
                      </c:pt>
                      <c:pt idx="109">
                        <c:v>29.766257852315899</c:v>
                      </c:pt>
                      <c:pt idx="110">
                        <c:v>43.171424418687799</c:v>
                      </c:pt>
                      <c:pt idx="111">
                        <c:v>105.007350444794</c:v>
                      </c:pt>
                      <c:pt idx="112">
                        <c:v>62.514960765838595</c:v>
                      </c:pt>
                      <c:pt idx="113">
                        <c:v>67.638903856277494</c:v>
                      </c:pt>
                      <c:pt idx="114">
                        <c:v>61.5311525762081</c:v>
                      </c:pt>
                      <c:pt idx="115">
                        <c:v>33.555228263139696</c:v>
                      </c:pt>
                      <c:pt idx="116">
                        <c:v>36.925449967384296</c:v>
                      </c:pt>
                      <c:pt idx="117">
                        <c:v>9.9242310971021706</c:v>
                      </c:pt>
                      <c:pt idx="118">
                        <c:v>48.529691994190202</c:v>
                      </c:pt>
                      <c:pt idx="119">
                        <c:v>31.731143593788097</c:v>
                      </c:pt>
                      <c:pt idx="120">
                        <c:v>40.7507941126823</c:v>
                      </c:pt>
                      <c:pt idx="121">
                        <c:v>36.599118262529402</c:v>
                      </c:pt>
                      <c:pt idx="122">
                        <c:v>54.109264165162998</c:v>
                      </c:pt>
                      <c:pt idx="123">
                        <c:v>48.8192662596703</c:v>
                      </c:pt>
                      <c:pt idx="124">
                        <c:v>10.1171601563692</c:v>
                      </c:pt>
                      <c:pt idx="125">
                        <c:v>18.900876864790899</c:v>
                      </c:pt>
                      <c:pt idx="126">
                        <c:v>59.9618516862392</c:v>
                      </c:pt>
                      <c:pt idx="127">
                        <c:v>14.0737500041723</c:v>
                      </c:pt>
                      <c:pt idx="128">
                        <c:v>0</c:v>
                      </c:pt>
                      <c:pt idx="129">
                        <c:v>83.397112786769895</c:v>
                      </c:pt>
                      <c:pt idx="130">
                        <c:v>95.677994191646604</c:v>
                      </c:pt>
                      <c:pt idx="131">
                        <c:v>68.2715252041817</c:v>
                      </c:pt>
                      <c:pt idx="132">
                        <c:v>105.90521246194801</c:v>
                      </c:pt>
                      <c:pt idx="133">
                        <c:v>45.294046401977496</c:v>
                      </c:pt>
                      <c:pt idx="134">
                        <c:v>18.584290519356699</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18-BC02-4F34-AEE1-DACAE58271C3}"/>
                  </c:ext>
                </c:extLst>
              </c15:ser>
            </c15:filteredScatterSeries>
          </c:ext>
        </c:extLst>
      </c:scatterChart>
      <c:valAx>
        <c:axId val="60559719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800" b="0" i="0" u="none" strike="noStrike" baseline="0">
                    <a:effectLst/>
                    <a:latin typeface="Times New Roman" panose="02020603050405020304" pitchFamily="18" charset="0"/>
                    <a:cs typeface="Times New Roman" panose="02020603050405020304" pitchFamily="18" charset="0"/>
                  </a:rPr>
                  <a:t>Specific Conductivity (</a:t>
                </a:r>
                <a:r>
                  <a:rPr lang="en-US" sz="1000" b="0" i="0" u="none" strike="noStrike" baseline="0">
                    <a:effectLst/>
                  </a:rPr>
                  <a:t>µS cm</a:t>
                </a:r>
                <a:r>
                  <a:rPr lang="en-US" sz="1000" b="0" i="0" u="none" strike="noStrike" baseline="30000">
                    <a:effectLst/>
                  </a:rPr>
                  <a:t>-1</a:t>
                </a:r>
                <a:r>
                  <a:rPr lang="en-US" sz="1000" b="0" i="0" u="none" strike="noStrike" baseline="0">
                    <a:effectLst/>
                  </a:rPr>
                  <a:t>)</a:t>
                </a:r>
                <a:endParaRPr lang="en-US" sz="8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5604408"/>
        <c:crosses val="autoZero"/>
        <c:crossBetween val="midCat"/>
      </c:valAx>
      <c:valAx>
        <c:axId val="6056044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800">
                    <a:latin typeface="Times New Roman" panose="02020603050405020304" pitchFamily="18" charset="0"/>
                    <a:cs typeface="Times New Roman" panose="02020603050405020304" pitchFamily="18" charset="0"/>
                  </a:rPr>
                  <a:t>Dissolved Organic Carbon (mg L</a:t>
                </a:r>
                <a:r>
                  <a:rPr lang="en-US" sz="800" baseline="30000">
                    <a:latin typeface="Times New Roman" panose="02020603050405020304" pitchFamily="18" charset="0"/>
                    <a:cs typeface="Times New Roman" panose="02020603050405020304" pitchFamily="18" charset="0"/>
                  </a:rPr>
                  <a:t>-1</a:t>
                </a:r>
                <a:r>
                  <a:rPr lang="en-US" sz="800">
                    <a:latin typeface="Times New Roman" panose="02020603050405020304" pitchFamily="18" charset="0"/>
                    <a:cs typeface="Times New Roman" panose="02020603050405020304" pitchFamily="18" charset="0"/>
                  </a:rPr>
                  <a: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5597192"/>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latin typeface="Times New Roman" panose="02020603050405020304" pitchFamily="18" charset="0"/>
                <a:cs typeface="Times New Roman" panose="02020603050405020304" pitchFamily="18" charset="0"/>
              </a:rPr>
              <a:t>Elevation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9"/>
          <c:order val="9"/>
          <c:tx>
            <c:v>Elevation</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1052522666292548"/>
                  <c:y val="-0.56193821926105392"/>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i="1" baseline="0"/>
                      <a:t>r</a:t>
                    </a:r>
                    <a:r>
                      <a:rPr lang="en-US" baseline="0"/>
                      <a:t>² = 0.1463</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'Not Abrams'!$AA$2:$AA$136</c:f>
              <c:numCache>
                <c:formatCode>0.00</c:formatCode>
                <c:ptCount val="135"/>
                <c:pt idx="0">
                  <c:v>750.53952000000004</c:v>
                </c:pt>
                <c:pt idx="1">
                  <c:v>751.6063200000001</c:v>
                </c:pt>
                <c:pt idx="2">
                  <c:v>776.2646400000001</c:v>
                </c:pt>
                <c:pt idx="3">
                  <c:v>847.03920000000005</c:v>
                </c:pt>
                <c:pt idx="4">
                  <c:v>1166.22576</c:v>
                </c:pt>
                <c:pt idx="5">
                  <c:v>1260.7442400000002</c:v>
                </c:pt>
                <c:pt idx="6">
                  <c:v>918.24048000000005</c:v>
                </c:pt>
                <c:pt idx="7">
                  <c:v>1166.1952800000001</c:v>
                </c:pt>
                <c:pt idx="8">
                  <c:v>978.34704000000011</c:v>
                </c:pt>
                <c:pt idx="9">
                  <c:v>712.74432000000002</c:v>
                </c:pt>
                <c:pt idx="10">
                  <c:v>546.56736000000001</c:v>
                </c:pt>
                <c:pt idx="11">
                  <c:v>627.18696</c:v>
                </c:pt>
                <c:pt idx="12">
                  <c:v>781.69007999999997</c:v>
                </c:pt>
                <c:pt idx="13">
                  <c:v>844.11312000000009</c:v>
                </c:pt>
                <c:pt idx="14">
                  <c:v>837.31608000000006</c:v>
                </c:pt>
                <c:pt idx="15">
                  <c:v>334.94472000000002</c:v>
                </c:pt>
                <c:pt idx="16">
                  <c:v>351.58680000000004</c:v>
                </c:pt>
                <c:pt idx="17">
                  <c:v>349.60560000000004</c:v>
                </c:pt>
                <c:pt idx="18">
                  <c:v>655.7467200000001</c:v>
                </c:pt>
                <c:pt idx="19">
                  <c:v>416.87496000000004</c:v>
                </c:pt>
                <c:pt idx="20">
                  <c:v>995.75112000000013</c:v>
                </c:pt>
                <c:pt idx="21">
                  <c:v>350.30664000000002</c:v>
                </c:pt>
                <c:pt idx="22">
                  <c:v>705.24624000000006</c:v>
                </c:pt>
                <c:pt idx="23">
                  <c:v>1010.74728</c:v>
                </c:pt>
                <c:pt idx="24">
                  <c:v>747.58295999999996</c:v>
                </c:pt>
                <c:pt idx="25">
                  <c:v>654.67992000000004</c:v>
                </c:pt>
                <c:pt idx="26">
                  <c:v>334.94472000000002</c:v>
                </c:pt>
                <c:pt idx="27">
                  <c:v>351.58680000000004</c:v>
                </c:pt>
                <c:pt idx="28">
                  <c:v>349.60560000000004</c:v>
                </c:pt>
                <c:pt idx="29">
                  <c:v>350.30664000000002</c:v>
                </c:pt>
                <c:pt idx="30">
                  <c:v>627.18696</c:v>
                </c:pt>
                <c:pt idx="31">
                  <c:v>781.69007999999997</c:v>
                </c:pt>
                <c:pt idx="32">
                  <c:v>844.11312000000009</c:v>
                </c:pt>
                <c:pt idx="33">
                  <c:v>837.31608000000006</c:v>
                </c:pt>
                <c:pt idx="34">
                  <c:v>1260.7442400000002</c:v>
                </c:pt>
                <c:pt idx="35">
                  <c:v>918.24048000000005</c:v>
                </c:pt>
                <c:pt idx="36">
                  <c:v>750.53952000000004</c:v>
                </c:pt>
                <c:pt idx="37">
                  <c:v>751.6063200000001</c:v>
                </c:pt>
                <c:pt idx="38">
                  <c:v>776.2646400000001</c:v>
                </c:pt>
                <c:pt idx="39">
                  <c:v>847.03920000000005</c:v>
                </c:pt>
                <c:pt idx="40">
                  <c:v>1166.1952800000001</c:v>
                </c:pt>
                <c:pt idx="41">
                  <c:v>978.34704000000011</c:v>
                </c:pt>
                <c:pt idx="42">
                  <c:v>712.74432000000002</c:v>
                </c:pt>
                <c:pt idx="43">
                  <c:v>546.56736000000001</c:v>
                </c:pt>
                <c:pt idx="44">
                  <c:v>654.67992000000004</c:v>
                </c:pt>
                <c:pt idx="45">
                  <c:v>705.24624000000006</c:v>
                </c:pt>
                <c:pt idx="46">
                  <c:v>1010.74728</c:v>
                </c:pt>
                <c:pt idx="47">
                  <c:v>1667.07312</c:v>
                </c:pt>
                <c:pt idx="48">
                  <c:v>1266.5537279999999</c:v>
                </c:pt>
                <c:pt idx="49">
                  <c:v>1166.22576</c:v>
                </c:pt>
                <c:pt idx="50">
                  <c:v>1166.1952800000001</c:v>
                </c:pt>
                <c:pt idx="51">
                  <c:v>978.34704000000011</c:v>
                </c:pt>
                <c:pt idx="52">
                  <c:v>712.74432000000002</c:v>
                </c:pt>
                <c:pt idx="53">
                  <c:v>546.56736000000001</c:v>
                </c:pt>
                <c:pt idx="54">
                  <c:v>654.67992000000004</c:v>
                </c:pt>
                <c:pt idx="55">
                  <c:v>1260.7442400000002</c:v>
                </c:pt>
                <c:pt idx="56">
                  <c:v>918.24048000000005</c:v>
                </c:pt>
                <c:pt idx="57">
                  <c:v>750.53952000000004</c:v>
                </c:pt>
                <c:pt idx="58">
                  <c:v>751.6063200000001</c:v>
                </c:pt>
                <c:pt idx="59">
                  <c:v>776.2646400000001</c:v>
                </c:pt>
                <c:pt idx="60">
                  <c:v>847.03920000000005</c:v>
                </c:pt>
                <c:pt idx="61">
                  <c:v>1166.22576</c:v>
                </c:pt>
                <c:pt idx="62">
                  <c:v>705.24624000000006</c:v>
                </c:pt>
                <c:pt idx="63">
                  <c:v>1010.74728</c:v>
                </c:pt>
                <c:pt idx="64">
                  <c:v>1667.07312</c:v>
                </c:pt>
                <c:pt idx="65">
                  <c:v>1266.5537279999999</c:v>
                </c:pt>
                <c:pt idx="66">
                  <c:v>334.94472000000002</c:v>
                </c:pt>
                <c:pt idx="67">
                  <c:v>351.58680000000004</c:v>
                </c:pt>
                <c:pt idx="68">
                  <c:v>349.60560000000004</c:v>
                </c:pt>
                <c:pt idx="69">
                  <c:v>350.30664000000002</c:v>
                </c:pt>
                <c:pt idx="70">
                  <c:v>627.18696</c:v>
                </c:pt>
                <c:pt idx="71">
                  <c:v>781.69007999999997</c:v>
                </c:pt>
                <c:pt idx="72">
                  <c:v>844.11312000000009</c:v>
                </c:pt>
                <c:pt idx="73">
                  <c:v>837.31608000000006</c:v>
                </c:pt>
                <c:pt idx="74">
                  <c:v>1260.7442400000002</c:v>
                </c:pt>
                <c:pt idx="75">
                  <c:v>918.24048000000005</c:v>
                </c:pt>
                <c:pt idx="76">
                  <c:v>750.53952000000004</c:v>
                </c:pt>
                <c:pt idx="77">
                  <c:v>751.6063200000001</c:v>
                </c:pt>
                <c:pt idx="78">
                  <c:v>776.2646400000001</c:v>
                </c:pt>
                <c:pt idx="79">
                  <c:v>847.03920000000005</c:v>
                </c:pt>
                <c:pt idx="80">
                  <c:v>1166.22576</c:v>
                </c:pt>
                <c:pt idx="81">
                  <c:v>627.18696</c:v>
                </c:pt>
                <c:pt idx="82">
                  <c:v>781.69007999999997</c:v>
                </c:pt>
                <c:pt idx="83">
                  <c:v>844.11312000000009</c:v>
                </c:pt>
                <c:pt idx="84">
                  <c:v>837.31608000000006</c:v>
                </c:pt>
                <c:pt idx="85">
                  <c:v>1166.1952800000001</c:v>
                </c:pt>
                <c:pt idx="86">
                  <c:v>978.34704000000011</c:v>
                </c:pt>
                <c:pt idx="87">
                  <c:v>712.74432000000002</c:v>
                </c:pt>
                <c:pt idx="88">
                  <c:v>546.56736000000001</c:v>
                </c:pt>
                <c:pt idx="89">
                  <c:v>654.67992000000004</c:v>
                </c:pt>
                <c:pt idx="90">
                  <c:v>705.24624000000006</c:v>
                </c:pt>
                <c:pt idx="91">
                  <c:v>1010.74728</c:v>
                </c:pt>
                <c:pt idx="92">
                  <c:v>1667.07312</c:v>
                </c:pt>
                <c:pt idx="93">
                  <c:v>1266.5537279999999</c:v>
                </c:pt>
                <c:pt idx="94">
                  <c:v>334.94472000000002</c:v>
                </c:pt>
                <c:pt idx="95">
                  <c:v>351.58680000000004</c:v>
                </c:pt>
                <c:pt idx="96">
                  <c:v>349.60560000000004</c:v>
                </c:pt>
                <c:pt idx="97">
                  <c:v>350.30664000000002</c:v>
                </c:pt>
                <c:pt idx="98">
                  <c:v>1222.0346400000001</c:v>
                </c:pt>
                <c:pt idx="99">
                  <c:v>1030.89456</c:v>
                </c:pt>
                <c:pt idx="100">
                  <c:v>524.07312000000002</c:v>
                </c:pt>
                <c:pt idx="101">
                  <c:v>662.178</c:v>
                </c:pt>
                <c:pt idx="102">
                  <c:v>668.2435200000001</c:v>
                </c:pt>
                <c:pt idx="103">
                  <c:v>698.93687999999997</c:v>
                </c:pt>
                <c:pt idx="104">
                  <c:v>694.42584000000011</c:v>
                </c:pt>
                <c:pt idx="105">
                  <c:v>749.56416000000002</c:v>
                </c:pt>
                <c:pt idx="106">
                  <c:v>874.5626400000001</c:v>
                </c:pt>
                <c:pt idx="107">
                  <c:v>925.64712000000009</c:v>
                </c:pt>
                <c:pt idx="108">
                  <c:v>1166.22576</c:v>
                </c:pt>
                <c:pt idx="109">
                  <c:v>1260.7442400000002</c:v>
                </c:pt>
                <c:pt idx="110">
                  <c:v>918.24048000000005</c:v>
                </c:pt>
                <c:pt idx="111">
                  <c:v>750.53952000000004</c:v>
                </c:pt>
                <c:pt idx="112">
                  <c:v>751.6063200000001</c:v>
                </c:pt>
                <c:pt idx="113">
                  <c:v>776.2646400000001</c:v>
                </c:pt>
                <c:pt idx="114">
                  <c:v>847.03920000000005</c:v>
                </c:pt>
                <c:pt idx="115">
                  <c:v>627.18696</c:v>
                </c:pt>
                <c:pt idx="116">
                  <c:v>781.69007999999997</c:v>
                </c:pt>
                <c:pt idx="117">
                  <c:v>844.11312000000009</c:v>
                </c:pt>
                <c:pt idx="118">
                  <c:v>837.31608000000006</c:v>
                </c:pt>
                <c:pt idx="119">
                  <c:v>1166.1952800000001</c:v>
                </c:pt>
                <c:pt idx="120">
                  <c:v>978.34704000000011</c:v>
                </c:pt>
                <c:pt idx="121">
                  <c:v>712.74432000000002</c:v>
                </c:pt>
                <c:pt idx="122">
                  <c:v>546.56736000000001</c:v>
                </c:pt>
                <c:pt idx="123">
                  <c:v>654.67992000000004</c:v>
                </c:pt>
                <c:pt idx="124">
                  <c:v>747.58295999999996</c:v>
                </c:pt>
                <c:pt idx="125">
                  <c:v>655.7467200000001</c:v>
                </c:pt>
                <c:pt idx="126">
                  <c:v>416.87496000000004</c:v>
                </c:pt>
                <c:pt idx="127">
                  <c:v>1266.5537279999999</c:v>
                </c:pt>
                <c:pt idx="128">
                  <c:v>1667.07312</c:v>
                </c:pt>
                <c:pt idx="129">
                  <c:v>334.94472000000002</c:v>
                </c:pt>
                <c:pt idx="130">
                  <c:v>351.58680000000004</c:v>
                </c:pt>
                <c:pt idx="131">
                  <c:v>349.60560000000004</c:v>
                </c:pt>
                <c:pt idx="132">
                  <c:v>350.30664000000002</c:v>
                </c:pt>
                <c:pt idx="133">
                  <c:v>705.24624000000006</c:v>
                </c:pt>
                <c:pt idx="134">
                  <c:v>1010.74728</c:v>
                </c:pt>
              </c:numCache>
            </c:numRef>
          </c:xVal>
          <c:yVal>
            <c:numRef>
              <c:f>'Not Abrams'!$D$2:$D$136</c:f>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c:ext xmlns:c16="http://schemas.microsoft.com/office/drawing/2014/chart" uri="{C3380CC4-5D6E-409C-BE32-E72D297353CC}">
              <c16:uniqueId val="{00000001-EAA9-4109-B44C-8B9A7D63205B}"/>
            </c:ext>
          </c:extLst>
        </c:ser>
        <c:dLbls>
          <c:showLegendKey val="0"/>
          <c:showVal val="0"/>
          <c:showCatName val="0"/>
          <c:showSerName val="0"/>
          <c:showPercent val="0"/>
          <c:showBubbleSize val="0"/>
        </c:dLbls>
        <c:axId val="605597192"/>
        <c:axId val="605604408"/>
        <c:extLst>
          <c:ext xmlns:c15="http://schemas.microsoft.com/office/drawing/2012/chart" uri="{02D57815-91ED-43cb-92C2-25804820EDAC}">
            <c15:filteredScatterSeries>
              <c15:ser>
                <c:idx val="0"/>
                <c:order val="0"/>
                <c:tx>
                  <c:v>Chloride</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7377970292688916"/>
                        <c:y val="-0.40601413284877852"/>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latin typeface="Times New Roman" panose="02020603050405020304" pitchFamily="18" charset="0"/>
                              <a:cs typeface="Times New Roman" panose="02020603050405020304" pitchFamily="18" charset="0"/>
                            </a:rPr>
                            <a:t>y = 0.5597x + 0.7541</a:t>
                          </a:r>
                          <a:br>
                            <a:rPr lang="en-US" baseline="0">
                              <a:latin typeface="Times New Roman" panose="02020603050405020304" pitchFamily="18" charset="0"/>
                              <a:cs typeface="Times New Roman" panose="02020603050405020304" pitchFamily="18" charset="0"/>
                            </a:rPr>
                          </a:br>
                          <a:r>
                            <a:rPr lang="en-US" i="1" baseline="0">
                              <a:latin typeface="Times New Roman" panose="02020603050405020304" pitchFamily="18" charset="0"/>
                              <a:cs typeface="Times New Roman" panose="02020603050405020304" pitchFamily="18" charset="0"/>
                            </a:rPr>
                            <a:t>r</a:t>
                          </a:r>
                          <a:r>
                            <a:rPr lang="en-US" baseline="0">
                              <a:latin typeface="Times New Roman" panose="02020603050405020304" pitchFamily="18" charset="0"/>
                              <a:cs typeface="Times New Roman" panose="02020603050405020304" pitchFamily="18" charset="0"/>
                            </a:rPr>
                            <a:t>² = 0.0111</a:t>
                          </a:r>
                          <a:endParaRPr lang="en-US">
                            <a:latin typeface="Times New Roman" panose="02020603050405020304" pitchFamily="18" charset="0"/>
                            <a:cs typeface="Times New Roman" panose="02020603050405020304" pitchFamily="18" charset="0"/>
                          </a:endParaRPr>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c:ext uri="{02D57815-91ED-43cb-92C2-25804820EDAC}">
                        <c15:formulaRef>
                          <c15:sqref>'Not Abrams'!$H$2:$H$136</c15:sqref>
                        </c15:formulaRef>
                      </c:ext>
                    </c:extLst>
                    <c:numCache>
                      <c:formatCode>0.000</c:formatCode>
                      <c:ptCount val="135"/>
                      <c:pt idx="0">
                        <c:v>0.40927999999999998</c:v>
                      </c:pt>
                      <c:pt idx="1">
                        <c:v>0.38364999999999999</c:v>
                      </c:pt>
                      <c:pt idx="2">
                        <c:v>0.52027000000000001</c:v>
                      </c:pt>
                      <c:pt idx="3">
                        <c:v>0.42326000000000003</c:v>
                      </c:pt>
                      <c:pt idx="4">
                        <c:v>0.46999000000000002</c:v>
                      </c:pt>
                      <c:pt idx="5">
                        <c:v>0.42508000000000001</c:v>
                      </c:pt>
                      <c:pt idx="6">
                        <c:v>0.39851999999999999</c:v>
                      </c:pt>
                      <c:pt idx="7">
                        <c:v>0.35004000000000002</c:v>
                      </c:pt>
                      <c:pt idx="8">
                        <c:v>0.32723000000000002</c:v>
                      </c:pt>
                      <c:pt idx="9">
                        <c:v>0.32838000000000001</c:v>
                      </c:pt>
                      <c:pt idx="10">
                        <c:v>0.34522000000000003</c:v>
                      </c:pt>
                      <c:pt idx="11">
                        <c:v>0.31907999999999997</c:v>
                      </c:pt>
                      <c:pt idx="12">
                        <c:v>0.32374000000000003</c:v>
                      </c:pt>
                      <c:pt idx="13">
                        <c:v>0.30890000000000001</c:v>
                      </c:pt>
                      <c:pt idx="14">
                        <c:v>0.3125</c:v>
                      </c:pt>
                      <c:pt idx="15">
                        <c:v>0.41337000000000002</c:v>
                      </c:pt>
                      <c:pt idx="16">
                        <c:v>0.39079999999999998</c:v>
                      </c:pt>
                      <c:pt idx="17">
                        <c:v>0.42613000000000001</c:v>
                      </c:pt>
                      <c:pt idx="18">
                        <c:v>0.49741999999999997</c:v>
                      </c:pt>
                      <c:pt idx="19">
                        <c:v>0.44109999999999999</c:v>
                      </c:pt>
                      <c:pt idx="20">
                        <c:v>0.34942000000000001</c:v>
                      </c:pt>
                      <c:pt idx="21">
                        <c:v>0.43108000000000002</c:v>
                      </c:pt>
                      <c:pt idx="22">
                        <c:v>0.48096</c:v>
                      </c:pt>
                      <c:pt idx="23">
                        <c:v>0.37983</c:v>
                      </c:pt>
                      <c:pt idx="24">
                        <c:v>0.29067999999999999</c:v>
                      </c:pt>
                      <c:pt idx="25">
                        <c:v>0.40605999999999998</c:v>
                      </c:pt>
                      <c:pt idx="26">
                        <c:v>0.43702999999999997</c:v>
                      </c:pt>
                      <c:pt idx="27">
                        <c:v>0.40388000000000002</c:v>
                      </c:pt>
                      <c:pt idx="28">
                        <c:v>0.44291999999999998</c:v>
                      </c:pt>
                      <c:pt idx="29">
                        <c:v>0.46100000000000002</c:v>
                      </c:pt>
                      <c:pt idx="30">
                        <c:v>0.31283</c:v>
                      </c:pt>
                      <c:pt idx="31">
                        <c:v>0.31512000000000001</c:v>
                      </c:pt>
                      <c:pt idx="32">
                        <c:v>0.29250999999999999</c:v>
                      </c:pt>
                      <c:pt idx="33">
                        <c:v>0.40200999999999998</c:v>
                      </c:pt>
                      <c:pt idx="34">
                        <c:v>0.45744000000000001</c:v>
                      </c:pt>
                      <c:pt idx="35">
                        <c:v>0.40083000000000002</c:v>
                      </c:pt>
                      <c:pt idx="36">
                        <c:v>0.44642999999999999</c:v>
                      </c:pt>
                      <c:pt idx="37">
                        <c:v>0.4108</c:v>
                      </c:pt>
                      <c:pt idx="38">
                        <c:v>0.40409</c:v>
                      </c:pt>
                      <c:pt idx="39">
                        <c:v>0.45508999999999999</c:v>
                      </c:pt>
                      <c:pt idx="40">
                        <c:v>0.35543999999999998</c:v>
                      </c:pt>
                      <c:pt idx="41">
                        <c:v>0.34116000000000002</c:v>
                      </c:pt>
                      <c:pt idx="42">
                        <c:v>0.41515000000000002</c:v>
                      </c:pt>
                      <c:pt idx="43">
                        <c:v>0.38085999999999998</c:v>
                      </c:pt>
                      <c:pt idx="44">
                        <c:v>0.49886000000000003</c:v>
                      </c:pt>
                      <c:pt idx="45">
                        <c:v>0.67876000000000003</c:v>
                      </c:pt>
                      <c:pt idx="46">
                        <c:v>0.96009999999999995</c:v>
                      </c:pt>
                      <c:pt idx="47">
                        <c:v>0.49314999999999998</c:v>
                      </c:pt>
                      <c:pt idx="48">
                        <c:v>0.36735000000000001</c:v>
                      </c:pt>
                      <c:pt idx="49">
                        <c:v>0.44956000000000002</c:v>
                      </c:pt>
                      <c:pt idx="50">
                        <c:v>0.32818999999999998</c:v>
                      </c:pt>
                      <c:pt idx="51">
                        <c:v>0.40333000000000002</c:v>
                      </c:pt>
                      <c:pt idx="52">
                        <c:v>0.31548999999999999</c:v>
                      </c:pt>
                      <c:pt idx="53">
                        <c:v>0.31829000000000002</c:v>
                      </c:pt>
                      <c:pt idx="54">
                        <c:v>0.44975999999999999</c:v>
                      </c:pt>
                      <c:pt idx="55">
                        <c:v>0.56049000000000004</c:v>
                      </c:pt>
                      <c:pt idx="56">
                        <c:v>0.39410000000000001</c:v>
                      </c:pt>
                      <c:pt idx="57">
                        <c:v>0.40551999999999999</c:v>
                      </c:pt>
                      <c:pt idx="58">
                        <c:v>0.39885999999999999</c:v>
                      </c:pt>
                      <c:pt idx="59">
                        <c:v>0.38633000000000001</c:v>
                      </c:pt>
                      <c:pt idx="60">
                        <c:v>0.44025999999999998</c:v>
                      </c:pt>
                      <c:pt idx="61">
                        <c:v>0.52132000000000001</c:v>
                      </c:pt>
                      <c:pt idx="62">
                        <c:v>0.45945000000000003</c:v>
                      </c:pt>
                      <c:pt idx="63">
                        <c:v>0.33850000000000002</c:v>
                      </c:pt>
                      <c:pt idx="64">
                        <c:v>0.46487000000000001</c:v>
                      </c:pt>
                      <c:pt idx="65">
                        <c:v>0.35044999999999998</c:v>
                      </c:pt>
                      <c:pt idx="66">
                        <c:v>0.47566000000000003</c:v>
                      </c:pt>
                      <c:pt idx="67">
                        <c:v>0.45479000000000003</c:v>
                      </c:pt>
                      <c:pt idx="68">
                        <c:v>0.47371999999999997</c:v>
                      </c:pt>
                      <c:pt idx="69">
                        <c:v>0.51807000000000003</c:v>
                      </c:pt>
                      <c:pt idx="70">
                        <c:v>0.26595999999999997</c:v>
                      </c:pt>
                      <c:pt idx="71">
                        <c:v>0.26057000000000002</c:v>
                      </c:pt>
                      <c:pt idx="72">
                        <c:v>0.25477</c:v>
                      </c:pt>
                      <c:pt idx="73">
                        <c:v>0.26311000000000001</c:v>
                      </c:pt>
                      <c:pt idx="74">
                        <c:v>0.435</c:v>
                      </c:pt>
                      <c:pt idx="75">
                        <c:v>0.33100000000000002</c:v>
                      </c:pt>
                      <c:pt idx="76">
                        <c:v>0.375</c:v>
                      </c:pt>
                      <c:pt idx="77">
                        <c:v>0.36099999999999999</c:v>
                      </c:pt>
                      <c:pt idx="78">
                        <c:v>0.36799999999999999</c:v>
                      </c:pt>
                      <c:pt idx="79">
                        <c:v>0.376</c:v>
                      </c:pt>
                      <c:pt idx="80">
                        <c:v>0.437</c:v>
                      </c:pt>
                      <c:pt idx="81">
                        <c:v>0.23400000000000001</c:v>
                      </c:pt>
                      <c:pt idx="82">
                        <c:v>0.25</c:v>
                      </c:pt>
                      <c:pt idx="83">
                        <c:v>0.19600000000000001</c:v>
                      </c:pt>
                      <c:pt idx="84">
                        <c:v>0.23100000000000001</c:v>
                      </c:pt>
                      <c:pt idx="85">
                        <c:v>0.33300000000000002</c:v>
                      </c:pt>
                      <c:pt idx="86">
                        <c:v>0.32</c:v>
                      </c:pt>
                      <c:pt idx="87">
                        <c:v>0.30299999999999999</c:v>
                      </c:pt>
                      <c:pt idx="88">
                        <c:v>0.31900000000000001</c:v>
                      </c:pt>
                      <c:pt idx="89">
                        <c:v>0.33400000000000002</c:v>
                      </c:pt>
                      <c:pt idx="90">
                        <c:v>0.36299999999999999</c:v>
                      </c:pt>
                      <c:pt idx="91">
                        <c:v>0.30499999999999999</c:v>
                      </c:pt>
                      <c:pt idx="92">
                        <c:v>0.29099999999999998</c:v>
                      </c:pt>
                      <c:pt idx="93">
                        <c:v>0.376</c:v>
                      </c:pt>
                      <c:pt idx="94">
                        <c:v>0.33700000000000002</c:v>
                      </c:pt>
                      <c:pt idx="95">
                        <c:v>0.38</c:v>
                      </c:pt>
                      <c:pt idx="96">
                        <c:v>0.33500000000000002</c:v>
                      </c:pt>
                      <c:pt idx="97">
                        <c:v>0.34</c:v>
                      </c:pt>
                      <c:pt idx="98">
                        <c:v>0.31</c:v>
                      </c:pt>
                      <c:pt idx="99">
                        <c:v>0.36399999999999999</c:v>
                      </c:pt>
                      <c:pt idx="100">
                        <c:v>0.36799999999999999</c:v>
                      </c:pt>
                      <c:pt idx="101">
                        <c:v>0.41899999999999998</c:v>
                      </c:pt>
                      <c:pt idx="102">
                        <c:v>0.36799999999999999</c:v>
                      </c:pt>
                      <c:pt idx="103">
                        <c:v>0.39300000000000002</c:v>
                      </c:pt>
                      <c:pt idx="104">
                        <c:v>0.36399999999999999</c:v>
                      </c:pt>
                      <c:pt idx="105">
                        <c:v>0.33700000000000002</c:v>
                      </c:pt>
                      <c:pt idx="106">
                        <c:v>0.35299999999999998</c:v>
                      </c:pt>
                      <c:pt idx="107">
                        <c:v>0.38800000000000001</c:v>
                      </c:pt>
                      <c:pt idx="108">
                        <c:v>0.5</c:v>
                      </c:pt>
                      <c:pt idx="109">
                        <c:v>0.60199999999999998</c:v>
                      </c:pt>
                      <c:pt idx="110">
                        <c:v>0.44600000000000001</c:v>
                      </c:pt>
                      <c:pt idx="111">
                        <c:v>0.374</c:v>
                      </c:pt>
                      <c:pt idx="112">
                        <c:v>0.38800000000000001</c:v>
                      </c:pt>
                      <c:pt idx="113">
                        <c:v>0.39100000000000001</c:v>
                      </c:pt>
                      <c:pt idx="114">
                        <c:v>0.50900000000000001</c:v>
                      </c:pt>
                      <c:pt idx="115">
                        <c:v>0.27100000000000002</c:v>
                      </c:pt>
                      <c:pt idx="116">
                        <c:v>0.29699999999999999</c:v>
                      </c:pt>
                      <c:pt idx="117">
                        <c:v>0.28499999999999998</c:v>
                      </c:pt>
                      <c:pt idx="118">
                        <c:v>0.30099999999999999</c:v>
                      </c:pt>
                      <c:pt idx="119">
                        <c:v>0.33600000000000002</c:v>
                      </c:pt>
                      <c:pt idx="120">
                        <c:v>0.32</c:v>
                      </c:pt>
                      <c:pt idx="121">
                        <c:v>0.316</c:v>
                      </c:pt>
                      <c:pt idx="122">
                        <c:v>0.32900000000000001</c:v>
                      </c:pt>
                      <c:pt idx="123">
                        <c:v>0.38600000000000001</c:v>
                      </c:pt>
                      <c:pt idx="124">
                        <c:v>0.28499999999999998</c:v>
                      </c:pt>
                      <c:pt idx="125">
                        <c:v>0.3</c:v>
                      </c:pt>
                      <c:pt idx="126">
                        <c:v>0.32</c:v>
                      </c:pt>
                      <c:pt idx="127">
                        <c:v>0.51</c:v>
                      </c:pt>
                      <c:pt idx="128">
                        <c:v>0.29299999999999998</c:v>
                      </c:pt>
                      <c:pt idx="129">
                        <c:v>0.41699999999999998</c:v>
                      </c:pt>
                      <c:pt idx="130">
                        <c:v>0.373</c:v>
                      </c:pt>
                      <c:pt idx="131">
                        <c:v>0.36599999999999999</c:v>
                      </c:pt>
                      <c:pt idx="132">
                        <c:v>0.41599999999999998</c:v>
                      </c:pt>
                      <c:pt idx="133">
                        <c:v>0.33900000000000002</c:v>
                      </c:pt>
                      <c:pt idx="134">
                        <c:v>0.33700000000000002</c:v>
                      </c:pt>
                    </c:numCache>
                  </c:numRef>
                </c:xVal>
                <c:yVal>
                  <c:numRef>
                    <c:extLst>
                      <c:ex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c:ext xmlns:c16="http://schemas.microsoft.com/office/drawing/2014/chart" uri="{C3380CC4-5D6E-409C-BE32-E72D297353CC}">
                    <c16:uniqueId val="{00000003-EAA9-4109-B44C-8B9A7D63205B}"/>
                  </c:ext>
                </c:extLst>
              </c15:ser>
            </c15:filteredScatterSeries>
            <c15:filteredScatterSeries>
              <c15:ser>
                <c:idx val="1"/>
                <c:order val="1"/>
                <c:tx>
                  <c:v>Nitrate</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0444925634295713"/>
                        <c:y val="-0.6464198745990084"/>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-0.4139x + 1.2504</a:t>
                          </a:r>
                          <a:br>
                            <a:rPr lang="en-US" baseline="0"/>
                          </a:br>
                          <a:r>
                            <a:rPr lang="en-US" i="1" baseline="0"/>
                            <a:t>r</a:t>
                          </a:r>
                          <a:r>
                            <a:rPr lang="en-US" baseline="0"/>
                            <a:t>² = 0.2044</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Abrams'!$I$2:$I$136</c15:sqref>
                        </c15:formulaRef>
                      </c:ext>
                    </c:extLst>
                    <c:numCache>
                      <c:formatCode>0.000</c:formatCode>
                      <c:ptCount val="135"/>
                      <c:pt idx="0">
                        <c:v>0.50068999999999997</c:v>
                      </c:pt>
                      <c:pt idx="1">
                        <c:v>7.664E-2</c:v>
                      </c:pt>
                      <c:pt idx="2">
                        <c:v>0.52932999999999997</c:v>
                      </c:pt>
                      <c:pt idx="3">
                        <c:v>0.96170999999999995</c:v>
                      </c:pt>
                      <c:pt idx="4">
                        <c:v>0.81364000000000003</c:v>
                      </c:pt>
                      <c:pt idx="5">
                        <c:v>0.67612000000000005</c:v>
                      </c:pt>
                      <c:pt idx="6">
                        <c:v>0.30915999999999999</c:v>
                      </c:pt>
                      <c:pt idx="7">
                        <c:v>1.70652</c:v>
                      </c:pt>
                      <c:pt idx="8">
                        <c:v>1.1616899999999999</c:v>
                      </c:pt>
                      <c:pt idx="9">
                        <c:v>0.52661000000000002</c:v>
                      </c:pt>
                      <c:pt idx="10">
                        <c:v>0.37042000000000003</c:v>
                      </c:pt>
                      <c:pt idx="11">
                        <c:v>1.4863999999999999</c:v>
                      </c:pt>
                      <c:pt idx="12">
                        <c:v>1.8686700000000001</c:v>
                      </c:pt>
                      <c:pt idx="13">
                        <c:v>1.64232</c:v>
                      </c:pt>
                      <c:pt idx="14">
                        <c:v>1.7834399999999999</c:v>
                      </c:pt>
                      <c:pt idx="15">
                        <c:v>0.34299000000000002</c:v>
                      </c:pt>
                      <c:pt idx="16">
                        <c:v>0.37551000000000001</c:v>
                      </c:pt>
                      <c:pt idx="17">
                        <c:v>0.43219000000000002</c:v>
                      </c:pt>
                      <c:pt idx="18">
                        <c:v>1.0349999999999999</c:v>
                      </c:pt>
                      <c:pt idx="19">
                        <c:v>0.91505999999999998</c:v>
                      </c:pt>
                      <c:pt idx="20">
                        <c:v>2.05321</c:v>
                      </c:pt>
                      <c:pt idx="21">
                        <c:v>0.20338000000000001</c:v>
                      </c:pt>
                      <c:pt idx="22">
                        <c:v>0.58086000000000004</c:v>
                      </c:pt>
                      <c:pt idx="23">
                        <c:v>0.87007000000000001</c:v>
                      </c:pt>
                      <c:pt idx="24">
                        <c:v>0.94994000000000001</c:v>
                      </c:pt>
                      <c:pt idx="25">
                        <c:v>5.2699999999999997E-2</c:v>
                      </c:pt>
                      <c:pt idx="26">
                        <c:v>0.20644999999999999</c:v>
                      </c:pt>
                      <c:pt idx="27">
                        <c:v>0.18173</c:v>
                      </c:pt>
                      <c:pt idx="28">
                        <c:v>0.35138000000000003</c:v>
                      </c:pt>
                      <c:pt idx="29">
                        <c:v>0.20311000000000001</c:v>
                      </c:pt>
                      <c:pt idx="30">
                        <c:v>1.21146</c:v>
                      </c:pt>
                      <c:pt idx="31">
                        <c:v>1.3494200000000001</c:v>
                      </c:pt>
                      <c:pt idx="32">
                        <c:v>1.27538</c:v>
                      </c:pt>
                      <c:pt idx="33">
                        <c:v>1.3650599999999999</c:v>
                      </c:pt>
                      <c:pt idx="34">
                        <c:v>0.71443000000000001</c:v>
                      </c:pt>
                      <c:pt idx="35">
                        <c:v>0.13805000000000001</c:v>
                      </c:pt>
                      <c:pt idx="36">
                        <c:v>0.41796</c:v>
                      </c:pt>
                      <c:pt idx="37">
                        <c:v>8.0280000000000004E-2</c:v>
                      </c:pt>
                      <c:pt idx="38">
                        <c:v>0.41753000000000001</c:v>
                      </c:pt>
                      <c:pt idx="39">
                        <c:v>0.76014999999999999</c:v>
                      </c:pt>
                      <c:pt idx="40">
                        <c:v>1.4573</c:v>
                      </c:pt>
                      <c:pt idx="41">
                        <c:v>0.91318999999999995</c:v>
                      </c:pt>
                      <c:pt idx="42">
                        <c:v>0.43087999999999999</c:v>
                      </c:pt>
                      <c:pt idx="43">
                        <c:v>0.18407999999999999</c:v>
                      </c:pt>
                      <c:pt idx="44">
                        <c:v>3.1109999999999999E-2</c:v>
                      </c:pt>
                      <c:pt idx="45">
                        <c:v>0.33156999999999998</c:v>
                      </c:pt>
                      <c:pt idx="46">
                        <c:v>0.68613000000000002</c:v>
                      </c:pt>
                      <c:pt idx="47">
                        <c:v>2.33501</c:v>
                      </c:pt>
                      <c:pt idx="48">
                        <c:v>0.86007999999999996</c:v>
                      </c:pt>
                      <c:pt idx="49">
                        <c:v>0.61912999999999996</c:v>
                      </c:pt>
                      <c:pt idx="50">
                        <c:v>1.6217699999999999</c:v>
                      </c:pt>
                      <c:pt idx="51">
                        <c:v>1.15164</c:v>
                      </c:pt>
                      <c:pt idx="52">
                        <c:v>0.47434999999999999</c:v>
                      </c:pt>
                      <c:pt idx="53">
                        <c:v>0.24440000000000001</c:v>
                      </c:pt>
                      <c:pt idx="54">
                        <c:v>9.3160000000000007E-2</c:v>
                      </c:pt>
                      <c:pt idx="55">
                        <c:v>0.77997000000000005</c:v>
                      </c:pt>
                      <c:pt idx="56">
                        <c:v>0.48859999999999998</c:v>
                      </c:pt>
                      <c:pt idx="57">
                        <c:v>0.61067000000000005</c:v>
                      </c:pt>
                      <c:pt idx="58">
                        <c:v>0.3831</c:v>
                      </c:pt>
                      <c:pt idx="59">
                        <c:v>0.58018999999999998</c:v>
                      </c:pt>
                      <c:pt idx="60">
                        <c:v>0.96501000000000003</c:v>
                      </c:pt>
                      <c:pt idx="61">
                        <c:v>0.85</c:v>
                      </c:pt>
                      <c:pt idx="62">
                        <c:v>0.62863000000000002</c:v>
                      </c:pt>
                      <c:pt idx="63">
                        <c:v>0.65722000000000003</c:v>
                      </c:pt>
                      <c:pt idx="64">
                        <c:v>0.50294000000000005</c:v>
                      </c:pt>
                      <c:pt idx="65">
                        <c:v>0.73989000000000005</c:v>
                      </c:pt>
                      <c:pt idx="66">
                        <c:v>0.46203</c:v>
                      </c:pt>
                      <c:pt idx="67">
                        <c:v>0.42323</c:v>
                      </c:pt>
                      <c:pt idx="68">
                        <c:v>0.56296000000000002</c:v>
                      </c:pt>
                      <c:pt idx="69">
                        <c:v>0.46633000000000002</c:v>
                      </c:pt>
                      <c:pt idx="70">
                        <c:v>1.1004400000000001</c:v>
                      </c:pt>
                      <c:pt idx="71">
                        <c:v>1.2964899999999999</c:v>
                      </c:pt>
                      <c:pt idx="72">
                        <c:v>1.11988</c:v>
                      </c:pt>
                      <c:pt idx="73">
                        <c:v>1.3456300000000001</c:v>
                      </c:pt>
                      <c:pt idx="74">
                        <c:v>0.76</c:v>
                      </c:pt>
                      <c:pt idx="75">
                        <c:v>0.106</c:v>
                      </c:pt>
                      <c:pt idx="76">
                        <c:v>0.19600000000000001</c:v>
                      </c:pt>
                      <c:pt idx="77">
                        <c:v>1.4999999999999999E-2</c:v>
                      </c:pt>
                      <c:pt idx="78">
                        <c:v>0.27200000000000002</c:v>
                      </c:pt>
                      <c:pt idx="79">
                        <c:v>0.41099999999999998</c:v>
                      </c:pt>
                      <c:pt idx="80">
                        <c:v>0.81200000000000006</c:v>
                      </c:pt>
                      <c:pt idx="81">
                        <c:v>0.95599999999999996</c:v>
                      </c:pt>
                      <c:pt idx="82">
                        <c:v>1.222</c:v>
                      </c:pt>
                      <c:pt idx="83">
                        <c:v>0.85299999999999998</c:v>
                      </c:pt>
                      <c:pt idx="84">
                        <c:v>1.149</c:v>
                      </c:pt>
                      <c:pt idx="85">
                        <c:v>1.4119999999999999</c:v>
                      </c:pt>
                      <c:pt idx="86">
                        <c:v>0.877</c:v>
                      </c:pt>
                      <c:pt idx="87">
                        <c:v>0.28000000000000003</c:v>
                      </c:pt>
                      <c:pt idx="88">
                        <c:v>9.7000000000000003E-2</c:v>
                      </c:pt>
                      <c:pt idx="89">
                        <c:v>1.4999999999999999E-2</c:v>
                      </c:pt>
                      <c:pt idx="90">
                        <c:v>0.27700000000000002</c:v>
                      </c:pt>
                      <c:pt idx="91">
                        <c:v>0.45300000000000001</c:v>
                      </c:pt>
                      <c:pt idx="92">
                        <c:v>1.411</c:v>
                      </c:pt>
                      <c:pt idx="93">
                        <c:v>0.74399999999999999</c:v>
                      </c:pt>
                      <c:pt idx="94">
                        <c:v>0.13900000000000001</c:v>
                      </c:pt>
                      <c:pt idx="95">
                        <c:v>9.6000000000000002E-2</c:v>
                      </c:pt>
                      <c:pt idx="96">
                        <c:v>0.188</c:v>
                      </c:pt>
                      <c:pt idx="97">
                        <c:v>0.11</c:v>
                      </c:pt>
                      <c:pt idx="98">
                        <c:v>1.0780000000000001</c:v>
                      </c:pt>
                      <c:pt idx="99">
                        <c:v>1.008</c:v>
                      </c:pt>
                      <c:pt idx="100">
                        <c:v>7.0999999999999994E-2</c:v>
                      </c:pt>
                      <c:pt idx="101">
                        <c:v>0.30599999999999999</c:v>
                      </c:pt>
                      <c:pt idx="102">
                        <c:v>1.6E-2</c:v>
                      </c:pt>
                      <c:pt idx="103">
                        <c:v>1.6E-2</c:v>
                      </c:pt>
                      <c:pt idx="104">
                        <c:v>1.4999999999999999E-2</c:v>
                      </c:pt>
                      <c:pt idx="105">
                        <c:v>0.30599999999999999</c:v>
                      </c:pt>
                      <c:pt idx="106">
                        <c:v>6.9000000000000006E-2</c:v>
                      </c:pt>
                      <c:pt idx="107">
                        <c:v>0.51300000000000001</c:v>
                      </c:pt>
                      <c:pt idx="108">
                        <c:v>0.71199999999999997</c:v>
                      </c:pt>
                      <c:pt idx="109">
                        <c:v>0.73299999999999998</c:v>
                      </c:pt>
                      <c:pt idx="110">
                        <c:v>0.23100000000000001</c:v>
                      </c:pt>
                      <c:pt idx="111">
                        <c:v>2.5000000000000001E-2</c:v>
                      </c:pt>
                      <c:pt idx="112">
                        <c:v>0.40100000000000002</c:v>
                      </c:pt>
                      <c:pt idx="113">
                        <c:v>0.38400000000000001</c:v>
                      </c:pt>
                      <c:pt idx="114">
                        <c:v>0.80100000000000005</c:v>
                      </c:pt>
                      <c:pt idx="115">
                        <c:v>1.0880000000000001</c:v>
                      </c:pt>
                      <c:pt idx="116">
                        <c:v>1.6679999999999999</c:v>
                      </c:pt>
                      <c:pt idx="117">
                        <c:v>1.3959999999999999</c:v>
                      </c:pt>
                      <c:pt idx="118">
                        <c:v>1.667</c:v>
                      </c:pt>
                      <c:pt idx="119">
                        <c:v>1.6659999999999999</c:v>
                      </c:pt>
                      <c:pt idx="120">
                        <c:v>1.079</c:v>
                      </c:pt>
                      <c:pt idx="121">
                        <c:v>0.39400000000000002</c:v>
                      </c:pt>
                      <c:pt idx="122">
                        <c:v>0.16900000000000001</c:v>
                      </c:pt>
                      <c:pt idx="123">
                        <c:v>2.4E-2</c:v>
                      </c:pt>
                      <c:pt idx="124">
                        <c:v>0.86399999999999999</c:v>
                      </c:pt>
                      <c:pt idx="125">
                        <c:v>0.877</c:v>
                      </c:pt>
                      <c:pt idx="126">
                        <c:v>0.624</c:v>
                      </c:pt>
                      <c:pt idx="127">
                        <c:v>0.84399999999999997</c:v>
                      </c:pt>
                      <c:pt idx="128">
                        <c:v>2.39</c:v>
                      </c:pt>
                      <c:pt idx="129">
                        <c:v>7.0999999999999994E-2</c:v>
                      </c:pt>
                      <c:pt idx="130">
                        <c:v>7.6999999999999999E-2</c:v>
                      </c:pt>
                      <c:pt idx="131">
                        <c:v>8.6999999999999994E-2</c:v>
                      </c:pt>
                      <c:pt idx="132">
                        <c:v>1.4999999999999999E-2</c:v>
                      </c:pt>
                      <c:pt idx="133">
                        <c:v>0.309</c:v>
                      </c:pt>
                      <c:pt idx="134">
                        <c:v>0.64800000000000002</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5-EAA9-4109-B44C-8B9A7D63205B}"/>
                  </c:ext>
                </c:extLst>
              </c15:ser>
            </c15:filteredScatterSeries>
            <c15:filteredScatterSeries>
              <c15:ser>
                <c:idx val="2"/>
                <c:order val="2"/>
                <c:tx>
                  <c:v>Sulfate</c:v>
                </c:tx>
                <c:spPr>
                  <a:ln w="25400" cap="rnd">
                    <a:noFill/>
                    <a:round/>
                  </a:ln>
                  <a:effectLst/>
                </c:spPr>
                <c:marker>
                  <c:symbol val="circle"/>
                  <c:size val="5"/>
                  <c:spPr>
                    <a:solidFill>
                      <a:schemeClr val="accent3"/>
                    </a:solidFill>
                    <a:ln w="9525">
                      <a:solidFill>
                        <a:schemeClr val="accent3"/>
                      </a:solidFill>
                    </a:ln>
                    <a:effectLst/>
                  </c:spPr>
                </c:marker>
                <c:trendline>
                  <c:spPr>
                    <a:ln w="19050" cap="rnd">
                      <a:solidFill>
                        <a:schemeClr val="tx1"/>
                      </a:solidFill>
                      <a:prstDash val="solid"/>
                    </a:ln>
                    <a:effectLst/>
                  </c:spPr>
                  <c:trendlineType val="linear"/>
                  <c:dispRSqr val="1"/>
                  <c:dispEq val="1"/>
                  <c:trendlineLbl>
                    <c:layout>
                      <c:manualLayout>
                        <c:x val="2.4879483814523186E-2"/>
                        <c:y val="-0.52979476523767866"/>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latin typeface="Times New Roman" panose="02020603050405020304" pitchFamily="18" charset="0"/>
                              <a:cs typeface="Times New Roman" panose="02020603050405020304" pitchFamily="18" charset="0"/>
                            </a:rPr>
                            <a:t>y = -0.0892x + 1.0943</a:t>
                          </a:r>
                          <a:br>
                            <a:rPr lang="en-US" baseline="0">
                              <a:latin typeface="Times New Roman" panose="02020603050405020304" pitchFamily="18" charset="0"/>
                              <a:cs typeface="Times New Roman" panose="02020603050405020304" pitchFamily="18" charset="0"/>
                            </a:rPr>
                          </a:br>
                          <a:r>
                            <a:rPr lang="en-US" baseline="0">
                              <a:latin typeface="Times New Roman" panose="02020603050405020304" pitchFamily="18" charset="0"/>
                              <a:cs typeface="Times New Roman" panose="02020603050405020304" pitchFamily="18" charset="0"/>
                            </a:rPr>
                            <a:t>r² = 0.0095</a:t>
                          </a:r>
                          <a:endParaRPr lang="en-US">
                            <a:latin typeface="Times New Roman" panose="02020603050405020304" pitchFamily="18" charset="0"/>
                            <a:cs typeface="Times New Roman" panose="02020603050405020304" pitchFamily="18" charset="0"/>
                          </a:endParaRPr>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Abrams'!$J$2:$J$136</c15:sqref>
                        </c15:formulaRef>
                      </c:ext>
                    </c:extLst>
                    <c:numCache>
                      <c:formatCode>0.000</c:formatCode>
                      <c:ptCount val="135"/>
                      <c:pt idx="0">
                        <c:v>1.17431</c:v>
                      </c:pt>
                      <c:pt idx="1">
                        <c:v>1.1168499999999999</c:v>
                      </c:pt>
                      <c:pt idx="2">
                        <c:v>1.1779900000000001</c:v>
                      </c:pt>
                      <c:pt idx="3">
                        <c:v>1.2180500000000001</c:v>
                      </c:pt>
                      <c:pt idx="4">
                        <c:v>0.80157999999999996</c:v>
                      </c:pt>
                      <c:pt idx="5">
                        <c:v>0.92983000000000005</c:v>
                      </c:pt>
                      <c:pt idx="6">
                        <c:v>0.85526000000000002</c:v>
                      </c:pt>
                      <c:pt idx="7">
                        <c:v>1.4241699999999999</c:v>
                      </c:pt>
                      <c:pt idx="8">
                        <c:v>0.9748</c:v>
                      </c:pt>
                      <c:pt idx="9">
                        <c:v>0.90980000000000005</c:v>
                      </c:pt>
                      <c:pt idx="10">
                        <c:v>0.88827</c:v>
                      </c:pt>
                      <c:pt idx="11">
                        <c:v>1.87259</c:v>
                      </c:pt>
                      <c:pt idx="12">
                        <c:v>2.2038799999999998</c:v>
                      </c:pt>
                      <c:pt idx="13">
                        <c:v>2.0561799999999999</c:v>
                      </c:pt>
                      <c:pt idx="14">
                        <c:v>2.22045</c:v>
                      </c:pt>
                      <c:pt idx="15">
                        <c:v>1.8757600000000001</c:v>
                      </c:pt>
                      <c:pt idx="16">
                        <c:v>1.6323099999999999</c:v>
                      </c:pt>
                      <c:pt idx="17">
                        <c:v>1.49048</c:v>
                      </c:pt>
                      <c:pt idx="18">
                        <c:v>2.1452599999999999</c:v>
                      </c:pt>
                      <c:pt idx="19">
                        <c:v>1.93523</c:v>
                      </c:pt>
                      <c:pt idx="20">
                        <c:v>3.2518500000000001</c:v>
                      </c:pt>
                      <c:pt idx="21">
                        <c:v>2.00359</c:v>
                      </c:pt>
                      <c:pt idx="22">
                        <c:v>1.5138499999999999</c:v>
                      </c:pt>
                      <c:pt idx="23">
                        <c:v>1.4184600000000001</c:v>
                      </c:pt>
                      <c:pt idx="24">
                        <c:v>1.53532</c:v>
                      </c:pt>
                      <c:pt idx="25">
                        <c:v>0.63878999999999997</c:v>
                      </c:pt>
                      <c:pt idx="26">
                        <c:v>1.5533699999999999</c:v>
                      </c:pt>
                      <c:pt idx="27">
                        <c:v>1.5189299999999999</c:v>
                      </c:pt>
                      <c:pt idx="28">
                        <c:v>1.39238</c:v>
                      </c:pt>
                      <c:pt idx="29">
                        <c:v>1.8445800000000001</c:v>
                      </c:pt>
                      <c:pt idx="30">
                        <c:v>1.93268</c:v>
                      </c:pt>
                      <c:pt idx="31">
                        <c:v>2.3084699999999998</c:v>
                      </c:pt>
                      <c:pt idx="32">
                        <c:v>2.12656</c:v>
                      </c:pt>
                      <c:pt idx="33">
                        <c:v>2.3257099999999999</c:v>
                      </c:pt>
                      <c:pt idx="34">
                        <c:v>0.98258000000000001</c:v>
                      </c:pt>
                      <c:pt idx="35">
                        <c:v>0.85313000000000005</c:v>
                      </c:pt>
                      <c:pt idx="36">
                        <c:v>1.09188</c:v>
                      </c:pt>
                      <c:pt idx="37">
                        <c:v>1.0637000000000001</c:v>
                      </c:pt>
                      <c:pt idx="38">
                        <c:v>1.0544100000000001</c:v>
                      </c:pt>
                      <c:pt idx="39">
                        <c:v>1.18224</c:v>
                      </c:pt>
                      <c:pt idx="40">
                        <c:v>1.49153</c:v>
                      </c:pt>
                      <c:pt idx="41">
                        <c:v>0.98241000000000001</c:v>
                      </c:pt>
                      <c:pt idx="42">
                        <c:v>0.94084000000000001</c:v>
                      </c:pt>
                      <c:pt idx="43">
                        <c:v>0.91586999999999996</c:v>
                      </c:pt>
                      <c:pt idx="44">
                        <c:v>0.59694999999999998</c:v>
                      </c:pt>
                      <c:pt idx="45">
                        <c:v>1.5534300000000001</c:v>
                      </c:pt>
                      <c:pt idx="46">
                        <c:v>1.4462699999999999</c:v>
                      </c:pt>
                      <c:pt idx="47">
                        <c:v>1.9006799999999999</c:v>
                      </c:pt>
                      <c:pt idx="48">
                        <c:v>1.4434800000000001</c:v>
                      </c:pt>
                      <c:pt idx="49">
                        <c:v>0.82103000000000004</c:v>
                      </c:pt>
                      <c:pt idx="50">
                        <c:v>1.5991500000000001</c:v>
                      </c:pt>
                      <c:pt idx="51">
                        <c:v>0.93615000000000004</c:v>
                      </c:pt>
                      <c:pt idx="52">
                        <c:v>0.84892000000000001</c:v>
                      </c:pt>
                      <c:pt idx="53">
                        <c:v>0.78668000000000005</c:v>
                      </c:pt>
                      <c:pt idx="54">
                        <c:v>0.55820000000000003</c:v>
                      </c:pt>
                      <c:pt idx="55">
                        <c:v>0.86375000000000002</c:v>
                      </c:pt>
                      <c:pt idx="56">
                        <c:v>0.82669000000000004</c:v>
                      </c:pt>
                      <c:pt idx="57">
                        <c:v>0.95935000000000004</c:v>
                      </c:pt>
                      <c:pt idx="58">
                        <c:v>0.76870000000000005</c:v>
                      </c:pt>
                      <c:pt idx="59">
                        <c:v>0.90364</c:v>
                      </c:pt>
                      <c:pt idx="60">
                        <c:v>1.05701</c:v>
                      </c:pt>
                      <c:pt idx="61">
                        <c:v>0.68476999999999999</c:v>
                      </c:pt>
                      <c:pt idx="62">
                        <c:v>1.3728400000000001</c:v>
                      </c:pt>
                      <c:pt idx="63">
                        <c:v>1.39883</c:v>
                      </c:pt>
                      <c:pt idx="64">
                        <c:v>1.9205099999999999</c:v>
                      </c:pt>
                      <c:pt idx="65">
                        <c:v>1.40358</c:v>
                      </c:pt>
                      <c:pt idx="66">
                        <c:v>1.4353</c:v>
                      </c:pt>
                      <c:pt idx="67">
                        <c:v>1.46285</c:v>
                      </c:pt>
                      <c:pt idx="68">
                        <c:v>1.2634799999999999</c:v>
                      </c:pt>
                      <c:pt idx="69">
                        <c:v>1.9825699999999999</c:v>
                      </c:pt>
                      <c:pt idx="70">
                        <c:v>1.8690199999999999</c:v>
                      </c:pt>
                      <c:pt idx="71">
                        <c:v>2.2646999999999999</c:v>
                      </c:pt>
                      <c:pt idx="72">
                        <c:v>2.4326099999999999</c:v>
                      </c:pt>
                      <c:pt idx="73">
                        <c:v>2.25928</c:v>
                      </c:pt>
                      <c:pt idx="74">
                        <c:v>1.042</c:v>
                      </c:pt>
                      <c:pt idx="75">
                        <c:v>0.93300000000000005</c:v>
                      </c:pt>
                      <c:pt idx="76">
                        <c:v>0.998</c:v>
                      </c:pt>
                      <c:pt idx="77">
                        <c:v>0.97199999999999998</c:v>
                      </c:pt>
                      <c:pt idx="78">
                        <c:v>1.002</c:v>
                      </c:pt>
                      <c:pt idx="79">
                        <c:v>1.1399999999999999</c:v>
                      </c:pt>
                      <c:pt idx="80">
                        <c:v>0.874</c:v>
                      </c:pt>
                      <c:pt idx="81">
                        <c:v>2.129</c:v>
                      </c:pt>
                      <c:pt idx="82">
                        <c:v>2.4430000000000001</c:v>
                      </c:pt>
                      <c:pt idx="83">
                        <c:v>2.35</c:v>
                      </c:pt>
                      <c:pt idx="84">
                        <c:v>2.4700000000000002</c:v>
                      </c:pt>
                      <c:pt idx="85">
                        <c:v>1.593</c:v>
                      </c:pt>
                      <c:pt idx="86">
                        <c:v>1.294</c:v>
                      </c:pt>
                      <c:pt idx="87">
                        <c:v>1.123</c:v>
                      </c:pt>
                      <c:pt idx="88">
                        <c:v>1.0209999999999999</c:v>
                      </c:pt>
                      <c:pt idx="89">
                        <c:v>0.63700000000000001</c:v>
                      </c:pt>
                      <c:pt idx="90">
                        <c:v>1.649</c:v>
                      </c:pt>
                      <c:pt idx="91">
                        <c:v>1.6339999999999999</c:v>
                      </c:pt>
                      <c:pt idx="92">
                        <c:v>2.0419999999999998</c:v>
                      </c:pt>
                      <c:pt idx="93">
                        <c:v>1.6839999999999999</c:v>
                      </c:pt>
                      <c:pt idx="94">
                        <c:v>1.6639999999999999</c:v>
                      </c:pt>
                      <c:pt idx="95">
                        <c:v>1.9810000000000001</c:v>
                      </c:pt>
                      <c:pt idx="96">
                        <c:v>2.0289999999999999</c:v>
                      </c:pt>
                      <c:pt idx="97">
                        <c:v>1.3779999999999999</c:v>
                      </c:pt>
                      <c:pt idx="98">
                        <c:v>0.89600000000000002</c:v>
                      </c:pt>
                      <c:pt idx="99">
                        <c:v>0.80100000000000005</c:v>
                      </c:pt>
                      <c:pt idx="100">
                        <c:v>0.86699999999999999</c:v>
                      </c:pt>
                      <c:pt idx="101">
                        <c:v>0.85699999999999998</c:v>
                      </c:pt>
                      <c:pt idx="102">
                        <c:v>1.024</c:v>
                      </c:pt>
                      <c:pt idx="103">
                        <c:v>1.427</c:v>
                      </c:pt>
                      <c:pt idx="104">
                        <c:v>0.99199999999999999</c:v>
                      </c:pt>
                      <c:pt idx="105">
                        <c:v>0.83499999999999996</c:v>
                      </c:pt>
                      <c:pt idx="106">
                        <c:v>0.77800000000000002</c:v>
                      </c:pt>
                      <c:pt idx="107">
                        <c:v>0.79400000000000004</c:v>
                      </c:pt>
                      <c:pt idx="108">
                        <c:v>0.80300000000000005</c:v>
                      </c:pt>
                      <c:pt idx="109">
                        <c:v>0.95899999999999996</c:v>
                      </c:pt>
                      <c:pt idx="110">
                        <c:v>0.89300000000000002</c:v>
                      </c:pt>
                      <c:pt idx="111">
                        <c:v>1.056</c:v>
                      </c:pt>
                      <c:pt idx="112">
                        <c:v>1.1200000000000001</c:v>
                      </c:pt>
                      <c:pt idx="113">
                        <c:v>1.103</c:v>
                      </c:pt>
                      <c:pt idx="114">
                        <c:v>1.232</c:v>
                      </c:pt>
                      <c:pt idx="115">
                        <c:v>1.9259999999999999</c:v>
                      </c:pt>
                      <c:pt idx="116">
                        <c:v>2.2610000000000001</c:v>
                      </c:pt>
                      <c:pt idx="117">
                        <c:v>2.1749999999999998</c:v>
                      </c:pt>
                      <c:pt idx="118">
                        <c:v>2.2839999999999998</c:v>
                      </c:pt>
                      <c:pt idx="119">
                        <c:v>1.478</c:v>
                      </c:pt>
                      <c:pt idx="120">
                        <c:v>0.98299999999999998</c:v>
                      </c:pt>
                      <c:pt idx="121">
                        <c:v>0.94499999999999995</c:v>
                      </c:pt>
                      <c:pt idx="122">
                        <c:v>0.92300000000000004</c:v>
                      </c:pt>
                      <c:pt idx="123">
                        <c:v>0.60899999999999999</c:v>
                      </c:pt>
                      <c:pt idx="124">
                        <c:v>1.508</c:v>
                      </c:pt>
                      <c:pt idx="125">
                        <c:v>2.1930000000000001</c:v>
                      </c:pt>
                      <c:pt idx="126">
                        <c:v>1.887</c:v>
                      </c:pt>
                      <c:pt idx="127">
                        <c:v>1.4179999999999999</c:v>
                      </c:pt>
                      <c:pt idx="128">
                        <c:v>1.998</c:v>
                      </c:pt>
                      <c:pt idx="129">
                        <c:v>1.732</c:v>
                      </c:pt>
                      <c:pt idx="130">
                        <c:v>1.647</c:v>
                      </c:pt>
                      <c:pt idx="131">
                        <c:v>1.488</c:v>
                      </c:pt>
                      <c:pt idx="132">
                        <c:v>2.0379999999999998</c:v>
                      </c:pt>
                      <c:pt idx="133">
                        <c:v>1.5289999999999999</c:v>
                      </c:pt>
                      <c:pt idx="134">
                        <c:v>1.4390000000000001</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7-EAA9-4109-B44C-8B9A7D63205B}"/>
                  </c:ext>
                </c:extLst>
              </c15:ser>
            </c15:filteredScatterSeries>
            <c15:filteredScatterSeries>
              <c15:ser>
                <c:idx val="3"/>
                <c:order val="3"/>
                <c:tx>
                  <c:v>Sodium</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7711753736796262"/>
                        <c:y val="-0.33301716131637393"/>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0.8782x + 0.273</a:t>
                          </a:r>
                          <a:br>
                            <a:rPr lang="en-US" baseline="0"/>
                          </a:br>
                          <a:r>
                            <a:rPr lang="en-US" i="1" baseline="0"/>
                            <a:t>r</a:t>
                          </a:r>
                          <a:r>
                            <a:rPr lang="en-US" baseline="0"/>
                            <a:t>² = 0.1955</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Abrams'!$O$2:$O$136</c15:sqref>
                        </c15:formulaRef>
                      </c:ext>
                    </c:extLst>
                    <c:numCache>
                      <c:formatCode>0.000</c:formatCode>
                      <c:ptCount val="135"/>
                      <c:pt idx="0">
                        <c:v>0.80294642467914434</c:v>
                      </c:pt>
                      <c:pt idx="1">
                        <c:v>1.0449114087623741</c:v>
                      </c:pt>
                      <c:pt idx="2">
                        <c:v>0.86662275729078908</c:v>
                      </c:pt>
                      <c:pt idx="3">
                        <c:v>0.88695010390571838</c:v>
                      </c:pt>
                      <c:pt idx="4">
                        <c:v>1.1542390912542355</c:v>
                      </c:pt>
                      <c:pt idx="5">
                        <c:v>0.48422717778142516</c:v>
                      </c:pt>
                      <c:pt idx="6">
                        <c:v>0.52347773110260698</c:v>
                      </c:pt>
                      <c:pt idx="7">
                        <c:v>0.53720823807915963</c:v>
                      </c:pt>
                      <c:pt idx="8">
                        <c:v>0.51385043552450804</c:v>
                      </c:pt>
                      <c:pt idx="9">
                        <c:v>0.50316989546504942</c:v>
                      </c:pt>
                      <c:pt idx="10">
                        <c:v>0.52395122259313587</c:v>
                      </c:pt>
                      <c:pt idx="11">
                        <c:v>0.43328500518212348</c:v>
                      </c:pt>
                      <c:pt idx="12">
                        <c:v>0.42239741133046965</c:v>
                      </c:pt>
                      <c:pt idx="13">
                        <c:v>0.35127646058469963</c:v>
                      </c:pt>
                      <c:pt idx="14">
                        <c:v>0.42398645875171798</c:v>
                      </c:pt>
                      <c:pt idx="15">
                        <c:v>0.60448634067474438</c:v>
                      </c:pt>
                      <c:pt idx="16">
                        <c:v>0.5535885233267569</c:v>
                      </c:pt>
                      <c:pt idx="17">
                        <c:v>0.48952107799644295</c:v>
                      </c:pt>
                      <c:pt idx="18">
                        <c:v>0.52488778178676887</c:v>
                      </c:pt>
                      <c:pt idx="19">
                        <c:v>0.5427947108729162</c:v>
                      </c:pt>
                      <c:pt idx="20">
                        <c:v>0.29157730070895127</c:v>
                      </c:pt>
                      <c:pt idx="21">
                        <c:v>0.7510876056059127</c:v>
                      </c:pt>
                      <c:pt idx="22">
                        <c:v>0.46993488085935081</c:v>
                      </c:pt>
                      <c:pt idx="23">
                        <c:v>0.31443004016930826</c:v>
                      </c:pt>
                      <c:pt idx="24">
                        <c:v>0.19333277696901519</c:v>
                      </c:pt>
                      <c:pt idx="25">
                        <c:v>0.85368480635029675</c:v>
                      </c:pt>
                      <c:pt idx="26">
                        <c:v>0.81292386884926293</c:v>
                      </c:pt>
                      <c:pt idx="27">
                        <c:v>0.79466893766671853</c:v>
                      </c:pt>
                      <c:pt idx="28">
                        <c:v>0.7609678545652514</c:v>
                      </c:pt>
                      <c:pt idx="29">
                        <c:v>1.0820991775554489</c:v>
                      </c:pt>
                      <c:pt idx="30">
                        <c:v>0.5171898881552579</c:v>
                      </c:pt>
                      <c:pt idx="31">
                        <c:v>0.61553695499698813</c:v>
                      </c:pt>
                      <c:pt idx="32">
                        <c:v>0.53240151402256208</c:v>
                      </c:pt>
                      <c:pt idx="33">
                        <c:v>0.61479125441432336</c:v>
                      </c:pt>
                      <c:pt idx="34">
                        <c:v>0.70442617314008282</c:v>
                      </c:pt>
                      <c:pt idx="35">
                        <c:v>0.734359120146299</c:v>
                      </c:pt>
                      <c:pt idx="36">
                        <c:v>1.1211199561941687</c:v>
                      </c:pt>
                      <c:pt idx="37">
                        <c:v>1.2700633522981661</c:v>
                      </c:pt>
                      <c:pt idx="38">
                        <c:v>0.97740720782892743</c:v>
                      </c:pt>
                      <c:pt idx="39">
                        <c:v>1.1192068688228574</c:v>
                      </c:pt>
                      <c:pt idx="40">
                        <c:v>0.7439838241420299</c:v>
                      </c:pt>
                      <c:pt idx="41">
                        <c:v>0.72050635223856341</c:v>
                      </c:pt>
                      <c:pt idx="42">
                        <c:v>0.77326179696706276</c:v>
                      </c:pt>
                      <c:pt idx="43">
                        <c:v>0.80978235322042258</c:v>
                      </c:pt>
                      <c:pt idx="44">
                        <c:v>0.9090681536942119</c:v>
                      </c:pt>
                      <c:pt idx="45">
                        <c:v>0.92472320763808591</c:v>
                      </c:pt>
                      <c:pt idx="46">
                        <c:v>1.0003376667299146</c:v>
                      </c:pt>
                      <c:pt idx="47">
                        <c:v>0.56292601398615716</c:v>
                      </c:pt>
                      <c:pt idx="48">
                        <c:v>0.54311800349874295</c:v>
                      </c:pt>
                      <c:pt idx="49">
                        <c:v>0.72640442627185087</c:v>
                      </c:pt>
                      <c:pt idx="50">
                        <c:v>0.89060632155241137</c:v>
                      </c:pt>
                      <c:pt idx="51">
                        <c:v>0.91116201736762525</c:v>
                      </c:pt>
                      <c:pt idx="52">
                        <c:v>0.8596571851750241</c:v>
                      </c:pt>
                      <c:pt idx="53">
                        <c:v>0.93202420919986173</c:v>
                      </c:pt>
                      <c:pt idx="54">
                        <c:v>1.0258548117241351</c:v>
                      </c:pt>
                      <c:pt idx="55">
                        <c:v>0.87783284596126043</c:v>
                      </c:pt>
                      <c:pt idx="56">
                        <c:v>0.89053451375932957</c:v>
                      </c:pt>
                      <c:pt idx="57">
                        <c:v>1.1765611628410966</c:v>
                      </c:pt>
                      <c:pt idx="58">
                        <c:v>1.5839870806322551</c:v>
                      </c:pt>
                      <c:pt idx="59">
                        <c:v>1.1900705662577782</c:v>
                      </c:pt>
                      <c:pt idx="60">
                        <c:v>1.3131233339978319</c:v>
                      </c:pt>
                      <c:pt idx="61">
                        <c:v>0.92364669724774251</c:v>
                      </c:pt>
                      <c:pt idx="62">
                        <c:v>0.83842023357143114</c:v>
                      </c:pt>
                      <c:pt idx="63">
                        <c:v>0.67013291092435645</c:v>
                      </c:pt>
                      <c:pt idx="64">
                        <c:v>0.55770592446409262</c:v>
                      </c:pt>
                      <c:pt idx="65">
                        <c:v>0.60729052050210919</c:v>
                      </c:pt>
                      <c:pt idx="66">
                        <c:v>1.0220732610777266</c:v>
                      </c:pt>
                      <c:pt idx="67">
                        <c:v>0.95839699299060988</c:v>
                      </c:pt>
                      <c:pt idx="68">
                        <c:v>0.97581206803990506</c:v>
                      </c:pt>
                      <c:pt idx="69">
                        <c:v>1.4177509789249143</c:v>
                      </c:pt>
                      <c:pt idx="70">
                        <c:v>0.58864581307845276</c:v>
                      </c:pt>
                      <c:pt idx="71">
                        <c:v>0.67126302064091681</c:v>
                      </c:pt>
                      <c:pt idx="72">
                        <c:v>0.56535355136327325</c:v>
                      </c:pt>
                      <c:pt idx="73">
                        <c:v>0.6940121237567306</c:v>
                      </c:pt>
                      <c:pt idx="74">
                        <c:v>0.80094849590735373</c:v>
                      </c:pt>
                      <c:pt idx="75">
                        <c:v>0.77343269185773045</c:v>
                      </c:pt>
                      <c:pt idx="76">
                        <c:v>1.0853056724248138</c:v>
                      </c:pt>
                      <c:pt idx="77">
                        <c:v>1.4759509225842369</c:v>
                      </c:pt>
                      <c:pt idx="78">
                        <c:v>1.0890434269723908</c:v>
                      </c:pt>
                      <c:pt idx="79">
                        <c:v>1.2267176014810655</c:v>
                      </c:pt>
                      <c:pt idx="80">
                        <c:v>0.840413221681653</c:v>
                      </c:pt>
                      <c:pt idx="81">
                        <c:v>0.52603514257233053</c:v>
                      </c:pt>
                      <c:pt idx="82">
                        <c:v>0.61795607711367972</c:v>
                      </c:pt>
                      <c:pt idx="83">
                        <c:v>0.48272406928253986</c:v>
                      </c:pt>
                      <c:pt idx="84">
                        <c:v>0.59529032411940841</c:v>
                      </c:pt>
                      <c:pt idx="85">
                        <c:v>0.80912755314125206</c:v>
                      </c:pt>
                      <c:pt idx="86">
                        <c:v>0.74493502208891493</c:v>
                      </c:pt>
                      <c:pt idx="87">
                        <c:v>0.74080302306629164</c:v>
                      </c:pt>
                      <c:pt idx="88">
                        <c:v>0.83936680239025918</c:v>
                      </c:pt>
                      <c:pt idx="89">
                        <c:v>0.92378769463721255</c:v>
                      </c:pt>
                      <c:pt idx="90">
                        <c:v>0.73428989995265204</c:v>
                      </c:pt>
                      <c:pt idx="91">
                        <c:v>0.58399490184577496</c:v>
                      </c:pt>
                      <c:pt idx="92">
                        <c:v>0.50215364591023592</c:v>
                      </c:pt>
                      <c:pt idx="93">
                        <c:v>0.58431517544969813</c:v>
                      </c:pt>
                      <c:pt idx="94">
                        <c:v>0.84922242269840353</c:v>
                      </c:pt>
                      <c:pt idx="95">
                        <c:v>1.0566374689375</c:v>
                      </c:pt>
                      <c:pt idx="96">
                        <c:v>0.95476592317383313</c:v>
                      </c:pt>
                      <c:pt idx="97">
                        <c:v>0.77353938218910423</c:v>
                      </c:pt>
                      <c:pt idx="98">
                        <c:v>0.63920216847448807</c:v>
                      </c:pt>
                      <c:pt idx="99">
                        <c:v>0.70194928407113366</c:v>
                      </c:pt>
                      <c:pt idx="100">
                        <c:v>0.8965794388251046</c:v>
                      </c:pt>
                      <c:pt idx="101">
                        <c:v>0.90253789221181557</c:v>
                      </c:pt>
                      <c:pt idx="102">
                        <c:v>0.9890977400277734</c:v>
                      </c:pt>
                      <c:pt idx="103">
                        <c:v>1.0293358569937634</c:v>
                      </c:pt>
                      <c:pt idx="104">
                        <c:v>0.89183834788453475</c:v>
                      </c:pt>
                      <c:pt idx="105">
                        <c:v>0.77747942751761911</c:v>
                      </c:pt>
                      <c:pt idx="106">
                        <c:v>0.82806973814801188</c:v>
                      </c:pt>
                      <c:pt idx="107">
                        <c:v>0.7931005167502766</c:v>
                      </c:pt>
                      <c:pt idx="108">
                        <c:v>0.9059242309023906</c:v>
                      </c:pt>
                      <c:pt idx="109">
                        <c:v>0.90654282039527823</c:v>
                      </c:pt>
                      <c:pt idx="110">
                        <c:v>0.84080465327440379</c:v>
                      </c:pt>
                      <c:pt idx="111">
                        <c:v>1.3575080479750266</c:v>
                      </c:pt>
                      <c:pt idx="112">
                        <c:v>1.0327050342728701</c:v>
                      </c:pt>
                      <c:pt idx="113">
                        <c:v>1.0358290122926519</c:v>
                      </c:pt>
                      <c:pt idx="114">
                        <c:v>1.146434333710052</c:v>
                      </c:pt>
                      <c:pt idx="115">
                        <c:v>0.60561068988821865</c:v>
                      </c:pt>
                      <c:pt idx="116">
                        <c:v>0.70156767873186254</c:v>
                      </c:pt>
                      <c:pt idx="117">
                        <c:v>0.65442481623188087</c:v>
                      </c:pt>
                      <c:pt idx="118">
                        <c:v>0.71654364778676916</c:v>
                      </c:pt>
                      <c:pt idx="119">
                        <c:v>0.80352893362487521</c:v>
                      </c:pt>
                      <c:pt idx="120">
                        <c:v>0.7711166156431849</c:v>
                      </c:pt>
                      <c:pt idx="121">
                        <c:v>0.74945162533500331</c:v>
                      </c:pt>
                      <c:pt idx="122">
                        <c:v>0.82132298638786472</c:v>
                      </c:pt>
                      <c:pt idx="123">
                        <c:v>0.9060396563459866</c:v>
                      </c:pt>
                      <c:pt idx="124">
                        <c:v>0.55089740816553479</c:v>
                      </c:pt>
                      <c:pt idx="125">
                        <c:v>0.69668054974890004</c:v>
                      </c:pt>
                      <c:pt idx="126">
                        <c:v>0.83202849671984802</c:v>
                      </c:pt>
                      <c:pt idx="127">
                        <c:v>0.77098034897168566</c:v>
                      </c:pt>
                      <c:pt idx="128">
                        <c:v>0.49592756447702868</c:v>
                      </c:pt>
                      <c:pt idx="129">
                        <c:v>0.92262517942981503</c:v>
                      </c:pt>
                      <c:pt idx="130">
                        <c:v>0.85517958347975309</c:v>
                      </c:pt>
                      <c:pt idx="131">
                        <c:v>0.79922975337103708</c:v>
                      </c:pt>
                      <c:pt idx="132">
                        <c:v>1.1265730998219396</c:v>
                      </c:pt>
                      <c:pt idx="133">
                        <c:v>0.71828451915591052</c:v>
                      </c:pt>
                      <c:pt idx="134">
                        <c:v>0.63880771064259534</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9-EAA9-4109-B44C-8B9A7D63205B}"/>
                  </c:ext>
                </c:extLst>
              </c15:ser>
            </c15:filteredScatterSeries>
            <c15:filteredScatterSeries>
              <c15:ser>
                <c:idx val="4"/>
                <c:order val="4"/>
                <c:tx>
                  <c:v>Potassium</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5.6386838059496458E-2"/>
                        <c:y val="-0.35058671512214817"/>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2.5424x - 0.1079</a:t>
                          </a:r>
                          <a:br>
                            <a:rPr lang="en-US" baseline="0"/>
                          </a:br>
                          <a:r>
                            <a:rPr lang="en-US" i="1" baseline="0"/>
                            <a:t>r</a:t>
                          </a:r>
                          <a:r>
                            <a:rPr lang="en-US" baseline="0"/>
                            <a:t>² = 0.2395</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Abrams'!$P$2:$P$136</c15:sqref>
                        </c15:formulaRef>
                      </c:ext>
                    </c:extLst>
                    <c:numCache>
                      <c:formatCode>0.000</c:formatCode>
                      <c:ptCount val="135"/>
                      <c:pt idx="0">
                        <c:v>0.49211576762282522</c:v>
                      </c:pt>
                      <c:pt idx="1">
                        <c:v>0.53333000421169652</c:v>
                      </c:pt>
                      <c:pt idx="2">
                        <c:v>0.5822994387321595</c:v>
                      </c:pt>
                      <c:pt idx="3">
                        <c:v>0.48857582669583621</c:v>
                      </c:pt>
                      <c:pt idx="4">
                        <c:v>0.45269644464735848</c:v>
                      </c:pt>
                      <c:pt idx="5">
                        <c:v>0.41846789316564542</c:v>
                      </c:pt>
                      <c:pt idx="6">
                        <c:v>0.43535414672014855</c:v>
                      </c:pt>
                      <c:pt idx="7">
                        <c:v>0.32312265124725553</c:v>
                      </c:pt>
                      <c:pt idx="8">
                        <c:v>0.38488844078332818</c:v>
                      </c:pt>
                      <c:pt idx="9">
                        <c:v>0.3864334861270417</c:v>
                      </c:pt>
                      <c:pt idx="10">
                        <c:v>0.44066544121023793</c:v>
                      </c:pt>
                      <c:pt idx="11">
                        <c:v>0.36414078556722035</c:v>
                      </c:pt>
                      <c:pt idx="12">
                        <c:v>0.38211845989671173</c:v>
                      </c:pt>
                      <c:pt idx="13">
                        <c:v>0.35731061549282117</c:v>
                      </c:pt>
                      <c:pt idx="14">
                        <c:v>0.36142580811518127</c:v>
                      </c:pt>
                      <c:pt idx="15">
                        <c:v>0.41543874924354895</c:v>
                      </c:pt>
                      <c:pt idx="16">
                        <c:v>0.43603948624293781</c:v>
                      </c:pt>
                      <c:pt idx="17">
                        <c:v>0.38620531044243006</c:v>
                      </c:pt>
                      <c:pt idx="18">
                        <c:v>0.41635315494366409</c:v>
                      </c:pt>
                      <c:pt idx="19">
                        <c:v>0.37980243416039156</c:v>
                      </c:pt>
                      <c:pt idx="20">
                        <c:v>0.18484610143445934</c:v>
                      </c:pt>
                      <c:pt idx="21">
                        <c:v>0.42366451897999963</c:v>
                      </c:pt>
                      <c:pt idx="22">
                        <c:v>0.39231998026680986</c:v>
                      </c:pt>
                      <c:pt idx="23">
                        <c:v>0.36511363786313683</c:v>
                      </c:pt>
                      <c:pt idx="24">
                        <c:v>0.35568091037942889</c:v>
                      </c:pt>
                      <c:pt idx="25">
                        <c:v>0.31234495308182392</c:v>
                      </c:pt>
                      <c:pt idx="26">
                        <c:v>0.51748750108123431</c:v>
                      </c:pt>
                      <c:pt idx="27">
                        <c:v>0.5034503616234739</c:v>
                      </c:pt>
                      <c:pt idx="28">
                        <c:v>0.47240142200255758</c:v>
                      </c:pt>
                      <c:pt idx="29">
                        <c:v>0.53497687755066181</c:v>
                      </c:pt>
                      <c:pt idx="30">
                        <c:v>0.39010712694890043</c:v>
                      </c:pt>
                      <c:pt idx="31">
                        <c:v>0.37473080185388125</c:v>
                      </c:pt>
                      <c:pt idx="32">
                        <c:v>0.37844290081026583</c:v>
                      </c:pt>
                      <c:pt idx="33">
                        <c:v>0.40514133011242848</c:v>
                      </c:pt>
                      <c:pt idx="34">
                        <c:v>0.41660671941404342</c:v>
                      </c:pt>
                      <c:pt idx="35">
                        <c:v>0.47313691525289414</c:v>
                      </c:pt>
                      <c:pt idx="36">
                        <c:v>0.62040237721553615</c:v>
                      </c:pt>
                      <c:pt idx="37">
                        <c:v>0.578526585524609</c:v>
                      </c:pt>
                      <c:pt idx="38">
                        <c:v>0.53876973649289539</c:v>
                      </c:pt>
                      <c:pt idx="39">
                        <c:v>0.54340993649833536</c:v>
                      </c:pt>
                      <c:pt idx="40">
                        <c:v>0.32659655395557746</c:v>
                      </c:pt>
                      <c:pt idx="41">
                        <c:v>0.38922861636079159</c:v>
                      </c:pt>
                      <c:pt idx="42">
                        <c:v>0.42767565475120745</c:v>
                      </c:pt>
                      <c:pt idx="43">
                        <c:v>0.48355201249692453</c:v>
                      </c:pt>
                      <c:pt idx="44">
                        <c:v>0.61952515230024119</c:v>
                      </c:pt>
                      <c:pt idx="45">
                        <c:v>0.46189984526910166</c:v>
                      </c:pt>
                      <c:pt idx="46">
                        <c:v>0.51700707955507141</c:v>
                      </c:pt>
                      <c:pt idx="47">
                        <c:v>0.47893959083160098</c:v>
                      </c:pt>
                      <c:pt idx="48">
                        <c:v>0.38433144634662614</c:v>
                      </c:pt>
                      <c:pt idx="49">
                        <c:v>0.41649327362330268</c:v>
                      </c:pt>
                      <c:pt idx="50">
                        <c:v>0.30123876347857959</c:v>
                      </c:pt>
                      <c:pt idx="51">
                        <c:v>0.43962031449114153</c:v>
                      </c:pt>
                      <c:pt idx="52">
                        <c:v>0.40880149606425675</c:v>
                      </c:pt>
                      <c:pt idx="53">
                        <c:v>0.47094483376867896</c:v>
                      </c:pt>
                      <c:pt idx="54">
                        <c:v>0.61729610115850164</c:v>
                      </c:pt>
                      <c:pt idx="55">
                        <c:v>0.40324403663917491</c:v>
                      </c:pt>
                      <c:pt idx="56">
                        <c:v>0.44945601829503329</c:v>
                      </c:pt>
                      <c:pt idx="57">
                        <c:v>0.60440379807495026</c:v>
                      </c:pt>
                      <c:pt idx="58">
                        <c:v>0.66260425748217244</c:v>
                      </c:pt>
                      <c:pt idx="59">
                        <c:v>0.59811907922615626</c:v>
                      </c:pt>
                      <c:pt idx="60">
                        <c:v>0.53444371661100831</c:v>
                      </c:pt>
                      <c:pt idx="61">
                        <c:v>0.46880664471408789</c:v>
                      </c:pt>
                      <c:pt idx="62">
                        <c:v>0.51774963712304611</c:v>
                      </c:pt>
                      <c:pt idx="63">
                        <c:v>0.35801102328621442</c:v>
                      </c:pt>
                      <c:pt idx="64">
                        <c:v>0.32523476975258819</c:v>
                      </c:pt>
                      <c:pt idx="65">
                        <c:v>0.29302584472621146</c:v>
                      </c:pt>
                      <c:pt idx="66">
                        <c:v>0.52128646463627126</c:v>
                      </c:pt>
                      <c:pt idx="67">
                        <c:v>0.54663941091705703</c:v>
                      </c:pt>
                      <c:pt idx="68">
                        <c:v>0.52400132434004831</c:v>
                      </c:pt>
                      <c:pt idx="69">
                        <c:v>0.64068033772812782</c:v>
                      </c:pt>
                      <c:pt idx="70">
                        <c:v>0.31273976072562465</c:v>
                      </c:pt>
                      <c:pt idx="71">
                        <c:v>0.33632134843249634</c:v>
                      </c:pt>
                      <c:pt idx="72">
                        <c:v>0.30420889121150668</c:v>
                      </c:pt>
                      <c:pt idx="73">
                        <c:v>0.35309195137067678</c:v>
                      </c:pt>
                      <c:pt idx="74">
                        <c:v>0.36087099490244628</c:v>
                      </c:pt>
                      <c:pt idx="75">
                        <c:v>0.40616313243075791</c:v>
                      </c:pt>
                      <c:pt idx="76">
                        <c:v>0.52387705998027434</c:v>
                      </c:pt>
                      <c:pt idx="77">
                        <c:v>0.65296683945577649</c:v>
                      </c:pt>
                      <c:pt idx="78">
                        <c:v>0.55844825002719745</c:v>
                      </c:pt>
                      <c:pt idx="79">
                        <c:v>0.53014919949485295</c:v>
                      </c:pt>
                      <c:pt idx="80">
                        <c:v>0.42708299031291591</c:v>
                      </c:pt>
                      <c:pt idx="81">
                        <c:v>0.28306164391661542</c:v>
                      </c:pt>
                      <c:pt idx="82">
                        <c:v>0.30807764543840221</c:v>
                      </c:pt>
                      <c:pt idx="83">
                        <c:v>0.26638056073619509</c:v>
                      </c:pt>
                      <c:pt idx="84">
                        <c:v>0.32360690711692541</c:v>
                      </c:pt>
                      <c:pt idx="85">
                        <c:v>0.25439282719713674</c:v>
                      </c:pt>
                      <c:pt idx="86">
                        <c:v>0.33299082815974163</c:v>
                      </c:pt>
                      <c:pt idx="87">
                        <c:v>0.36620330366601667</c:v>
                      </c:pt>
                      <c:pt idx="88">
                        <c:v>0.46069151486462562</c:v>
                      </c:pt>
                      <c:pt idx="89">
                        <c:v>0.51011401914528653</c:v>
                      </c:pt>
                      <c:pt idx="90">
                        <c:v>0.39371058402940662</c:v>
                      </c:pt>
                      <c:pt idx="91">
                        <c:v>0.3509823172054401</c:v>
                      </c:pt>
                      <c:pt idx="92">
                        <c:v>0.39782450538761321</c:v>
                      </c:pt>
                      <c:pt idx="93">
                        <c:v>0.30318251325055218</c:v>
                      </c:pt>
                      <c:pt idx="94">
                        <c:v>0.45384233519858225</c:v>
                      </c:pt>
                      <c:pt idx="95">
                        <c:v>0.52345407150291601</c:v>
                      </c:pt>
                      <c:pt idx="96">
                        <c:v>0.41915529309435823</c:v>
                      </c:pt>
                      <c:pt idx="97">
                        <c:v>0.38241744460399713</c:v>
                      </c:pt>
                      <c:pt idx="98">
                        <c:v>0.25865031189632265</c:v>
                      </c:pt>
                      <c:pt idx="99">
                        <c:v>0.28471550264106327</c:v>
                      </c:pt>
                      <c:pt idx="100">
                        <c:v>0.35840552873156639</c:v>
                      </c:pt>
                      <c:pt idx="101">
                        <c:v>0.38162847889456469</c:v>
                      </c:pt>
                      <c:pt idx="102">
                        <c:v>0.45687827792041463</c:v>
                      </c:pt>
                      <c:pt idx="103">
                        <c:v>0.46423396245846033</c:v>
                      </c:pt>
                      <c:pt idx="104">
                        <c:v>0.33687057818823024</c:v>
                      </c:pt>
                      <c:pt idx="105">
                        <c:v>0.33754771578103754</c:v>
                      </c:pt>
                      <c:pt idx="106">
                        <c:v>0.35817102844786558</c:v>
                      </c:pt>
                      <c:pt idx="107">
                        <c:v>0.33899929277447427</c:v>
                      </c:pt>
                      <c:pt idx="108">
                        <c:v>0.4779754673052139</c:v>
                      </c:pt>
                      <c:pt idx="109">
                        <c:v>0.41121795142161471</c:v>
                      </c:pt>
                      <c:pt idx="110">
                        <c:v>0.46287462277712166</c:v>
                      </c:pt>
                      <c:pt idx="111">
                        <c:v>0.5350065203690898</c:v>
                      </c:pt>
                      <c:pt idx="112">
                        <c:v>0.50697818760742541</c:v>
                      </c:pt>
                      <c:pt idx="113">
                        <c:v>0.5136533450468429</c:v>
                      </c:pt>
                      <c:pt idx="114">
                        <c:v>0.48329048194106389</c:v>
                      </c:pt>
                      <c:pt idx="115">
                        <c:v>0.32896073789894825</c:v>
                      </c:pt>
                      <c:pt idx="116">
                        <c:v>0.3437081679160201</c:v>
                      </c:pt>
                      <c:pt idx="117">
                        <c:v>0.35284790043870845</c:v>
                      </c:pt>
                      <c:pt idx="118">
                        <c:v>0.34973662843973824</c:v>
                      </c:pt>
                      <c:pt idx="119">
                        <c:v>0.28471669340501649</c:v>
                      </c:pt>
                      <c:pt idx="120">
                        <c:v>0.33333602147805169</c:v>
                      </c:pt>
                      <c:pt idx="121">
                        <c:v>0.36814589918310503</c:v>
                      </c:pt>
                      <c:pt idx="122">
                        <c:v>0.44404663388066484</c:v>
                      </c:pt>
                      <c:pt idx="123">
                        <c:v>0.49984918840671827</c:v>
                      </c:pt>
                      <c:pt idx="124">
                        <c:v>0.38373480376492353</c:v>
                      </c:pt>
                      <c:pt idx="125">
                        <c:v>0.29418159684682149</c:v>
                      </c:pt>
                      <c:pt idx="126">
                        <c:v>0.33508666088835071</c:v>
                      </c:pt>
                      <c:pt idx="127">
                        <c:v>0.5259343128846391</c:v>
                      </c:pt>
                      <c:pt idx="128">
                        <c:v>0.48390607371724553</c:v>
                      </c:pt>
                      <c:pt idx="129">
                        <c:v>0.42175013911124398</c:v>
                      </c:pt>
                      <c:pt idx="130">
                        <c:v>0.43416225876800735</c:v>
                      </c:pt>
                      <c:pt idx="131">
                        <c:v>0.37793345373912263</c:v>
                      </c:pt>
                      <c:pt idx="132">
                        <c:v>0.45490350868730428</c:v>
                      </c:pt>
                      <c:pt idx="133">
                        <c:v>0.35514903157362215</c:v>
                      </c:pt>
                      <c:pt idx="134">
                        <c:v>0.34422645590389794</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B-EAA9-4109-B44C-8B9A7D63205B}"/>
                  </c:ext>
                </c:extLst>
              </c15:ser>
            </c15:filteredScatterSeries>
            <c15:filteredScatterSeries>
              <c15:ser>
                <c:idx val="5"/>
                <c:order val="5"/>
                <c:tx>
                  <c:v>Magnesium</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7564117402919291"/>
                        <c:y val="-0.23138501918029478"/>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1.7986x + 0.4693</a:t>
                          </a:r>
                          <a:br>
                            <a:rPr lang="en-US" baseline="0"/>
                          </a:br>
                          <a:r>
                            <a:rPr lang="en-US" i="1" baseline="0"/>
                            <a:t>r</a:t>
                          </a:r>
                          <a:r>
                            <a:rPr lang="en-US" baseline="0"/>
                            <a:t>² = 0.2032</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Abrams'!$Q$2:$Q$136</c15:sqref>
                        </c15:formulaRef>
                      </c:ext>
                    </c:extLst>
                    <c:numCache>
                      <c:formatCode>0.000</c:formatCode>
                      <c:ptCount val="135"/>
                      <c:pt idx="0">
                        <c:v>0.24737098392261694</c:v>
                      </c:pt>
                      <c:pt idx="1">
                        <c:v>0.27889575814552359</c:v>
                      </c:pt>
                      <c:pt idx="2">
                        <c:v>0.23411378260032714</c:v>
                      </c:pt>
                      <c:pt idx="3">
                        <c:v>0.29564853004943831</c:v>
                      </c:pt>
                      <c:pt idx="4">
                        <c:v>0.16245570131136824</c:v>
                      </c:pt>
                      <c:pt idx="5">
                        <c:v>0.13762522889325624</c:v>
                      </c:pt>
                      <c:pt idx="6">
                        <c:v>0.1431295516953289</c:v>
                      </c:pt>
                      <c:pt idx="7">
                        <c:v>0.2624924512663398</c:v>
                      </c:pt>
                      <c:pt idx="8">
                        <c:v>0.20222577491799143</c:v>
                      </c:pt>
                      <c:pt idx="9">
                        <c:v>0.18113416953891695</c:v>
                      </c:pt>
                      <c:pt idx="10">
                        <c:v>0.18749967464637982</c:v>
                      </c:pt>
                      <c:pt idx="11">
                        <c:v>0.19882776209430611</c:v>
                      </c:pt>
                      <c:pt idx="12">
                        <c:v>0.31446519355050856</c:v>
                      </c:pt>
                      <c:pt idx="13">
                        <c:v>0.23226286936836024</c:v>
                      </c:pt>
                      <c:pt idx="14">
                        <c:v>0.31537708841391066</c:v>
                      </c:pt>
                      <c:pt idx="15">
                        <c:v>0.33125000684261369</c:v>
                      </c:pt>
                      <c:pt idx="16">
                        <c:v>0.26033720918699527</c:v>
                      </c:pt>
                      <c:pt idx="17">
                        <c:v>0.25500301965898114</c:v>
                      </c:pt>
                      <c:pt idx="18">
                        <c:v>0.28266982447548133</c:v>
                      </c:pt>
                      <c:pt idx="19">
                        <c:v>0.25498184817623343</c:v>
                      </c:pt>
                      <c:pt idx="20">
                        <c:v>0.46555427859782128</c:v>
                      </c:pt>
                      <c:pt idx="21">
                        <c:v>0.41567074907761992</c:v>
                      </c:pt>
                      <c:pt idx="22">
                        <c:v>0.19188923374287015</c:v>
                      </c:pt>
                      <c:pt idx="23">
                        <c:v>0.16762393530441008</c:v>
                      </c:pt>
                      <c:pt idx="24">
                        <c:v>0.16600378041904187</c:v>
                      </c:pt>
                      <c:pt idx="25">
                        <c:v>0.15117825676739471</c:v>
                      </c:pt>
                      <c:pt idx="26">
                        <c:v>0.33143361128212234</c:v>
                      </c:pt>
                      <c:pt idx="27">
                        <c:v>0.2793335185483225</c:v>
                      </c:pt>
                      <c:pt idx="28">
                        <c:v>0.35069695530411121</c:v>
                      </c:pt>
                      <c:pt idx="29">
                        <c:v>0.47138500523881061</c:v>
                      </c:pt>
                      <c:pt idx="30">
                        <c:v>0.19519426905234619</c:v>
                      </c:pt>
                      <c:pt idx="31">
                        <c:v>0.30273111463538288</c:v>
                      </c:pt>
                      <c:pt idx="32">
                        <c:v>0.22133291298577737</c:v>
                      </c:pt>
                      <c:pt idx="33">
                        <c:v>0.30232705535101917</c:v>
                      </c:pt>
                      <c:pt idx="34">
                        <c:v>0.14534923426259638</c:v>
                      </c:pt>
                      <c:pt idx="35">
                        <c:v>0.15724070878244825</c:v>
                      </c:pt>
                      <c:pt idx="36">
                        <c:v>0.26944283549003484</c:v>
                      </c:pt>
                      <c:pt idx="37">
                        <c:v>0.29333635984725959</c:v>
                      </c:pt>
                      <c:pt idx="38">
                        <c:v>0.25976488359359468</c:v>
                      </c:pt>
                      <c:pt idx="39">
                        <c:v>0.30774604185967763</c:v>
                      </c:pt>
                      <c:pt idx="40">
                        <c:v>0.25690423948274105</c:v>
                      </c:pt>
                      <c:pt idx="41">
                        <c:v>0.20528728954146422</c:v>
                      </c:pt>
                      <c:pt idx="42">
                        <c:v>0.1951893524929981</c:v>
                      </c:pt>
                      <c:pt idx="43">
                        <c:v>0.20854626492303416</c:v>
                      </c:pt>
                      <c:pt idx="44">
                        <c:v>0.16971554551090642</c:v>
                      </c:pt>
                      <c:pt idx="45">
                        <c:v>0.19239039314496628</c:v>
                      </c:pt>
                      <c:pt idx="46">
                        <c:v>0.16924506059059277</c:v>
                      </c:pt>
                      <c:pt idx="47">
                        <c:v>0.18252687601995396</c:v>
                      </c:pt>
                      <c:pt idx="48">
                        <c:v>0.1671742111635742</c:v>
                      </c:pt>
                      <c:pt idx="49">
                        <c:v>0.15807648866686463</c:v>
                      </c:pt>
                      <c:pt idx="50">
                        <c:v>0.29326853300558753</c:v>
                      </c:pt>
                      <c:pt idx="51">
                        <c:v>0.24820570191504032</c:v>
                      </c:pt>
                      <c:pt idx="52">
                        <c:v>0.22593883816244423</c:v>
                      </c:pt>
                      <c:pt idx="53">
                        <c:v>0.26807790871643533</c:v>
                      </c:pt>
                      <c:pt idx="54">
                        <c:v>0.23462735601416304</c:v>
                      </c:pt>
                      <c:pt idx="55">
                        <c:v>0.18884649416123031</c:v>
                      </c:pt>
                      <c:pt idx="56">
                        <c:v>0.20686355990535787</c:v>
                      </c:pt>
                      <c:pt idx="57">
                        <c:v>0.33392390809822342</c:v>
                      </c:pt>
                      <c:pt idx="58">
                        <c:v>0.37627206361205384</c:v>
                      </c:pt>
                      <c:pt idx="59">
                        <c:v>0.37766483595183331</c:v>
                      </c:pt>
                      <c:pt idx="60">
                        <c:v>0.3755885459209054</c:v>
                      </c:pt>
                      <c:pt idx="61">
                        <c:v>0.21165990649330979</c:v>
                      </c:pt>
                      <c:pt idx="62">
                        <c:v>0.22677778157975106</c:v>
                      </c:pt>
                      <c:pt idx="63">
                        <c:v>0.17837222588445911</c:v>
                      </c:pt>
                      <c:pt idx="64">
                        <c:v>0.13635636765951156</c:v>
                      </c:pt>
                      <c:pt idx="65">
                        <c:v>0.18064409224071673</c:v>
                      </c:pt>
                      <c:pt idx="66">
                        <c:v>0.57192990716202508</c:v>
                      </c:pt>
                      <c:pt idx="67">
                        <c:v>0.39355153938460319</c:v>
                      </c:pt>
                      <c:pt idx="68">
                        <c:v>0.95981695090721075</c:v>
                      </c:pt>
                      <c:pt idx="69">
                        <c:v>0.777954989346758</c:v>
                      </c:pt>
                      <c:pt idx="70">
                        <c:v>0.2099331520030745</c:v>
                      </c:pt>
                      <c:pt idx="71">
                        <c:v>0.34414937709833282</c:v>
                      </c:pt>
                      <c:pt idx="72">
                        <c:v>0.23906985648637166</c:v>
                      </c:pt>
                      <c:pt idx="73">
                        <c:v>0.34746433876527288</c:v>
                      </c:pt>
                      <c:pt idx="74">
                        <c:v>0.18410699416636098</c:v>
                      </c:pt>
                      <c:pt idx="75">
                        <c:v>0.20249097160627136</c:v>
                      </c:pt>
                      <c:pt idx="76">
                        <c:v>0.3253468669891883</c:v>
                      </c:pt>
                      <c:pt idx="77">
                        <c:v>0.3842678621564346</c:v>
                      </c:pt>
                      <c:pt idx="78">
                        <c:v>0.32161751266758642</c:v>
                      </c:pt>
                      <c:pt idx="79">
                        <c:v>0.37311518443892072</c:v>
                      </c:pt>
                      <c:pt idx="80">
                        <c:v>0.21058491168903495</c:v>
                      </c:pt>
                      <c:pt idx="81">
                        <c:v>0.20980261432386271</c:v>
                      </c:pt>
                      <c:pt idx="82">
                        <c:v>0.34041438149559627</c:v>
                      </c:pt>
                      <c:pt idx="83">
                        <c:v>0.22825275315501869</c:v>
                      </c:pt>
                      <c:pt idx="84">
                        <c:v>0.33938029047535184</c:v>
                      </c:pt>
                      <c:pt idx="85">
                        <c:v>0.29759111511592096</c:v>
                      </c:pt>
                      <c:pt idx="86">
                        <c:v>0.24373638173634996</c:v>
                      </c:pt>
                      <c:pt idx="87">
                        <c:v>0.22918859089324428</c:v>
                      </c:pt>
                      <c:pt idx="88">
                        <c:v>0.25128689221676365</c:v>
                      </c:pt>
                      <c:pt idx="89">
                        <c:v>0.21724358202841643</c:v>
                      </c:pt>
                      <c:pt idx="90">
                        <c:v>0.22856969060418919</c:v>
                      </c:pt>
                      <c:pt idx="91">
                        <c:v>0.19831488276056083</c:v>
                      </c:pt>
                      <c:pt idx="92">
                        <c:v>0.18236591082611162</c:v>
                      </c:pt>
                      <c:pt idx="93">
                        <c:v>0.20025352362984469</c:v>
                      </c:pt>
                      <c:pt idx="94">
                        <c:v>0.46099126722028433</c:v>
                      </c:pt>
                      <c:pt idx="95">
                        <c:v>0.60119971412934581</c:v>
                      </c:pt>
                      <c:pt idx="96">
                        <c:v>0.46439581643290734</c:v>
                      </c:pt>
                      <c:pt idx="97">
                        <c:v>0.63886363534952295</c:v>
                      </c:pt>
                      <c:pt idx="98">
                        <c:v>0.17536549603565751</c:v>
                      </c:pt>
                      <c:pt idx="99">
                        <c:v>0.18643442163932869</c:v>
                      </c:pt>
                      <c:pt idx="100">
                        <c:v>0.24229074045570087</c:v>
                      </c:pt>
                      <c:pt idx="101">
                        <c:v>0.23779961294176152</c:v>
                      </c:pt>
                      <c:pt idx="102">
                        <c:v>0.32849226448076746</c:v>
                      </c:pt>
                      <c:pt idx="103">
                        <c:v>0.41262053870578086</c:v>
                      </c:pt>
                      <c:pt idx="104">
                        <c:v>0.28413311199763785</c:v>
                      </c:pt>
                      <c:pt idx="105">
                        <c:v>0.20544760413416441</c:v>
                      </c:pt>
                      <c:pt idx="106">
                        <c:v>0.24622575569441571</c:v>
                      </c:pt>
                      <c:pt idx="107">
                        <c:v>0.19203875817719052</c:v>
                      </c:pt>
                      <c:pt idx="108">
                        <c:v>0.19325464528553957</c:v>
                      </c:pt>
                      <c:pt idx="109">
                        <c:v>0.17106401058738641</c:v>
                      </c:pt>
                      <c:pt idx="110">
                        <c:v>0.18530597599363338</c:v>
                      </c:pt>
                      <c:pt idx="111">
                        <c:v>0.32970380755783896</c:v>
                      </c:pt>
                      <c:pt idx="112">
                        <c:v>0.31466841967524789</c:v>
                      </c:pt>
                      <c:pt idx="113">
                        <c:v>0.2831613362079537</c:v>
                      </c:pt>
                      <c:pt idx="114">
                        <c:v>0.3320124205697681</c:v>
                      </c:pt>
                      <c:pt idx="115">
                        <c:v>0.22215206149625999</c:v>
                      </c:pt>
                      <c:pt idx="116">
                        <c:v>0.34923814952477034</c:v>
                      </c:pt>
                      <c:pt idx="117">
                        <c:v>0.25768556948455057</c:v>
                      </c:pt>
                      <c:pt idx="118">
                        <c:v>0.36145965421450893</c:v>
                      </c:pt>
                      <c:pt idx="119">
                        <c:v>0.28466699848827187</c:v>
                      </c:pt>
                      <c:pt idx="120">
                        <c:v>0.22843703272559424</c:v>
                      </c:pt>
                      <c:pt idx="121">
                        <c:v>0.20209836656924551</c:v>
                      </c:pt>
                      <c:pt idx="122">
                        <c:v>0.22480007685858538</c:v>
                      </c:pt>
                      <c:pt idx="123">
                        <c:v>0.1846137011695248</c:v>
                      </c:pt>
                      <c:pt idx="124">
                        <c:v>0.17942632903273648</c:v>
                      </c:pt>
                      <c:pt idx="125">
                        <c:v>0.31094801516798043</c:v>
                      </c:pt>
                      <c:pt idx="126">
                        <c:v>0.29880808540128595</c:v>
                      </c:pt>
                      <c:pt idx="127">
                        <c:v>0.19423561982127543</c:v>
                      </c:pt>
                      <c:pt idx="128">
                        <c:v>0.22673686785168456</c:v>
                      </c:pt>
                      <c:pt idx="129">
                        <c:v>0.41289531873279373</c:v>
                      </c:pt>
                      <c:pt idx="130">
                        <c:v>0.50643718060598053</c:v>
                      </c:pt>
                      <c:pt idx="131">
                        <c:v>0.4209459618575882</c:v>
                      </c:pt>
                      <c:pt idx="132">
                        <c:v>0.54364121555457245</c:v>
                      </c:pt>
                      <c:pt idx="133">
                        <c:v>0.22042419041066807</c:v>
                      </c:pt>
                      <c:pt idx="134">
                        <c:v>0.1916921952904668</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D-EAA9-4109-B44C-8B9A7D63205B}"/>
                  </c:ext>
                </c:extLst>
              </c15:ser>
            </c15:filteredScatterSeries>
            <c15:filteredScatterSeries>
              <c15:ser>
                <c:idx val="6"/>
                <c:order val="6"/>
                <c:tx>
                  <c:v>Calcium</c:v>
                </c:tx>
                <c:spPr>
                  <a:ln w="25400" cap="rnd">
                    <a:noFill/>
                    <a:round/>
                  </a:ln>
                  <a:effectLst/>
                </c:spPr>
                <c:marker>
                  <c:symbol val="circle"/>
                  <c:size val="5"/>
                  <c:spPr>
                    <a:solidFill>
                      <a:schemeClr val="accent1">
                        <a:lumMod val="60000"/>
                      </a:schemeClr>
                    </a:solidFill>
                    <a:ln w="9525">
                      <a:solidFill>
                        <a:schemeClr val="accent1">
                          <a:lumMod val="60000"/>
                        </a:schemeClr>
                      </a:solidFill>
                    </a:ln>
                    <a:effectLst/>
                  </c:spPr>
                </c:marker>
                <c:xVal>
                  <c:numRef>
                    <c:extLst xmlns:c15="http://schemas.microsoft.com/office/drawing/2012/chart">
                      <c:ext xmlns:c15="http://schemas.microsoft.com/office/drawing/2012/chart" uri="{02D57815-91ED-43cb-92C2-25804820EDAC}">
                        <c15:formulaRef>
                          <c15:sqref>'Not Abrams'!$R$2:$R$136</c15:sqref>
                        </c15:formulaRef>
                      </c:ext>
                    </c:extLst>
                    <c:numCache>
                      <c:formatCode>0.000</c:formatCode>
                      <c:ptCount val="135"/>
                      <c:pt idx="0">
                        <c:v>0.8089431773664254</c:v>
                      </c:pt>
                      <c:pt idx="1">
                        <c:v>1.004086151704134</c:v>
                      </c:pt>
                      <c:pt idx="2">
                        <c:v>0.78730117398686161</c:v>
                      </c:pt>
                      <c:pt idx="3">
                        <c:v>1.0500172332395057</c:v>
                      </c:pt>
                      <c:pt idx="4">
                        <c:v>0.56869245035130689</c:v>
                      </c:pt>
                      <c:pt idx="5">
                        <c:v>0.51228966502658102</c:v>
                      </c:pt>
                      <c:pt idx="6">
                        <c:v>0.55066445251663743</c:v>
                      </c:pt>
                      <c:pt idx="7">
                        <c:v>0.91994263488857086</c:v>
                      </c:pt>
                      <c:pt idx="8">
                        <c:v>0.77338057123545434</c:v>
                      </c:pt>
                      <c:pt idx="9">
                        <c:v>0.59809144374842538</c:v>
                      </c:pt>
                      <c:pt idx="10">
                        <c:v>0.59809139723662952</c:v>
                      </c:pt>
                      <c:pt idx="11">
                        <c:v>0.78237141913954622</c:v>
                      </c:pt>
                      <c:pt idx="12">
                        <c:v>1.0304644286996354</c:v>
                      </c:pt>
                      <c:pt idx="13">
                        <c:v>0.8905053877950877</c:v>
                      </c:pt>
                      <c:pt idx="14">
                        <c:v>1.0361749576660675</c:v>
                      </c:pt>
                      <c:pt idx="15">
                        <c:v>1.0213403143907367</c:v>
                      </c:pt>
                      <c:pt idx="16">
                        <c:v>1.0028448432869936</c:v>
                      </c:pt>
                      <c:pt idx="17">
                        <c:v>0.83418427833124531</c:v>
                      </c:pt>
                      <c:pt idx="18">
                        <c:v>0.90474277842939921</c:v>
                      </c:pt>
                      <c:pt idx="19">
                        <c:v>0.9994003631435362</c:v>
                      </c:pt>
                      <c:pt idx="20">
                        <c:v>1.0399104330616638</c:v>
                      </c:pt>
                      <c:pt idx="21">
                        <c:v>1.3949248957126106</c:v>
                      </c:pt>
                      <c:pt idx="22">
                        <c:v>0.77229544750016998</c:v>
                      </c:pt>
                      <c:pt idx="23">
                        <c:v>0.56717456233386088</c:v>
                      </c:pt>
                      <c:pt idx="24">
                        <c:v>0.579999367640473</c:v>
                      </c:pt>
                      <c:pt idx="25">
                        <c:v>0.4749736767612755</c:v>
                      </c:pt>
                      <c:pt idx="26">
                        <c:v>1.1026588558472479</c:v>
                      </c:pt>
                      <c:pt idx="27">
                        <c:v>1.0248310404524166</c:v>
                      </c:pt>
                      <c:pt idx="28">
                        <c:v>0.98594338626016531</c:v>
                      </c:pt>
                      <c:pt idx="29">
                        <c:v>1.4472150934777612</c:v>
                      </c:pt>
                      <c:pt idx="30">
                        <c:v>0.72437985405237748</c:v>
                      </c:pt>
                      <c:pt idx="31">
                        <c:v>0.93888635976774515</c:v>
                      </c:pt>
                      <c:pt idx="32">
                        <c:v>0.78980868506814284</c:v>
                      </c:pt>
                      <c:pt idx="33">
                        <c:v>0.94848992687925227</c:v>
                      </c:pt>
                      <c:pt idx="34">
                        <c:v>0.48894943602755347</c:v>
                      </c:pt>
                      <c:pt idx="35">
                        <c:v>0.55189559646169073</c:v>
                      </c:pt>
                      <c:pt idx="36">
                        <c:v>0.87124300319222436</c:v>
                      </c:pt>
                      <c:pt idx="37">
                        <c:v>0.99233510587132889</c:v>
                      </c:pt>
                      <c:pt idx="38">
                        <c:v>0.81653458830493264</c:v>
                      </c:pt>
                      <c:pt idx="39">
                        <c:v>0.92996134312996526</c:v>
                      </c:pt>
                      <c:pt idx="40">
                        <c:v>0.85532538082708243</c:v>
                      </c:pt>
                      <c:pt idx="41">
                        <c:v>0.69527385011898934</c:v>
                      </c:pt>
                      <c:pt idx="42">
                        <c:v>0.57506758418497839</c:v>
                      </c:pt>
                      <c:pt idx="43">
                        <c:v>0.59317888963515009</c:v>
                      </c:pt>
                      <c:pt idx="44">
                        <c:v>0.47155818484513173</c:v>
                      </c:pt>
                      <c:pt idx="45">
                        <c:v>0.71820881232542888</c:v>
                      </c:pt>
                      <c:pt idx="46">
                        <c:v>0.54448105805448677</c:v>
                      </c:pt>
                      <c:pt idx="47">
                        <c:v>0.73169247025881157</c:v>
                      </c:pt>
                      <c:pt idx="48">
                        <c:v>0.47326878204631839</c:v>
                      </c:pt>
                      <c:pt idx="49">
                        <c:v>0.48371066731821583</c:v>
                      </c:pt>
                      <c:pt idx="50">
                        <c:v>1.0150159501545393</c:v>
                      </c:pt>
                      <c:pt idx="51">
                        <c:v>1.359881510684924</c:v>
                      </c:pt>
                      <c:pt idx="52">
                        <c:v>0.71716500705468889</c:v>
                      </c:pt>
                      <c:pt idx="53">
                        <c:v>0.77839534568291435</c:v>
                      </c:pt>
                      <c:pt idx="54">
                        <c:v>0.67941577990522239</c:v>
                      </c:pt>
                      <c:pt idx="55">
                        <c:v>0.6315068744263499</c:v>
                      </c:pt>
                      <c:pt idx="56">
                        <c:v>0.7677034805066304</c:v>
                      </c:pt>
                      <c:pt idx="57">
                        <c:v>1.1579629589174185</c:v>
                      </c:pt>
                      <c:pt idx="58">
                        <c:v>1.3656491083813762</c:v>
                      </c:pt>
                      <c:pt idx="59">
                        <c:v>1.209020636705797</c:v>
                      </c:pt>
                      <c:pt idx="60">
                        <c:v>1.2195023490109709</c:v>
                      </c:pt>
                      <c:pt idx="61">
                        <c:v>0.68434909732100857</c:v>
                      </c:pt>
                      <c:pt idx="62">
                        <c:v>0.91611296163063116</c:v>
                      </c:pt>
                      <c:pt idx="63">
                        <c:v>0.58592158953302942</c:v>
                      </c:pt>
                      <c:pt idx="64">
                        <c:v>0.55894713425122211</c:v>
                      </c:pt>
                      <c:pt idx="65">
                        <c:v>0.53780251037259552</c:v>
                      </c:pt>
                      <c:pt idx="66">
                        <c:v>1.8659067451729925</c:v>
                      </c:pt>
                      <c:pt idx="67">
                        <c:v>1.5566054799587807</c:v>
                      </c:pt>
                      <c:pt idx="68">
                        <c:v>2.3516667463160084</c:v>
                      </c:pt>
                      <c:pt idx="69">
                        <c:v>2.5832308742343648</c:v>
                      </c:pt>
                      <c:pt idx="70">
                        <c:v>0.85238835749178554</c:v>
                      </c:pt>
                      <c:pt idx="71">
                        <c:v>1.120611088351211</c:v>
                      </c:pt>
                      <c:pt idx="72">
                        <c:v>0.87815340773208084</c:v>
                      </c:pt>
                      <c:pt idx="73">
                        <c:v>1.1301543941839896</c:v>
                      </c:pt>
                      <c:pt idx="74">
                        <c:v>0.5945204957903153</c:v>
                      </c:pt>
                      <c:pt idx="75">
                        <c:v>0.6985217946907577</c:v>
                      </c:pt>
                      <c:pt idx="76">
                        <c:v>1.0923459815806968</c:v>
                      </c:pt>
                      <c:pt idx="77">
                        <c:v>1.3955898420944</c:v>
                      </c:pt>
                      <c:pt idx="78">
                        <c:v>1.0884630857819009</c:v>
                      </c:pt>
                      <c:pt idx="79">
                        <c:v>1.2380661835594349</c:v>
                      </c:pt>
                      <c:pt idx="80">
                        <c:v>0.64034815583591842</c:v>
                      </c:pt>
                      <c:pt idx="81">
                        <c:v>0.75570985256045253</c:v>
                      </c:pt>
                      <c:pt idx="82">
                        <c:v>1.0672982173193664</c:v>
                      </c:pt>
                      <c:pt idx="83">
                        <c:v>0.80745011276831258</c:v>
                      </c:pt>
                      <c:pt idx="84">
                        <c:v>1.054647340392961</c:v>
                      </c:pt>
                      <c:pt idx="85">
                        <c:v>0.99128832515610077</c:v>
                      </c:pt>
                      <c:pt idx="86">
                        <c:v>0.85169578108177768</c:v>
                      </c:pt>
                      <c:pt idx="87">
                        <c:v>0.72115310807454114</c:v>
                      </c:pt>
                      <c:pt idx="88">
                        <c:v>0.77597071439780052</c:v>
                      </c:pt>
                      <c:pt idx="89">
                        <c:v>0.60997593315107679</c:v>
                      </c:pt>
                      <c:pt idx="90">
                        <c:v>0.92435962945121253</c:v>
                      </c:pt>
                      <c:pt idx="91">
                        <c:v>0.59997779416369212</c:v>
                      </c:pt>
                      <c:pt idx="92">
                        <c:v>0.62764044696033727</c:v>
                      </c:pt>
                      <c:pt idx="93">
                        <c:v>0.56694538298722819</c:v>
                      </c:pt>
                      <c:pt idx="94">
                        <c:v>1.5772020988967388</c:v>
                      </c:pt>
                      <c:pt idx="95">
                        <c:v>1.6394157816061086</c:v>
                      </c:pt>
                      <c:pt idx="96">
                        <c:v>1.6396845094242185</c:v>
                      </c:pt>
                      <c:pt idx="97">
                        <c:v>1.6276013678968961</c:v>
                      </c:pt>
                      <c:pt idx="98">
                        <c:v>0.51338735206540298</c:v>
                      </c:pt>
                      <c:pt idx="99">
                        <c:v>0.52842059026774757</c:v>
                      </c:pt>
                      <c:pt idx="100">
                        <c:v>0.74412063559579644</c:v>
                      </c:pt>
                      <c:pt idx="101">
                        <c:v>0.73374120361941664</c:v>
                      </c:pt>
                      <c:pt idx="102">
                        <c:v>0.86996405642930574</c:v>
                      </c:pt>
                      <c:pt idx="103">
                        <c:v>0.94818280213175399</c:v>
                      </c:pt>
                      <c:pt idx="104">
                        <c:v>0.85186252513912564</c:v>
                      </c:pt>
                      <c:pt idx="105">
                        <c:v>0.63576499656342855</c:v>
                      </c:pt>
                      <c:pt idx="106">
                        <c:v>0.74362074847067561</c:v>
                      </c:pt>
                      <c:pt idx="107">
                        <c:v>0.62768213131244011</c:v>
                      </c:pt>
                      <c:pt idx="108">
                        <c:v>0.57719277265439928</c:v>
                      </c:pt>
                      <c:pt idx="109">
                        <c:v>0.52793580850728483</c:v>
                      </c:pt>
                      <c:pt idx="110">
                        <c:v>0.61780939237727728</c:v>
                      </c:pt>
                      <c:pt idx="111">
                        <c:v>1.1323142591745825</c:v>
                      </c:pt>
                      <c:pt idx="112">
                        <c:v>0.95904742027856094</c:v>
                      </c:pt>
                      <c:pt idx="113">
                        <c:v>0.87904832682265999</c:v>
                      </c:pt>
                      <c:pt idx="114">
                        <c:v>1.0158412037376081</c:v>
                      </c:pt>
                      <c:pt idx="115">
                        <c:v>0.73221353442877068</c:v>
                      </c:pt>
                      <c:pt idx="116">
                        <c:v>1.0665765067341699</c:v>
                      </c:pt>
                      <c:pt idx="117">
                        <c:v>0.81429813541757312</c:v>
                      </c:pt>
                      <c:pt idx="118">
                        <c:v>1.1044258278767149</c:v>
                      </c:pt>
                      <c:pt idx="119">
                        <c:v>0.95490493043038782</c:v>
                      </c:pt>
                      <c:pt idx="120">
                        <c:v>0.77502968432942987</c:v>
                      </c:pt>
                      <c:pt idx="121">
                        <c:v>0.60660969315890156</c:v>
                      </c:pt>
                      <c:pt idx="122">
                        <c:v>0.68096112054503044</c:v>
                      </c:pt>
                      <c:pt idx="123">
                        <c:v>0.51661515006618208</c:v>
                      </c:pt>
                      <c:pt idx="124">
                        <c:v>0.54924171821155221</c:v>
                      </c:pt>
                      <c:pt idx="125">
                        <c:v>0.95528115161288463</c:v>
                      </c:pt>
                      <c:pt idx="126">
                        <c:v>1.1726867405376993</c:v>
                      </c:pt>
                      <c:pt idx="127">
                        <c:v>0.58358564119885159</c:v>
                      </c:pt>
                      <c:pt idx="128">
                        <c:v>0.85545519019049721</c:v>
                      </c:pt>
                      <c:pt idx="129">
                        <c:v>1.3244353422220172</c:v>
                      </c:pt>
                      <c:pt idx="130">
                        <c:v>1.6326610254368366</c:v>
                      </c:pt>
                      <c:pt idx="131">
                        <c:v>1.1578605093991712</c:v>
                      </c:pt>
                      <c:pt idx="132">
                        <c:v>1.7437478571507843</c:v>
                      </c:pt>
                      <c:pt idx="133">
                        <c:v>0.827054438404493</c:v>
                      </c:pt>
                      <c:pt idx="134">
                        <c:v>0.58475565995306056</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E-EAA9-4109-B44C-8B9A7D63205B}"/>
                  </c:ext>
                </c:extLst>
              </c15:ser>
            </c15:filteredScatterSeries>
            <c15:filteredScatterSeries>
              <c15:ser>
                <c:idx val="7"/>
                <c:order val="7"/>
                <c:tx>
                  <c:v>Aluminum</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2146724421140008"/>
                        <c:y val="-0.42420916616192206"/>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latin typeface="Times New Roman" panose="02020603050405020304" pitchFamily="18" charset="0"/>
                              <a:cs typeface="Times New Roman" panose="02020603050405020304" pitchFamily="18" charset="0"/>
                            </a:rPr>
                            <a:t>y = 3.6142x + 0.8717</a:t>
                          </a:r>
                          <a:br>
                            <a:rPr lang="en-US" baseline="0">
                              <a:latin typeface="Times New Roman" panose="02020603050405020304" pitchFamily="18" charset="0"/>
                              <a:cs typeface="Times New Roman" panose="02020603050405020304" pitchFamily="18" charset="0"/>
                            </a:rPr>
                          </a:br>
                          <a:r>
                            <a:rPr lang="en-US" i="1" baseline="0">
                              <a:latin typeface="Times New Roman" panose="02020603050405020304" pitchFamily="18" charset="0"/>
                              <a:cs typeface="Times New Roman" panose="02020603050405020304" pitchFamily="18" charset="0"/>
                            </a:rPr>
                            <a:t>r</a:t>
                          </a:r>
                          <a:r>
                            <a:rPr lang="en-US" baseline="0">
                              <a:latin typeface="Times New Roman" panose="02020603050405020304" pitchFamily="18" charset="0"/>
                              <a:cs typeface="Times New Roman" panose="02020603050405020304" pitchFamily="18" charset="0"/>
                            </a:rPr>
                            <a:t>² = 0.0089</a:t>
                          </a:r>
                          <a:endParaRPr lang="en-US">
                            <a:latin typeface="Times New Roman" panose="02020603050405020304" pitchFamily="18" charset="0"/>
                            <a:cs typeface="Times New Roman" panose="02020603050405020304" pitchFamily="18" charset="0"/>
                          </a:endParaRPr>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Abrams'!$S$2:$S$136</c15:sqref>
                        </c15:formulaRef>
                      </c:ext>
                    </c:extLst>
                    <c:numCache>
                      <c:formatCode>0.000</c:formatCode>
                      <c:ptCount val="135"/>
                      <c:pt idx="0">
                        <c:v>2.8220857611396848E-2</c:v>
                      </c:pt>
                      <c:pt idx="1">
                        <c:v>2.4894575690458016E-2</c:v>
                      </c:pt>
                      <c:pt idx="2">
                        <c:v>2.8264765685131959E-2</c:v>
                      </c:pt>
                      <c:pt idx="3">
                        <c:v>2.4964229142824479E-2</c:v>
                      </c:pt>
                      <c:pt idx="4">
                        <c:v>2.4698097770662269E-2</c:v>
                      </c:pt>
                      <c:pt idx="5">
                        <c:v>2.6553091101201669E-2</c:v>
                      </c:pt>
                      <c:pt idx="6">
                        <c:v>2.5155211025018314E-2</c:v>
                      </c:pt>
                      <c:pt idx="7">
                        <c:v>2.0977387640073175E-2</c:v>
                      </c:pt>
                      <c:pt idx="8">
                        <c:v>2.6142789106756936E-2</c:v>
                      </c:pt>
                      <c:pt idx="9">
                        <c:v>2.5008566834382389E-2</c:v>
                      </c:pt>
                      <c:pt idx="10">
                        <c:v>2.8966310689308255E-2</c:v>
                      </c:pt>
                      <c:pt idx="11">
                        <c:v>5.2306116597568085E-2</c:v>
                      </c:pt>
                      <c:pt idx="12">
                        <c:v>2.2989332484939951E-2</c:v>
                      </c:pt>
                      <c:pt idx="13">
                        <c:v>5.3299764442461615E-2</c:v>
                      </c:pt>
                      <c:pt idx="14">
                        <c:v>2.4741370659664124E-2</c:v>
                      </c:pt>
                      <c:pt idx="15">
                        <c:v>2.5784499954435585E-2</c:v>
                      </c:pt>
                      <c:pt idx="16">
                        <c:v>2.6533510481309957E-2</c:v>
                      </c:pt>
                      <c:pt idx="17">
                        <c:v>2.813660501457586E-2</c:v>
                      </c:pt>
                      <c:pt idx="18">
                        <c:v>3.2812759553470038E-2</c:v>
                      </c:pt>
                      <c:pt idx="19">
                        <c:v>3.9549791411445767E-2</c:v>
                      </c:pt>
                      <c:pt idx="20">
                        <c:v>4.5443191274822915E-2</c:v>
                      </c:pt>
                      <c:pt idx="21">
                        <c:v>2.3970945066783617E-2</c:v>
                      </c:pt>
                      <c:pt idx="22">
                        <c:v>2.5675947402457194E-2</c:v>
                      </c:pt>
                      <c:pt idx="23">
                        <c:v>3.0719666087331159E-2</c:v>
                      </c:pt>
                      <c:pt idx="24">
                        <c:v>3.4055838607931342E-2</c:v>
                      </c:pt>
                      <c:pt idx="25">
                        <c:v>2.7926579178028987E-2</c:v>
                      </c:pt>
                      <c:pt idx="26">
                        <c:v>2.231465082796073E-2</c:v>
                      </c:pt>
                      <c:pt idx="27">
                        <c:v>2.2524809995521384E-2</c:v>
                      </c:pt>
                      <c:pt idx="28">
                        <c:v>2.3153001313933903E-2</c:v>
                      </c:pt>
                      <c:pt idx="29">
                        <c:v>1.8722036604534271E-2</c:v>
                      </c:pt>
                      <c:pt idx="30">
                        <c:v>4.6178269627262125E-2</c:v>
                      </c:pt>
                      <c:pt idx="31">
                        <c:v>2.0713794986022549E-2</c:v>
                      </c:pt>
                      <c:pt idx="32">
                        <c:v>4.9244051599847204E-2</c:v>
                      </c:pt>
                      <c:pt idx="33">
                        <c:v>2.3234389203878436E-2</c:v>
                      </c:pt>
                      <c:pt idx="34">
                        <c:v>2.1260785244029041E-2</c:v>
                      </c:pt>
                      <c:pt idx="35">
                        <c:v>2.065851354715657E-2</c:v>
                      </c:pt>
                      <c:pt idx="36">
                        <c:v>2.3220168839031885E-2</c:v>
                      </c:pt>
                      <c:pt idx="37">
                        <c:v>2.0297448879167252E-2</c:v>
                      </c:pt>
                      <c:pt idx="38">
                        <c:v>2.1620998440501655E-2</c:v>
                      </c:pt>
                      <c:pt idx="39">
                        <c:v>2.0582608706187482E-2</c:v>
                      </c:pt>
                      <c:pt idx="40">
                        <c:v>1.8636453989662034E-2</c:v>
                      </c:pt>
                      <c:pt idx="41">
                        <c:v>2.1837383747614087E-2</c:v>
                      </c:pt>
                      <c:pt idx="42">
                        <c:v>2.0480796297855857E-2</c:v>
                      </c:pt>
                      <c:pt idx="43">
                        <c:v>2.2297386270565767E-2</c:v>
                      </c:pt>
                      <c:pt idx="44">
                        <c:v>2.0147875182412161E-2</c:v>
                      </c:pt>
                      <c:pt idx="45">
                        <c:v>2.2846584964706079E-2</c:v>
                      </c:pt>
                      <c:pt idx="46">
                        <c:v>2.5229995297365804E-2</c:v>
                      </c:pt>
                      <c:pt idx="47">
                        <c:v>7.7359061745634491E-2</c:v>
                      </c:pt>
                      <c:pt idx="48">
                        <c:v>3.2512784054498901E-2</c:v>
                      </c:pt>
                      <c:pt idx="49">
                        <c:v>2.3788656630244986E-2</c:v>
                      </c:pt>
                      <c:pt idx="50">
                        <c:v>1.9608950392258368E-2</c:v>
                      </c:pt>
                      <c:pt idx="51">
                        <c:v>3.5229751645090346E-2</c:v>
                      </c:pt>
                      <c:pt idx="52">
                        <c:v>2.5979336180019647E-2</c:v>
                      </c:pt>
                      <c:pt idx="53">
                        <c:v>2.5995120734762622E-2</c:v>
                      </c:pt>
                      <c:pt idx="54">
                        <c:v>2.7372843904553672E-2</c:v>
                      </c:pt>
                      <c:pt idx="55">
                        <c:v>2.7115702113633233E-2</c:v>
                      </c:pt>
                      <c:pt idx="56">
                        <c:v>2.5530134747649907E-2</c:v>
                      </c:pt>
                      <c:pt idx="57">
                        <c:v>2.896057291775378E-2</c:v>
                      </c:pt>
                      <c:pt idx="58">
                        <c:v>2.3046741895560292E-2</c:v>
                      </c:pt>
                      <c:pt idx="59">
                        <c:v>2.687214241912746E-2</c:v>
                      </c:pt>
                      <c:pt idx="60">
                        <c:v>2.1855721296882773E-2</c:v>
                      </c:pt>
                      <c:pt idx="61">
                        <c:v>2.9546233890963929E-2</c:v>
                      </c:pt>
                      <c:pt idx="62">
                        <c:v>2.8173748418339528E-2</c:v>
                      </c:pt>
                      <c:pt idx="63">
                        <c:v>3.7160890209671983E-2</c:v>
                      </c:pt>
                      <c:pt idx="64">
                        <c:v>8.6567656131668017E-2</c:v>
                      </c:pt>
                      <c:pt idx="65">
                        <c:v>3.9327764867645477E-2</c:v>
                      </c:pt>
                      <c:pt idx="66">
                        <c:v>2.1408848068119823E-2</c:v>
                      </c:pt>
                      <c:pt idx="67">
                        <c:v>2.1074853545011745E-2</c:v>
                      </c:pt>
                      <c:pt idx="68">
                        <c:v>2.2281395721411929E-2</c:v>
                      </c:pt>
                      <c:pt idx="69">
                        <c:v>1.7818096505777703E-2</c:v>
                      </c:pt>
                      <c:pt idx="70">
                        <c:v>5.0564720887772786E-2</c:v>
                      </c:pt>
                      <c:pt idx="71">
                        <c:v>2.4272093693980423E-2</c:v>
                      </c:pt>
                      <c:pt idx="72">
                        <c:v>4.5046765600015228E-2</c:v>
                      </c:pt>
                      <c:pt idx="73">
                        <c:v>2.563714060198663E-2</c:v>
                      </c:pt>
                      <c:pt idx="74">
                        <c:v>2.6100796856899439E-2</c:v>
                      </c:pt>
                      <c:pt idx="75">
                        <c:v>2.8034805964679776E-2</c:v>
                      </c:pt>
                      <c:pt idx="76">
                        <c:v>3.0301258783021961E-2</c:v>
                      </c:pt>
                      <c:pt idx="77">
                        <c:v>2.2547448508921281E-2</c:v>
                      </c:pt>
                      <c:pt idx="78">
                        <c:v>3.174958651541241E-2</c:v>
                      </c:pt>
                      <c:pt idx="79">
                        <c:v>2.3802139777108284E-2</c:v>
                      </c:pt>
                      <c:pt idx="80">
                        <c:v>2.8345583624817056E-2</c:v>
                      </c:pt>
                      <c:pt idx="81">
                        <c:v>5.9977278976234061E-2</c:v>
                      </c:pt>
                      <c:pt idx="82">
                        <c:v>2.5375611940485026E-2</c:v>
                      </c:pt>
                      <c:pt idx="83">
                        <c:v>6.7479448873532036E-2</c:v>
                      </c:pt>
                      <c:pt idx="84">
                        <c:v>2.6376316444768122E-2</c:v>
                      </c:pt>
                      <c:pt idx="85">
                        <c:v>2.0783352886032464E-2</c:v>
                      </c:pt>
                      <c:pt idx="86">
                        <c:v>2.9679331940092386E-2</c:v>
                      </c:pt>
                      <c:pt idx="87">
                        <c:v>2.9264322973034496E-2</c:v>
                      </c:pt>
                      <c:pt idx="88">
                        <c:v>2.7560188409916957E-2</c:v>
                      </c:pt>
                      <c:pt idx="89">
                        <c:v>2.6902945929360083E-2</c:v>
                      </c:pt>
                      <c:pt idx="90">
                        <c:v>2.4093277000796814E-2</c:v>
                      </c:pt>
                      <c:pt idx="91">
                        <c:v>3.1287865171814623E-2</c:v>
                      </c:pt>
                      <c:pt idx="92">
                        <c:v>7.8892902577360743E-2</c:v>
                      </c:pt>
                      <c:pt idx="93">
                        <c:v>3.6577288709300625E-2</c:v>
                      </c:pt>
                      <c:pt idx="94">
                        <c:v>2.593542740239722E-2</c:v>
                      </c:pt>
                      <c:pt idx="95">
                        <c:v>2.3003620687589432E-2</c:v>
                      </c:pt>
                      <c:pt idx="96">
                        <c:v>2.1650485801619841E-2</c:v>
                      </c:pt>
                      <c:pt idx="97">
                        <c:v>2.8620708760546638E-2</c:v>
                      </c:pt>
                      <c:pt idx="98">
                        <c:v>2.7155499051043346E-2</c:v>
                      </c:pt>
                      <c:pt idx="99">
                        <c:v>2.4235102668635971E-2</c:v>
                      </c:pt>
                      <c:pt idx="100">
                        <c:v>2.0804111526857128E-2</c:v>
                      </c:pt>
                      <c:pt idx="101">
                        <c:v>2.1197858497747763E-2</c:v>
                      </c:pt>
                      <c:pt idx="102">
                        <c:v>1.9518921868628542E-2</c:v>
                      </c:pt>
                      <c:pt idx="103">
                        <c:v>1.7763249385505258E-2</c:v>
                      </c:pt>
                      <c:pt idx="104">
                        <c:v>1.9915654105792175E-2</c:v>
                      </c:pt>
                      <c:pt idx="105">
                        <c:v>2.3783419321617316E-2</c:v>
                      </c:pt>
                      <c:pt idx="106">
                        <c:v>2.0416839102769774E-2</c:v>
                      </c:pt>
                      <c:pt idx="107">
                        <c:v>2.4618421394090245E-2</c:v>
                      </c:pt>
                      <c:pt idx="108">
                        <c:v>1.4268019667648938E-2</c:v>
                      </c:pt>
                      <c:pt idx="109">
                        <c:v>1.3908276366692007E-2</c:v>
                      </c:pt>
                      <c:pt idx="110">
                        <c:v>1.4502340461376662E-2</c:v>
                      </c:pt>
                      <c:pt idx="111">
                        <c:v>1.2449231313667042E-2</c:v>
                      </c:pt>
                      <c:pt idx="112">
                        <c:v>1.5547750745326994E-2</c:v>
                      </c:pt>
                      <c:pt idx="113">
                        <c:v>1.4950081397425189E-2</c:v>
                      </c:pt>
                      <c:pt idx="114">
                        <c:v>1.2504436623733758E-2</c:v>
                      </c:pt>
                      <c:pt idx="115">
                        <c:v>3.2601544295857821E-2</c:v>
                      </c:pt>
                      <c:pt idx="116">
                        <c:v>1.1117459430655193E-2</c:v>
                      </c:pt>
                      <c:pt idx="117">
                        <c:v>3.3236235159165517E-2</c:v>
                      </c:pt>
                      <c:pt idx="118">
                        <c:v>1.1351294582330715E-2</c:v>
                      </c:pt>
                      <c:pt idx="119">
                        <c:v>9.8792936382020944E-3</c:v>
                      </c:pt>
                      <c:pt idx="120">
                        <c:v>1.389185932998771E-2</c:v>
                      </c:pt>
                      <c:pt idx="121">
                        <c:v>1.2391591393452472E-2</c:v>
                      </c:pt>
                      <c:pt idx="122">
                        <c:v>1.3118958971745087E-2</c:v>
                      </c:pt>
                      <c:pt idx="123">
                        <c:v>1.4313145392634397E-2</c:v>
                      </c:pt>
                      <c:pt idx="124">
                        <c:v>2.323222080948047E-2</c:v>
                      </c:pt>
                      <c:pt idx="125">
                        <c:v>1.672257769640358E-2</c:v>
                      </c:pt>
                      <c:pt idx="126">
                        <c:v>1.9681542044660699E-2</c:v>
                      </c:pt>
                      <c:pt idx="127">
                        <c:v>2.2117240840543673E-2</c:v>
                      </c:pt>
                      <c:pt idx="128">
                        <c:v>5.5941375117299685E-2</c:v>
                      </c:pt>
                      <c:pt idx="129">
                        <c:v>1.2987060243100737E-2</c:v>
                      </c:pt>
                      <c:pt idx="130">
                        <c:v>3.2995074286191084E-2</c:v>
                      </c:pt>
                      <c:pt idx="131">
                        <c:v>1.6338574341186057E-2</c:v>
                      </c:pt>
                      <c:pt idx="132">
                        <c:v>1.0507827406324092E-2</c:v>
                      </c:pt>
                      <c:pt idx="133">
                        <c:v>1.243563641143434E-2</c:v>
                      </c:pt>
                      <c:pt idx="134">
                        <c:v>1.6927486266164731E-2</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10-EAA9-4109-B44C-8B9A7D63205B}"/>
                  </c:ext>
                </c:extLst>
              </c15:ser>
            </c15:filteredScatterSeries>
            <c15:filteredScatterSeries>
              <c15:ser>
                <c:idx val="8"/>
                <c:order val="8"/>
                <c:tx>
                  <c:v>Silicon</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3784963961910107"/>
                        <c:y val="-0.32146779729456892"/>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0.3241x + 0.0539</a:t>
                          </a:r>
                          <a:br>
                            <a:rPr lang="en-US" baseline="0"/>
                          </a:br>
                          <a:r>
                            <a:rPr lang="en-US" baseline="0"/>
                            <a:t>r² = 0.188</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Abrams'!$W$2:$W$136</c15:sqref>
                        </c15:formulaRef>
                      </c:ext>
                    </c:extLst>
                    <c:numCache>
                      <c:formatCode>0.000</c:formatCode>
                      <c:ptCount val="135"/>
                      <c:pt idx="0">
                        <c:v>3.4605338019325891</c:v>
                      </c:pt>
                      <c:pt idx="1">
                        <c:v>4.2497691474223798</c:v>
                      </c:pt>
                      <c:pt idx="2">
                        <c:v>3.4823609947840546</c:v>
                      </c:pt>
                      <c:pt idx="3">
                        <c:v>3.4468705159346578</c:v>
                      </c:pt>
                      <c:pt idx="4">
                        <c:v>2.6846577200112542</c:v>
                      </c:pt>
                      <c:pt idx="5">
                        <c:v>2.5774243257741127</c:v>
                      </c:pt>
                      <c:pt idx="6">
                        <c:v>2.7212291876918848</c:v>
                      </c:pt>
                      <c:pt idx="7">
                        <c:v>2.5257922380750983</c:v>
                      </c:pt>
                      <c:pt idx="8">
                        <c:v>2.5910386511776551</c:v>
                      </c:pt>
                      <c:pt idx="9">
                        <c:v>2.6571092095174436</c:v>
                      </c:pt>
                      <c:pt idx="10">
                        <c:v>2.7086048489203258</c:v>
                      </c:pt>
                      <c:pt idx="11">
                        <c:v>2.1733086880961423</c:v>
                      </c:pt>
                      <c:pt idx="12">
                        <c:v>2.2313154973962241</c:v>
                      </c:pt>
                      <c:pt idx="13">
                        <c:v>2.2229157404029061</c:v>
                      </c:pt>
                      <c:pt idx="14">
                        <c:v>2.2312133484300412</c:v>
                      </c:pt>
                      <c:pt idx="15">
                        <c:v>2.9384627270401134</c:v>
                      </c:pt>
                      <c:pt idx="16">
                        <c:v>2.7190720862070825</c:v>
                      </c:pt>
                      <c:pt idx="17">
                        <c:v>2.5442655087456196</c:v>
                      </c:pt>
                      <c:pt idx="18">
                        <c:v>2.2548050816161171</c:v>
                      </c:pt>
                      <c:pt idx="19">
                        <c:v>2.5775807248188207</c:v>
                      </c:pt>
                      <c:pt idx="20">
                        <c:v>1.7823397195998989</c:v>
                      </c:pt>
                      <c:pt idx="21">
                        <c:v>3.3473391726555897</c:v>
                      </c:pt>
                      <c:pt idx="22">
                        <c:v>2.4400337412525346</c:v>
                      </c:pt>
                      <c:pt idx="23">
                        <c:v>2.2204584585350062</c:v>
                      </c:pt>
                      <c:pt idx="24">
                        <c:v>2.0341322145556355</c:v>
                      </c:pt>
                      <c:pt idx="25">
                        <c:v>3.6693556784971975</c:v>
                      </c:pt>
                      <c:pt idx="26">
                        <c:v>2.5179667330356401</c:v>
                      </c:pt>
                      <c:pt idx="27">
                        <c:v>2.4720580741030367</c:v>
                      </c:pt>
                      <c:pt idx="28">
                        <c:v>2.4407076973877033</c:v>
                      </c:pt>
                      <c:pt idx="29">
                        <c:v>3.3535093352030949</c:v>
                      </c:pt>
                      <c:pt idx="30">
                        <c:v>1.8889858623012212</c:v>
                      </c:pt>
                      <c:pt idx="31">
                        <c:v>1.9974148349112208</c:v>
                      </c:pt>
                      <c:pt idx="32">
                        <c:v>1.9357250402828565</c:v>
                      </c:pt>
                      <c:pt idx="33">
                        <c:v>1.9978817163846543</c:v>
                      </c:pt>
                      <c:pt idx="34">
                        <c:v>2.4972533771935255</c:v>
                      </c:pt>
                      <c:pt idx="35">
                        <c:v>2.6272404245407111</c:v>
                      </c:pt>
                      <c:pt idx="36">
                        <c:v>3.3316200541128942</c:v>
                      </c:pt>
                      <c:pt idx="37">
                        <c:v>4.0468729858345496</c:v>
                      </c:pt>
                      <c:pt idx="38">
                        <c:v>3.2970138631537034</c:v>
                      </c:pt>
                      <c:pt idx="39">
                        <c:v>3.440826807394084</c:v>
                      </c:pt>
                      <c:pt idx="40">
                        <c:v>2.3846435324991639</c:v>
                      </c:pt>
                      <c:pt idx="41">
                        <c:v>2.4720498427168422</c:v>
                      </c:pt>
                      <c:pt idx="42">
                        <c:v>2.5816580213181624</c:v>
                      </c:pt>
                      <c:pt idx="43">
                        <c:v>2.9263255422417083</c:v>
                      </c:pt>
                      <c:pt idx="44">
                        <c:v>3.3673813220483075</c:v>
                      </c:pt>
                      <c:pt idx="45">
                        <c:v>2.1884084173743759</c:v>
                      </c:pt>
                      <c:pt idx="46">
                        <c:v>2.1227462296289255</c:v>
                      </c:pt>
                      <c:pt idx="47">
                        <c:v>1.5052719065888596</c:v>
                      </c:pt>
                      <c:pt idx="48">
                        <c:v>2.0185192769293585</c:v>
                      </c:pt>
                      <c:pt idx="49">
                        <c:v>2.545556070318677</c:v>
                      </c:pt>
                      <c:pt idx="50">
                        <c:v>2.9144645354131171</c:v>
                      </c:pt>
                      <c:pt idx="51">
                        <c:v>2.9813852442414372</c:v>
                      </c:pt>
                      <c:pt idx="52">
                        <c:v>3.0955945811907291</c:v>
                      </c:pt>
                      <c:pt idx="53">
                        <c:v>3.492814721260705</c:v>
                      </c:pt>
                      <c:pt idx="54">
                        <c:v>3.6712476504152014</c:v>
                      </c:pt>
                      <c:pt idx="55">
                        <c:v>2.8962106881047021</c:v>
                      </c:pt>
                      <c:pt idx="56">
                        <c:v>3.2642610090487474</c:v>
                      </c:pt>
                      <c:pt idx="57">
                        <c:v>4.0054124648869065</c:v>
                      </c:pt>
                      <c:pt idx="58">
                        <c:v>5.0676916529280334</c:v>
                      </c:pt>
                      <c:pt idx="59">
                        <c:v>4.0617824991982916</c:v>
                      </c:pt>
                      <c:pt idx="60">
                        <c:v>4.1721671033112671</c:v>
                      </c:pt>
                      <c:pt idx="61">
                        <c:v>2.9801723473837378</c:v>
                      </c:pt>
                      <c:pt idx="62">
                        <c:v>2.6648129459322263</c:v>
                      </c:pt>
                      <c:pt idx="63">
                        <c:v>2.3168216711481668</c:v>
                      </c:pt>
                      <c:pt idx="64">
                        <c:v>1.6754600413654923</c:v>
                      </c:pt>
                      <c:pt idx="65">
                        <c:v>2.1824273878686804</c:v>
                      </c:pt>
                      <c:pt idx="66">
                        <c:v>2.9975053864696597</c:v>
                      </c:pt>
                      <c:pt idx="67">
                        <c:v>2.9329186487611878</c:v>
                      </c:pt>
                      <c:pt idx="68">
                        <c:v>2.9474600146625107</c:v>
                      </c:pt>
                      <c:pt idx="69">
                        <c:v>3.837309754285267</c:v>
                      </c:pt>
                      <c:pt idx="70">
                        <c:v>2.2534351121473719</c:v>
                      </c:pt>
                      <c:pt idx="71">
                        <c:v>2.336664994442875</c:v>
                      </c:pt>
                      <c:pt idx="72">
                        <c:v>2.185739329720112</c:v>
                      </c:pt>
                      <c:pt idx="73">
                        <c:v>2.3155018343710103</c:v>
                      </c:pt>
                      <c:pt idx="74">
                        <c:v>2.7371785211197071</c:v>
                      </c:pt>
                      <c:pt idx="75">
                        <c:v>2.9253659122668787</c:v>
                      </c:pt>
                      <c:pt idx="76">
                        <c:v>3.625633417369452</c:v>
                      </c:pt>
                      <c:pt idx="77">
                        <c:v>4.7283304604012431</c:v>
                      </c:pt>
                      <c:pt idx="78">
                        <c:v>3.6448994650190136</c:v>
                      </c:pt>
                      <c:pt idx="79">
                        <c:v>3.9031651685032975</c:v>
                      </c:pt>
                      <c:pt idx="80">
                        <c:v>2.8872331862847034</c:v>
                      </c:pt>
                      <c:pt idx="81">
                        <c:v>2.2141771567073363</c:v>
                      </c:pt>
                      <c:pt idx="82">
                        <c:v>2.2969060733463684</c:v>
                      </c:pt>
                      <c:pt idx="83">
                        <c:v>2.2004993376946231</c:v>
                      </c:pt>
                      <c:pt idx="84">
                        <c:v>2.3127504599128863</c:v>
                      </c:pt>
                      <c:pt idx="85">
                        <c:v>2.6688128016629</c:v>
                      </c:pt>
                      <c:pt idx="86">
                        <c:v>2.6819702482596504</c:v>
                      </c:pt>
                      <c:pt idx="87">
                        <c:v>2.758723038196905</c:v>
                      </c:pt>
                      <c:pt idx="88">
                        <c:v>3.0634540443045446</c:v>
                      </c:pt>
                      <c:pt idx="89">
                        <c:v>3.6251758567863228</c:v>
                      </c:pt>
                      <c:pt idx="90">
                        <c:v>2.4716665956601389</c:v>
                      </c:pt>
                      <c:pt idx="91">
                        <c:v>2.1994704595770522</c:v>
                      </c:pt>
                      <c:pt idx="92">
                        <c:v>1.7049603285513228</c:v>
                      </c:pt>
                      <c:pt idx="93">
                        <c:v>2.1266305224525013</c:v>
                      </c:pt>
                      <c:pt idx="94">
                        <c:v>2.6166477745231305</c:v>
                      </c:pt>
                      <c:pt idx="95">
                        <c:v>3.2951239580043818</c:v>
                      </c:pt>
                      <c:pt idx="96">
                        <c:v>3.0231184714133597</c:v>
                      </c:pt>
                      <c:pt idx="97">
                        <c:v>2.6041631581554157</c:v>
                      </c:pt>
                      <c:pt idx="98">
                        <c:v>2.2863245649955104</c:v>
                      </c:pt>
                      <c:pt idx="99">
                        <c:v>2.4002001113516562</c:v>
                      </c:pt>
                      <c:pt idx="100">
                        <c:v>3.0867740872927243</c:v>
                      </c:pt>
                      <c:pt idx="101">
                        <c:v>3.0637550604478272</c:v>
                      </c:pt>
                      <c:pt idx="102">
                        <c:v>3.62716875370513</c:v>
                      </c:pt>
                      <c:pt idx="103">
                        <c:v>3.8608288051242616</c:v>
                      </c:pt>
                      <c:pt idx="104">
                        <c:v>3.1853208502847017</c:v>
                      </c:pt>
                      <c:pt idx="105">
                        <c:v>2.8808341774587611</c:v>
                      </c:pt>
                      <c:pt idx="106">
                        <c:v>3.1270875983287567</c:v>
                      </c:pt>
                      <c:pt idx="107">
                        <c:v>2.7721669606399453</c:v>
                      </c:pt>
                      <c:pt idx="108">
                        <c:v>2.8355196959798072</c:v>
                      </c:pt>
                      <c:pt idx="109">
                        <c:v>2.8068684782748883</c:v>
                      </c:pt>
                      <c:pt idx="110">
                        <c:v>2.9332076738367809</c:v>
                      </c:pt>
                      <c:pt idx="111">
                        <c:v>4.5627416111260573</c:v>
                      </c:pt>
                      <c:pt idx="112">
                        <c:v>3.5822650663505251</c:v>
                      </c:pt>
                      <c:pt idx="113">
                        <c:v>3.5789727888942857</c:v>
                      </c:pt>
                      <c:pt idx="114">
                        <c:v>3.6876655114827677</c:v>
                      </c:pt>
                      <c:pt idx="115">
                        <c:v>2.2763331925349726</c:v>
                      </c:pt>
                      <c:pt idx="116">
                        <c:v>2.3540140515780572</c:v>
                      </c:pt>
                      <c:pt idx="117">
                        <c:v>2.3400655283132132</c:v>
                      </c:pt>
                      <c:pt idx="118">
                        <c:v>2.3632003125261085</c:v>
                      </c:pt>
                      <c:pt idx="119">
                        <c:v>2.6774222612807534</c:v>
                      </c:pt>
                      <c:pt idx="120">
                        <c:v>2.7581755109930177</c:v>
                      </c:pt>
                      <c:pt idx="121">
                        <c:v>2.8206199616536956</c:v>
                      </c:pt>
                      <c:pt idx="122">
                        <c:v>3.1087218774916132</c:v>
                      </c:pt>
                      <c:pt idx="123">
                        <c:v>3.5399820541154745</c:v>
                      </c:pt>
                      <c:pt idx="124">
                        <c:v>2.1548589937686606</c:v>
                      </c:pt>
                      <c:pt idx="125">
                        <c:v>2.4371923328430967</c:v>
                      </c:pt>
                      <c:pt idx="126">
                        <c:v>2.8281584108020374</c:v>
                      </c:pt>
                      <c:pt idx="127">
                        <c:v>2.3205447972104594</c:v>
                      </c:pt>
                      <c:pt idx="128">
                        <c:v>1.8068109182465075</c:v>
                      </c:pt>
                      <c:pt idx="129">
                        <c:v>2.9924565779874683</c:v>
                      </c:pt>
                      <c:pt idx="130">
                        <c:v>2.8436784103367549</c:v>
                      </c:pt>
                      <c:pt idx="131">
                        <c:v>2.7633720330624478</c:v>
                      </c:pt>
                      <c:pt idx="132">
                        <c:v>3.664362830811418</c:v>
                      </c:pt>
                      <c:pt idx="133">
                        <c:v>2.5407559545024014</c:v>
                      </c:pt>
                      <c:pt idx="134">
                        <c:v>2.3779925812823421</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12-EAA9-4109-B44C-8B9A7D63205B}"/>
                  </c:ext>
                </c:extLst>
              </c15:ser>
            </c15:filteredScatterSeries>
          </c:ext>
        </c:extLst>
      </c:scatterChart>
      <c:valAx>
        <c:axId val="605597192"/>
        <c:scaling>
          <c:orientation val="minMax"/>
          <c:min val="25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800" b="0" i="0" u="none" strike="noStrike" baseline="0">
                    <a:effectLst/>
                    <a:latin typeface="Times New Roman" panose="02020603050405020304" pitchFamily="18" charset="0"/>
                    <a:cs typeface="Times New Roman" panose="02020603050405020304" pitchFamily="18" charset="0"/>
                  </a:rPr>
                  <a:t>Elevation (m)</a:t>
                </a:r>
                <a:endParaRPr lang="en-US" sz="8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5604408"/>
        <c:crosses val="autoZero"/>
        <c:crossBetween val="midCat"/>
      </c:valAx>
      <c:valAx>
        <c:axId val="6056044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800">
                    <a:latin typeface="Times New Roman" panose="02020603050405020304" pitchFamily="18" charset="0"/>
                    <a:cs typeface="Times New Roman" panose="02020603050405020304" pitchFamily="18" charset="0"/>
                  </a:rPr>
                  <a:t>Dissolved Organic Carbon (mg L</a:t>
                </a:r>
                <a:r>
                  <a:rPr lang="en-US" sz="800" baseline="30000">
                    <a:latin typeface="Times New Roman" panose="02020603050405020304" pitchFamily="18" charset="0"/>
                    <a:cs typeface="Times New Roman" panose="02020603050405020304" pitchFamily="18" charset="0"/>
                  </a:rPr>
                  <a:t>-1</a:t>
                </a:r>
                <a:r>
                  <a:rPr lang="en-US" sz="800">
                    <a:latin typeface="Times New Roman" panose="02020603050405020304" pitchFamily="18" charset="0"/>
                    <a:cs typeface="Times New Roman" panose="02020603050405020304" pitchFamily="18" charset="0"/>
                  </a:rPr>
                  <a: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5597192"/>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latin typeface="Times New Roman" panose="02020603050405020304" pitchFamily="18" charset="0"/>
                <a:cs typeface="Times New Roman" panose="02020603050405020304" pitchFamily="18" charset="0"/>
              </a:rPr>
              <a:t>Drainage Area</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10"/>
          <c:order val="10"/>
          <c:tx>
            <c:v>Drainage Area</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7.8763539858185877E-2"/>
                  <c:y val="-0.32297758933979409"/>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i="1" baseline="0"/>
                      <a:t>r</a:t>
                    </a:r>
                    <a:r>
                      <a:rPr lang="en-US" baseline="0"/>
                      <a:t>² = 0.1848</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'Not Abrams'!$AC$2:$AC$136</c:f>
              <c:numCache>
                <c:formatCode>0.000</c:formatCode>
                <c:ptCount val="135"/>
                <c:pt idx="0">
                  <c:v>127.168509</c:v>
                </c:pt>
                <c:pt idx="1">
                  <c:v>21.911315399999999</c:v>
                </c:pt>
                <c:pt idx="2">
                  <c:v>121.21153199999998</c:v>
                </c:pt>
                <c:pt idx="3">
                  <c:v>23.361709799999996</c:v>
                </c:pt>
                <c:pt idx="4">
                  <c:v>4.9209809999999994</c:v>
                </c:pt>
                <c:pt idx="5">
                  <c:v>1.7093934</c:v>
                </c:pt>
                <c:pt idx="6">
                  <c:v>21.652316399999997</c:v>
                </c:pt>
                <c:pt idx="7">
                  <c:v>1.9424924999999997</c:v>
                </c:pt>
                <c:pt idx="8">
                  <c:v>12.768650699999998</c:v>
                </c:pt>
                <c:pt idx="9">
                  <c:v>60.346767</c:v>
                </c:pt>
                <c:pt idx="10">
                  <c:v>107.4586851</c:v>
                </c:pt>
                <c:pt idx="11">
                  <c:v>9.7124624999999991</c:v>
                </c:pt>
                <c:pt idx="12">
                  <c:v>5.9569769999999993</c:v>
                </c:pt>
                <c:pt idx="13">
                  <c:v>3.1856876999999999</c:v>
                </c:pt>
                <c:pt idx="14">
                  <c:v>2.5381901999999998</c:v>
                </c:pt>
                <c:pt idx="15">
                  <c:v>275.23823729999998</c:v>
                </c:pt>
                <c:pt idx="16">
                  <c:v>155.63249909999999</c:v>
                </c:pt>
                <c:pt idx="17">
                  <c:v>71.509623899999994</c:v>
                </c:pt>
                <c:pt idx="18">
                  <c:v>26.184798899999997</c:v>
                </c:pt>
                <c:pt idx="19">
                  <c:v>117.7150455</c:v>
                </c:pt>
                <c:pt idx="20">
                  <c:v>6.9670730999999995</c:v>
                </c:pt>
                <c:pt idx="21">
                  <c:v>46.593920099999991</c:v>
                </c:pt>
                <c:pt idx="22">
                  <c:v>79.849391699999984</c:v>
                </c:pt>
                <c:pt idx="23">
                  <c:v>7.3555715999999993</c:v>
                </c:pt>
                <c:pt idx="24">
                  <c:v>5.0245805999999993</c:v>
                </c:pt>
                <c:pt idx="25">
                  <c:v>18.4148289</c:v>
                </c:pt>
                <c:pt idx="26">
                  <c:v>275.23823729999998</c:v>
                </c:pt>
                <c:pt idx="27">
                  <c:v>155.63249909999999</c:v>
                </c:pt>
                <c:pt idx="28">
                  <c:v>71.509623899999994</c:v>
                </c:pt>
                <c:pt idx="29">
                  <c:v>46.593920099999991</c:v>
                </c:pt>
                <c:pt idx="30">
                  <c:v>9.7124624999999991</c:v>
                </c:pt>
                <c:pt idx="31">
                  <c:v>5.9569769999999993</c:v>
                </c:pt>
                <c:pt idx="32">
                  <c:v>3.1856876999999999</c:v>
                </c:pt>
                <c:pt idx="33">
                  <c:v>2.5381901999999998</c:v>
                </c:pt>
                <c:pt idx="34">
                  <c:v>1.7093934</c:v>
                </c:pt>
                <c:pt idx="35">
                  <c:v>21.652316399999997</c:v>
                </c:pt>
                <c:pt idx="36">
                  <c:v>127.168509</c:v>
                </c:pt>
                <c:pt idx="37">
                  <c:v>21.911315399999999</c:v>
                </c:pt>
                <c:pt idx="38">
                  <c:v>121.21153199999998</c:v>
                </c:pt>
                <c:pt idx="39">
                  <c:v>23.361709799999996</c:v>
                </c:pt>
                <c:pt idx="40">
                  <c:v>1.9424924999999997</c:v>
                </c:pt>
                <c:pt idx="41">
                  <c:v>12.768650699999998</c:v>
                </c:pt>
                <c:pt idx="42">
                  <c:v>60.346767</c:v>
                </c:pt>
                <c:pt idx="43">
                  <c:v>107.4586851</c:v>
                </c:pt>
                <c:pt idx="44">
                  <c:v>18.4148289</c:v>
                </c:pt>
                <c:pt idx="45">
                  <c:v>79.849391699999984</c:v>
                </c:pt>
                <c:pt idx="46">
                  <c:v>7.3555715999999993</c:v>
                </c:pt>
                <c:pt idx="47">
                  <c:v>0.1035996</c:v>
                </c:pt>
                <c:pt idx="48">
                  <c:v>1.6575936</c:v>
                </c:pt>
                <c:pt idx="49">
                  <c:v>4.9209809999999994</c:v>
                </c:pt>
                <c:pt idx="50">
                  <c:v>1.9424924999999997</c:v>
                </c:pt>
                <c:pt idx="51">
                  <c:v>12.768650699999998</c:v>
                </c:pt>
                <c:pt idx="52">
                  <c:v>60.346767</c:v>
                </c:pt>
                <c:pt idx="53">
                  <c:v>107.4586851</c:v>
                </c:pt>
                <c:pt idx="54">
                  <c:v>18.4148289</c:v>
                </c:pt>
                <c:pt idx="55">
                  <c:v>1.7093934</c:v>
                </c:pt>
                <c:pt idx="56">
                  <c:v>21.652316399999997</c:v>
                </c:pt>
                <c:pt idx="57">
                  <c:v>127.168509</c:v>
                </c:pt>
                <c:pt idx="58">
                  <c:v>21.911315399999999</c:v>
                </c:pt>
                <c:pt idx="59">
                  <c:v>121.21153199999998</c:v>
                </c:pt>
                <c:pt idx="60">
                  <c:v>23.361709799999996</c:v>
                </c:pt>
                <c:pt idx="61">
                  <c:v>4.9209809999999994</c:v>
                </c:pt>
                <c:pt idx="62">
                  <c:v>79.849391699999984</c:v>
                </c:pt>
                <c:pt idx="63">
                  <c:v>7.3555715999999993</c:v>
                </c:pt>
                <c:pt idx="64">
                  <c:v>0.1035996</c:v>
                </c:pt>
                <c:pt idx="65">
                  <c:v>1.6575936</c:v>
                </c:pt>
                <c:pt idx="66">
                  <c:v>275.23823729999998</c:v>
                </c:pt>
                <c:pt idx="67">
                  <c:v>155.63249909999999</c:v>
                </c:pt>
                <c:pt idx="68">
                  <c:v>71.509623899999994</c:v>
                </c:pt>
                <c:pt idx="69">
                  <c:v>46.593920099999991</c:v>
                </c:pt>
                <c:pt idx="70">
                  <c:v>9.7124624999999991</c:v>
                </c:pt>
                <c:pt idx="71">
                  <c:v>5.9569769999999993</c:v>
                </c:pt>
                <c:pt idx="72">
                  <c:v>3.1856876999999999</c:v>
                </c:pt>
                <c:pt idx="73">
                  <c:v>2.5381901999999998</c:v>
                </c:pt>
                <c:pt idx="74">
                  <c:v>1.7093934</c:v>
                </c:pt>
                <c:pt idx="75">
                  <c:v>21.652316399999997</c:v>
                </c:pt>
                <c:pt idx="76">
                  <c:v>127.168509</c:v>
                </c:pt>
                <c:pt idx="77">
                  <c:v>21.911315399999999</c:v>
                </c:pt>
                <c:pt idx="78">
                  <c:v>121.21153199999998</c:v>
                </c:pt>
                <c:pt idx="79">
                  <c:v>23.361709799999996</c:v>
                </c:pt>
                <c:pt idx="80">
                  <c:v>4.9209809999999994</c:v>
                </c:pt>
                <c:pt idx="81">
                  <c:v>9.7124624999999991</c:v>
                </c:pt>
                <c:pt idx="82">
                  <c:v>5.9569769999999993</c:v>
                </c:pt>
                <c:pt idx="83">
                  <c:v>3.1856876999999999</c:v>
                </c:pt>
                <c:pt idx="84">
                  <c:v>2.5381901999999998</c:v>
                </c:pt>
                <c:pt idx="85">
                  <c:v>1.9424924999999997</c:v>
                </c:pt>
                <c:pt idx="86">
                  <c:v>12.768650699999998</c:v>
                </c:pt>
                <c:pt idx="87">
                  <c:v>60.346767</c:v>
                </c:pt>
                <c:pt idx="88">
                  <c:v>107.4586851</c:v>
                </c:pt>
                <c:pt idx="89">
                  <c:v>18.4148289</c:v>
                </c:pt>
                <c:pt idx="90">
                  <c:v>79.849391699999984</c:v>
                </c:pt>
                <c:pt idx="91">
                  <c:v>7.3555715999999993</c:v>
                </c:pt>
                <c:pt idx="92">
                  <c:v>0.1035996</c:v>
                </c:pt>
                <c:pt idx="93">
                  <c:v>1.6575936</c:v>
                </c:pt>
                <c:pt idx="94">
                  <c:v>275.23823729999998</c:v>
                </c:pt>
                <c:pt idx="95">
                  <c:v>155.63249909999999</c:v>
                </c:pt>
                <c:pt idx="96">
                  <c:v>71.509623899999994</c:v>
                </c:pt>
                <c:pt idx="97">
                  <c:v>46.593920099999991</c:v>
                </c:pt>
                <c:pt idx="98">
                  <c:v>2.9525885999999995</c:v>
                </c:pt>
                <c:pt idx="99">
                  <c:v>8.0807687999999995</c:v>
                </c:pt>
                <c:pt idx="100">
                  <c:v>115.772553</c:v>
                </c:pt>
                <c:pt idx="101">
                  <c:v>100.49161199999999</c:v>
                </c:pt>
                <c:pt idx="102">
                  <c:v>13.157149199999999</c:v>
                </c:pt>
                <c:pt idx="103">
                  <c:v>4.3252832999999997</c:v>
                </c:pt>
                <c:pt idx="104">
                  <c:v>30.820881</c:v>
                </c:pt>
                <c:pt idx="105">
                  <c:v>45.324824999999997</c:v>
                </c:pt>
                <c:pt idx="106">
                  <c:v>7.5368708999999994</c:v>
                </c:pt>
                <c:pt idx="107">
                  <c:v>23.9315076</c:v>
                </c:pt>
                <c:pt idx="108">
                  <c:v>4.9209809999999994</c:v>
                </c:pt>
                <c:pt idx="109">
                  <c:v>1.7093934</c:v>
                </c:pt>
                <c:pt idx="110">
                  <c:v>21.652316399999997</c:v>
                </c:pt>
                <c:pt idx="111">
                  <c:v>127.168509</c:v>
                </c:pt>
                <c:pt idx="112">
                  <c:v>21.911315399999999</c:v>
                </c:pt>
                <c:pt idx="113">
                  <c:v>121.21153199999998</c:v>
                </c:pt>
                <c:pt idx="114">
                  <c:v>23.361709799999996</c:v>
                </c:pt>
                <c:pt idx="115">
                  <c:v>9.7124624999999991</c:v>
                </c:pt>
                <c:pt idx="116">
                  <c:v>5.9569769999999993</c:v>
                </c:pt>
                <c:pt idx="117">
                  <c:v>3.1856876999999999</c:v>
                </c:pt>
                <c:pt idx="118">
                  <c:v>2.5381901999999998</c:v>
                </c:pt>
                <c:pt idx="119">
                  <c:v>1.9424924999999997</c:v>
                </c:pt>
                <c:pt idx="120">
                  <c:v>12.768650699999998</c:v>
                </c:pt>
                <c:pt idx="121">
                  <c:v>60.346767</c:v>
                </c:pt>
                <c:pt idx="122">
                  <c:v>107.4586851</c:v>
                </c:pt>
                <c:pt idx="123">
                  <c:v>18.4148289</c:v>
                </c:pt>
                <c:pt idx="124">
                  <c:v>5.0245805999999993</c:v>
                </c:pt>
                <c:pt idx="125">
                  <c:v>26.184798899999997</c:v>
                </c:pt>
                <c:pt idx="126">
                  <c:v>117.7150455</c:v>
                </c:pt>
                <c:pt idx="127">
                  <c:v>1.6575936</c:v>
                </c:pt>
                <c:pt idx="128">
                  <c:v>0.1035996</c:v>
                </c:pt>
                <c:pt idx="129">
                  <c:v>275.23823729999998</c:v>
                </c:pt>
                <c:pt idx="130">
                  <c:v>155.63249909999999</c:v>
                </c:pt>
                <c:pt idx="131">
                  <c:v>71.509623899999994</c:v>
                </c:pt>
                <c:pt idx="132">
                  <c:v>46.593920099999991</c:v>
                </c:pt>
                <c:pt idx="133">
                  <c:v>79.849391699999984</c:v>
                </c:pt>
                <c:pt idx="134">
                  <c:v>7.3555715999999993</c:v>
                </c:pt>
              </c:numCache>
            </c:numRef>
          </c:xVal>
          <c:yVal>
            <c:numRef>
              <c:f>'Not Abrams'!$D$2:$D$136</c:f>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c:ext xmlns:c16="http://schemas.microsoft.com/office/drawing/2014/chart" uri="{C3380CC4-5D6E-409C-BE32-E72D297353CC}">
              <c16:uniqueId val="{00000001-8E2E-40CC-A92D-77D9ED8F1F20}"/>
            </c:ext>
          </c:extLst>
        </c:ser>
        <c:dLbls>
          <c:showLegendKey val="0"/>
          <c:showVal val="0"/>
          <c:showCatName val="0"/>
          <c:showSerName val="0"/>
          <c:showPercent val="0"/>
          <c:showBubbleSize val="0"/>
        </c:dLbls>
        <c:axId val="605597192"/>
        <c:axId val="605604408"/>
        <c:extLst>
          <c:ext xmlns:c15="http://schemas.microsoft.com/office/drawing/2012/chart" uri="{02D57815-91ED-43cb-92C2-25804820EDAC}">
            <c15:filteredScatterSeries>
              <c15:ser>
                <c:idx val="0"/>
                <c:order val="0"/>
                <c:tx>
                  <c:v>Chloride</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7377970292688916"/>
                        <c:y val="-0.40601413284877852"/>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latin typeface="Times New Roman" panose="02020603050405020304" pitchFamily="18" charset="0"/>
                              <a:cs typeface="Times New Roman" panose="02020603050405020304" pitchFamily="18" charset="0"/>
                            </a:rPr>
                            <a:t>y = 0.5597x + 0.7541</a:t>
                          </a:r>
                          <a:br>
                            <a:rPr lang="en-US" baseline="0">
                              <a:latin typeface="Times New Roman" panose="02020603050405020304" pitchFamily="18" charset="0"/>
                              <a:cs typeface="Times New Roman" panose="02020603050405020304" pitchFamily="18" charset="0"/>
                            </a:rPr>
                          </a:br>
                          <a:r>
                            <a:rPr lang="en-US" i="1" baseline="0">
                              <a:latin typeface="Times New Roman" panose="02020603050405020304" pitchFamily="18" charset="0"/>
                              <a:cs typeface="Times New Roman" panose="02020603050405020304" pitchFamily="18" charset="0"/>
                            </a:rPr>
                            <a:t>r</a:t>
                          </a:r>
                          <a:r>
                            <a:rPr lang="en-US" baseline="0">
                              <a:latin typeface="Times New Roman" panose="02020603050405020304" pitchFamily="18" charset="0"/>
                              <a:cs typeface="Times New Roman" panose="02020603050405020304" pitchFamily="18" charset="0"/>
                            </a:rPr>
                            <a:t>² = 0.0111</a:t>
                          </a:r>
                          <a:endParaRPr lang="en-US">
                            <a:latin typeface="Times New Roman" panose="02020603050405020304" pitchFamily="18" charset="0"/>
                            <a:cs typeface="Times New Roman" panose="02020603050405020304" pitchFamily="18" charset="0"/>
                          </a:endParaRPr>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c:ext uri="{02D57815-91ED-43cb-92C2-25804820EDAC}">
                        <c15:formulaRef>
                          <c15:sqref>'Not Abrams'!$H$2:$H$136</c15:sqref>
                        </c15:formulaRef>
                      </c:ext>
                    </c:extLst>
                    <c:numCache>
                      <c:formatCode>0.000</c:formatCode>
                      <c:ptCount val="135"/>
                      <c:pt idx="0">
                        <c:v>0.40927999999999998</c:v>
                      </c:pt>
                      <c:pt idx="1">
                        <c:v>0.38364999999999999</c:v>
                      </c:pt>
                      <c:pt idx="2">
                        <c:v>0.52027000000000001</c:v>
                      </c:pt>
                      <c:pt idx="3">
                        <c:v>0.42326000000000003</c:v>
                      </c:pt>
                      <c:pt idx="4">
                        <c:v>0.46999000000000002</c:v>
                      </c:pt>
                      <c:pt idx="5">
                        <c:v>0.42508000000000001</c:v>
                      </c:pt>
                      <c:pt idx="6">
                        <c:v>0.39851999999999999</c:v>
                      </c:pt>
                      <c:pt idx="7">
                        <c:v>0.35004000000000002</c:v>
                      </c:pt>
                      <c:pt idx="8">
                        <c:v>0.32723000000000002</c:v>
                      </c:pt>
                      <c:pt idx="9">
                        <c:v>0.32838000000000001</c:v>
                      </c:pt>
                      <c:pt idx="10">
                        <c:v>0.34522000000000003</c:v>
                      </c:pt>
                      <c:pt idx="11">
                        <c:v>0.31907999999999997</c:v>
                      </c:pt>
                      <c:pt idx="12">
                        <c:v>0.32374000000000003</c:v>
                      </c:pt>
                      <c:pt idx="13">
                        <c:v>0.30890000000000001</c:v>
                      </c:pt>
                      <c:pt idx="14">
                        <c:v>0.3125</c:v>
                      </c:pt>
                      <c:pt idx="15">
                        <c:v>0.41337000000000002</c:v>
                      </c:pt>
                      <c:pt idx="16">
                        <c:v>0.39079999999999998</c:v>
                      </c:pt>
                      <c:pt idx="17">
                        <c:v>0.42613000000000001</c:v>
                      </c:pt>
                      <c:pt idx="18">
                        <c:v>0.49741999999999997</c:v>
                      </c:pt>
                      <c:pt idx="19">
                        <c:v>0.44109999999999999</c:v>
                      </c:pt>
                      <c:pt idx="20">
                        <c:v>0.34942000000000001</c:v>
                      </c:pt>
                      <c:pt idx="21">
                        <c:v>0.43108000000000002</c:v>
                      </c:pt>
                      <c:pt idx="22">
                        <c:v>0.48096</c:v>
                      </c:pt>
                      <c:pt idx="23">
                        <c:v>0.37983</c:v>
                      </c:pt>
                      <c:pt idx="24">
                        <c:v>0.29067999999999999</c:v>
                      </c:pt>
                      <c:pt idx="25">
                        <c:v>0.40605999999999998</c:v>
                      </c:pt>
                      <c:pt idx="26">
                        <c:v>0.43702999999999997</c:v>
                      </c:pt>
                      <c:pt idx="27">
                        <c:v>0.40388000000000002</c:v>
                      </c:pt>
                      <c:pt idx="28">
                        <c:v>0.44291999999999998</c:v>
                      </c:pt>
                      <c:pt idx="29">
                        <c:v>0.46100000000000002</c:v>
                      </c:pt>
                      <c:pt idx="30">
                        <c:v>0.31283</c:v>
                      </c:pt>
                      <c:pt idx="31">
                        <c:v>0.31512000000000001</c:v>
                      </c:pt>
                      <c:pt idx="32">
                        <c:v>0.29250999999999999</c:v>
                      </c:pt>
                      <c:pt idx="33">
                        <c:v>0.40200999999999998</c:v>
                      </c:pt>
                      <c:pt idx="34">
                        <c:v>0.45744000000000001</c:v>
                      </c:pt>
                      <c:pt idx="35">
                        <c:v>0.40083000000000002</c:v>
                      </c:pt>
                      <c:pt idx="36">
                        <c:v>0.44642999999999999</c:v>
                      </c:pt>
                      <c:pt idx="37">
                        <c:v>0.4108</c:v>
                      </c:pt>
                      <c:pt idx="38">
                        <c:v>0.40409</c:v>
                      </c:pt>
                      <c:pt idx="39">
                        <c:v>0.45508999999999999</c:v>
                      </c:pt>
                      <c:pt idx="40">
                        <c:v>0.35543999999999998</c:v>
                      </c:pt>
                      <c:pt idx="41">
                        <c:v>0.34116000000000002</c:v>
                      </c:pt>
                      <c:pt idx="42">
                        <c:v>0.41515000000000002</c:v>
                      </c:pt>
                      <c:pt idx="43">
                        <c:v>0.38085999999999998</c:v>
                      </c:pt>
                      <c:pt idx="44">
                        <c:v>0.49886000000000003</c:v>
                      </c:pt>
                      <c:pt idx="45">
                        <c:v>0.67876000000000003</c:v>
                      </c:pt>
                      <c:pt idx="46">
                        <c:v>0.96009999999999995</c:v>
                      </c:pt>
                      <c:pt idx="47">
                        <c:v>0.49314999999999998</c:v>
                      </c:pt>
                      <c:pt idx="48">
                        <c:v>0.36735000000000001</c:v>
                      </c:pt>
                      <c:pt idx="49">
                        <c:v>0.44956000000000002</c:v>
                      </c:pt>
                      <c:pt idx="50">
                        <c:v>0.32818999999999998</c:v>
                      </c:pt>
                      <c:pt idx="51">
                        <c:v>0.40333000000000002</c:v>
                      </c:pt>
                      <c:pt idx="52">
                        <c:v>0.31548999999999999</c:v>
                      </c:pt>
                      <c:pt idx="53">
                        <c:v>0.31829000000000002</c:v>
                      </c:pt>
                      <c:pt idx="54">
                        <c:v>0.44975999999999999</c:v>
                      </c:pt>
                      <c:pt idx="55">
                        <c:v>0.56049000000000004</c:v>
                      </c:pt>
                      <c:pt idx="56">
                        <c:v>0.39410000000000001</c:v>
                      </c:pt>
                      <c:pt idx="57">
                        <c:v>0.40551999999999999</c:v>
                      </c:pt>
                      <c:pt idx="58">
                        <c:v>0.39885999999999999</c:v>
                      </c:pt>
                      <c:pt idx="59">
                        <c:v>0.38633000000000001</c:v>
                      </c:pt>
                      <c:pt idx="60">
                        <c:v>0.44025999999999998</c:v>
                      </c:pt>
                      <c:pt idx="61">
                        <c:v>0.52132000000000001</c:v>
                      </c:pt>
                      <c:pt idx="62">
                        <c:v>0.45945000000000003</c:v>
                      </c:pt>
                      <c:pt idx="63">
                        <c:v>0.33850000000000002</c:v>
                      </c:pt>
                      <c:pt idx="64">
                        <c:v>0.46487000000000001</c:v>
                      </c:pt>
                      <c:pt idx="65">
                        <c:v>0.35044999999999998</c:v>
                      </c:pt>
                      <c:pt idx="66">
                        <c:v>0.47566000000000003</c:v>
                      </c:pt>
                      <c:pt idx="67">
                        <c:v>0.45479000000000003</c:v>
                      </c:pt>
                      <c:pt idx="68">
                        <c:v>0.47371999999999997</c:v>
                      </c:pt>
                      <c:pt idx="69">
                        <c:v>0.51807000000000003</c:v>
                      </c:pt>
                      <c:pt idx="70">
                        <c:v>0.26595999999999997</c:v>
                      </c:pt>
                      <c:pt idx="71">
                        <c:v>0.26057000000000002</c:v>
                      </c:pt>
                      <c:pt idx="72">
                        <c:v>0.25477</c:v>
                      </c:pt>
                      <c:pt idx="73">
                        <c:v>0.26311000000000001</c:v>
                      </c:pt>
                      <c:pt idx="74">
                        <c:v>0.435</c:v>
                      </c:pt>
                      <c:pt idx="75">
                        <c:v>0.33100000000000002</c:v>
                      </c:pt>
                      <c:pt idx="76">
                        <c:v>0.375</c:v>
                      </c:pt>
                      <c:pt idx="77">
                        <c:v>0.36099999999999999</c:v>
                      </c:pt>
                      <c:pt idx="78">
                        <c:v>0.36799999999999999</c:v>
                      </c:pt>
                      <c:pt idx="79">
                        <c:v>0.376</c:v>
                      </c:pt>
                      <c:pt idx="80">
                        <c:v>0.437</c:v>
                      </c:pt>
                      <c:pt idx="81">
                        <c:v>0.23400000000000001</c:v>
                      </c:pt>
                      <c:pt idx="82">
                        <c:v>0.25</c:v>
                      </c:pt>
                      <c:pt idx="83">
                        <c:v>0.19600000000000001</c:v>
                      </c:pt>
                      <c:pt idx="84">
                        <c:v>0.23100000000000001</c:v>
                      </c:pt>
                      <c:pt idx="85">
                        <c:v>0.33300000000000002</c:v>
                      </c:pt>
                      <c:pt idx="86">
                        <c:v>0.32</c:v>
                      </c:pt>
                      <c:pt idx="87">
                        <c:v>0.30299999999999999</c:v>
                      </c:pt>
                      <c:pt idx="88">
                        <c:v>0.31900000000000001</c:v>
                      </c:pt>
                      <c:pt idx="89">
                        <c:v>0.33400000000000002</c:v>
                      </c:pt>
                      <c:pt idx="90">
                        <c:v>0.36299999999999999</c:v>
                      </c:pt>
                      <c:pt idx="91">
                        <c:v>0.30499999999999999</c:v>
                      </c:pt>
                      <c:pt idx="92">
                        <c:v>0.29099999999999998</c:v>
                      </c:pt>
                      <c:pt idx="93">
                        <c:v>0.376</c:v>
                      </c:pt>
                      <c:pt idx="94">
                        <c:v>0.33700000000000002</c:v>
                      </c:pt>
                      <c:pt idx="95">
                        <c:v>0.38</c:v>
                      </c:pt>
                      <c:pt idx="96">
                        <c:v>0.33500000000000002</c:v>
                      </c:pt>
                      <c:pt idx="97">
                        <c:v>0.34</c:v>
                      </c:pt>
                      <c:pt idx="98">
                        <c:v>0.31</c:v>
                      </c:pt>
                      <c:pt idx="99">
                        <c:v>0.36399999999999999</c:v>
                      </c:pt>
                      <c:pt idx="100">
                        <c:v>0.36799999999999999</c:v>
                      </c:pt>
                      <c:pt idx="101">
                        <c:v>0.41899999999999998</c:v>
                      </c:pt>
                      <c:pt idx="102">
                        <c:v>0.36799999999999999</c:v>
                      </c:pt>
                      <c:pt idx="103">
                        <c:v>0.39300000000000002</c:v>
                      </c:pt>
                      <c:pt idx="104">
                        <c:v>0.36399999999999999</c:v>
                      </c:pt>
                      <c:pt idx="105">
                        <c:v>0.33700000000000002</c:v>
                      </c:pt>
                      <c:pt idx="106">
                        <c:v>0.35299999999999998</c:v>
                      </c:pt>
                      <c:pt idx="107">
                        <c:v>0.38800000000000001</c:v>
                      </c:pt>
                      <c:pt idx="108">
                        <c:v>0.5</c:v>
                      </c:pt>
                      <c:pt idx="109">
                        <c:v>0.60199999999999998</c:v>
                      </c:pt>
                      <c:pt idx="110">
                        <c:v>0.44600000000000001</c:v>
                      </c:pt>
                      <c:pt idx="111">
                        <c:v>0.374</c:v>
                      </c:pt>
                      <c:pt idx="112">
                        <c:v>0.38800000000000001</c:v>
                      </c:pt>
                      <c:pt idx="113">
                        <c:v>0.39100000000000001</c:v>
                      </c:pt>
                      <c:pt idx="114">
                        <c:v>0.50900000000000001</c:v>
                      </c:pt>
                      <c:pt idx="115">
                        <c:v>0.27100000000000002</c:v>
                      </c:pt>
                      <c:pt idx="116">
                        <c:v>0.29699999999999999</c:v>
                      </c:pt>
                      <c:pt idx="117">
                        <c:v>0.28499999999999998</c:v>
                      </c:pt>
                      <c:pt idx="118">
                        <c:v>0.30099999999999999</c:v>
                      </c:pt>
                      <c:pt idx="119">
                        <c:v>0.33600000000000002</c:v>
                      </c:pt>
                      <c:pt idx="120">
                        <c:v>0.32</c:v>
                      </c:pt>
                      <c:pt idx="121">
                        <c:v>0.316</c:v>
                      </c:pt>
                      <c:pt idx="122">
                        <c:v>0.32900000000000001</c:v>
                      </c:pt>
                      <c:pt idx="123">
                        <c:v>0.38600000000000001</c:v>
                      </c:pt>
                      <c:pt idx="124">
                        <c:v>0.28499999999999998</c:v>
                      </c:pt>
                      <c:pt idx="125">
                        <c:v>0.3</c:v>
                      </c:pt>
                      <c:pt idx="126">
                        <c:v>0.32</c:v>
                      </c:pt>
                      <c:pt idx="127">
                        <c:v>0.51</c:v>
                      </c:pt>
                      <c:pt idx="128">
                        <c:v>0.29299999999999998</c:v>
                      </c:pt>
                      <c:pt idx="129">
                        <c:v>0.41699999999999998</c:v>
                      </c:pt>
                      <c:pt idx="130">
                        <c:v>0.373</c:v>
                      </c:pt>
                      <c:pt idx="131">
                        <c:v>0.36599999999999999</c:v>
                      </c:pt>
                      <c:pt idx="132">
                        <c:v>0.41599999999999998</c:v>
                      </c:pt>
                      <c:pt idx="133">
                        <c:v>0.33900000000000002</c:v>
                      </c:pt>
                      <c:pt idx="134">
                        <c:v>0.33700000000000002</c:v>
                      </c:pt>
                    </c:numCache>
                  </c:numRef>
                </c:xVal>
                <c:yVal>
                  <c:numRef>
                    <c:extLst>
                      <c:ex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c:ext xmlns:c16="http://schemas.microsoft.com/office/drawing/2014/chart" uri="{C3380CC4-5D6E-409C-BE32-E72D297353CC}">
                    <c16:uniqueId val="{00000003-8E2E-40CC-A92D-77D9ED8F1F20}"/>
                  </c:ext>
                </c:extLst>
              </c15:ser>
            </c15:filteredScatterSeries>
            <c15:filteredScatterSeries>
              <c15:ser>
                <c:idx val="1"/>
                <c:order val="1"/>
                <c:tx>
                  <c:v>Nitrate</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0444925634295713"/>
                        <c:y val="-0.6464198745990084"/>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-0.4139x + 1.2504</a:t>
                          </a:r>
                          <a:br>
                            <a:rPr lang="en-US" baseline="0"/>
                          </a:br>
                          <a:r>
                            <a:rPr lang="en-US" i="1" baseline="0"/>
                            <a:t>r</a:t>
                          </a:r>
                          <a:r>
                            <a:rPr lang="en-US" baseline="0"/>
                            <a:t>² = 0.2044</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Abrams'!$I$2:$I$136</c15:sqref>
                        </c15:formulaRef>
                      </c:ext>
                    </c:extLst>
                    <c:numCache>
                      <c:formatCode>0.000</c:formatCode>
                      <c:ptCount val="135"/>
                      <c:pt idx="0">
                        <c:v>0.50068999999999997</c:v>
                      </c:pt>
                      <c:pt idx="1">
                        <c:v>7.664E-2</c:v>
                      </c:pt>
                      <c:pt idx="2">
                        <c:v>0.52932999999999997</c:v>
                      </c:pt>
                      <c:pt idx="3">
                        <c:v>0.96170999999999995</c:v>
                      </c:pt>
                      <c:pt idx="4">
                        <c:v>0.81364000000000003</c:v>
                      </c:pt>
                      <c:pt idx="5">
                        <c:v>0.67612000000000005</c:v>
                      </c:pt>
                      <c:pt idx="6">
                        <c:v>0.30915999999999999</c:v>
                      </c:pt>
                      <c:pt idx="7">
                        <c:v>1.70652</c:v>
                      </c:pt>
                      <c:pt idx="8">
                        <c:v>1.1616899999999999</c:v>
                      </c:pt>
                      <c:pt idx="9">
                        <c:v>0.52661000000000002</c:v>
                      </c:pt>
                      <c:pt idx="10">
                        <c:v>0.37042000000000003</c:v>
                      </c:pt>
                      <c:pt idx="11">
                        <c:v>1.4863999999999999</c:v>
                      </c:pt>
                      <c:pt idx="12">
                        <c:v>1.8686700000000001</c:v>
                      </c:pt>
                      <c:pt idx="13">
                        <c:v>1.64232</c:v>
                      </c:pt>
                      <c:pt idx="14">
                        <c:v>1.7834399999999999</c:v>
                      </c:pt>
                      <c:pt idx="15">
                        <c:v>0.34299000000000002</c:v>
                      </c:pt>
                      <c:pt idx="16">
                        <c:v>0.37551000000000001</c:v>
                      </c:pt>
                      <c:pt idx="17">
                        <c:v>0.43219000000000002</c:v>
                      </c:pt>
                      <c:pt idx="18">
                        <c:v>1.0349999999999999</c:v>
                      </c:pt>
                      <c:pt idx="19">
                        <c:v>0.91505999999999998</c:v>
                      </c:pt>
                      <c:pt idx="20">
                        <c:v>2.05321</c:v>
                      </c:pt>
                      <c:pt idx="21">
                        <c:v>0.20338000000000001</c:v>
                      </c:pt>
                      <c:pt idx="22">
                        <c:v>0.58086000000000004</c:v>
                      </c:pt>
                      <c:pt idx="23">
                        <c:v>0.87007000000000001</c:v>
                      </c:pt>
                      <c:pt idx="24">
                        <c:v>0.94994000000000001</c:v>
                      </c:pt>
                      <c:pt idx="25">
                        <c:v>5.2699999999999997E-2</c:v>
                      </c:pt>
                      <c:pt idx="26">
                        <c:v>0.20644999999999999</c:v>
                      </c:pt>
                      <c:pt idx="27">
                        <c:v>0.18173</c:v>
                      </c:pt>
                      <c:pt idx="28">
                        <c:v>0.35138000000000003</c:v>
                      </c:pt>
                      <c:pt idx="29">
                        <c:v>0.20311000000000001</c:v>
                      </c:pt>
                      <c:pt idx="30">
                        <c:v>1.21146</c:v>
                      </c:pt>
                      <c:pt idx="31">
                        <c:v>1.3494200000000001</c:v>
                      </c:pt>
                      <c:pt idx="32">
                        <c:v>1.27538</c:v>
                      </c:pt>
                      <c:pt idx="33">
                        <c:v>1.3650599999999999</c:v>
                      </c:pt>
                      <c:pt idx="34">
                        <c:v>0.71443000000000001</c:v>
                      </c:pt>
                      <c:pt idx="35">
                        <c:v>0.13805000000000001</c:v>
                      </c:pt>
                      <c:pt idx="36">
                        <c:v>0.41796</c:v>
                      </c:pt>
                      <c:pt idx="37">
                        <c:v>8.0280000000000004E-2</c:v>
                      </c:pt>
                      <c:pt idx="38">
                        <c:v>0.41753000000000001</c:v>
                      </c:pt>
                      <c:pt idx="39">
                        <c:v>0.76014999999999999</c:v>
                      </c:pt>
                      <c:pt idx="40">
                        <c:v>1.4573</c:v>
                      </c:pt>
                      <c:pt idx="41">
                        <c:v>0.91318999999999995</c:v>
                      </c:pt>
                      <c:pt idx="42">
                        <c:v>0.43087999999999999</c:v>
                      </c:pt>
                      <c:pt idx="43">
                        <c:v>0.18407999999999999</c:v>
                      </c:pt>
                      <c:pt idx="44">
                        <c:v>3.1109999999999999E-2</c:v>
                      </c:pt>
                      <c:pt idx="45">
                        <c:v>0.33156999999999998</c:v>
                      </c:pt>
                      <c:pt idx="46">
                        <c:v>0.68613000000000002</c:v>
                      </c:pt>
                      <c:pt idx="47">
                        <c:v>2.33501</c:v>
                      </c:pt>
                      <c:pt idx="48">
                        <c:v>0.86007999999999996</c:v>
                      </c:pt>
                      <c:pt idx="49">
                        <c:v>0.61912999999999996</c:v>
                      </c:pt>
                      <c:pt idx="50">
                        <c:v>1.6217699999999999</c:v>
                      </c:pt>
                      <c:pt idx="51">
                        <c:v>1.15164</c:v>
                      </c:pt>
                      <c:pt idx="52">
                        <c:v>0.47434999999999999</c:v>
                      </c:pt>
                      <c:pt idx="53">
                        <c:v>0.24440000000000001</c:v>
                      </c:pt>
                      <c:pt idx="54">
                        <c:v>9.3160000000000007E-2</c:v>
                      </c:pt>
                      <c:pt idx="55">
                        <c:v>0.77997000000000005</c:v>
                      </c:pt>
                      <c:pt idx="56">
                        <c:v>0.48859999999999998</c:v>
                      </c:pt>
                      <c:pt idx="57">
                        <c:v>0.61067000000000005</c:v>
                      </c:pt>
                      <c:pt idx="58">
                        <c:v>0.3831</c:v>
                      </c:pt>
                      <c:pt idx="59">
                        <c:v>0.58018999999999998</c:v>
                      </c:pt>
                      <c:pt idx="60">
                        <c:v>0.96501000000000003</c:v>
                      </c:pt>
                      <c:pt idx="61">
                        <c:v>0.85</c:v>
                      </c:pt>
                      <c:pt idx="62">
                        <c:v>0.62863000000000002</c:v>
                      </c:pt>
                      <c:pt idx="63">
                        <c:v>0.65722000000000003</c:v>
                      </c:pt>
                      <c:pt idx="64">
                        <c:v>0.50294000000000005</c:v>
                      </c:pt>
                      <c:pt idx="65">
                        <c:v>0.73989000000000005</c:v>
                      </c:pt>
                      <c:pt idx="66">
                        <c:v>0.46203</c:v>
                      </c:pt>
                      <c:pt idx="67">
                        <c:v>0.42323</c:v>
                      </c:pt>
                      <c:pt idx="68">
                        <c:v>0.56296000000000002</c:v>
                      </c:pt>
                      <c:pt idx="69">
                        <c:v>0.46633000000000002</c:v>
                      </c:pt>
                      <c:pt idx="70">
                        <c:v>1.1004400000000001</c:v>
                      </c:pt>
                      <c:pt idx="71">
                        <c:v>1.2964899999999999</c:v>
                      </c:pt>
                      <c:pt idx="72">
                        <c:v>1.11988</c:v>
                      </c:pt>
                      <c:pt idx="73">
                        <c:v>1.3456300000000001</c:v>
                      </c:pt>
                      <c:pt idx="74">
                        <c:v>0.76</c:v>
                      </c:pt>
                      <c:pt idx="75">
                        <c:v>0.106</c:v>
                      </c:pt>
                      <c:pt idx="76">
                        <c:v>0.19600000000000001</c:v>
                      </c:pt>
                      <c:pt idx="77">
                        <c:v>1.4999999999999999E-2</c:v>
                      </c:pt>
                      <c:pt idx="78">
                        <c:v>0.27200000000000002</c:v>
                      </c:pt>
                      <c:pt idx="79">
                        <c:v>0.41099999999999998</c:v>
                      </c:pt>
                      <c:pt idx="80">
                        <c:v>0.81200000000000006</c:v>
                      </c:pt>
                      <c:pt idx="81">
                        <c:v>0.95599999999999996</c:v>
                      </c:pt>
                      <c:pt idx="82">
                        <c:v>1.222</c:v>
                      </c:pt>
                      <c:pt idx="83">
                        <c:v>0.85299999999999998</c:v>
                      </c:pt>
                      <c:pt idx="84">
                        <c:v>1.149</c:v>
                      </c:pt>
                      <c:pt idx="85">
                        <c:v>1.4119999999999999</c:v>
                      </c:pt>
                      <c:pt idx="86">
                        <c:v>0.877</c:v>
                      </c:pt>
                      <c:pt idx="87">
                        <c:v>0.28000000000000003</c:v>
                      </c:pt>
                      <c:pt idx="88">
                        <c:v>9.7000000000000003E-2</c:v>
                      </c:pt>
                      <c:pt idx="89">
                        <c:v>1.4999999999999999E-2</c:v>
                      </c:pt>
                      <c:pt idx="90">
                        <c:v>0.27700000000000002</c:v>
                      </c:pt>
                      <c:pt idx="91">
                        <c:v>0.45300000000000001</c:v>
                      </c:pt>
                      <c:pt idx="92">
                        <c:v>1.411</c:v>
                      </c:pt>
                      <c:pt idx="93">
                        <c:v>0.74399999999999999</c:v>
                      </c:pt>
                      <c:pt idx="94">
                        <c:v>0.13900000000000001</c:v>
                      </c:pt>
                      <c:pt idx="95">
                        <c:v>9.6000000000000002E-2</c:v>
                      </c:pt>
                      <c:pt idx="96">
                        <c:v>0.188</c:v>
                      </c:pt>
                      <c:pt idx="97">
                        <c:v>0.11</c:v>
                      </c:pt>
                      <c:pt idx="98">
                        <c:v>1.0780000000000001</c:v>
                      </c:pt>
                      <c:pt idx="99">
                        <c:v>1.008</c:v>
                      </c:pt>
                      <c:pt idx="100">
                        <c:v>7.0999999999999994E-2</c:v>
                      </c:pt>
                      <c:pt idx="101">
                        <c:v>0.30599999999999999</c:v>
                      </c:pt>
                      <c:pt idx="102">
                        <c:v>1.6E-2</c:v>
                      </c:pt>
                      <c:pt idx="103">
                        <c:v>1.6E-2</c:v>
                      </c:pt>
                      <c:pt idx="104">
                        <c:v>1.4999999999999999E-2</c:v>
                      </c:pt>
                      <c:pt idx="105">
                        <c:v>0.30599999999999999</c:v>
                      </c:pt>
                      <c:pt idx="106">
                        <c:v>6.9000000000000006E-2</c:v>
                      </c:pt>
                      <c:pt idx="107">
                        <c:v>0.51300000000000001</c:v>
                      </c:pt>
                      <c:pt idx="108">
                        <c:v>0.71199999999999997</c:v>
                      </c:pt>
                      <c:pt idx="109">
                        <c:v>0.73299999999999998</c:v>
                      </c:pt>
                      <c:pt idx="110">
                        <c:v>0.23100000000000001</c:v>
                      </c:pt>
                      <c:pt idx="111">
                        <c:v>2.5000000000000001E-2</c:v>
                      </c:pt>
                      <c:pt idx="112">
                        <c:v>0.40100000000000002</c:v>
                      </c:pt>
                      <c:pt idx="113">
                        <c:v>0.38400000000000001</c:v>
                      </c:pt>
                      <c:pt idx="114">
                        <c:v>0.80100000000000005</c:v>
                      </c:pt>
                      <c:pt idx="115">
                        <c:v>1.0880000000000001</c:v>
                      </c:pt>
                      <c:pt idx="116">
                        <c:v>1.6679999999999999</c:v>
                      </c:pt>
                      <c:pt idx="117">
                        <c:v>1.3959999999999999</c:v>
                      </c:pt>
                      <c:pt idx="118">
                        <c:v>1.667</c:v>
                      </c:pt>
                      <c:pt idx="119">
                        <c:v>1.6659999999999999</c:v>
                      </c:pt>
                      <c:pt idx="120">
                        <c:v>1.079</c:v>
                      </c:pt>
                      <c:pt idx="121">
                        <c:v>0.39400000000000002</c:v>
                      </c:pt>
                      <c:pt idx="122">
                        <c:v>0.16900000000000001</c:v>
                      </c:pt>
                      <c:pt idx="123">
                        <c:v>2.4E-2</c:v>
                      </c:pt>
                      <c:pt idx="124">
                        <c:v>0.86399999999999999</c:v>
                      </c:pt>
                      <c:pt idx="125">
                        <c:v>0.877</c:v>
                      </c:pt>
                      <c:pt idx="126">
                        <c:v>0.624</c:v>
                      </c:pt>
                      <c:pt idx="127">
                        <c:v>0.84399999999999997</c:v>
                      </c:pt>
                      <c:pt idx="128">
                        <c:v>2.39</c:v>
                      </c:pt>
                      <c:pt idx="129">
                        <c:v>7.0999999999999994E-2</c:v>
                      </c:pt>
                      <c:pt idx="130">
                        <c:v>7.6999999999999999E-2</c:v>
                      </c:pt>
                      <c:pt idx="131">
                        <c:v>8.6999999999999994E-2</c:v>
                      </c:pt>
                      <c:pt idx="132">
                        <c:v>1.4999999999999999E-2</c:v>
                      </c:pt>
                      <c:pt idx="133">
                        <c:v>0.309</c:v>
                      </c:pt>
                      <c:pt idx="134">
                        <c:v>0.64800000000000002</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5-8E2E-40CC-A92D-77D9ED8F1F20}"/>
                  </c:ext>
                </c:extLst>
              </c15:ser>
            </c15:filteredScatterSeries>
            <c15:filteredScatterSeries>
              <c15:ser>
                <c:idx val="2"/>
                <c:order val="2"/>
                <c:tx>
                  <c:v>Sulfate</c:v>
                </c:tx>
                <c:spPr>
                  <a:ln w="25400" cap="rnd">
                    <a:noFill/>
                    <a:round/>
                  </a:ln>
                  <a:effectLst/>
                </c:spPr>
                <c:marker>
                  <c:symbol val="circle"/>
                  <c:size val="5"/>
                  <c:spPr>
                    <a:solidFill>
                      <a:schemeClr val="accent3"/>
                    </a:solidFill>
                    <a:ln w="9525">
                      <a:solidFill>
                        <a:schemeClr val="accent3"/>
                      </a:solidFill>
                    </a:ln>
                    <a:effectLst/>
                  </c:spPr>
                </c:marker>
                <c:trendline>
                  <c:spPr>
                    <a:ln w="19050" cap="rnd">
                      <a:solidFill>
                        <a:schemeClr val="tx1"/>
                      </a:solidFill>
                      <a:prstDash val="solid"/>
                    </a:ln>
                    <a:effectLst/>
                  </c:spPr>
                  <c:trendlineType val="linear"/>
                  <c:dispRSqr val="1"/>
                  <c:dispEq val="1"/>
                  <c:trendlineLbl>
                    <c:layout>
                      <c:manualLayout>
                        <c:x val="2.4879483814523186E-2"/>
                        <c:y val="-0.52979476523767866"/>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latin typeface="Times New Roman" panose="02020603050405020304" pitchFamily="18" charset="0"/>
                              <a:cs typeface="Times New Roman" panose="02020603050405020304" pitchFamily="18" charset="0"/>
                            </a:rPr>
                            <a:t>y = -0.0892x + 1.0943</a:t>
                          </a:r>
                          <a:br>
                            <a:rPr lang="en-US" baseline="0">
                              <a:latin typeface="Times New Roman" panose="02020603050405020304" pitchFamily="18" charset="0"/>
                              <a:cs typeface="Times New Roman" panose="02020603050405020304" pitchFamily="18" charset="0"/>
                            </a:rPr>
                          </a:br>
                          <a:r>
                            <a:rPr lang="en-US" baseline="0">
                              <a:latin typeface="Times New Roman" panose="02020603050405020304" pitchFamily="18" charset="0"/>
                              <a:cs typeface="Times New Roman" panose="02020603050405020304" pitchFamily="18" charset="0"/>
                            </a:rPr>
                            <a:t>r² = 0.0095</a:t>
                          </a:r>
                          <a:endParaRPr lang="en-US">
                            <a:latin typeface="Times New Roman" panose="02020603050405020304" pitchFamily="18" charset="0"/>
                            <a:cs typeface="Times New Roman" panose="02020603050405020304" pitchFamily="18" charset="0"/>
                          </a:endParaRPr>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Abrams'!$J$2:$J$136</c15:sqref>
                        </c15:formulaRef>
                      </c:ext>
                    </c:extLst>
                    <c:numCache>
                      <c:formatCode>0.000</c:formatCode>
                      <c:ptCount val="135"/>
                      <c:pt idx="0">
                        <c:v>1.17431</c:v>
                      </c:pt>
                      <c:pt idx="1">
                        <c:v>1.1168499999999999</c:v>
                      </c:pt>
                      <c:pt idx="2">
                        <c:v>1.1779900000000001</c:v>
                      </c:pt>
                      <c:pt idx="3">
                        <c:v>1.2180500000000001</c:v>
                      </c:pt>
                      <c:pt idx="4">
                        <c:v>0.80157999999999996</c:v>
                      </c:pt>
                      <c:pt idx="5">
                        <c:v>0.92983000000000005</c:v>
                      </c:pt>
                      <c:pt idx="6">
                        <c:v>0.85526000000000002</c:v>
                      </c:pt>
                      <c:pt idx="7">
                        <c:v>1.4241699999999999</c:v>
                      </c:pt>
                      <c:pt idx="8">
                        <c:v>0.9748</c:v>
                      </c:pt>
                      <c:pt idx="9">
                        <c:v>0.90980000000000005</c:v>
                      </c:pt>
                      <c:pt idx="10">
                        <c:v>0.88827</c:v>
                      </c:pt>
                      <c:pt idx="11">
                        <c:v>1.87259</c:v>
                      </c:pt>
                      <c:pt idx="12">
                        <c:v>2.2038799999999998</c:v>
                      </c:pt>
                      <c:pt idx="13">
                        <c:v>2.0561799999999999</c:v>
                      </c:pt>
                      <c:pt idx="14">
                        <c:v>2.22045</c:v>
                      </c:pt>
                      <c:pt idx="15">
                        <c:v>1.8757600000000001</c:v>
                      </c:pt>
                      <c:pt idx="16">
                        <c:v>1.6323099999999999</c:v>
                      </c:pt>
                      <c:pt idx="17">
                        <c:v>1.49048</c:v>
                      </c:pt>
                      <c:pt idx="18">
                        <c:v>2.1452599999999999</c:v>
                      </c:pt>
                      <c:pt idx="19">
                        <c:v>1.93523</c:v>
                      </c:pt>
                      <c:pt idx="20">
                        <c:v>3.2518500000000001</c:v>
                      </c:pt>
                      <c:pt idx="21">
                        <c:v>2.00359</c:v>
                      </c:pt>
                      <c:pt idx="22">
                        <c:v>1.5138499999999999</c:v>
                      </c:pt>
                      <c:pt idx="23">
                        <c:v>1.4184600000000001</c:v>
                      </c:pt>
                      <c:pt idx="24">
                        <c:v>1.53532</c:v>
                      </c:pt>
                      <c:pt idx="25">
                        <c:v>0.63878999999999997</c:v>
                      </c:pt>
                      <c:pt idx="26">
                        <c:v>1.5533699999999999</c:v>
                      </c:pt>
                      <c:pt idx="27">
                        <c:v>1.5189299999999999</c:v>
                      </c:pt>
                      <c:pt idx="28">
                        <c:v>1.39238</c:v>
                      </c:pt>
                      <c:pt idx="29">
                        <c:v>1.8445800000000001</c:v>
                      </c:pt>
                      <c:pt idx="30">
                        <c:v>1.93268</c:v>
                      </c:pt>
                      <c:pt idx="31">
                        <c:v>2.3084699999999998</c:v>
                      </c:pt>
                      <c:pt idx="32">
                        <c:v>2.12656</c:v>
                      </c:pt>
                      <c:pt idx="33">
                        <c:v>2.3257099999999999</c:v>
                      </c:pt>
                      <c:pt idx="34">
                        <c:v>0.98258000000000001</c:v>
                      </c:pt>
                      <c:pt idx="35">
                        <c:v>0.85313000000000005</c:v>
                      </c:pt>
                      <c:pt idx="36">
                        <c:v>1.09188</c:v>
                      </c:pt>
                      <c:pt idx="37">
                        <c:v>1.0637000000000001</c:v>
                      </c:pt>
                      <c:pt idx="38">
                        <c:v>1.0544100000000001</c:v>
                      </c:pt>
                      <c:pt idx="39">
                        <c:v>1.18224</c:v>
                      </c:pt>
                      <c:pt idx="40">
                        <c:v>1.49153</c:v>
                      </c:pt>
                      <c:pt idx="41">
                        <c:v>0.98241000000000001</c:v>
                      </c:pt>
                      <c:pt idx="42">
                        <c:v>0.94084000000000001</c:v>
                      </c:pt>
                      <c:pt idx="43">
                        <c:v>0.91586999999999996</c:v>
                      </c:pt>
                      <c:pt idx="44">
                        <c:v>0.59694999999999998</c:v>
                      </c:pt>
                      <c:pt idx="45">
                        <c:v>1.5534300000000001</c:v>
                      </c:pt>
                      <c:pt idx="46">
                        <c:v>1.4462699999999999</c:v>
                      </c:pt>
                      <c:pt idx="47">
                        <c:v>1.9006799999999999</c:v>
                      </c:pt>
                      <c:pt idx="48">
                        <c:v>1.4434800000000001</c:v>
                      </c:pt>
                      <c:pt idx="49">
                        <c:v>0.82103000000000004</c:v>
                      </c:pt>
                      <c:pt idx="50">
                        <c:v>1.5991500000000001</c:v>
                      </c:pt>
                      <c:pt idx="51">
                        <c:v>0.93615000000000004</c:v>
                      </c:pt>
                      <c:pt idx="52">
                        <c:v>0.84892000000000001</c:v>
                      </c:pt>
                      <c:pt idx="53">
                        <c:v>0.78668000000000005</c:v>
                      </c:pt>
                      <c:pt idx="54">
                        <c:v>0.55820000000000003</c:v>
                      </c:pt>
                      <c:pt idx="55">
                        <c:v>0.86375000000000002</c:v>
                      </c:pt>
                      <c:pt idx="56">
                        <c:v>0.82669000000000004</c:v>
                      </c:pt>
                      <c:pt idx="57">
                        <c:v>0.95935000000000004</c:v>
                      </c:pt>
                      <c:pt idx="58">
                        <c:v>0.76870000000000005</c:v>
                      </c:pt>
                      <c:pt idx="59">
                        <c:v>0.90364</c:v>
                      </c:pt>
                      <c:pt idx="60">
                        <c:v>1.05701</c:v>
                      </c:pt>
                      <c:pt idx="61">
                        <c:v>0.68476999999999999</c:v>
                      </c:pt>
                      <c:pt idx="62">
                        <c:v>1.3728400000000001</c:v>
                      </c:pt>
                      <c:pt idx="63">
                        <c:v>1.39883</c:v>
                      </c:pt>
                      <c:pt idx="64">
                        <c:v>1.9205099999999999</c:v>
                      </c:pt>
                      <c:pt idx="65">
                        <c:v>1.40358</c:v>
                      </c:pt>
                      <c:pt idx="66">
                        <c:v>1.4353</c:v>
                      </c:pt>
                      <c:pt idx="67">
                        <c:v>1.46285</c:v>
                      </c:pt>
                      <c:pt idx="68">
                        <c:v>1.2634799999999999</c:v>
                      </c:pt>
                      <c:pt idx="69">
                        <c:v>1.9825699999999999</c:v>
                      </c:pt>
                      <c:pt idx="70">
                        <c:v>1.8690199999999999</c:v>
                      </c:pt>
                      <c:pt idx="71">
                        <c:v>2.2646999999999999</c:v>
                      </c:pt>
                      <c:pt idx="72">
                        <c:v>2.4326099999999999</c:v>
                      </c:pt>
                      <c:pt idx="73">
                        <c:v>2.25928</c:v>
                      </c:pt>
                      <c:pt idx="74">
                        <c:v>1.042</c:v>
                      </c:pt>
                      <c:pt idx="75">
                        <c:v>0.93300000000000005</c:v>
                      </c:pt>
                      <c:pt idx="76">
                        <c:v>0.998</c:v>
                      </c:pt>
                      <c:pt idx="77">
                        <c:v>0.97199999999999998</c:v>
                      </c:pt>
                      <c:pt idx="78">
                        <c:v>1.002</c:v>
                      </c:pt>
                      <c:pt idx="79">
                        <c:v>1.1399999999999999</c:v>
                      </c:pt>
                      <c:pt idx="80">
                        <c:v>0.874</c:v>
                      </c:pt>
                      <c:pt idx="81">
                        <c:v>2.129</c:v>
                      </c:pt>
                      <c:pt idx="82">
                        <c:v>2.4430000000000001</c:v>
                      </c:pt>
                      <c:pt idx="83">
                        <c:v>2.35</c:v>
                      </c:pt>
                      <c:pt idx="84">
                        <c:v>2.4700000000000002</c:v>
                      </c:pt>
                      <c:pt idx="85">
                        <c:v>1.593</c:v>
                      </c:pt>
                      <c:pt idx="86">
                        <c:v>1.294</c:v>
                      </c:pt>
                      <c:pt idx="87">
                        <c:v>1.123</c:v>
                      </c:pt>
                      <c:pt idx="88">
                        <c:v>1.0209999999999999</c:v>
                      </c:pt>
                      <c:pt idx="89">
                        <c:v>0.63700000000000001</c:v>
                      </c:pt>
                      <c:pt idx="90">
                        <c:v>1.649</c:v>
                      </c:pt>
                      <c:pt idx="91">
                        <c:v>1.6339999999999999</c:v>
                      </c:pt>
                      <c:pt idx="92">
                        <c:v>2.0419999999999998</c:v>
                      </c:pt>
                      <c:pt idx="93">
                        <c:v>1.6839999999999999</c:v>
                      </c:pt>
                      <c:pt idx="94">
                        <c:v>1.6639999999999999</c:v>
                      </c:pt>
                      <c:pt idx="95">
                        <c:v>1.9810000000000001</c:v>
                      </c:pt>
                      <c:pt idx="96">
                        <c:v>2.0289999999999999</c:v>
                      </c:pt>
                      <c:pt idx="97">
                        <c:v>1.3779999999999999</c:v>
                      </c:pt>
                      <c:pt idx="98">
                        <c:v>0.89600000000000002</c:v>
                      </c:pt>
                      <c:pt idx="99">
                        <c:v>0.80100000000000005</c:v>
                      </c:pt>
                      <c:pt idx="100">
                        <c:v>0.86699999999999999</c:v>
                      </c:pt>
                      <c:pt idx="101">
                        <c:v>0.85699999999999998</c:v>
                      </c:pt>
                      <c:pt idx="102">
                        <c:v>1.024</c:v>
                      </c:pt>
                      <c:pt idx="103">
                        <c:v>1.427</c:v>
                      </c:pt>
                      <c:pt idx="104">
                        <c:v>0.99199999999999999</c:v>
                      </c:pt>
                      <c:pt idx="105">
                        <c:v>0.83499999999999996</c:v>
                      </c:pt>
                      <c:pt idx="106">
                        <c:v>0.77800000000000002</c:v>
                      </c:pt>
                      <c:pt idx="107">
                        <c:v>0.79400000000000004</c:v>
                      </c:pt>
                      <c:pt idx="108">
                        <c:v>0.80300000000000005</c:v>
                      </c:pt>
                      <c:pt idx="109">
                        <c:v>0.95899999999999996</c:v>
                      </c:pt>
                      <c:pt idx="110">
                        <c:v>0.89300000000000002</c:v>
                      </c:pt>
                      <c:pt idx="111">
                        <c:v>1.056</c:v>
                      </c:pt>
                      <c:pt idx="112">
                        <c:v>1.1200000000000001</c:v>
                      </c:pt>
                      <c:pt idx="113">
                        <c:v>1.103</c:v>
                      </c:pt>
                      <c:pt idx="114">
                        <c:v>1.232</c:v>
                      </c:pt>
                      <c:pt idx="115">
                        <c:v>1.9259999999999999</c:v>
                      </c:pt>
                      <c:pt idx="116">
                        <c:v>2.2610000000000001</c:v>
                      </c:pt>
                      <c:pt idx="117">
                        <c:v>2.1749999999999998</c:v>
                      </c:pt>
                      <c:pt idx="118">
                        <c:v>2.2839999999999998</c:v>
                      </c:pt>
                      <c:pt idx="119">
                        <c:v>1.478</c:v>
                      </c:pt>
                      <c:pt idx="120">
                        <c:v>0.98299999999999998</c:v>
                      </c:pt>
                      <c:pt idx="121">
                        <c:v>0.94499999999999995</c:v>
                      </c:pt>
                      <c:pt idx="122">
                        <c:v>0.92300000000000004</c:v>
                      </c:pt>
                      <c:pt idx="123">
                        <c:v>0.60899999999999999</c:v>
                      </c:pt>
                      <c:pt idx="124">
                        <c:v>1.508</c:v>
                      </c:pt>
                      <c:pt idx="125">
                        <c:v>2.1930000000000001</c:v>
                      </c:pt>
                      <c:pt idx="126">
                        <c:v>1.887</c:v>
                      </c:pt>
                      <c:pt idx="127">
                        <c:v>1.4179999999999999</c:v>
                      </c:pt>
                      <c:pt idx="128">
                        <c:v>1.998</c:v>
                      </c:pt>
                      <c:pt idx="129">
                        <c:v>1.732</c:v>
                      </c:pt>
                      <c:pt idx="130">
                        <c:v>1.647</c:v>
                      </c:pt>
                      <c:pt idx="131">
                        <c:v>1.488</c:v>
                      </c:pt>
                      <c:pt idx="132">
                        <c:v>2.0379999999999998</c:v>
                      </c:pt>
                      <c:pt idx="133">
                        <c:v>1.5289999999999999</c:v>
                      </c:pt>
                      <c:pt idx="134">
                        <c:v>1.4390000000000001</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7-8E2E-40CC-A92D-77D9ED8F1F20}"/>
                  </c:ext>
                </c:extLst>
              </c15:ser>
            </c15:filteredScatterSeries>
            <c15:filteredScatterSeries>
              <c15:ser>
                <c:idx val="3"/>
                <c:order val="3"/>
                <c:tx>
                  <c:v>Sodium</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7711753736796262"/>
                        <c:y val="-0.33301716131637393"/>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0.8782x + 0.273</a:t>
                          </a:r>
                          <a:br>
                            <a:rPr lang="en-US" baseline="0"/>
                          </a:br>
                          <a:r>
                            <a:rPr lang="en-US" i="1" baseline="0"/>
                            <a:t>r</a:t>
                          </a:r>
                          <a:r>
                            <a:rPr lang="en-US" baseline="0"/>
                            <a:t>² = 0.1955</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Abrams'!$O$2:$O$136</c15:sqref>
                        </c15:formulaRef>
                      </c:ext>
                    </c:extLst>
                    <c:numCache>
                      <c:formatCode>0.000</c:formatCode>
                      <c:ptCount val="135"/>
                      <c:pt idx="0">
                        <c:v>0.80294642467914434</c:v>
                      </c:pt>
                      <c:pt idx="1">
                        <c:v>1.0449114087623741</c:v>
                      </c:pt>
                      <c:pt idx="2">
                        <c:v>0.86662275729078908</c:v>
                      </c:pt>
                      <c:pt idx="3">
                        <c:v>0.88695010390571838</c:v>
                      </c:pt>
                      <c:pt idx="4">
                        <c:v>1.1542390912542355</c:v>
                      </c:pt>
                      <c:pt idx="5">
                        <c:v>0.48422717778142516</c:v>
                      </c:pt>
                      <c:pt idx="6">
                        <c:v>0.52347773110260698</c:v>
                      </c:pt>
                      <c:pt idx="7">
                        <c:v>0.53720823807915963</c:v>
                      </c:pt>
                      <c:pt idx="8">
                        <c:v>0.51385043552450804</c:v>
                      </c:pt>
                      <c:pt idx="9">
                        <c:v>0.50316989546504942</c:v>
                      </c:pt>
                      <c:pt idx="10">
                        <c:v>0.52395122259313587</c:v>
                      </c:pt>
                      <c:pt idx="11">
                        <c:v>0.43328500518212348</c:v>
                      </c:pt>
                      <c:pt idx="12">
                        <c:v>0.42239741133046965</c:v>
                      </c:pt>
                      <c:pt idx="13">
                        <c:v>0.35127646058469963</c:v>
                      </c:pt>
                      <c:pt idx="14">
                        <c:v>0.42398645875171798</c:v>
                      </c:pt>
                      <c:pt idx="15">
                        <c:v>0.60448634067474438</c:v>
                      </c:pt>
                      <c:pt idx="16">
                        <c:v>0.5535885233267569</c:v>
                      </c:pt>
                      <c:pt idx="17">
                        <c:v>0.48952107799644295</c:v>
                      </c:pt>
                      <c:pt idx="18">
                        <c:v>0.52488778178676887</c:v>
                      </c:pt>
                      <c:pt idx="19">
                        <c:v>0.5427947108729162</c:v>
                      </c:pt>
                      <c:pt idx="20">
                        <c:v>0.29157730070895127</c:v>
                      </c:pt>
                      <c:pt idx="21">
                        <c:v>0.7510876056059127</c:v>
                      </c:pt>
                      <c:pt idx="22">
                        <c:v>0.46993488085935081</c:v>
                      </c:pt>
                      <c:pt idx="23">
                        <c:v>0.31443004016930826</c:v>
                      </c:pt>
                      <c:pt idx="24">
                        <c:v>0.19333277696901519</c:v>
                      </c:pt>
                      <c:pt idx="25">
                        <c:v>0.85368480635029675</c:v>
                      </c:pt>
                      <c:pt idx="26">
                        <c:v>0.81292386884926293</c:v>
                      </c:pt>
                      <c:pt idx="27">
                        <c:v>0.79466893766671853</c:v>
                      </c:pt>
                      <c:pt idx="28">
                        <c:v>0.7609678545652514</c:v>
                      </c:pt>
                      <c:pt idx="29">
                        <c:v>1.0820991775554489</c:v>
                      </c:pt>
                      <c:pt idx="30">
                        <c:v>0.5171898881552579</c:v>
                      </c:pt>
                      <c:pt idx="31">
                        <c:v>0.61553695499698813</c:v>
                      </c:pt>
                      <c:pt idx="32">
                        <c:v>0.53240151402256208</c:v>
                      </c:pt>
                      <c:pt idx="33">
                        <c:v>0.61479125441432336</c:v>
                      </c:pt>
                      <c:pt idx="34">
                        <c:v>0.70442617314008282</c:v>
                      </c:pt>
                      <c:pt idx="35">
                        <c:v>0.734359120146299</c:v>
                      </c:pt>
                      <c:pt idx="36">
                        <c:v>1.1211199561941687</c:v>
                      </c:pt>
                      <c:pt idx="37">
                        <c:v>1.2700633522981661</c:v>
                      </c:pt>
                      <c:pt idx="38">
                        <c:v>0.97740720782892743</c:v>
                      </c:pt>
                      <c:pt idx="39">
                        <c:v>1.1192068688228574</c:v>
                      </c:pt>
                      <c:pt idx="40">
                        <c:v>0.7439838241420299</c:v>
                      </c:pt>
                      <c:pt idx="41">
                        <c:v>0.72050635223856341</c:v>
                      </c:pt>
                      <c:pt idx="42">
                        <c:v>0.77326179696706276</c:v>
                      </c:pt>
                      <c:pt idx="43">
                        <c:v>0.80978235322042258</c:v>
                      </c:pt>
                      <c:pt idx="44">
                        <c:v>0.9090681536942119</c:v>
                      </c:pt>
                      <c:pt idx="45">
                        <c:v>0.92472320763808591</c:v>
                      </c:pt>
                      <c:pt idx="46">
                        <c:v>1.0003376667299146</c:v>
                      </c:pt>
                      <c:pt idx="47">
                        <c:v>0.56292601398615716</c:v>
                      </c:pt>
                      <c:pt idx="48">
                        <c:v>0.54311800349874295</c:v>
                      </c:pt>
                      <c:pt idx="49">
                        <c:v>0.72640442627185087</c:v>
                      </c:pt>
                      <c:pt idx="50">
                        <c:v>0.89060632155241137</c:v>
                      </c:pt>
                      <c:pt idx="51">
                        <c:v>0.91116201736762525</c:v>
                      </c:pt>
                      <c:pt idx="52">
                        <c:v>0.8596571851750241</c:v>
                      </c:pt>
                      <c:pt idx="53">
                        <c:v>0.93202420919986173</c:v>
                      </c:pt>
                      <c:pt idx="54">
                        <c:v>1.0258548117241351</c:v>
                      </c:pt>
                      <c:pt idx="55">
                        <c:v>0.87783284596126043</c:v>
                      </c:pt>
                      <c:pt idx="56">
                        <c:v>0.89053451375932957</c:v>
                      </c:pt>
                      <c:pt idx="57">
                        <c:v>1.1765611628410966</c:v>
                      </c:pt>
                      <c:pt idx="58">
                        <c:v>1.5839870806322551</c:v>
                      </c:pt>
                      <c:pt idx="59">
                        <c:v>1.1900705662577782</c:v>
                      </c:pt>
                      <c:pt idx="60">
                        <c:v>1.3131233339978319</c:v>
                      </c:pt>
                      <c:pt idx="61">
                        <c:v>0.92364669724774251</c:v>
                      </c:pt>
                      <c:pt idx="62">
                        <c:v>0.83842023357143114</c:v>
                      </c:pt>
                      <c:pt idx="63">
                        <c:v>0.67013291092435645</c:v>
                      </c:pt>
                      <c:pt idx="64">
                        <c:v>0.55770592446409262</c:v>
                      </c:pt>
                      <c:pt idx="65">
                        <c:v>0.60729052050210919</c:v>
                      </c:pt>
                      <c:pt idx="66">
                        <c:v>1.0220732610777266</c:v>
                      </c:pt>
                      <c:pt idx="67">
                        <c:v>0.95839699299060988</c:v>
                      </c:pt>
                      <c:pt idx="68">
                        <c:v>0.97581206803990506</c:v>
                      </c:pt>
                      <c:pt idx="69">
                        <c:v>1.4177509789249143</c:v>
                      </c:pt>
                      <c:pt idx="70">
                        <c:v>0.58864581307845276</c:v>
                      </c:pt>
                      <c:pt idx="71">
                        <c:v>0.67126302064091681</c:v>
                      </c:pt>
                      <c:pt idx="72">
                        <c:v>0.56535355136327325</c:v>
                      </c:pt>
                      <c:pt idx="73">
                        <c:v>0.6940121237567306</c:v>
                      </c:pt>
                      <c:pt idx="74">
                        <c:v>0.80094849590735373</c:v>
                      </c:pt>
                      <c:pt idx="75">
                        <c:v>0.77343269185773045</c:v>
                      </c:pt>
                      <c:pt idx="76">
                        <c:v>1.0853056724248138</c:v>
                      </c:pt>
                      <c:pt idx="77">
                        <c:v>1.4759509225842369</c:v>
                      </c:pt>
                      <c:pt idx="78">
                        <c:v>1.0890434269723908</c:v>
                      </c:pt>
                      <c:pt idx="79">
                        <c:v>1.2267176014810655</c:v>
                      </c:pt>
                      <c:pt idx="80">
                        <c:v>0.840413221681653</c:v>
                      </c:pt>
                      <c:pt idx="81">
                        <c:v>0.52603514257233053</c:v>
                      </c:pt>
                      <c:pt idx="82">
                        <c:v>0.61795607711367972</c:v>
                      </c:pt>
                      <c:pt idx="83">
                        <c:v>0.48272406928253986</c:v>
                      </c:pt>
                      <c:pt idx="84">
                        <c:v>0.59529032411940841</c:v>
                      </c:pt>
                      <c:pt idx="85">
                        <c:v>0.80912755314125206</c:v>
                      </c:pt>
                      <c:pt idx="86">
                        <c:v>0.74493502208891493</c:v>
                      </c:pt>
                      <c:pt idx="87">
                        <c:v>0.74080302306629164</c:v>
                      </c:pt>
                      <c:pt idx="88">
                        <c:v>0.83936680239025918</c:v>
                      </c:pt>
                      <c:pt idx="89">
                        <c:v>0.92378769463721255</c:v>
                      </c:pt>
                      <c:pt idx="90">
                        <c:v>0.73428989995265204</c:v>
                      </c:pt>
                      <c:pt idx="91">
                        <c:v>0.58399490184577496</c:v>
                      </c:pt>
                      <c:pt idx="92">
                        <c:v>0.50215364591023592</c:v>
                      </c:pt>
                      <c:pt idx="93">
                        <c:v>0.58431517544969813</c:v>
                      </c:pt>
                      <c:pt idx="94">
                        <c:v>0.84922242269840353</c:v>
                      </c:pt>
                      <c:pt idx="95">
                        <c:v>1.0566374689375</c:v>
                      </c:pt>
                      <c:pt idx="96">
                        <c:v>0.95476592317383313</c:v>
                      </c:pt>
                      <c:pt idx="97">
                        <c:v>0.77353938218910423</c:v>
                      </c:pt>
                      <c:pt idx="98">
                        <c:v>0.63920216847448807</c:v>
                      </c:pt>
                      <c:pt idx="99">
                        <c:v>0.70194928407113366</c:v>
                      </c:pt>
                      <c:pt idx="100">
                        <c:v>0.8965794388251046</c:v>
                      </c:pt>
                      <c:pt idx="101">
                        <c:v>0.90253789221181557</c:v>
                      </c:pt>
                      <c:pt idx="102">
                        <c:v>0.9890977400277734</c:v>
                      </c:pt>
                      <c:pt idx="103">
                        <c:v>1.0293358569937634</c:v>
                      </c:pt>
                      <c:pt idx="104">
                        <c:v>0.89183834788453475</c:v>
                      </c:pt>
                      <c:pt idx="105">
                        <c:v>0.77747942751761911</c:v>
                      </c:pt>
                      <c:pt idx="106">
                        <c:v>0.82806973814801188</c:v>
                      </c:pt>
                      <c:pt idx="107">
                        <c:v>0.7931005167502766</c:v>
                      </c:pt>
                      <c:pt idx="108">
                        <c:v>0.9059242309023906</c:v>
                      </c:pt>
                      <c:pt idx="109">
                        <c:v>0.90654282039527823</c:v>
                      </c:pt>
                      <c:pt idx="110">
                        <c:v>0.84080465327440379</c:v>
                      </c:pt>
                      <c:pt idx="111">
                        <c:v>1.3575080479750266</c:v>
                      </c:pt>
                      <c:pt idx="112">
                        <c:v>1.0327050342728701</c:v>
                      </c:pt>
                      <c:pt idx="113">
                        <c:v>1.0358290122926519</c:v>
                      </c:pt>
                      <c:pt idx="114">
                        <c:v>1.146434333710052</c:v>
                      </c:pt>
                      <c:pt idx="115">
                        <c:v>0.60561068988821865</c:v>
                      </c:pt>
                      <c:pt idx="116">
                        <c:v>0.70156767873186254</c:v>
                      </c:pt>
                      <c:pt idx="117">
                        <c:v>0.65442481623188087</c:v>
                      </c:pt>
                      <c:pt idx="118">
                        <c:v>0.71654364778676916</c:v>
                      </c:pt>
                      <c:pt idx="119">
                        <c:v>0.80352893362487521</c:v>
                      </c:pt>
                      <c:pt idx="120">
                        <c:v>0.7711166156431849</c:v>
                      </c:pt>
                      <c:pt idx="121">
                        <c:v>0.74945162533500331</c:v>
                      </c:pt>
                      <c:pt idx="122">
                        <c:v>0.82132298638786472</c:v>
                      </c:pt>
                      <c:pt idx="123">
                        <c:v>0.9060396563459866</c:v>
                      </c:pt>
                      <c:pt idx="124">
                        <c:v>0.55089740816553479</c:v>
                      </c:pt>
                      <c:pt idx="125">
                        <c:v>0.69668054974890004</c:v>
                      </c:pt>
                      <c:pt idx="126">
                        <c:v>0.83202849671984802</c:v>
                      </c:pt>
                      <c:pt idx="127">
                        <c:v>0.77098034897168566</c:v>
                      </c:pt>
                      <c:pt idx="128">
                        <c:v>0.49592756447702868</c:v>
                      </c:pt>
                      <c:pt idx="129">
                        <c:v>0.92262517942981503</c:v>
                      </c:pt>
                      <c:pt idx="130">
                        <c:v>0.85517958347975309</c:v>
                      </c:pt>
                      <c:pt idx="131">
                        <c:v>0.79922975337103708</c:v>
                      </c:pt>
                      <c:pt idx="132">
                        <c:v>1.1265730998219396</c:v>
                      </c:pt>
                      <c:pt idx="133">
                        <c:v>0.71828451915591052</c:v>
                      </c:pt>
                      <c:pt idx="134">
                        <c:v>0.63880771064259534</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9-8E2E-40CC-A92D-77D9ED8F1F20}"/>
                  </c:ext>
                </c:extLst>
              </c15:ser>
            </c15:filteredScatterSeries>
            <c15:filteredScatterSeries>
              <c15:ser>
                <c:idx val="4"/>
                <c:order val="4"/>
                <c:tx>
                  <c:v>Potassium</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5.6386838059496458E-2"/>
                        <c:y val="-0.35058671512214817"/>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2.5424x - 0.1079</a:t>
                          </a:r>
                          <a:br>
                            <a:rPr lang="en-US" baseline="0"/>
                          </a:br>
                          <a:r>
                            <a:rPr lang="en-US" i="1" baseline="0"/>
                            <a:t>r</a:t>
                          </a:r>
                          <a:r>
                            <a:rPr lang="en-US" baseline="0"/>
                            <a:t>² = 0.2395</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Abrams'!$P$2:$P$136</c15:sqref>
                        </c15:formulaRef>
                      </c:ext>
                    </c:extLst>
                    <c:numCache>
                      <c:formatCode>0.000</c:formatCode>
                      <c:ptCount val="135"/>
                      <c:pt idx="0">
                        <c:v>0.49211576762282522</c:v>
                      </c:pt>
                      <c:pt idx="1">
                        <c:v>0.53333000421169652</c:v>
                      </c:pt>
                      <c:pt idx="2">
                        <c:v>0.5822994387321595</c:v>
                      </c:pt>
                      <c:pt idx="3">
                        <c:v>0.48857582669583621</c:v>
                      </c:pt>
                      <c:pt idx="4">
                        <c:v>0.45269644464735848</c:v>
                      </c:pt>
                      <c:pt idx="5">
                        <c:v>0.41846789316564542</c:v>
                      </c:pt>
                      <c:pt idx="6">
                        <c:v>0.43535414672014855</c:v>
                      </c:pt>
                      <c:pt idx="7">
                        <c:v>0.32312265124725553</c:v>
                      </c:pt>
                      <c:pt idx="8">
                        <c:v>0.38488844078332818</c:v>
                      </c:pt>
                      <c:pt idx="9">
                        <c:v>0.3864334861270417</c:v>
                      </c:pt>
                      <c:pt idx="10">
                        <c:v>0.44066544121023793</c:v>
                      </c:pt>
                      <c:pt idx="11">
                        <c:v>0.36414078556722035</c:v>
                      </c:pt>
                      <c:pt idx="12">
                        <c:v>0.38211845989671173</c:v>
                      </c:pt>
                      <c:pt idx="13">
                        <c:v>0.35731061549282117</c:v>
                      </c:pt>
                      <c:pt idx="14">
                        <c:v>0.36142580811518127</c:v>
                      </c:pt>
                      <c:pt idx="15">
                        <c:v>0.41543874924354895</c:v>
                      </c:pt>
                      <c:pt idx="16">
                        <c:v>0.43603948624293781</c:v>
                      </c:pt>
                      <c:pt idx="17">
                        <c:v>0.38620531044243006</c:v>
                      </c:pt>
                      <c:pt idx="18">
                        <c:v>0.41635315494366409</c:v>
                      </c:pt>
                      <c:pt idx="19">
                        <c:v>0.37980243416039156</c:v>
                      </c:pt>
                      <c:pt idx="20">
                        <c:v>0.18484610143445934</c:v>
                      </c:pt>
                      <c:pt idx="21">
                        <c:v>0.42366451897999963</c:v>
                      </c:pt>
                      <c:pt idx="22">
                        <c:v>0.39231998026680986</c:v>
                      </c:pt>
                      <c:pt idx="23">
                        <c:v>0.36511363786313683</c:v>
                      </c:pt>
                      <c:pt idx="24">
                        <c:v>0.35568091037942889</c:v>
                      </c:pt>
                      <c:pt idx="25">
                        <c:v>0.31234495308182392</c:v>
                      </c:pt>
                      <c:pt idx="26">
                        <c:v>0.51748750108123431</c:v>
                      </c:pt>
                      <c:pt idx="27">
                        <c:v>0.5034503616234739</c:v>
                      </c:pt>
                      <c:pt idx="28">
                        <c:v>0.47240142200255758</c:v>
                      </c:pt>
                      <c:pt idx="29">
                        <c:v>0.53497687755066181</c:v>
                      </c:pt>
                      <c:pt idx="30">
                        <c:v>0.39010712694890043</c:v>
                      </c:pt>
                      <c:pt idx="31">
                        <c:v>0.37473080185388125</c:v>
                      </c:pt>
                      <c:pt idx="32">
                        <c:v>0.37844290081026583</c:v>
                      </c:pt>
                      <c:pt idx="33">
                        <c:v>0.40514133011242848</c:v>
                      </c:pt>
                      <c:pt idx="34">
                        <c:v>0.41660671941404342</c:v>
                      </c:pt>
                      <c:pt idx="35">
                        <c:v>0.47313691525289414</c:v>
                      </c:pt>
                      <c:pt idx="36">
                        <c:v>0.62040237721553615</c:v>
                      </c:pt>
                      <c:pt idx="37">
                        <c:v>0.578526585524609</c:v>
                      </c:pt>
                      <c:pt idx="38">
                        <c:v>0.53876973649289539</c:v>
                      </c:pt>
                      <c:pt idx="39">
                        <c:v>0.54340993649833536</c:v>
                      </c:pt>
                      <c:pt idx="40">
                        <c:v>0.32659655395557746</c:v>
                      </c:pt>
                      <c:pt idx="41">
                        <c:v>0.38922861636079159</c:v>
                      </c:pt>
                      <c:pt idx="42">
                        <c:v>0.42767565475120745</c:v>
                      </c:pt>
                      <c:pt idx="43">
                        <c:v>0.48355201249692453</c:v>
                      </c:pt>
                      <c:pt idx="44">
                        <c:v>0.61952515230024119</c:v>
                      </c:pt>
                      <c:pt idx="45">
                        <c:v>0.46189984526910166</c:v>
                      </c:pt>
                      <c:pt idx="46">
                        <c:v>0.51700707955507141</c:v>
                      </c:pt>
                      <c:pt idx="47">
                        <c:v>0.47893959083160098</c:v>
                      </c:pt>
                      <c:pt idx="48">
                        <c:v>0.38433144634662614</c:v>
                      </c:pt>
                      <c:pt idx="49">
                        <c:v>0.41649327362330268</c:v>
                      </c:pt>
                      <c:pt idx="50">
                        <c:v>0.30123876347857959</c:v>
                      </c:pt>
                      <c:pt idx="51">
                        <c:v>0.43962031449114153</c:v>
                      </c:pt>
                      <c:pt idx="52">
                        <c:v>0.40880149606425675</c:v>
                      </c:pt>
                      <c:pt idx="53">
                        <c:v>0.47094483376867896</c:v>
                      </c:pt>
                      <c:pt idx="54">
                        <c:v>0.61729610115850164</c:v>
                      </c:pt>
                      <c:pt idx="55">
                        <c:v>0.40324403663917491</c:v>
                      </c:pt>
                      <c:pt idx="56">
                        <c:v>0.44945601829503329</c:v>
                      </c:pt>
                      <c:pt idx="57">
                        <c:v>0.60440379807495026</c:v>
                      </c:pt>
                      <c:pt idx="58">
                        <c:v>0.66260425748217244</c:v>
                      </c:pt>
                      <c:pt idx="59">
                        <c:v>0.59811907922615626</c:v>
                      </c:pt>
                      <c:pt idx="60">
                        <c:v>0.53444371661100831</c:v>
                      </c:pt>
                      <c:pt idx="61">
                        <c:v>0.46880664471408789</c:v>
                      </c:pt>
                      <c:pt idx="62">
                        <c:v>0.51774963712304611</c:v>
                      </c:pt>
                      <c:pt idx="63">
                        <c:v>0.35801102328621442</c:v>
                      </c:pt>
                      <c:pt idx="64">
                        <c:v>0.32523476975258819</c:v>
                      </c:pt>
                      <c:pt idx="65">
                        <c:v>0.29302584472621146</c:v>
                      </c:pt>
                      <c:pt idx="66">
                        <c:v>0.52128646463627126</c:v>
                      </c:pt>
                      <c:pt idx="67">
                        <c:v>0.54663941091705703</c:v>
                      </c:pt>
                      <c:pt idx="68">
                        <c:v>0.52400132434004831</c:v>
                      </c:pt>
                      <c:pt idx="69">
                        <c:v>0.64068033772812782</c:v>
                      </c:pt>
                      <c:pt idx="70">
                        <c:v>0.31273976072562465</c:v>
                      </c:pt>
                      <c:pt idx="71">
                        <c:v>0.33632134843249634</c:v>
                      </c:pt>
                      <c:pt idx="72">
                        <c:v>0.30420889121150668</c:v>
                      </c:pt>
                      <c:pt idx="73">
                        <c:v>0.35309195137067678</c:v>
                      </c:pt>
                      <c:pt idx="74">
                        <c:v>0.36087099490244628</c:v>
                      </c:pt>
                      <c:pt idx="75">
                        <c:v>0.40616313243075791</c:v>
                      </c:pt>
                      <c:pt idx="76">
                        <c:v>0.52387705998027434</c:v>
                      </c:pt>
                      <c:pt idx="77">
                        <c:v>0.65296683945577649</c:v>
                      </c:pt>
                      <c:pt idx="78">
                        <c:v>0.55844825002719745</c:v>
                      </c:pt>
                      <c:pt idx="79">
                        <c:v>0.53014919949485295</c:v>
                      </c:pt>
                      <c:pt idx="80">
                        <c:v>0.42708299031291591</c:v>
                      </c:pt>
                      <c:pt idx="81">
                        <c:v>0.28306164391661542</c:v>
                      </c:pt>
                      <c:pt idx="82">
                        <c:v>0.30807764543840221</c:v>
                      </c:pt>
                      <c:pt idx="83">
                        <c:v>0.26638056073619509</c:v>
                      </c:pt>
                      <c:pt idx="84">
                        <c:v>0.32360690711692541</c:v>
                      </c:pt>
                      <c:pt idx="85">
                        <c:v>0.25439282719713674</c:v>
                      </c:pt>
                      <c:pt idx="86">
                        <c:v>0.33299082815974163</c:v>
                      </c:pt>
                      <c:pt idx="87">
                        <c:v>0.36620330366601667</c:v>
                      </c:pt>
                      <c:pt idx="88">
                        <c:v>0.46069151486462562</c:v>
                      </c:pt>
                      <c:pt idx="89">
                        <c:v>0.51011401914528653</c:v>
                      </c:pt>
                      <c:pt idx="90">
                        <c:v>0.39371058402940662</c:v>
                      </c:pt>
                      <c:pt idx="91">
                        <c:v>0.3509823172054401</c:v>
                      </c:pt>
                      <c:pt idx="92">
                        <c:v>0.39782450538761321</c:v>
                      </c:pt>
                      <c:pt idx="93">
                        <c:v>0.30318251325055218</c:v>
                      </c:pt>
                      <c:pt idx="94">
                        <c:v>0.45384233519858225</c:v>
                      </c:pt>
                      <c:pt idx="95">
                        <c:v>0.52345407150291601</c:v>
                      </c:pt>
                      <c:pt idx="96">
                        <c:v>0.41915529309435823</c:v>
                      </c:pt>
                      <c:pt idx="97">
                        <c:v>0.38241744460399713</c:v>
                      </c:pt>
                      <c:pt idx="98">
                        <c:v>0.25865031189632265</c:v>
                      </c:pt>
                      <c:pt idx="99">
                        <c:v>0.28471550264106327</c:v>
                      </c:pt>
                      <c:pt idx="100">
                        <c:v>0.35840552873156639</c:v>
                      </c:pt>
                      <c:pt idx="101">
                        <c:v>0.38162847889456469</c:v>
                      </c:pt>
                      <c:pt idx="102">
                        <c:v>0.45687827792041463</c:v>
                      </c:pt>
                      <c:pt idx="103">
                        <c:v>0.46423396245846033</c:v>
                      </c:pt>
                      <c:pt idx="104">
                        <c:v>0.33687057818823024</c:v>
                      </c:pt>
                      <c:pt idx="105">
                        <c:v>0.33754771578103754</c:v>
                      </c:pt>
                      <c:pt idx="106">
                        <c:v>0.35817102844786558</c:v>
                      </c:pt>
                      <c:pt idx="107">
                        <c:v>0.33899929277447427</c:v>
                      </c:pt>
                      <c:pt idx="108">
                        <c:v>0.4779754673052139</c:v>
                      </c:pt>
                      <c:pt idx="109">
                        <c:v>0.41121795142161471</c:v>
                      </c:pt>
                      <c:pt idx="110">
                        <c:v>0.46287462277712166</c:v>
                      </c:pt>
                      <c:pt idx="111">
                        <c:v>0.5350065203690898</c:v>
                      </c:pt>
                      <c:pt idx="112">
                        <c:v>0.50697818760742541</c:v>
                      </c:pt>
                      <c:pt idx="113">
                        <c:v>0.5136533450468429</c:v>
                      </c:pt>
                      <c:pt idx="114">
                        <c:v>0.48329048194106389</c:v>
                      </c:pt>
                      <c:pt idx="115">
                        <c:v>0.32896073789894825</c:v>
                      </c:pt>
                      <c:pt idx="116">
                        <c:v>0.3437081679160201</c:v>
                      </c:pt>
                      <c:pt idx="117">
                        <c:v>0.35284790043870845</c:v>
                      </c:pt>
                      <c:pt idx="118">
                        <c:v>0.34973662843973824</c:v>
                      </c:pt>
                      <c:pt idx="119">
                        <c:v>0.28471669340501649</c:v>
                      </c:pt>
                      <c:pt idx="120">
                        <c:v>0.33333602147805169</c:v>
                      </c:pt>
                      <c:pt idx="121">
                        <c:v>0.36814589918310503</c:v>
                      </c:pt>
                      <c:pt idx="122">
                        <c:v>0.44404663388066484</c:v>
                      </c:pt>
                      <c:pt idx="123">
                        <c:v>0.49984918840671827</c:v>
                      </c:pt>
                      <c:pt idx="124">
                        <c:v>0.38373480376492353</c:v>
                      </c:pt>
                      <c:pt idx="125">
                        <c:v>0.29418159684682149</c:v>
                      </c:pt>
                      <c:pt idx="126">
                        <c:v>0.33508666088835071</c:v>
                      </c:pt>
                      <c:pt idx="127">
                        <c:v>0.5259343128846391</c:v>
                      </c:pt>
                      <c:pt idx="128">
                        <c:v>0.48390607371724553</c:v>
                      </c:pt>
                      <c:pt idx="129">
                        <c:v>0.42175013911124398</c:v>
                      </c:pt>
                      <c:pt idx="130">
                        <c:v>0.43416225876800735</c:v>
                      </c:pt>
                      <c:pt idx="131">
                        <c:v>0.37793345373912263</c:v>
                      </c:pt>
                      <c:pt idx="132">
                        <c:v>0.45490350868730428</c:v>
                      </c:pt>
                      <c:pt idx="133">
                        <c:v>0.35514903157362215</c:v>
                      </c:pt>
                      <c:pt idx="134">
                        <c:v>0.34422645590389794</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B-8E2E-40CC-A92D-77D9ED8F1F20}"/>
                  </c:ext>
                </c:extLst>
              </c15:ser>
            </c15:filteredScatterSeries>
            <c15:filteredScatterSeries>
              <c15:ser>
                <c:idx val="5"/>
                <c:order val="5"/>
                <c:tx>
                  <c:v>Magnesium</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7564117402919291"/>
                        <c:y val="-0.23138501918029478"/>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1.7986x + 0.4693</a:t>
                          </a:r>
                          <a:br>
                            <a:rPr lang="en-US" baseline="0"/>
                          </a:br>
                          <a:r>
                            <a:rPr lang="en-US" i="1" baseline="0"/>
                            <a:t>r</a:t>
                          </a:r>
                          <a:r>
                            <a:rPr lang="en-US" baseline="0"/>
                            <a:t>² = 0.2032</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Abrams'!$Q$2:$Q$136</c15:sqref>
                        </c15:formulaRef>
                      </c:ext>
                    </c:extLst>
                    <c:numCache>
                      <c:formatCode>0.000</c:formatCode>
                      <c:ptCount val="135"/>
                      <c:pt idx="0">
                        <c:v>0.24737098392261694</c:v>
                      </c:pt>
                      <c:pt idx="1">
                        <c:v>0.27889575814552359</c:v>
                      </c:pt>
                      <c:pt idx="2">
                        <c:v>0.23411378260032714</c:v>
                      </c:pt>
                      <c:pt idx="3">
                        <c:v>0.29564853004943831</c:v>
                      </c:pt>
                      <c:pt idx="4">
                        <c:v>0.16245570131136824</c:v>
                      </c:pt>
                      <c:pt idx="5">
                        <c:v>0.13762522889325624</c:v>
                      </c:pt>
                      <c:pt idx="6">
                        <c:v>0.1431295516953289</c:v>
                      </c:pt>
                      <c:pt idx="7">
                        <c:v>0.2624924512663398</c:v>
                      </c:pt>
                      <c:pt idx="8">
                        <c:v>0.20222577491799143</c:v>
                      </c:pt>
                      <c:pt idx="9">
                        <c:v>0.18113416953891695</c:v>
                      </c:pt>
                      <c:pt idx="10">
                        <c:v>0.18749967464637982</c:v>
                      </c:pt>
                      <c:pt idx="11">
                        <c:v>0.19882776209430611</c:v>
                      </c:pt>
                      <c:pt idx="12">
                        <c:v>0.31446519355050856</c:v>
                      </c:pt>
                      <c:pt idx="13">
                        <c:v>0.23226286936836024</c:v>
                      </c:pt>
                      <c:pt idx="14">
                        <c:v>0.31537708841391066</c:v>
                      </c:pt>
                      <c:pt idx="15">
                        <c:v>0.33125000684261369</c:v>
                      </c:pt>
                      <c:pt idx="16">
                        <c:v>0.26033720918699527</c:v>
                      </c:pt>
                      <c:pt idx="17">
                        <c:v>0.25500301965898114</c:v>
                      </c:pt>
                      <c:pt idx="18">
                        <c:v>0.28266982447548133</c:v>
                      </c:pt>
                      <c:pt idx="19">
                        <c:v>0.25498184817623343</c:v>
                      </c:pt>
                      <c:pt idx="20">
                        <c:v>0.46555427859782128</c:v>
                      </c:pt>
                      <c:pt idx="21">
                        <c:v>0.41567074907761992</c:v>
                      </c:pt>
                      <c:pt idx="22">
                        <c:v>0.19188923374287015</c:v>
                      </c:pt>
                      <c:pt idx="23">
                        <c:v>0.16762393530441008</c:v>
                      </c:pt>
                      <c:pt idx="24">
                        <c:v>0.16600378041904187</c:v>
                      </c:pt>
                      <c:pt idx="25">
                        <c:v>0.15117825676739471</c:v>
                      </c:pt>
                      <c:pt idx="26">
                        <c:v>0.33143361128212234</c:v>
                      </c:pt>
                      <c:pt idx="27">
                        <c:v>0.2793335185483225</c:v>
                      </c:pt>
                      <c:pt idx="28">
                        <c:v>0.35069695530411121</c:v>
                      </c:pt>
                      <c:pt idx="29">
                        <c:v>0.47138500523881061</c:v>
                      </c:pt>
                      <c:pt idx="30">
                        <c:v>0.19519426905234619</c:v>
                      </c:pt>
                      <c:pt idx="31">
                        <c:v>0.30273111463538288</c:v>
                      </c:pt>
                      <c:pt idx="32">
                        <c:v>0.22133291298577737</c:v>
                      </c:pt>
                      <c:pt idx="33">
                        <c:v>0.30232705535101917</c:v>
                      </c:pt>
                      <c:pt idx="34">
                        <c:v>0.14534923426259638</c:v>
                      </c:pt>
                      <c:pt idx="35">
                        <c:v>0.15724070878244825</c:v>
                      </c:pt>
                      <c:pt idx="36">
                        <c:v>0.26944283549003484</c:v>
                      </c:pt>
                      <c:pt idx="37">
                        <c:v>0.29333635984725959</c:v>
                      </c:pt>
                      <c:pt idx="38">
                        <c:v>0.25976488359359468</c:v>
                      </c:pt>
                      <c:pt idx="39">
                        <c:v>0.30774604185967763</c:v>
                      </c:pt>
                      <c:pt idx="40">
                        <c:v>0.25690423948274105</c:v>
                      </c:pt>
                      <c:pt idx="41">
                        <c:v>0.20528728954146422</c:v>
                      </c:pt>
                      <c:pt idx="42">
                        <c:v>0.1951893524929981</c:v>
                      </c:pt>
                      <c:pt idx="43">
                        <c:v>0.20854626492303416</c:v>
                      </c:pt>
                      <c:pt idx="44">
                        <c:v>0.16971554551090642</c:v>
                      </c:pt>
                      <c:pt idx="45">
                        <c:v>0.19239039314496628</c:v>
                      </c:pt>
                      <c:pt idx="46">
                        <c:v>0.16924506059059277</c:v>
                      </c:pt>
                      <c:pt idx="47">
                        <c:v>0.18252687601995396</c:v>
                      </c:pt>
                      <c:pt idx="48">
                        <c:v>0.1671742111635742</c:v>
                      </c:pt>
                      <c:pt idx="49">
                        <c:v>0.15807648866686463</c:v>
                      </c:pt>
                      <c:pt idx="50">
                        <c:v>0.29326853300558753</c:v>
                      </c:pt>
                      <c:pt idx="51">
                        <c:v>0.24820570191504032</c:v>
                      </c:pt>
                      <c:pt idx="52">
                        <c:v>0.22593883816244423</c:v>
                      </c:pt>
                      <c:pt idx="53">
                        <c:v>0.26807790871643533</c:v>
                      </c:pt>
                      <c:pt idx="54">
                        <c:v>0.23462735601416304</c:v>
                      </c:pt>
                      <c:pt idx="55">
                        <c:v>0.18884649416123031</c:v>
                      </c:pt>
                      <c:pt idx="56">
                        <c:v>0.20686355990535787</c:v>
                      </c:pt>
                      <c:pt idx="57">
                        <c:v>0.33392390809822342</c:v>
                      </c:pt>
                      <c:pt idx="58">
                        <c:v>0.37627206361205384</c:v>
                      </c:pt>
                      <c:pt idx="59">
                        <c:v>0.37766483595183331</c:v>
                      </c:pt>
                      <c:pt idx="60">
                        <c:v>0.3755885459209054</c:v>
                      </c:pt>
                      <c:pt idx="61">
                        <c:v>0.21165990649330979</c:v>
                      </c:pt>
                      <c:pt idx="62">
                        <c:v>0.22677778157975106</c:v>
                      </c:pt>
                      <c:pt idx="63">
                        <c:v>0.17837222588445911</c:v>
                      </c:pt>
                      <c:pt idx="64">
                        <c:v>0.13635636765951156</c:v>
                      </c:pt>
                      <c:pt idx="65">
                        <c:v>0.18064409224071673</c:v>
                      </c:pt>
                      <c:pt idx="66">
                        <c:v>0.57192990716202508</c:v>
                      </c:pt>
                      <c:pt idx="67">
                        <c:v>0.39355153938460319</c:v>
                      </c:pt>
                      <c:pt idx="68">
                        <c:v>0.95981695090721075</c:v>
                      </c:pt>
                      <c:pt idx="69">
                        <c:v>0.777954989346758</c:v>
                      </c:pt>
                      <c:pt idx="70">
                        <c:v>0.2099331520030745</c:v>
                      </c:pt>
                      <c:pt idx="71">
                        <c:v>0.34414937709833282</c:v>
                      </c:pt>
                      <c:pt idx="72">
                        <c:v>0.23906985648637166</c:v>
                      </c:pt>
                      <c:pt idx="73">
                        <c:v>0.34746433876527288</c:v>
                      </c:pt>
                      <c:pt idx="74">
                        <c:v>0.18410699416636098</c:v>
                      </c:pt>
                      <c:pt idx="75">
                        <c:v>0.20249097160627136</c:v>
                      </c:pt>
                      <c:pt idx="76">
                        <c:v>0.3253468669891883</c:v>
                      </c:pt>
                      <c:pt idx="77">
                        <c:v>0.3842678621564346</c:v>
                      </c:pt>
                      <c:pt idx="78">
                        <c:v>0.32161751266758642</c:v>
                      </c:pt>
                      <c:pt idx="79">
                        <c:v>0.37311518443892072</c:v>
                      </c:pt>
                      <c:pt idx="80">
                        <c:v>0.21058491168903495</c:v>
                      </c:pt>
                      <c:pt idx="81">
                        <c:v>0.20980261432386271</c:v>
                      </c:pt>
                      <c:pt idx="82">
                        <c:v>0.34041438149559627</c:v>
                      </c:pt>
                      <c:pt idx="83">
                        <c:v>0.22825275315501869</c:v>
                      </c:pt>
                      <c:pt idx="84">
                        <c:v>0.33938029047535184</c:v>
                      </c:pt>
                      <c:pt idx="85">
                        <c:v>0.29759111511592096</c:v>
                      </c:pt>
                      <c:pt idx="86">
                        <c:v>0.24373638173634996</c:v>
                      </c:pt>
                      <c:pt idx="87">
                        <c:v>0.22918859089324428</c:v>
                      </c:pt>
                      <c:pt idx="88">
                        <c:v>0.25128689221676365</c:v>
                      </c:pt>
                      <c:pt idx="89">
                        <c:v>0.21724358202841643</c:v>
                      </c:pt>
                      <c:pt idx="90">
                        <c:v>0.22856969060418919</c:v>
                      </c:pt>
                      <c:pt idx="91">
                        <c:v>0.19831488276056083</c:v>
                      </c:pt>
                      <c:pt idx="92">
                        <c:v>0.18236591082611162</c:v>
                      </c:pt>
                      <c:pt idx="93">
                        <c:v>0.20025352362984469</c:v>
                      </c:pt>
                      <c:pt idx="94">
                        <c:v>0.46099126722028433</c:v>
                      </c:pt>
                      <c:pt idx="95">
                        <c:v>0.60119971412934581</c:v>
                      </c:pt>
                      <c:pt idx="96">
                        <c:v>0.46439581643290734</c:v>
                      </c:pt>
                      <c:pt idx="97">
                        <c:v>0.63886363534952295</c:v>
                      </c:pt>
                      <c:pt idx="98">
                        <c:v>0.17536549603565751</c:v>
                      </c:pt>
                      <c:pt idx="99">
                        <c:v>0.18643442163932869</c:v>
                      </c:pt>
                      <c:pt idx="100">
                        <c:v>0.24229074045570087</c:v>
                      </c:pt>
                      <c:pt idx="101">
                        <c:v>0.23779961294176152</c:v>
                      </c:pt>
                      <c:pt idx="102">
                        <c:v>0.32849226448076746</c:v>
                      </c:pt>
                      <c:pt idx="103">
                        <c:v>0.41262053870578086</c:v>
                      </c:pt>
                      <c:pt idx="104">
                        <c:v>0.28413311199763785</c:v>
                      </c:pt>
                      <c:pt idx="105">
                        <c:v>0.20544760413416441</c:v>
                      </c:pt>
                      <c:pt idx="106">
                        <c:v>0.24622575569441571</c:v>
                      </c:pt>
                      <c:pt idx="107">
                        <c:v>0.19203875817719052</c:v>
                      </c:pt>
                      <c:pt idx="108">
                        <c:v>0.19325464528553957</c:v>
                      </c:pt>
                      <c:pt idx="109">
                        <c:v>0.17106401058738641</c:v>
                      </c:pt>
                      <c:pt idx="110">
                        <c:v>0.18530597599363338</c:v>
                      </c:pt>
                      <c:pt idx="111">
                        <c:v>0.32970380755783896</c:v>
                      </c:pt>
                      <c:pt idx="112">
                        <c:v>0.31466841967524789</c:v>
                      </c:pt>
                      <c:pt idx="113">
                        <c:v>0.2831613362079537</c:v>
                      </c:pt>
                      <c:pt idx="114">
                        <c:v>0.3320124205697681</c:v>
                      </c:pt>
                      <c:pt idx="115">
                        <c:v>0.22215206149625999</c:v>
                      </c:pt>
                      <c:pt idx="116">
                        <c:v>0.34923814952477034</c:v>
                      </c:pt>
                      <c:pt idx="117">
                        <c:v>0.25768556948455057</c:v>
                      </c:pt>
                      <c:pt idx="118">
                        <c:v>0.36145965421450893</c:v>
                      </c:pt>
                      <c:pt idx="119">
                        <c:v>0.28466699848827187</c:v>
                      </c:pt>
                      <c:pt idx="120">
                        <c:v>0.22843703272559424</c:v>
                      </c:pt>
                      <c:pt idx="121">
                        <c:v>0.20209836656924551</c:v>
                      </c:pt>
                      <c:pt idx="122">
                        <c:v>0.22480007685858538</c:v>
                      </c:pt>
                      <c:pt idx="123">
                        <c:v>0.1846137011695248</c:v>
                      </c:pt>
                      <c:pt idx="124">
                        <c:v>0.17942632903273648</c:v>
                      </c:pt>
                      <c:pt idx="125">
                        <c:v>0.31094801516798043</c:v>
                      </c:pt>
                      <c:pt idx="126">
                        <c:v>0.29880808540128595</c:v>
                      </c:pt>
                      <c:pt idx="127">
                        <c:v>0.19423561982127543</c:v>
                      </c:pt>
                      <c:pt idx="128">
                        <c:v>0.22673686785168456</c:v>
                      </c:pt>
                      <c:pt idx="129">
                        <c:v>0.41289531873279373</c:v>
                      </c:pt>
                      <c:pt idx="130">
                        <c:v>0.50643718060598053</c:v>
                      </c:pt>
                      <c:pt idx="131">
                        <c:v>0.4209459618575882</c:v>
                      </c:pt>
                      <c:pt idx="132">
                        <c:v>0.54364121555457245</c:v>
                      </c:pt>
                      <c:pt idx="133">
                        <c:v>0.22042419041066807</c:v>
                      </c:pt>
                      <c:pt idx="134">
                        <c:v>0.1916921952904668</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D-8E2E-40CC-A92D-77D9ED8F1F20}"/>
                  </c:ext>
                </c:extLst>
              </c15:ser>
            </c15:filteredScatterSeries>
            <c15:filteredScatterSeries>
              <c15:ser>
                <c:idx val="6"/>
                <c:order val="6"/>
                <c:tx>
                  <c:v>Calcium</c:v>
                </c:tx>
                <c:spPr>
                  <a:ln w="25400" cap="rnd">
                    <a:noFill/>
                    <a:round/>
                  </a:ln>
                  <a:effectLst/>
                </c:spPr>
                <c:marker>
                  <c:symbol val="circle"/>
                  <c:size val="5"/>
                  <c:spPr>
                    <a:solidFill>
                      <a:schemeClr val="accent1">
                        <a:lumMod val="60000"/>
                      </a:schemeClr>
                    </a:solidFill>
                    <a:ln w="9525">
                      <a:solidFill>
                        <a:schemeClr val="accent1">
                          <a:lumMod val="60000"/>
                        </a:schemeClr>
                      </a:solidFill>
                    </a:ln>
                    <a:effectLst/>
                  </c:spPr>
                </c:marker>
                <c:xVal>
                  <c:numRef>
                    <c:extLst xmlns:c15="http://schemas.microsoft.com/office/drawing/2012/chart">
                      <c:ext xmlns:c15="http://schemas.microsoft.com/office/drawing/2012/chart" uri="{02D57815-91ED-43cb-92C2-25804820EDAC}">
                        <c15:formulaRef>
                          <c15:sqref>'Not Abrams'!$R$2:$R$136</c15:sqref>
                        </c15:formulaRef>
                      </c:ext>
                    </c:extLst>
                    <c:numCache>
                      <c:formatCode>0.000</c:formatCode>
                      <c:ptCount val="135"/>
                      <c:pt idx="0">
                        <c:v>0.8089431773664254</c:v>
                      </c:pt>
                      <c:pt idx="1">
                        <c:v>1.004086151704134</c:v>
                      </c:pt>
                      <c:pt idx="2">
                        <c:v>0.78730117398686161</c:v>
                      </c:pt>
                      <c:pt idx="3">
                        <c:v>1.0500172332395057</c:v>
                      </c:pt>
                      <c:pt idx="4">
                        <c:v>0.56869245035130689</c:v>
                      </c:pt>
                      <c:pt idx="5">
                        <c:v>0.51228966502658102</c:v>
                      </c:pt>
                      <c:pt idx="6">
                        <c:v>0.55066445251663743</c:v>
                      </c:pt>
                      <c:pt idx="7">
                        <c:v>0.91994263488857086</c:v>
                      </c:pt>
                      <c:pt idx="8">
                        <c:v>0.77338057123545434</c:v>
                      </c:pt>
                      <c:pt idx="9">
                        <c:v>0.59809144374842538</c:v>
                      </c:pt>
                      <c:pt idx="10">
                        <c:v>0.59809139723662952</c:v>
                      </c:pt>
                      <c:pt idx="11">
                        <c:v>0.78237141913954622</c:v>
                      </c:pt>
                      <c:pt idx="12">
                        <c:v>1.0304644286996354</c:v>
                      </c:pt>
                      <c:pt idx="13">
                        <c:v>0.8905053877950877</c:v>
                      </c:pt>
                      <c:pt idx="14">
                        <c:v>1.0361749576660675</c:v>
                      </c:pt>
                      <c:pt idx="15">
                        <c:v>1.0213403143907367</c:v>
                      </c:pt>
                      <c:pt idx="16">
                        <c:v>1.0028448432869936</c:v>
                      </c:pt>
                      <c:pt idx="17">
                        <c:v>0.83418427833124531</c:v>
                      </c:pt>
                      <c:pt idx="18">
                        <c:v>0.90474277842939921</c:v>
                      </c:pt>
                      <c:pt idx="19">
                        <c:v>0.9994003631435362</c:v>
                      </c:pt>
                      <c:pt idx="20">
                        <c:v>1.0399104330616638</c:v>
                      </c:pt>
                      <c:pt idx="21">
                        <c:v>1.3949248957126106</c:v>
                      </c:pt>
                      <c:pt idx="22">
                        <c:v>0.77229544750016998</c:v>
                      </c:pt>
                      <c:pt idx="23">
                        <c:v>0.56717456233386088</c:v>
                      </c:pt>
                      <c:pt idx="24">
                        <c:v>0.579999367640473</c:v>
                      </c:pt>
                      <c:pt idx="25">
                        <c:v>0.4749736767612755</c:v>
                      </c:pt>
                      <c:pt idx="26">
                        <c:v>1.1026588558472479</c:v>
                      </c:pt>
                      <c:pt idx="27">
                        <c:v>1.0248310404524166</c:v>
                      </c:pt>
                      <c:pt idx="28">
                        <c:v>0.98594338626016531</c:v>
                      </c:pt>
                      <c:pt idx="29">
                        <c:v>1.4472150934777612</c:v>
                      </c:pt>
                      <c:pt idx="30">
                        <c:v>0.72437985405237748</c:v>
                      </c:pt>
                      <c:pt idx="31">
                        <c:v>0.93888635976774515</c:v>
                      </c:pt>
                      <c:pt idx="32">
                        <c:v>0.78980868506814284</c:v>
                      </c:pt>
                      <c:pt idx="33">
                        <c:v>0.94848992687925227</c:v>
                      </c:pt>
                      <c:pt idx="34">
                        <c:v>0.48894943602755347</c:v>
                      </c:pt>
                      <c:pt idx="35">
                        <c:v>0.55189559646169073</c:v>
                      </c:pt>
                      <c:pt idx="36">
                        <c:v>0.87124300319222436</c:v>
                      </c:pt>
                      <c:pt idx="37">
                        <c:v>0.99233510587132889</c:v>
                      </c:pt>
                      <c:pt idx="38">
                        <c:v>0.81653458830493264</c:v>
                      </c:pt>
                      <c:pt idx="39">
                        <c:v>0.92996134312996526</c:v>
                      </c:pt>
                      <c:pt idx="40">
                        <c:v>0.85532538082708243</c:v>
                      </c:pt>
                      <c:pt idx="41">
                        <c:v>0.69527385011898934</c:v>
                      </c:pt>
                      <c:pt idx="42">
                        <c:v>0.57506758418497839</c:v>
                      </c:pt>
                      <c:pt idx="43">
                        <c:v>0.59317888963515009</c:v>
                      </c:pt>
                      <c:pt idx="44">
                        <c:v>0.47155818484513173</c:v>
                      </c:pt>
                      <c:pt idx="45">
                        <c:v>0.71820881232542888</c:v>
                      </c:pt>
                      <c:pt idx="46">
                        <c:v>0.54448105805448677</c:v>
                      </c:pt>
                      <c:pt idx="47">
                        <c:v>0.73169247025881157</c:v>
                      </c:pt>
                      <c:pt idx="48">
                        <c:v>0.47326878204631839</c:v>
                      </c:pt>
                      <c:pt idx="49">
                        <c:v>0.48371066731821583</c:v>
                      </c:pt>
                      <c:pt idx="50">
                        <c:v>1.0150159501545393</c:v>
                      </c:pt>
                      <c:pt idx="51">
                        <c:v>1.359881510684924</c:v>
                      </c:pt>
                      <c:pt idx="52">
                        <c:v>0.71716500705468889</c:v>
                      </c:pt>
                      <c:pt idx="53">
                        <c:v>0.77839534568291435</c:v>
                      </c:pt>
                      <c:pt idx="54">
                        <c:v>0.67941577990522239</c:v>
                      </c:pt>
                      <c:pt idx="55">
                        <c:v>0.6315068744263499</c:v>
                      </c:pt>
                      <c:pt idx="56">
                        <c:v>0.7677034805066304</c:v>
                      </c:pt>
                      <c:pt idx="57">
                        <c:v>1.1579629589174185</c:v>
                      </c:pt>
                      <c:pt idx="58">
                        <c:v>1.3656491083813762</c:v>
                      </c:pt>
                      <c:pt idx="59">
                        <c:v>1.209020636705797</c:v>
                      </c:pt>
                      <c:pt idx="60">
                        <c:v>1.2195023490109709</c:v>
                      </c:pt>
                      <c:pt idx="61">
                        <c:v>0.68434909732100857</c:v>
                      </c:pt>
                      <c:pt idx="62">
                        <c:v>0.91611296163063116</c:v>
                      </c:pt>
                      <c:pt idx="63">
                        <c:v>0.58592158953302942</c:v>
                      </c:pt>
                      <c:pt idx="64">
                        <c:v>0.55894713425122211</c:v>
                      </c:pt>
                      <c:pt idx="65">
                        <c:v>0.53780251037259552</c:v>
                      </c:pt>
                      <c:pt idx="66">
                        <c:v>1.8659067451729925</c:v>
                      </c:pt>
                      <c:pt idx="67">
                        <c:v>1.5566054799587807</c:v>
                      </c:pt>
                      <c:pt idx="68">
                        <c:v>2.3516667463160084</c:v>
                      </c:pt>
                      <c:pt idx="69">
                        <c:v>2.5832308742343648</c:v>
                      </c:pt>
                      <c:pt idx="70">
                        <c:v>0.85238835749178554</c:v>
                      </c:pt>
                      <c:pt idx="71">
                        <c:v>1.120611088351211</c:v>
                      </c:pt>
                      <c:pt idx="72">
                        <c:v>0.87815340773208084</c:v>
                      </c:pt>
                      <c:pt idx="73">
                        <c:v>1.1301543941839896</c:v>
                      </c:pt>
                      <c:pt idx="74">
                        <c:v>0.5945204957903153</c:v>
                      </c:pt>
                      <c:pt idx="75">
                        <c:v>0.6985217946907577</c:v>
                      </c:pt>
                      <c:pt idx="76">
                        <c:v>1.0923459815806968</c:v>
                      </c:pt>
                      <c:pt idx="77">
                        <c:v>1.3955898420944</c:v>
                      </c:pt>
                      <c:pt idx="78">
                        <c:v>1.0884630857819009</c:v>
                      </c:pt>
                      <c:pt idx="79">
                        <c:v>1.2380661835594349</c:v>
                      </c:pt>
                      <c:pt idx="80">
                        <c:v>0.64034815583591842</c:v>
                      </c:pt>
                      <c:pt idx="81">
                        <c:v>0.75570985256045253</c:v>
                      </c:pt>
                      <c:pt idx="82">
                        <c:v>1.0672982173193664</c:v>
                      </c:pt>
                      <c:pt idx="83">
                        <c:v>0.80745011276831258</c:v>
                      </c:pt>
                      <c:pt idx="84">
                        <c:v>1.054647340392961</c:v>
                      </c:pt>
                      <c:pt idx="85">
                        <c:v>0.99128832515610077</c:v>
                      </c:pt>
                      <c:pt idx="86">
                        <c:v>0.85169578108177768</c:v>
                      </c:pt>
                      <c:pt idx="87">
                        <c:v>0.72115310807454114</c:v>
                      </c:pt>
                      <c:pt idx="88">
                        <c:v>0.77597071439780052</c:v>
                      </c:pt>
                      <c:pt idx="89">
                        <c:v>0.60997593315107679</c:v>
                      </c:pt>
                      <c:pt idx="90">
                        <c:v>0.92435962945121253</c:v>
                      </c:pt>
                      <c:pt idx="91">
                        <c:v>0.59997779416369212</c:v>
                      </c:pt>
                      <c:pt idx="92">
                        <c:v>0.62764044696033727</c:v>
                      </c:pt>
                      <c:pt idx="93">
                        <c:v>0.56694538298722819</c:v>
                      </c:pt>
                      <c:pt idx="94">
                        <c:v>1.5772020988967388</c:v>
                      </c:pt>
                      <c:pt idx="95">
                        <c:v>1.6394157816061086</c:v>
                      </c:pt>
                      <c:pt idx="96">
                        <c:v>1.6396845094242185</c:v>
                      </c:pt>
                      <c:pt idx="97">
                        <c:v>1.6276013678968961</c:v>
                      </c:pt>
                      <c:pt idx="98">
                        <c:v>0.51338735206540298</c:v>
                      </c:pt>
                      <c:pt idx="99">
                        <c:v>0.52842059026774757</c:v>
                      </c:pt>
                      <c:pt idx="100">
                        <c:v>0.74412063559579644</c:v>
                      </c:pt>
                      <c:pt idx="101">
                        <c:v>0.73374120361941664</c:v>
                      </c:pt>
                      <c:pt idx="102">
                        <c:v>0.86996405642930574</c:v>
                      </c:pt>
                      <c:pt idx="103">
                        <c:v>0.94818280213175399</c:v>
                      </c:pt>
                      <c:pt idx="104">
                        <c:v>0.85186252513912564</c:v>
                      </c:pt>
                      <c:pt idx="105">
                        <c:v>0.63576499656342855</c:v>
                      </c:pt>
                      <c:pt idx="106">
                        <c:v>0.74362074847067561</c:v>
                      </c:pt>
                      <c:pt idx="107">
                        <c:v>0.62768213131244011</c:v>
                      </c:pt>
                      <c:pt idx="108">
                        <c:v>0.57719277265439928</c:v>
                      </c:pt>
                      <c:pt idx="109">
                        <c:v>0.52793580850728483</c:v>
                      </c:pt>
                      <c:pt idx="110">
                        <c:v>0.61780939237727728</c:v>
                      </c:pt>
                      <c:pt idx="111">
                        <c:v>1.1323142591745825</c:v>
                      </c:pt>
                      <c:pt idx="112">
                        <c:v>0.95904742027856094</c:v>
                      </c:pt>
                      <c:pt idx="113">
                        <c:v>0.87904832682265999</c:v>
                      </c:pt>
                      <c:pt idx="114">
                        <c:v>1.0158412037376081</c:v>
                      </c:pt>
                      <c:pt idx="115">
                        <c:v>0.73221353442877068</c:v>
                      </c:pt>
                      <c:pt idx="116">
                        <c:v>1.0665765067341699</c:v>
                      </c:pt>
                      <c:pt idx="117">
                        <c:v>0.81429813541757312</c:v>
                      </c:pt>
                      <c:pt idx="118">
                        <c:v>1.1044258278767149</c:v>
                      </c:pt>
                      <c:pt idx="119">
                        <c:v>0.95490493043038782</c:v>
                      </c:pt>
                      <c:pt idx="120">
                        <c:v>0.77502968432942987</c:v>
                      </c:pt>
                      <c:pt idx="121">
                        <c:v>0.60660969315890156</c:v>
                      </c:pt>
                      <c:pt idx="122">
                        <c:v>0.68096112054503044</c:v>
                      </c:pt>
                      <c:pt idx="123">
                        <c:v>0.51661515006618208</c:v>
                      </c:pt>
                      <c:pt idx="124">
                        <c:v>0.54924171821155221</c:v>
                      </c:pt>
                      <c:pt idx="125">
                        <c:v>0.95528115161288463</c:v>
                      </c:pt>
                      <c:pt idx="126">
                        <c:v>1.1726867405376993</c:v>
                      </c:pt>
                      <c:pt idx="127">
                        <c:v>0.58358564119885159</c:v>
                      </c:pt>
                      <c:pt idx="128">
                        <c:v>0.85545519019049721</c:v>
                      </c:pt>
                      <c:pt idx="129">
                        <c:v>1.3244353422220172</c:v>
                      </c:pt>
                      <c:pt idx="130">
                        <c:v>1.6326610254368366</c:v>
                      </c:pt>
                      <c:pt idx="131">
                        <c:v>1.1578605093991712</c:v>
                      </c:pt>
                      <c:pt idx="132">
                        <c:v>1.7437478571507843</c:v>
                      </c:pt>
                      <c:pt idx="133">
                        <c:v>0.827054438404493</c:v>
                      </c:pt>
                      <c:pt idx="134">
                        <c:v>0.58475565995306056</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E-8E2E-40CC-A92D-77D9ED8F1F20}"/>
                  </c:ext>
                </c:extLst>
              </c15:ser>
            </c15:filteredScatterSeries>
            <c15:filteredScatterSeries>
              <c15:ser>
                <c:idx val="7"/>
                <c:order val="7"/>
                <c:tx>
                  <c:v>Aluminum</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2146724421140008"/>
                        <c:y val="-0.42420916616192206"/>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latin typeface="Times New Roman" panose="02020603050405020304" pitchFamily="18" charset="0"/>
                              <a:cs typeface="Times New Roman" panose="02020603050405020304" pitchFamily="18" charset="0"/>
                            </a:rPr>
                            <a:t>y = 3.6142x + 0.8717</a:t>
                          </a:r>
                          <a:br>
                            <a:rPr lang="en-US" baseline="0">
                              <a:latin typeface="Times New Roman" panose="02020603050405020304" pitchFamily="18" charset="0"/>
                              <a:cs typeface="Times New Roman" panose="02020603050405020304" pitchFamily="18" charset="0"/>
                            </a:rPr>
                          </a:br>
                          <a:r>
                            <a:rPr lang="en-US" i="1" baseline="0">
                              <a:latin typeface="Times New Roman" panose="02020603050405020304" pitchFamily="18" charset="0"/>
                              <a:cs typeface="Times New Roman" panose="02020603050405020304" pitchFamily="18" charset="0"/>
                            </a:rPr>
                            <a:t>r</a:t>
                          </a:r>
                          <a:r>
                            <a:rPr lang="en-US" baseline="0">
                              <a:latin typeface="Times New Roman" panose="02020603050405020304" pitchFamily="18" charset="0"/>
                              <a:cs typeface="Times New Roman" panose="02020603050405020304" pitchFamily="18" charset="0"/>
                            </a:rPr>
                            <a:t>² = 0.0089</a:t>
                          </a:r>
                          <a:endParaRPr lang="en-US">
                            <a:latin typeface="Times New Roman" panose="02020603050405020304" pitchFamily="18" charset="0"/>
                            <a:cs typeface="Times New Roman" panose="02020603050405020304" pitchFamily="18" charset="0"/>
                          </a:endParaRPr>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Abrams'!$S$2:$S$136</c15:sqref>
                        </c15:formulaRef>
                      </c:ext>
                    </c:extLst>
                    <c:numCache>
                      <c:formatCode>0.000</c:formatCode>
                      <c:ptCount val="135"/>
                      <c:pt idx="0">
                        <c:v>2.8220857611396848E-2</c:v>
                      </c:pt>
                      <c:pt idx="1">
                        <c:v>2.4894575690458016E-2</c:v>
                      </c:pt>
                      <c:pt idx="2">
                        <c:v>2.8264765685131959E-2</c:v>
                      </c:pt>
                      <c:pt idx="3">
                        <c:v>2.4964229142824479E-2</c:v>
                      </c:pt>
                      <c:pt idx="4">
                        <c:v>2.4698097770662269E-2</c:v>
                      </c:pt>
                      <c:pt idx="5">
                        <c:v>2.6553091101201669E-2</c:v>
                      </c:pt>
                      <c:pt idx="6">
                        <c:v>2.5155211025018314E-2</c:v>
                      </c:pt>
                      <c:pt idx="7">
                        <c:v>2.0977387640073175E-2</c:v>
                      </c:pt>
                      <c:pt idx="8">
                        <c:v>2.6142789106756936E-2</c:v>
                      </c:pt>
                      <c:pt idx="9">
                        <c:v>2.5008566834382389E-2</c:v>
                      </c:pt>
                      <c:pt idx="10">
                        <c:v>2.8966310689308255E-2</c:v>
                      </c:pt>
                      <c:pt idx="11">
                        <c:v>5.2306116597568085E-2</c:v>
                      </c:pt>
                      <c:pt idx="12">
                        <c:v>2.2989332484939951E-2</c:v>
                      </c:pt>
                      <c:pt idx="13">
                        <c:v>5.3299764442461615E-2</c:v>
                      </c:pt>
                      <c:pt idx="14">
                        <c:v>2.4741370659664124E-2</c:v>
                      </c:pt>
                      <c:pt idx="15">
                        <c:v>2.5784499954435585E-2</c:v>
                      </c:pt>
                      <c:pt idx="16">
                        <c:v>2.6533510481309957E-2</c:v>
                      </c:pt>
                      <c:pt idx="17">
                        <c:v>2.813660501457586E-2</c:v>
                      </c:pt>
                      <c:pt idx="18">
                        <c:v>3.2812759553470038E-2</c:v>
                      </c:pt>
                      <c:pt idx="19">
                        <c:v>3.9549791411445767E-2</c:v>
                      </c:pt>
                      <c:pt idx="20">
                        <c:v>4.5443191274822915E-2</c:v>
                      </c:pt>
                      <c:pt idx="21">
                        <c:v>2.3970945066783617E-2</c:v>
                      </c:pt>
                      <c:pt idx="22">
                        <c:v>2.5675947402457194E-2</c:v>
                      </c:pt>
                      <c:pt idx="23">
                        <c:v>3.0719666087331159E-2</c:v>
                      </c:pt>
                      <c:pt idx="24">
                        <c:v>3.4055838607931342E-2</c:v>
                      </c:pt>
                      <c:pt idx="25">
                        <c:v>2.7926579178028987E-2</c:v>
                      </c:pt>
                      <c:pt idx="26">
                        <c:v>2.231465082796073E-2</c:v>
                      </c:pt>
                      <c:pt idx="27">
                        <c:v>2.2524809995521384E-2</c:v>
                      </c:pt>
                      <c:pt idx="28">
                        <c:v>2.3153001313933903E-2</c:v>
                      </c:pt>
                      <c:pt idx="29">
                        <c:v>1.8722036604534271E-2</c:v>
                      </c:pt>
                      <c:pt idx="30">
                        <c:v>4.6178269627262125E-2</c:v>
                      </c:pt>
                      <c:pt idx="31">
                        <c:v>2.0713794986022549E-2</c:v>
                      </c:pt>
                      <c:pt idx="32">
                        <c:v>4.9244051599847204E-2</c:v>
                      </c:pt>
                      <c:pt idx="33">
                        <c:v>2.3234389203878436E-2</c:v>
                      </c:pt>
                      <c:pt idx="34">
                        <c:v>2.1260785244029041E-2</c:v>
                      </c:pt>
                      <c:pt idx="35">
                        <c:v>2.065851354715657E-2</c:v>
                      </c:pt>
                      <c:pt idx="36">
                        <c:v>2.3220168839031885E-2</c:v>
                      </c:pt>
                      <c:pt idx="37">
                        <c:v>2.0297448879167252E-2</c:v>
                      </c:pt>
                      <c:pt idx="38">
                        <c:v>2.1620998440501655E-2</c:v>
                      </c:pt>
                      <c:pt idx="39">
                        <c:v>2.0582608706187482E-2</c:v>
                      </c:pt>
                      <c:pt idx="40">
                        <c:v>1.8636453989662034E-2</c:v>
                      </c:pt>
                      <c:pt idx="41">
                        <c:v>2.1837383747614087E-2</c:v>
                      </c:pt>
                      <c:pt idx="42">
                        <c:v>2.0480796297855857E-2</c:v>
                      </c:pt>
                      <c:pt idx="43">
                        <c:v>2.2297386270565767E-2</c:v>
                      </c:pt>
                      <c:pt idx="44">
                        <c:v>2.0147875182412161E-2</c:v>
                      </c:pt>
                      <c:pt idx="45">
                        <c:v>2.2846584964706079E-2</c:v>
                      </c:pt>
                      <c:pt idx="46">
                        <c:v>2.5229995297365804E-2</c:v>
                      </c:pt>
                      <c:pt idx="47">
                        <c:v>7.7359061745634491E-2</c:v>
                      </c:pt>
                      <c:pt idx="48">
                        <c:v>3.2512784054498901E-2</c:v>
                      </c:pt>
                      <c:pt idx="49">
                        <c:v>2.3788656630244986E-2</c:v>
                      </c:pt>
                      <c:pt idx="50">
                        <c:v>1.9608950392258368E-2</c:v>
                      </c:pt>
                      <c:pt idx="51">
                        <c:v>3.5229751645090346E-2</c:v>
                      </c:pt>
                      <c:pt idx="52">
                        <c:v>2.5979336180019647E-2</c:v>
                      </c:pt>
                      <c:pt idx="53">
                        <c:v>2.5995120734762622E-2</c:v>
                      </c:pt>
                      <c:pt idx="54">
                        <c:v>2.7372843904553672E-2</c:v>
                      </c:pt>
                      <c:pt idx="55">
                        <c:v>2.7115702113633233E-2</c:v>
                      </c:pt>
                      <c:pt idx="56">
                        <c:v>2.5530134747649907E-2</c:v>
                      </c:pt>
                      <c:pt idx="57">
                        <c:v>2.896057291775378E-2</c:v>
                      </c:pt>
                      <c:pt idx="58">
                        <c:v>2.3046741895560292E-2</c:v>
                      </c:pt>
                      <c:pt idx="59">
                        <c:v>2.687214241912746E-2</c:v>
                      </c:pt>
                      <c:pt idx="60">
                        <c:v>2.1855721296882773E-2</c:v>
                      </c:pt>
                      <c:pt idx="61">
                        <c:v>2.9546233890963929E-2</c:v>
                      </c:pt>
                      <c:pt idx="62">
                        <c:v>2.8173748418339528E-2</c:v>
                      </c:pt>
                      <c:pt idx="63">
                        <c:v>3.7160890209671983E-2</c:v>
                      </c:pt>
                      <c:pt idx="64">
                        <c:v>8.6567656131668017E-2</c:v>
                      </c:pt>
                      <c:pt idx="65">
                        <c:v>3.9327764867645477E-2</c:v>
                      </c:pt>
                      <c:pt idx="66">
                        <c:v>2.1408848068119823E-2</c:v>
                      </c:pt>
                      <c:pt idx="67">
                        <c:v>2.1074853545011745E-2</c:v>
                      </c:pt>
                      <c:pt idx="68">
                        <c:v>2.2281395721411929E-2</c:v>
                      </c:pt>
                      <c:pt idx="69">
                        <c:v>1.7818096505777703E-2</c:v>
                      </c:pt>
                      <c:pt idx="70">
                        <c:v>5.0564720887772786E-2</c:v>
                      </c:pt>
                      <c:pt idx="71">
                        <c:v>2.4272093693980423E-2</c:v>
                      </c:pt>
                      <c:pt idx="72">
                        <c:v>4.5046765600015228E-2</c:v>
                      </c:pt>
                      <c:pt idx="73">
                        <c:v>2.563714060198663E-2</c:v>
                      </c:pt>
                      <c:pt idx="74">
                        <c:v>2.6100796856899439E-2</c:v>
                      </c:pt>
                      <c:pt idx="75">
                        <c:v>2.8034805964679776E-2</c:v>
                      </c:pt>
                      <c:pt idx="76">
                        <c:v>3.0301258783021961E-2</c:v>
                      </c:pt>
                      <c:pt idx="77">
                        <c:v>2.2547448508921281E-2</c:v>
                      </c:pt>
                      <c:pt idx="78">
                        <c:v>3.174958651541241E-2</c:v>
                      </c:pt>
                      <c:pt idx="79">
                        <c:v>2.3802139777108284E-2</c:v>
                      </c:pt>
                      <c:pt idx="80">
                        <c:v>2.8345583624817056E-2</c:v>
                      </c:pt>
                      <c:pt idx="81">
                        <c:v>5.9977278976234061E-2</c:v>
                      </c:pt>
                      <c:pt idx="82">
                        <c:v>2.5375611940485026E-2</c:v>
                      </c:pt>
                      <c:pt idx="83">
                        <c:v>6.7479448873532036E-2</c:v>
                      </c:pt>
                      <c:pt idx="84">
                        <c:v>2.6376316444768122E-2</c:v>
                      </c:pt>
                      <c:pt idx="85">
                        <c:v>2.0783352886032464E-2</c:v>
                      </c:pt>
                      <c:pt idx="86">
                        <c:v>2.9679331940092386E-2</c:v>
                      </c:pt>
                      <c:pt idx="87">
                        <c:v>2.9264322973034496E-2</c:v>
                      </c:pt>
                      <c:pt idx="88">
                        <c:v>2.7560188409916957E-2</c:v>
                      </c:pt>
                      <c:pt idx="89">
                        <c:v>2.6902945929360083E-2</c:v>
                      </c:pt>
                      <c:pt idx="90">
                        <c:v>2.4093277000796814E-2</c:v>
                      </c:pt>
                      <c:pt idx="91">
                        <c:v>3.1287865171814623E-2</c:v>
                      </c:pt>
                      <c:pt idx="92">
                        <c:v>7.8892902577360743E-2</c:v>
                      </c:pt>
                      <c:pt idx="93">
                        <c:v>3.6577288709300625E-2</c:v>
                      </c:pt>
                      <c:pt idx="94">
                        <c:v>2.593542740239722E-2</c:v>
                      </c:pt>
                      <c:pt idx="95">
                        <c:v>2.3003620687589432E-2</c:v>
                      </c:pt>
                      <c:pt idx="96">
                        <c:v>2.1650485801619841E-2</c:v>
                      </c:pt>
                      <c:pt idx="97">
                        <c:v>2.8620708760546638E-2</c:v>
                      </c:pt>
                      <c:pt idx="98">
                        <c:v>2.7155499051043346E-2</c:v>
                      </c:pt>
                      <c:pt idx="99">
                        <c:v>2.4235102668635971E-2</c:v>
                      </c:pt>
                      <c:pt idx="100">
                        <c:v>2.0804111526857128E-2</c:v>
                      </c:pt>
                      <c:pt idx="101">
                        <c:v>2.1197858497747763E-2</c:v>
                      </c:pt>
                      <c:pt idx="102">
                        <c:v>1.9518921868628542E-2</c:v>
                      </c:pt>
                      <c:pt idx="103">
                        <c:v>1.7763249385505258E-2</c:v>
                      </c:pt>
                      <c:pt idx="104">
                        <c:v>1.9915654105792175E-2</c:v>
                      </c:pt>
                      <c:pt idx="105">
                        <c:v>2.3783419321617316E-2</c:v>
                      </c:pt>
                      <c:pt idx="106">
                        <c:v>2.0416839102769774E-2</c:v>
                      </c:pt>
                      <c:pt idx="107">
                        <c:v>2.4618421394090245E-2</c:v>
                      </c:pt>
                      <c:pt idx="108">
                        <c:v>1.4268019667648938E-2</c:v>
                      </c:pt>
                      <c:pt idx="109">
                        <c:v>1.3908276366692007E-2</c:v>
                      </c:pt>
                      <c:pt idx="110">
                        <c:v>1.4502340461376662E-2</c:v>
                      </c:pt>
                      <c:pt idx="111">
                        <c:v>1.2449231313667042E-2</c:v>
                      </c:pt>
                      <c:pt idx="112">
                        <c:v>1.5547750745326994E-2</c:v>
                      </c:pt>
                      <c:pt idx="113">
                        <c:v>1.4950081397425189E-2</c:v>
                      </c:pt>
                      <c:pt idx="114">
                        <c:v>1.2504436623733758E-2</c:v>
                      </c:pt>
                      <c:pt idx="115">
                        <c:v>3.2601544295857821E-2</c:v>
                      </c:pt>
                      <c:pt idx="116">
                        <c:v>1.1117459430655193E-2</c:v>
                      </c:pt>
                      <c:pt idx="117">
                        <c:v>3.3236235159165517E-2</c:v>
                      </c:pt>
                      <c:pt idx="118">
                        <c:v>1.1351294582330715E-2</c:v>
                      </c:pt>
                      <c:pt idx="119">
                        <c:v>9.8792936382020944E-3</c:v>
                      </c:pt>
                      <c:pt idx="120">
                        <c:v>1.389185932998771E-2</c:v>
                      </c:pt>
                      <c:pt idx="121">
                        <c:v>1.2391591393452472E-2</c:v>
                      </c:pt>
                      <c:pt idx="122">
                        <c:v>1.3118958971745087E-2</c:v>
                      </c:pt>
                      <c:pt idx="123">
                        <c:v>1.4313145392634397E-2</c:v>
                      </c:pt>
                      <c:pt idx="124">
                        <c:v>2.323222080948047E-2</c:v>
                      </c:pt>
                      <c:pt idx="125">
                        <c:v>1.672257769640358E-2</c:v>
                      </c:pt>
                      <c:pt idx="126">
                        <c:v>1.9681542044660699E-2</c:v>
                      </c:pt>
                      <c:pt idx="127">
                        <c:v>2.2117240840543673E-2</c:v>
                      </c:pt>
                      <c:pt idx="128">
                        <c:v>5.5941375117299685E-2</c:v>
                      </c:pt>
                      <c:pt idx="129">
                        <c:v>1.2987060243100737E-2</c:v>
                      </c:pt>
                      <c:pt idx="130">
                        <c:v>3.2995074286191084E-2</c:v>
                      </c:pt>
                      <c:pt idx="131">
                        <c:v>1.6338574341186057E-2</c:v>
                      </c:pt>
                      <c:pt idx="132">
                        <c:v>1.0507827406324092E-2</c:v>
                      </c:pt>
                      <c:pt idx="133">
                        <c:v>1.243563641143434E-2</c:v>
                      </c:pt>
                      <c:pt idx="134">
                        <c:v>1.6927486266164731E-2</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10-8E2E-40CC-A92D-77D9ED8F1F20}"/>
                  </c:ext>
                </c:extLst>
              </c15:ser>
            </c15:filteredScatterSeries>
            <c15:filteredScatterSeries>
              <c15:ser>
                <c:idx val="8"/>
                <c:order val="8"/>
                <c:tx>
                  <c:v>Silicon</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3784963961910107"/>
                        <c:y val="-0.32146779729456892"/>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0.3241x + 0.0539</a:t>
                          </a:r>
                          <a:br>
                            <a:rPr lang="en-US" baseline="0"/>
                          </a:br>
                          <a:r>
                            <a:rPr lang="en-US" baseline="0"/>
                            <a:t>r² = 0.188</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Abrams'!$W$2:$W$136</c15:sqref>
                        </c15:formulaRef>
                      </c:ext>
                    </c:extLst>
                    <c:numCache>
                      <c:formatCode>0.000</c:formatCode>
                      <c:ptCount val="135"/>
                      <c:pt idx="0">
                        <c:v>3.4605338019325891</c:v>
                      </c:pt>
                      <c:pt idx="1">
                        <c:v>4.2497691474223798</c:v>
                      </c:pt>
                      <c:pt idx="2">
                        <c:v>3.4823609947840546</c:v>
                      </c:pt>
                      <c:pt idx="3">
                        <c:v>3.4468705159346578</c:v>
                      </c:pt>
                      <c:pt idx="4">
                        <c:v>2.6846577200112542</c:v>
                      </c:pt>
                      <c:pt idx="5">
                        <c:v>2.5774243257741127</c:v>
                      </c:pt>
                      <c:pt idx="6">
                        <c:v>2.7212291876918848</c:v>
                      </c:pt>
                      <c:pt idx="7">
                        <c:v>2.5257922380750983</c:v>
                      </c:pt>
                      <c:pt idx="8">
                        <c:v>2.5910386511776551</c:v>
                      </c:pt>
                      <c:pt idx="9">
                        <c:v>2.6571092095174436</c:v>
                      </c:pt>
                      <c:pt idx="10">
                        <c:v>2.7086048489203258</c:v>
                      </c:pt>
                      <c:pt idx="11">
                        <c:v>2.1733086880961423</c:v>
                      </c:pt>
                      <c:pt idx="12">
                        <c:v>2.2313154973962241</c:v>
                      </c:pt>
                      <c:pt idx="13">
                        <c:v>2.2229157404029061</c:v>
                      </c:pt>
                      <c:pt idx="14">
                        <c:v>2.2312133484300412</c:v>
                      </c:pt>
                      <c:pt idx="15">
                        <c:v>2.9384627270401134</c:v>
                      </c:pt>
                      <c:pt idx="16">
                        <c:v>2.7190720862070825</c:v>
                      </c:pt>
                      <c:pt idx="17">
                        <c:v>2.5442655087456196</c:v>
                      </c:pt>
                      <c:pt idx="18">
                        <c:v>2.2548050816161171</c:v>
                      </c:pt>
                      <c:pt idx="19">
                        <c:v>2.5775807248188207</c:v>
                      </c:pt>
                      <c:pt idx="20">
                        <c:v>1.7823397195998989</c:v>
                      </c:pt>
                      <c:pt idx="21">
                        <c:v>3.3473391726555897</c:v>
                      </c:pt>
                      <c:pt idx="22">
                        <c:v>2.4400337412525346</c:v>
                      </c:pt>
                      <c:pt idx="23">
                        <c:v>2.2204584585350062</c:v>
                      </c:pt>
                      <c:pt idx="24">
                        <c:v>2.0341322145556355</c:v>
                      </c:pt>
                      <c:pt idx="25">
                        <c:v>3.6693556784971975</c:v>
                      </c:pt>
                      <c:pt idx="26">
                        <c:v>2.5179667330356401</c:v>
                      </c:pt>
                      <c:pt idx="27">
                        <c:v>2.4720580741030367</c:v>
                      </c:pt>
                      <c:pt idx="28">
                        <c:v>2.4407076973877033</c:v>
                      </c:pt>
                      <c:pt idx="29">
                        <c:v>3.3535093352030949</c:v>
                      </c:pt>
                      <c:pt idx="30">
                        <c:v>1.8889858623012212</c:v>
                      </c:pt>
                      <c:pt idx="31">
                        <c:v>1.9974148349112208</c:v>
                      </c:pt>
                      <c:pt idx="32">
                        <c:v>1.9357250402828565</c:v>
                      </c:pt>
                      <c:pt idx="33">
                        <c:v>1.9978817163846543</c:v>
                      </c:pt>
                      <c:pt idx="34">
                        <c:v>2.4972533771935255</c:v>
                      </c:pt>
                      <c:pt idx="35">
                        <c:v>2.6272404245407111</c:v>
                      </c:pt>
                      <c:pt idx="36">
                        <c:v>3.3316200541128942</c:v>
                      </c:pt>
                      <c:pt idx="37">
                        <c:v>4.0468729858345496</c:v>
                      </c:pt>
                      <c:pt idx="38">
                        <c:v>3.2970138631537034</c:v>
                      </c:pt>
                      <c:pt idx="39">
                        <c:v>3.440826807394084</c:v>
                      </c:pt>
                      <c:pt idx="40">
                        <c:v>2.3846435324991639</c:v>
                      </c:pt>
                      <c:pt idx="41">
                        <c:v>2.4720498427168422</c:v>
                      </c:pt>
                      <c:pt idx="42">
                        <c:v>2.5816580213181624</c:v>
                      </c:pt>
                      <c:pt idx="43">
                        <c:v>2.9263255422417083</c:v>
                      </c:pt>
                      <c:pt idx="44">
                        <c:v>3.3673813220483075</c:v>
                      </c:pt>
                      <c:pt idx="45">
                        <c:v>2.1884084173743759</c:v>
                      </c:pt>
                      <c:pt idx="46">
                        <c:v>2.1227462296289255</c:v>
                      </c:pt>
                      <c:pt idx="47">
                        <c:v>1.5052719065888596</c:v>
                      </c:pt>
                      <c:pt idx="48">
                        <c:v>2.0185192769293585</c:v>
                      </c:pt>
                      <c:pt idx="49">
                        <c:v>2.545556070318677</c:v>
                      </c:pt>
                      <c:pt idx="50">
                        <c:v>2.9144645354131171</c:v>
                      </c:pt>
                      <c:pt idx="51">
                        <c:v>2.9813852442414372</c:v>
                      </c:pt>
                      <c:pt idx="52">
                        <c:v>3.0955945811907291</c:v>
                      </c:pt>
                      <c:pt idx="53">
                        <c:v>3.492814721260705</c:v>
                      </c:pt>
                      <c:pt idx="54">
                        <c:v>3.6712476504152014</c:v>
                      </c:pt>
                      <c:pt idx="55">
                        <c:v>2.8962106881047021</c:v>
                      </c:pt>
                      <c:pt idx="56">
                        <c:v>3.2642610090487474</c:v>
                      </c:pt>
                      <c:pt idx="57">
                        <c:v>4.0054124648869065</c:v>
                      </c:pt>
                      <c:pt idx="58">
                        <c:v>5.0676916529280334</c:v>
                      </c:pt>
                      <c:pt idx="59">
                        <c:v>4.0617824991982916</c:v>
                      </c:pt>
                      <c:pt idx="60">
                        <c:v>4.1721671033112671</c:v>
                      </c:pt>
                      <c:pt idx="61">
                        <c:v>2.9801723473837378</c:v>
                      </c:pt>
                      <c:pt idx="62">
                        <c:v>2.6648129459322263</c:v>
                      </c:pt>
                      <c:pt idx="63">
                        <c:v>2.3168216711481668</c:v>
                      </c:pt>
                      <c:pt idx="64">
                        <c:v>1.6754600413654923</c:v>
                      </c:pt>
                      <c:pt idx="65">
                        <c:v>2.1824273878686804</c:v>
                      </c:pt>
                      <c:pt idx="66">
                        <c:v>2.9975053864696597</c:v>
                      </c:pt>
                      <c:pt idx="67">
                        <c:v>2.9329186487611878</c:v>
                      </c:pt>
                      <c:pt idx="68">
                        <c:v>2.9474600146625107</c:v>
                      </c:pt>
                      <c:pt idx="69">
                        <c:v>3.837309754285267</c:v>
                      </c:pt>
                      <c:pt idx="70">
                        <c:v>2.2534351121473719</c:v>
                      </c:pt>
                      <c:pt idx="71">
                        <c:v>2.336664994442875</c:v>
                      </c:pt>
                      <c:pt idx="72">
                        <c:v>2.185739329720112</c:v>
                      </c:pt>
                      <c:pt idx="73">
                        <c:v>2.3155018343710103</c:v>
                      </c:pt>
                      <c:pt idx="74">
                        <c:v>2.7371785211197071</c:v>
                      </c:pt>
                      <c:pt idx="75">
                        <c:v>2.9253659122668787</c:v>
                      </c:pt>
                      <c:pt idx="76">
                        <c:v>3.625633417369452</c:v>
                      </c:pt>
                      <c:pt idx="77">
                        <c:v>4.7283304604012431</c:v>
                      </c:pt>
                      <c:pt idx="78">
                        <c:v>3.6448994650190136</c:v>
                      </c:pt>
                      <c:pt idx="79">
                        <c:v>3.9031651685032975</c:v>
                      </c:pt>
                      <c:pt idx="80">
                        <c:v>2.8872331862847034</c:v>
                      </c:pt>
                      <c:pt idx="81">
                        <c:v>2.2141771567073363</c:v>
                      </c:pt>
                      <c:pt idx="82">
                        <c:v>2.2969060733463684</c:v>
                      </c:pt>
                      <c:pt idx="83">
                        <c:v>2.2004993376946231</c:v>
                      </c:pt>
                      <c:pt idx="84">
                        <c:v>2.3127504599128863</c:v>
                      </c:pt>
                      <c:pt idx="85">
                        <c:v>2.6688128016629</c:v>
                      </c:pt>
                      <c:pt idx="86">
                        <c:v>2.6819702482596504</c:v>
                      </c:pt>
                      <c:pt idx="87">
                        <c:v>2.758723038196905</c:v>
                      </c:pt>
                      <c:pt idx="88">
                        <c:v>3.0634540443045446</c:v>
                      </c:pt>
                      <c:pt idx="89">
                        <c:v>3.6251758567863228</c:v>
                      </c:pt>
                      <c:pt idx="90">
                        <c:v>2.4716665956601389</c:v>
                      </c:pt>
                      <c:pt idx="91">
                        <c:v>2.1994704595770522</c:v>
                      </c:pt>
                      <c:pt idx="92">
                        <c:v>1.7049603285513228</c:v>
                      </c:pt>
                      <c:pt idx="93">
                        <c:v>2.1266305224525013</c:v>
                      </c:pt>
                      <c:pt idx="94">
                        <c:v>2.6166477745231305</c:v>
                      </c:pt>
                      <c:pt idx="95">
                        <c:v>3.2951239580043818</c:v>
                      </c:pt>
                      <c:pt idx="96">
                        <c:v>3.0231184714133597</c:v>
                      </c:pt>
                      <c:pt idx="97">
                        <c:v>2.6041631581554157</c:v>
                      </c:pt>
                      <c:pt idx="98">
                        <c:v>2.2863245649955104</c:v>
                      </c:pt>
                      <c:pt idx="99">
                        <c:v>2.4002001113516562</c:v>
                      </c:pt>
                      <c:pt idx="100">
                        <c:v>3.0867740872927243</c:v>
                      </c:pt>
                      <c:pt idx="101">
                        <c:v>3.0637550604478272</c:v>
                      </c:pt>
                      <c:pt idx="102">
                        <c:v>3.62716875370513</c:v>
                      </c:pt>
                      <c:pt idx="103">
                        <c:v>3.8608288051242616</c:v>
                      </c:pt>
                      <c:pt idx="104">
                        <c:v>3.1853208502847017</c:v>
                      </c:pt>
                      <c:pt idx="105">
                        <c:v>2.8808341774587611</c:v>
                      </c:pt>
                      <c:pt idx="106">
                        <c:v>3.1270875983287567</c:v>
                      </c:pt>
                      <c:pt idx="107">
                        <c:v>2.7721669606399453</c:v>
                      </c:pt>
                      <c:pt idx="108">
                        <c:v>2.8355196959798072</c:v>
                      </c:pt>
                      <c:pt idx="109">
                        <c:v>2.8068684782748883</c:v>
                      </c:pt>
                      <c:pt idx="110">
                        <c:v>2.9332076738367809</c:v>
                      </c:pt>
                      <c:pt idx="111">
                        <c:v>4.5627416111260573</c:v>
                      </c:pt>
                      <c:pt idx="112">
                        <c:v>3.5822650663505251</c:v>
                      </c:pt>
                      <c:pt idx="113">
                        <c:v>3.5789727888942857</c:v>
                      </c:pt>
                      <c:pt idx="114">
                        <c:v>3.6876655114827677</c:v>
                      </c:pt>
                      <c:pt idx="115">
                        <c:v>2.2763331925349726</c:v>
                      </c:pt>
                      <c:pt idx="116">
                        <c:v>2.3540140515780572</c:v>
                      </c:pt>
                      <c:pt idx="117">
                        <c:v>2.3400655283132132</c:v>
                      </c:pt>
                      <c:pt idx="118">
                        <c:v>2.3632003125261085</c:v>
                      </c:pt>
                      <c:pt idx="119">
                        <c:v>2.6774222612807534</c:v>
                      </c:pt>
                      <c:pt idx="120">
                        <c:v>2.7581755109930177</c:v>
                      </c:pt>
                      <c:pt idx="121">
                        <c:v>2.8206199616536956</c:v>
                      </c:pt>
                      <c:pt idx="122">
                        <c:v>3.1087218774916132</c:v>
                      </c:pt>
                      <c:pt idx="123">
                        <c:v>3.5399820541154745</c:v>
                      </c:pt>
                      <c:pt idx="124">
                        <c:v>2.1548589937686606</c:v>
                      </c:pt>
                      <c:pt idx="125">
                        <c:v>2.4371923328430967</c:v>
                      </c:pt>
                      <c:pt idx="126">
                        <c:v>2.8281584108020374</c:v>
                      </c:pt>
                      <c:pt idx="127">
                        <c:v>2.3205447972104594</c:v>
                      </c:pt>
                      <c:pt idx="128">
                        <c:v>1.8068109182465075</c:v>
                      </c:pt>
                      <c:pt idx="129">
                        <c:v>2.9924565779874683</c:v>
                      </c:pt>
                      <c:pt idx="130">
                        <c:v>2.8436784103367549</c:v>
                      </c:pt>
                      <c:pt idx="131">
                        <c:v>2.7633720330624478</c:v>
                      </c:pt>
                      <c:pt idx="132">
                        <c:v>3.664362830811418</c:v>
                      </c:pt>
                      <c:pt idx="133">
                        <c:v>2.5407559545024014</c:v>
                      </c:pt>
                      <c:pt idx="134">
                        <c:v>2.3779925812823421</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12-8E2E-40CC-A92D-77D9ED8F1F20}"/>
                  </c:ext>
                </c:extLst>
              </c15:ser>
            </c15:filteredScatterSeries>
            <c15:filteredScatterSeries>
              <c15:ser>
                <c:idx val="9"/>
                <c:order val="9"/>
                <c:tx>
                  <c:v>Elevation</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4514821504772929"/>
                        <c:y val="-0.57479749646678779"/>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-0.0006x + 1.4622</a:t>
                          </a:r>
                          <a:br>
                            <a:rPr lang="en-US" baseline="0"/>
                          </a:br>
                          <a:r>
                            <a:rPr lang="en-US" i="1" baseline="0"/>
                            <a:t>r</a:t>
                          </a:r>
                          <a:r>
                            <a:rPr lang="en-US" baseline="0"/>
                            <a:t>² = 0.1463</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Abrams'!$AA$2:$AA$136</c15:sqref>
                        </c15:formulaRef>
                      </c:ext>
                    </c:extLst>
                    <c:numCache>
                      <c:formatCode>0.00</c:formatCode>
                      <c:ptCount val="135"/>
                      <c:pt idx="0">
                        <c:v>750.53952000000004</c:v>
                      </c:pt>
                      <c:pt idx="1">
                        <c:v>751.6063200000001</c:v>
                      </c:pt>
                      <c:pt idx="2">
                        <c:v>776.2646400000001</c:v>
                      </c:pt>
                      <c:pt idx="3">
                        <c:v>847.03920000000005</c:v>
                      </c:pt>
                      <c:pt idx="4">
                        <c:v>1166.22576</c:v>
                      </c:pt>
                      <c:pt idx="5">
                        <c:v>1260.7442400000002</c:v>
                      </c:pt>
                      <c:pt idx="6">
                        <c:v>918.24048000000005</c:v>
                      </c:pt>
                      <c:pt idx="7">
                        <c:v>1166.1952800000001</c:v>
                      </c:pt>
                      <c:pt idx="8">
                        <c:v>978.34704000000011</c:v>
                      </c:pt>
                      <c:pt idx="9">
                        <c:v>712.74432000000002</c:v>
                      </c:pt>
                      <c:pt idx="10">
                        <c:v>546.56736000000001</c:v>
                      </c:pt>
                      <c:pt idx="11">
                        <c:v>627.18696</c:v>
                      </c:pt>
                      <c:pt idx="12">
                        <c:v>781.69007999999997</c:v>
                      </c:pt>
                      <c:pt idx="13">
                        <c:v>844.11312000000009</c:v>
                      </c:pt>
                      <c:pt idx="14">
                        <c:v>837.31608000000006</c:v>
                      </c:pt>
                      <c:pt idx="15">
                        <c:v>334.94472000000002</c:v>
                      </c:pt>
                      <c:pt idx="16">
                        <c:v>351.58680000000004</c:v>
                      </c:pt>
                      <c:pt idx="17">
                        <c:v>349.60560000000004</c:v>
                      </c:pt>
                      <c:pt idx="18">
                        <c:v>655.7467200000001</c:v>
                      </c:pt>
                      <c:pt idx="19">
                        <c:v>416.87496000000004</c:v>
                      </c:pt>
                      <c:pt idx="20">
                        <c:v>995.75112000000013</c:v>
                      </c:pt>
                      <c:pt idx="21">
                        <c:v>350.30664000000002</c:v>
                      </c:pt>
                      <c:pt idx="22">
                        <c:v>705.24624000000006</c:v>
                      </c:pt>
                      <c:pt idx="23">
                        <c:v>1010.74728</c:v>
                      </c:pt>
                      <c:pt idx="24">
                        <c:v>747.58295999999996</c:v>
                      </c:pt>
                      <c:pt idx="25">
                        <c:v>654.67992000000004</c:v>
                      </c:pt>
                      <c:pt idx="26">
                        <c:v>334.94472000000002</c:v>
                      </c:pt>
                      <c:pt idx="27">
                        <c:v>351.58680000000004</c:v>
                      </c:pt>
                      <c:pt idx="28">
                        <c:v>349.60560000000004</c:v>
                      </c:pt>
                      <c:pt idx="29">
                        <c:v>350.30664000000002</c:v>
                      </c:pt>
                      <c:pt idx="30">
                        <c:v>627.18696</c:v>
                      </c:pt>
                      <c:pt idx="31">
                        <c:v>781.69007999999997</c:v>
                      </c:pt>
                      <c:pt idx="32">
                        <c:v>844.11312000000009</c:v>
                      </c:pt>
                      <c:pt idx="33">
                        <c:v>837.31608000000006</c:v>
                      </c:pt>
                      <c:pt idx="34">
                        <c:v>1260.7442400000002</c:v>
                      </c:pt>
                      <c:pt idx="35">
                        <c:v>918.24048000000005</c:v>
                      </c:pt>
                      <c:pt idx="36">
                        <c:v>750.53952000000004</c:v>
                      </c:pt>
                      <c:pt idx="37">
                        <c:v>751.6063200000001</c:v>
                      </c:pt>
                      <c:pt idx="38">
                        <c:v>776.2646400000001</c:v>
                      </c:pt>
                      <c:pt idx="39">
                        <c:v>847.03920000000005</c:v>
                      </c:pt>
                      <c:pt idx="40">
                        <c:v>1166.1952800000001</c:v>
                      </c:pt>
                      <c:pt idx="41">
                        <c:v>978.34704000000011</c:v>
                      </c:pt>
                      <c:pt idx="42">
                        <c:v>712.74432000000002</c:v>
                      </c:pt>
                      <c:pt idx="43">
                        <c:v>546.56736000000001</c:v>
                      </c:pt>
                      <c:pt idx="44">
                        <c:v>654.67992000000004</c:v>
                      </c:pt>
                      <c:pt idx="45">
                        <c:v>705.24624000000006</c:v>
                      </c:pt>
                      <c:pt idx="46">
                        <c:v>1010.74728</c:v>
                      </c:pt>
                      <c:pt idx="47">
                        <c:v>1667.07312</c:v>
                      </c:pt>
                      <c:pt idx="48">
                        <c:v>1266.5537279999999</c:v>
                      </c:pt>
                      <c:pt idx="49">
                        <c:v>1166.22576</c:v>
                      </c:pt>
                      <c:pt idx="50">
                        <c:v>1166.1952800000001</c:v>
                      </c:pt>
                      <c:pt idx="51">
                        <c:v>978.34704000000011</c:v>
                      </c:pt>
                      <c:pt idx="52">
                        <c:v>712.74432000000002</c:v>
                      </c:pt>
                      <c:pt idx="53">
                        <c:v>546.56736000000001</c:v>
                      </c:pt>
                      <c:pt idx="54">
                        <c:v>654.67992000000004</c:v>
                      </c:pt>
                      <c:pt idx="55">
                        <c:v>1260.7442400000002</c:v>
                      </c:pt>
                      <c:pt idx="56">
                        <c:v>918.24048000000005</c:v>
                      </c:pt>
                      <c:pt idx="57">
                        <c:v>750.53952000000004</c:v>
                      </c:pt>
                      <c:pt idx="58">
                        <c:v>751.6063200000001</c:v>
                      </c:pt>
                      <c:pt idx="59">
                        <c:v>776.2646400000001</c:v>
                      </c:pt>
                      <c:pt idx="60">
                        <c:v>847.03920000000005</c:v>
                      </c:pt>
                      <c:pt idx="61">
                        <c:v>1166.22576</c:v>
                      </c:pt>
                      <c:pt idx="62">
                        <c:v>705.24624000000006</c:v>
                      </c:pt>
                      <c:pt idx="63">
                        <c:v>1010.74728</c:v>
                      </c:pt>
                      <c:pt idx="64">
                        <c:v>1667.07312</c:v>
                      </c:pt>
                      <c:pt idx="65">
                        <c:v>1266.5537279999999</c:v>
                      </c:pt>
                      <c:pt idx="66">
                        <c:v>334.94472000000002</c:v>
                      </c:pt>
                      <c:pt idx="67">
                        <c:v>351.58680000000004</c:v>
                      </c:pt>
                      <c:pt idx="68">
                        <c:v>349.60560000000004</c:v>
                      </c:pt>
                      <c:pt idx="69">
                        <c:v>350.30664000000002</c:v>
                      </c:pt>
                      <c:pt idx="70">
                        <c:v>627.18696</c:v>
                      </c:pt>
                      <c:pt idx="71">
                        <c:v>781.69007999999997</c:v>
                      </c:pt>
                      <c:pt idx="72">
                        <c:v>844.11312000000009</c:v>
                      </c:pt>
                      <c:pt idx="73">
                        <c:v>837.31608000000006</c:v>
                      </c:pt>
                      <c:pt idx="74">
                        <c:v>1260.7442400000002</c:v>
                      </c:pt>
                      <c:pt idx="75">
                        <c:v>918.24048000000005</c:v>
                      </c:pt>
                      <c:pt idx="76">
                        <c:v>750.53952000000004</c:v>
                      </c:pt>
                      <c:pt idx="77">
                        <c:v>751.6063200000001</c:v>
                      </c:pt>
                      <c:pt idx="78">
                        <c:v>776.2646400000001</c:v>
                      </c:pt>
                      <c:pt idx="79">
                        <c:v>847.03920000000005</c:v>
                      </c:pt>
                      <c:pt idx="80">
                        <c:v>1166.22576</c:v>
                      </c:pt>
                      <c:pt idx="81">
                        <c:v>627.18696</c:v>
                      </c:pt>
                      <c:pt idx="82">
                        <c:v>781.69007999999997</c:v>
                      </c:pt>
                      <c:pt idx="83">
                        <c:v>844.11312000000009</c:v>
                      </c:pt>
                      <c:pt idx="84">
                        <c:v>837.31608000000006</c:v>
                      </c:pt>
                      <c:pt idx="85">
                        <c:v>1166.1952800000001</c:v>
                      </c:pt>
                      <c:pt idx="86">
                        <c:v>978.34704000000011</c:v>
                      </c:pt>
                      <c:pt idx="87">
                        <c:v>712.74432000000002</c:v>
                      </c:pt>
                      <c:pt idx="88">
                        <c:v>546.56736000000001</c:v>
                      </c:pt>
                      <c:pt idx="89">
                        <c:v>654.67992000000004</c:v>
                      </c:pt>
                      <c:pt idx="90">
                        <c:v>705.24624000000006</c:v>
                      </c:pt>
                      <c:pt idx="91">
                        <c:v>1010.74728</c:v>
                      </c:pt>
                      <c:pt idx="92">
                        <c:v>1667.07312</c:v>
                      </c:pt>
                      <c:pt idx="93">
                        <c:v>1266.5537279999999</c:v>
                      </c:pt>
                      <c:pt idx="94">
                        <c:v>334.94472000000002</c:v>
                      </c:pt>
                      <c:pt idx="95">
                        <c:v>351.58680000000004</c:v>
                      </c:pt>
                      <c:pt idx="96">
                        <c:v>349.60560000000004</c:v>
                      </c:pt>
                      <c:pt idx="97">
                        <c:v>350.30664000000002</c:v>
                      </c:pt>
                      <c:pt idx="98">
                        <c:v>1222.0346400000001</c:v>
                      </c:pt>
                      <c:pt idx="99">
                        <c:v>1030.89456</c:v>
                      </c:pt>
                      <c:pt idx="100">
                        <c:v>524.07312000000002</c:v>
                      </c:pt>
                      <c:pt idx="101">
                        <c:v>662.178</c:v>
                      </c:pt>
                      <c:pt idx="102">
                        <c:v>668.2435200000001</c:v>
                      </c:pt>
                      <c:pt idx="103">
                        <c:v>698.93687999999997</c:v>
                      </c:pt>
                      <c:pt idx="104">
                        <c:v>694.42584000000011</c:v>
                      </c:pt>
                      <c:pt idx="105">
                        <c:v>749.56416000000002</c:v>
                      </c:pt>
                      <c:pt idx="106">
                        <c:v>874.5626400000001</c:v>
                      </c:pt>
                      <c:pt idx="107">
                        <c:v>925.64712000000009</c:v>
                      </c:pt>
                      <c:pt idx="108">
                        <c:v>1166.22576</c:v>
                      </c:pt>
                      <c:pt idx="109">
                        <c:v>1260.7442400000002</c:v>
                      </c:pt>
                      <c:pt idx="110">
                        <c:v>918.24048000000005</c:v>
                      </c:pt>
                      <c:pt idx="111">
                        <c:v>750.53952000000004</c:v>
                      </c:pt>
                      <c:pt idx="112">
                        <c:v>751.6063200000001</c:v>
                      </c:pt>
                      <c:pt idx="113">
                        <c:v>776.2646400000001</c:v>
                      </c:pt>
                      <c:pt idx="114">
                        <c:v>847.03920000000005</c:v>
                      </c:pt>
                      <c:pt idx="115">
                        <c:v>627.18696</c:v>
                      </c:pt>
                      <c:pt idx="116">
                        <c:v>781.69007999999997</c:v>
                      </c:pt>
                      <c:pt idx="117">
                        <c:v>844.11312000000009</c:v>
                      </c:pt>
                      <c:pt idx="118">
                        <c:v>837.31608000000006</c:v>
                      </c:pt>
                      <c:pt idx="119">
                        <c:v>1166.1952800000001</c:v>
                      </c:pt>
                      <c:pt idx="120">
                        <c:v>978.34704000000011</c:v>
                      </c:pt>
                      <c:pt idx="121">
                        <c:v>712.74432000000002</c:v>
                      </c:pt>
                      <c:pt idx="122">
                        <c:v>546.56736000000001</c:v>
                      </c:pt>
                      <c:pt idx="123">
                        <c:v>654.67992000000004</c:v>
                      </c:pt>
                      <c:pt idx="124">
                        <c:v>747.58295999999996</c:v>
                      </c:pt>
                      <c:pt idx="125">
                        <c:v>655.7467200000001</c:v>
                      </c:pt>
                      <c:pt idx="126">
                        <c:v>416.87496000000004</c:v>
                      </c:pt>
                      <c:pt idx="127">
                        <c:v>1266.5537279999999</c:v>
                      </c:pt>
                      <c:pt idx="128">
                        <c:v>1667.07312</c:v>
                      </c:pt>
                      <c:pt idx="129">
                        <c:v>334.94472000000002</c:v>
                      </c:pt>
                      <c:pt idx="130">
                        <c:v>351.58680000000004</c:v>
                      </c:pt>
                      <c:pt idx="131">
                        <c:v>349.60560000000004</c:v>
                      </c:pt>
                      <c:pt idx="132">
                        <c:v>350.30664000000002</c:v>
                      </c:pt>
                      <c:pt idx="133">
                        <c:v>705.24624000000006</c:v>
                      </c:pt>
                      <c:pt idx="134">
                        <c:v>1010.74728</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14-8E2E-40CC-A92D-77D9ED8F1F20}"/>
                  </c:ext>
                </c:extLst>
              </c15:ser>
            </c15:filteredScatterSeries>
          </c:ext>
        </c:extLst>
      </c:scatterChart>
      <c:valAx>
        <c:axId val="60559719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800" b="0" i="0" u="none" strike="noStrike" baseline="0">
                    <a:effectLst/>
                    <a:latin typeface="Times New Roman" panose="02020603050405020304" pitchFamily="18" charset="0"/>
                    <a:cs typeface="Times New Roman" panose="02020603050405020304" pitchFamily="18" charset="0"/>
                  </a:rPr>
                  <a:t>Drainage Area (km</a:t>
                </a:r>
                <a:r>
                  <a:rPr lang="en-US" sz="800" b="0" i="0" u="none" strike="noStrike" baseline="30000">
                    <a:effectLst/>
                    <a:latin typeface="Times New Roman" panose="02020603050405020304" pitchFamily="18" charset="0"/>
                    <a:cs typeface="Times New Roman" panose="02020603050405020304" pitchFamily="18" charset="0"/>
                  </a:rPr>
                  <a:t>2</a:t>
                </a:r>
                <a:r>
                  <a:rPr lang="en-US" sz="800" b="0" i="0" u="none" strike="noStrike" baseline="0">
                    <a:effectLst/>
                    <a:latin typeface="Times New Roman" panose="02020603050405020304" pitchFamily="18" charset="0"/>
                    <a:cs typeface="Times New Roman" panose="02020603050405020304" pitchFamily="18" charset="0"/>
                  </a:rPr>
                  <a:t>)</a:t>
                </a:r>
                <a:endParaRPr lang="en-US" sz="8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5604408"/>
        <c:crosses val="autoZero"/>
        <c:crossBetween val="midCat"/>
      </c:valAx>
      <c:valAx>
        <c:axId val="6056044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800">
                    <a:latin typeface="Times New Roman" panose="02020603050405020304" pitchFamily="18" charset="0"/>
                    <a:cs typeface="Times New Roman" panose="02020603050405020304" pitchFamily="18" charset="0"/>
                  </a:rPr>
                  <a:t>Dissolved Organic Carbon (mg L</a:t>
                </a:r>
                <a:r>
                  <a:rPr lang="en-US" sz="800" baseline="30000">
                    <a:latin typeface="Times New Roman" panose="02020603050405020304" pitchFamily="18" charset="0"/>
                    <a:cs typeface="Times New Roman" panose="02020603050405020304" pitchFamily="18" charset="0"/>
                  </a:rPr>
                  <a:t>-1</a:t>
                </a:r>
                <a:r>
                  <a:rPr lang="en-US" sz="800">
                    <a:latin typeface="Times New Roman" panose="02020603050405020304" pitchFamily="18" charset="0"/>
                    <a:cs typeface="Times New Roman" panose="02020603050405020304" pitchFamily="18" charset="0"/>
                  </a:rPr>
                  <a: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5597192"/>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latin typeface="Times New Roman" panose="02020603050405020304" pitchFamily="18" charset="0"/>
                <a:cs typeface="Times New Roman" panose="02020603050405020304" pitchFamily="18" charset="0"/>
              </a:rPr>
              <a:t>Drainage</a:t>
            </a:r>
            <a:r>
              <a:rPr lang="en-US" baseline="0">
                <a:latin typeface="Times New Roman" panose="02020603050405020304" pitchFamily="18" charset="0"/>
                <a:cs typeface="Times New Roman" panose="02020603050405020304" pitchFamily="18" charset="0"/>
              </a:rPr>
              <a:t> Density</a:t>
            </a:r>
            <a:endParaRPr lang="en-US">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13"/>
          <c:order val="13"/>
          <c:tx>
            <c:v>Drainage Density</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0"/>
            <c:trendlineLbl>
              <c:layout>
                <c:manualLayout>
                  <c:x val="0.10753111317655449"/>
                  <c:y val="-0.42471835251362811"/>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'Not Abrams'!$AF$2:$AF$136</c:f>
              <c:numCache>
                <c:formatCode>0.000</c:formatCode>
                <c:ptCount val="135"/>
                <c:pt idx="0">
                  <c:v>1.9843398380176023</c:v>
                </c:pt>
                <c:pt idx="1">
                  <c:v>2.150612701691109</c:v>
                </c:pt>
                <c:pt idx="2">
                  <c:v>1.9813841133531755</c:v>
                </c:pt>
                <c:pt idx="3">
                  <c:v>1.8541887678957474</c:v>
                </c:pt>
                <c:pt idx="4">
                  <c:v>1.844444412607974</c:v>
                </c:pt>
                <c:pt idx="5">
                  <c:v>1.8426742609395825</c:v>
                </c:pt>
                <c:pt idx="6">
                  <c:v>1.7860878995838065</c:v>
                </c:pt>
                <c:pt idx="7">
                  <c:v>2.0007163167940161</c:v>
                </c:pt>
                <c:pt idx="8">
                  <c:v>2.0164572212786744</c:v>
                </c:pt>
                <c:pt idx="9">
                  <c:v>1.5857057736001001</c:v>
                </c:pt>
                <c:pt idx="10">
                  <c:v>1.6919480437603085</c:v>
                </c:pt>
                <c:pt idx="11">
                  <c:v>1.4631430288662635</c:v>
                </c:pt>
                <c:pt idx="12">
                  <c:v>1.8763748424746312</c:v>
                </c:pt>
                <c:pt idx="13">
                  <c:v>2.1671543918131082</c:v>
                </c:pt>
                <c:pt idx="14">
                  <c:v>1.188987728342817</c:v>
                </c:pt>
                <c:pt idx="15">
                  <c:v>2.0907019789288559</c:v>
                </c:pt>
                <c:pt idx="16">
                  <c:v>2.1659513767327279</c:v>
                </c:pt>
                <c:pt idx="17">
                  <c:v>1.88899726586312</c:v>
                </c:pt>
                <c:pt idx="18">
                  <c:v>1.6099702510986253</c:v>
                </c:pt>
                <c:pt idx="19">
                  <c:v>1.8933946232896797</c:v>
                </c:pt>
                <c:pt idx="20">
                  <c:v>1.5338232908737532</c:v>
                </c:pt>
                <c:pt idx="21">
                  <c:v>2.1391350385648282</c:v>
                </c:pt>
                <c:pt idx="22">
                  <c:v>1.951948248592607</c:v>
                </c:pt>
                <c:pt idx="23">
                  <c:v>2.1946293432858437</c:v>
                </c:pt>
                <c:pt idx="24">
                  <c:v>1.4888122164862876</c:v>
                </c:pt>
                <c:pt idx="25">
                  <c:v>1.7032663284750911</c:v>
                </c:pt>
                <c:pt idx="26">
                  <c:v>2.0907019789288559</c:v>
                </c:pt>
                <c:pt idx="27">
                  <c:v>2.1659513767327279</c:v>
                </c:pt>
                <c:pt idx="28">
                  <c:v>1.88899726586312</c:v>
                </c:pt>
                <c:pt idx="29">
                  <c:v>2.1391350385648282</c:v>
                </c:pt>
                <c:pt idx="30">
                  <c:v>1.4631430288662635</c:v>
                </c:pt>
                <c:pt idx="31">
                  <c:v>1.8763748424746312</c:v>
                </c:pt>
                <c:pt idx="32">
                  <c:v>2.1671543918131082</c:v>
                </c:pt>
                <c:pt idx="33">
                  <c:v>1.188987728342817</c:v>
                </c:pt>
                <c:pt idx="34">
                  <c:v>1.8426742609395825</c:v>
                </c:pt>
                <c:pt idx="35">
                  <c:v>1.7860878995838065</c:v>
                </c:pt>
                <c:pt idx="36">
                  <c:v>1.9843398380176023</c:v>
                </c:pt>
                <c:pt idx="37">
                  <c:v>2.150612701691109</c:v>
                </c:pt>
                <c:pt idx="38">
                  <c:v>1.9813841133531755</c:v>
                </c:pt>
                <c:pt idx="39">
                  <c:v>1.8541887678957474</c:v>
                </c:pt>
                <c:pt idx="40">
                  <c:v>2.0007163167940161</c:v>
                </c:pt>
                <c:pt idx="41">
                  <c:v>2.0164572212786744</c:v>
                </c:pt>
                <c:pt idx="42">
                  <c:v>1.5857057736001001</c:v>
                </c:pt>
                <c:pt idx="43">
                  <c:v>1.6919480437603085</c:v>
                </c:pt>
                <c:pt idx="44">
                  <c:v>1.7032663284750911</c:v>
                </c:pt>
                <c:pt idx="45">
                  <c:v>1.951948248592607</c:v>
                </c:pt>
                <c:pt idx="46">
                  <c:v>2.1946293432858437</c:v>
                </c:pt>
                <c:pt idx="47">
                  <c:v>9.6525469210305837E-4</c:v>
                </c:pt>
                <c:pt idx="48">
                  <c:v>1.8395820242066572</c:v>
                </c:pt>
                <c:pt idx="49">
                  <c:v>1.844444412607974</c:v>
                </c:pt>
                <c:pt idx="50">
                  <c:v>2.0007163167940161</c:v>
                </c:pt>
                <c:pt idx="51">
                  <c:v>2.0164572212786744</c:v>
                </c:pt>
                <c:pt idx="52">
                  <c:v>1.5857057736001001</c:v>
                </c:pt>
                <c:pt idx="53">
                  <c:v>1.6919480437603085</c:v>
                </c:pt>
                <c:pt idx="54">
                  <c:v>1.7032663284750911</c:v>
                </c:pt>
                <c:pt idx="55">
                  <c:v>1.8426742609395825</c:v>
                </c:pt>
                <c:pt idx="56">
                  <c:v>1.7860878995838065</c:v>
                </c:pt>
                <c:pt idx="57">
                  <c:v>1.9843398380176023</c:v>
                </c:pt>
                <c:pt idx="58">
                  <c:v>2.150612701691109</c:v>
                </c:pt>
                <c:pt idx="59">
                  <c:v>1.9813841133531755</c:v>
                </c:pt>
                <c:pt idx="60">
                  <c:v>1.8541887678957474</c:v>
                </c:pt>
                <c:pt idx="61">
                  <c:v>1.844444412607974</c:v>
                </c:pt>
                <c:pt idx="62">
                  <c:v>1.951948248592607</c:v>
                </c:pt>
                <c:pt idx="63">
                  <c:v>2.1946293432858437</c:v>
                </c:pt>
                <c:pt idx="64">
                  <c:v>9.6525469210305837E-4</c:v>
                </c:pt>
                <c:pt idx="65">
                  <c:v>1.8395820242066572</c:v>
                </c:pt>
                <c:pt idx="66">
                  <c:v>2.0907019789288559</c:v>
                </c:pt>
                <c:pt idx="67">
                  <c:v>2.1659513767327279</c:v>
                </c:pt>
                <c:pt idx="68">
                  <c:v>1.88899726586312</c:v>
                </c:pt>
                <c:pt idx="69">
                  <c:v>2.1391350385648282</c:v>
                </c:pt>
                <c:pt idx="70">
                  <c:v>1.4631430288662635</c:v>
                </c:pt>
                <c:pt idx="71">
                  <c:v>1.8763748424746312</c:v>
                </c:pt>
                <c:pt idx="72">
                  <c:v>2.1671543918131082</c:v>
                </c:pt>
                <c:pt idx="73">
                  <c:v>1.188987728342817</c:v>
                </c:pt>
                <c:pt idx="74">
                  <c:v>1.8426742609395825</c:v>
                </c:pt>
                <c:pt idx="75">
                  <c:v>1.7860878995838065</c:v>
                </c:pt>
                <c:pt idx="76">
                  <c:v>1.9843398380176023</c:v>
                </c:pt>
                <c:pt idx="77">
                  <c:v>2.150612701691109</c:v>
                </c:pt>
                <c:pt idx="78">
                  <c:v>1.9813841133531755</c:v>
                </c:pt>
                <c:pt idx="79">
                  <c:v>1.8541887678957474</c:v>
                </c:pt>
                <c:pt idx="80">
                  <c:v>1.844444412607974</c:v>
                </c:pt>
                <c:pt idx="81">
                  <c:v>1.4631430288662635</c:v>
                </c:pt>
                <c:pt idx="82">
                  <c:v>1.8763748424746312</c:v>
                </c:pt>
                <c:pt idx="83">
                  <c:v>2.1671543918131082</c:v>
                </c:pt>
                <c:pt idx="84">
                  <c:v>1.188987728342817</c:v>
                </c:pt>
                <c:pt idx="85">
                  <c:v>2.0007163167940161</c:v>
                </c:pt>
                <c:pt idx="86">
                  <c:v>2.0164572212786744</c:v>
                </c:pt>
                <c:pt idx="87">
                  <c:v>1.5857057736001001</c:v>
                </c:pt>
                <c:pt idx="88">
                  <c:v>1.6919480437603085</c:v>
                </c:pt>
                <c:pt idx="89">
                  <c:v>1.7032663284750911</c:v>
                </c:pt>
                <c:pt idx="90">
                  <c:v>1.951948248592607</c:v>
                </c:pt>
                <c:pt idx="91">
                  <c:v>2.1946293432858437</c:v>
                </c:pt>
                <c:pt idx="92">
                  <c:v>9.6525469210305837E-4</c:v>
                </c:pt>
                <c:pt idx="93">
                  <c:v>1.8395820242066572</c:v>
                </c:pt>
                <c:pt idx="94">
                  <c:v>2.0907019789288559</c:v>
                </c:pt>
                <c:pt idx="95">
                  <c:v>2.1659513767327279</c:v>
                </c:pt>
                <c:pt idx="96">
                  <c:v>1.88899726586312</c:v>
                </c:pt>
                <c:pt idx="97">
                  <c:v>2.1391350385648282</c:v>
                </c:pt>
                <c:pt idx="98">
                  <c:v>1.3451697943966865</c:v>
                </c:pt>
                <c:pt idx="99">
                  <c:v>1.5258079157022784</c:v>
                </c:pt>
                <c:pt idx="100">
                  <c:v>2.0694209447035341</c:v>
                </c:pt>
                <c:pt idx="101">
                  <c:v>2.0325644393086262</c:v>
                </c:pt>
                <c:pt idx="102">
                  <c:v>1.8760741118600373</c:v>
                </c:pt>
                <c:pt idx="103">
                  <c:v>1.684307014063102</c:v>
                </c:pt>
                <c:pt idx="104">
                  <c:v>1.8786567781758088</c:v>
                </c:pt>
                <c:pt idx="105">
                  <c:v>2.2119894561093179</c:v>
                </c:pt>
                <c:pt idx="106">
                  <c:v>1.6877760238668809</c:v>
                </c:pt>
                <c:pt idx="107">
                  <c:v>1.7450548330686864</c:v>
                </c:pt>
                <c:pt idx="108">
                  <c:v>1.844444412607974</c:v>
                </c:pt>
                <c:pt idx="109">
                  <c:v>1.8426742609395825</c:v>
                </c:pt>
                <c:pt idx="110">
                  <c:v>1.7860878995838065</c:v>
                </c:pt>
                <c:pt idx="111">
                  <c:v>1.9843398380176023</c:v>
                </c:pt>
                <c:pt idx="112">
                  <c:v>2.150612701691109</c:v>
                </c:pt>
                <c:pt idx="113">
                  <c:v>1.9813841133531755</c:v>
                </c:pt>
                <c:pt idx="114">
                  <c:v>1.8541887678957474</c:v>
                </c:pt>
                <c:pt idx="115">
                  <c:v>1.4631430288662635</c:v>
                </c:pt>
                <c:pt idx="116">
                  <c:v>1.8763748424746312</c:v>
                </c:pt>
                <c:pt idx="117">
                  <c:v>2.1671543918131082</c:v>
                </c:pt>
                <c:pt idx="118">
                  <c:v>1.188987728342817</c:v>
                </c:pt>
                <c:pt idx="119">
                  <c:v>2.0007163167940161</c:v>
                </c:pt>
                <c:pt idx="120">
                  <c:v>2.0164572212786744</c:v>
                </c:pt>
                <c:pt idx="121">
                  <c:v>1.5857057736001001</c:v>
                </c:pt>
                <c:pt idx="122">
                  <c:v>1.6919480437603085</c:v>
                </c:pt>
                <c:pt idx="123">
                  <c:v>1.7032663284750911</c:v>
                </c:pt>
                <c:pt idx="124">
                  <c:v>1.4888122164862876</c:v>
                </c:pt>
                <c:pt idx="125">
                  <c:v>1.6099702510986253</c:v>
                </c:pt>
                <c:pt idx="126">
                  <c:v>1.8933946232896797</c:v>
                </c:pt>
                <c:pt idx="127">
                  <c:v>1.8395820242066572</c:v>
                </c:pt>
                <c:pt idx="128">
                  <c:v>9.6525469210305837E-4</c:v>
                </c:pt>
                <c:pt idx="129">
                  <c:v>2.0907019789288559</c:v>
                </c:pt>
                <c:pt idx="130">
                  <c:v>2.1659513767327279</c:v>
                </c:pt>
                <c:pt idx="131">
                  <c:v>1.88899726586312</c:v>
                </c:pt>
                <c:pt idx="132">
                  <c:v>2.1391350385648282</c:v>
                </c:pt>
                <c:pt idx="133">
                  <c:v>1.951948248592607</c:v>
                </c:pt>
                <c:pt idx="134">
                  <c:v>2.1946293432858437</c:v>
                </c:pt>
              </c:numCache>
            </c:numRef>
          </c:xVal>
          <c:yVal>
            <c:numRef>
              <c:f>'Not Abrams'!$D$2:$D$136</c:f>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c:ext xmlns:c16="http://schemas.microsoft.com/office/drawing/2014/chart" uri="{C3380CC4-5D6E-409C-BE32-E72D297353CC}">
              <c16:uniqueId val="{00000001-4979-4FF6-83B2-5F0E2AE4F00B}"/>
            </c:ext>
          </c:extLst>
        </c:ser>
        <c:dLbls>
          <c:showLegendKey val="0"/>
          <c:showVal val="0"/>
          <c:showCatName val="0"/>
          <c:showSerName val="0"/>
          <c:showPercent val="0"/>
          <c:showBubbleSize val="0"/>
        </c:dLbls>
        <c:axId val="605597192"/>
        <c:axId val="605604408"/>
        <c:extLst>
          <c:ext xmlns:c15="http://schemas.microsoft.com/office/drawing/2012/chart" uri="{02D57815-91ED-43cb-92C2-25804820EDAC}">
            <c15:filteredScatterSeries>
              <c15:ser>
                <c:idx val="0"/>
                <c:order val="0"/>
                <c:tx>
                  <c:v>Chloride</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7377970292688916"/>
                        <c:y val="-0.40601413284877852"/>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latin typeface="Times New Roman" panose="02020603050405020304" pitchFamily="18" charset="0"/>
                              <a:cs typeface="Times New Roman" panose="02020603050405020304" pitchFamily="18" charset="0"/>
                            </a:rPr>
                            <a:t>y = 0.5597x + 0.7541</a:t>
                          </a:r>
                          <a:br>
                            <a:rPr lang="en-US" baseline="0">
                              <a:latin typeface="Times New Roman" panose="02020603050405020304" pitchFamily="18" charset="0"/>
                              <a:cs typeface="Times New Roman" panose="02020603050405020304" pitchFamily="18" charset="0"/>
                            </a:rPr>
                          </a:br>
                          <a:r>
                            <a:rPr lang="en-US" i="1" baseline="0">
                              <a:latin typeface="Times New Roman" panose="02020603050405020304" pitchFamily="18" charset="0"/>
                              <a:cs typeface="Times New Roman" panose="02020603050405020304" pitchFamily="18" charset="0"/>
                            </a:rPr>
                            <a:t>r</a:t>
                          </a:r>
                          <a:r>
                            <a:rPr lang="en-US" baseline="0">
                              <a:latin typeface="Times New Roman" panose="02020603050405020304" pitchFamily="18" charset="0"/>
                              <a:cs typeface="Times New Roman" panose="02020603050405020304" pitchFamily="18" charset="0"/>
                            </a:rPr>
                            <a:t>² = 0.0111</a:t>
                          </a:r>
                          <a:endParaRPr lang="en-US">
                            <a:latin typeface="Times New Roman" panose="02020603050405020304" pitchFamily="18" charset="0"/>
                            <a:cs typeface="Times New Roman" panose="02020603050405020304" pitchFamily="18" charset="0"/>
                          </a:endParaRPr>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c:ext uri="{02D57815-91ED-43cb-92C2-25804820EDAC}">
                        <c15:formulaRef>
                          <c15:sqref>'Not Abrams'!$H$2:$H$136</c15:sqref>
                        </c15:formulaRef>
                      </c:ext>
                    </c:extLst>
                    <c:numCache>
                      <c:formatCode>0.000</c:formatCode>
                      <c:ptCount val="135"/>
                      <c:pt idx="0">
                        <c:v>0.40927999999999998</c:v>
                      </c:pt>
                      <c:pt idx="1">
                        <c:v>0.38364999999999999</c:v>
                      </c:pt>
                      <c:pt idx="2">
                        <c:v>0.52027000000000001</c:v>
                      </c:pt>
                      <c:pt idx="3">
                        <c:v>0.42326000000000003</c:v>
                      </c:pt>
                      <c:pt idx="4">
                        <c:v>0.46999000000000002</c:v>
                      </c:pt>
                      <c:pt idx="5">
                        <c:v>0.42508000000000001</c:v>
                      </c:pt>
                      <c:pt idx="6">
                        <c:v>0.39851999999999999</c:v>
                      </c:pt>
                      <c:pt idx="7">
                        <c:v>0.35004000000000002</c:v>
                      </c:pt>
                      <c:pt idx="8">
                        <c:v>0.32723000000000002</c:v>
                      </c:pt>
                      <c:pt idx="9">
                        <c:v>0.32838000000000001</c:v>
                      </c:pt>
                      <c:pt idx="10">
                        <c:v>0.34522000000000003</c:v>
                      </c:pt>
                      <c:pt idx="11">
                        <c:v>0.31907999999999997</c:v>
                      </c:pt>
                      <c:pt idx="12">
                        <c:v>0.32374000000000003</c:v>
                      </c:pt>
                      <c:pt idx="13">
                        <c:v>0.30890000000000001</c:v>
                      </c:pt>
                      <c:pt idx="14">
                        <c:v>0.3125</c:v>
                      </c:pt>
                      <c:pt idx="15">
                        <c:v>0.41337000000000002</c:v>
                      </c:pt>
                      <c:pt idx="16">
                        <c:v>0.39079999999999998</c:v>
                      </c:pt>
                      <c:pt idx="17">
                        <c:v>0.42613000000000001</c:v>
                      </c:pt>
                      <c:pt idx="18">
                        <c:v>0.49741999999999997</c:v>
                      </c:pt>
                      <c:pt idx="19">
                        <c:v>0.44109999999999999</c:v>
                      </c:pt>
                      <c:pt idx="20">
                        <c:v>0.34942000000000001</c:v>
                      </c:pt>
                      <c:pt idx="21">
                        <c:v>0.43108000000000002</c:v>
                      </c:pt>
                      <c:pt idx="22">
                        <c:v>0.48096</c:v>
                      </c:pt>
                      <c:pt idx="23">
                        <c:v>0.37983</c:v>
                      </c:pt>
                      <c:pt idx="24">
                        <c:v>0.29067999999999999</c:v>
                      </c:pt>
                      <c:pt idx="25">
                        <c:v>0.40605999999999998</c:v>
                      </c:pt>
                      <c:pt idx="26">
                        <c:v>0.43702999999999997</c:v>
                      </c:pt>
                      <c:pt idx="27">
                        <c:v>0.40388000000000002</c:v>
                      </c:pt>
                      <c:pt idx="28">
                        <c:v>0.44291999999999998</c:v>
                      </c:pt>
                      <c:pt idx="29">
                        <c:v>0.46100000000000002</c:v>
                      </c:pt>
                      <c:pt idx="30">
                        <c:v>0.31283</c:v>
                      </c:pt>
                      <c:pt idx="31">
                        <c:v>0.31512000000000001</c:v>
                      </c:pt>
                      <c:pt idx="32">
                        <c:v>0.29250999999999999</c:v>
                      </c:pt>
                      <c:pt idx="33">
                        <c:v>0.40200999999999998</c:v>
                      </c:pt>
                      <c:pt idx="34">
                        <c:v>0.45744000000000001</c:v>
                      </c:pt>
                      <c:pt idx="35">
                        <c:v>0.40083000000000002</c:v>
                      </c:pt>
                      <c:pt idx="36">
                        <c:v>0.44642999999999999</c:v>
                      </c:pt>
                      <c:pt idx="37">
                        <c:v>0.4108</c:v>
                      </c:pt>
                      <c:pt idx="38">
                        <c:v>0.40409</c:v>
                      </c:pt>
                      <c:pt idx="39">
                        <c:v>0.45508999999999999</c:v>
                      </c:pt>
                      <c:pt idx="40">
                        <c:v>0.35543999999999998</c:v>
                      </c:pt>
                      <c:pt idx="41">
                        <c:v>0.34116000000000002</c:v>
                      </c:pt>
                      <c:pt idx="42">
                        <c:v>0.41515000000000002</c:v>
                      </c:pt>
                      <c:pt idx="43">
                        <c:v>0.38085999999999998</c:v>
                      </c:pt>
                      <c:pt idx="44">
                        <c:v>0.49886000000000003</c:v>
                      </c:pt>
                      <c:pt idx="45">
                        <c:v>0.67876000000000003</c:v>
                      </c:pt>
                      <c:pt idx="46">
                        <c:v>0.96009999999999995</c:v>
                      </c:pt>
                      <c:pt idx="47">
                        <c:v>0.49314999999999998</c:v>
                      </c:pt>
                      <c:pt idx="48">
                        <c:v>0.36735000000000001</c:v>
                      </c:pt>
                      <c:pt idx="49">
                        <c:v>0.44956000000000002</c:v>
                      </c:pt>
                      <c:pt idx="50">
                        <c:v>0.32818999999999998</c:v>
                      </c:pt>
                      <c:pt idx="51">
                        <c:v>0.40333000000000002</c:v>
                      </c:pt>
                      <c:pt idx="52">
                        <c:v>0.31548999999999999</c:v>
                      </c:pt>
                      <c:pt idx="53">
                        <c:v>0.31829000000000002</c:v>
                      </c:pt>
                      <c:pt idx="54">
                        <c:v>0.44975999999999999</c:v>
                      </c:pt>
                      <c:pt idx="55">
                        <c:v>0.56049000000000004</c:v>
                      </c:pt>
                      <c:pt idx="56">
                        <c:v>0.39410000000000001</c:v>
                      </c:pt>
                      <c:pt idx="57">
                        <c:v>0.40551999999999999</c:v>
                      </c:pt>
                      <c:pt idx="58">
                        <c:v>0.39885999999999999</c:v>
                      </c:pt>
                      <c:pt idx="59">
                        <c:v>0.38633000000000001</c:v>
                      </c:pt>
                      <c:pt idx="60">
                        <c:v>0.44025999999999998</c:v>
                      </c:pt>
                      <c:pt idx="61">
                        <c:v>0.52132000000000001</c:v>
                      </c:pt>
                      <c:pt idx="62">
                        <c:v>0.45945000000000003</c:v>
                      </c:pt>
                      <c:pt idx="63">
                        <c:v>0.33850000000000002</c:v>
                      </c:pt>
                      <c:pt idx="64">
                        <c:v>0.46487000000000001</c:v>
                      </c:pt>
                      <c:pt idx="65">
                        <c:v>0.35044999999999998</c:v>
                      </c:pt>
                      <c:pt idx="66">
                        <c:v>0.47566000000000003</c:v>
                      </c:pt>
                      <c:pt idx="67">
                        <c:v>0.45479000000000003</c:v>
                      </c:pt>
                      <c:pt idx="68">
                        <c:v>0.47371999999999997</c:v>
                      </c:pt>
                      <c:pt idx="69">
                        <c:v>0.51807000000000003</c:v>
                      </c:pt>
                      <c:pt idx="70">
                        <c:v>0.26595999999999997</c:v>
                      </c:pt>
                      <c:pt idx="71">
                        <c:v>0.26057000000000002</c:v>
                      </c:pt>
                      <c:pt idx="72">
                        <c:v>0.25477</c:v>
                      </c:pt>
                      <c:pt idx="73">
                        <c:v>0.26311000000000001</c:v>
                      </c:pt>
                      <c:pt idx="74">
                        <c:v>0.435</c:v>
                      </c:pt>
                      <c:pt idx="75">
                        <c:v>0.33100000000000002</c:v>
                      </c:pt>
                      <c:pt idx="76">
                        <c:v>0.375</c:v>
                      </c:pt>
                      <c:pt idx="77">
                        <c:v>0.36099999999999999</c:v>
                      </c:pt>
                      <c:pt idx="78">
                        <c:v>0.36799999999999999</c:v>
                      </c:pt>
                      <c:pt idx="79">
                        <c:v>0.376</c:v>
                      </c:pt>
                      <c:pt idx="80">
                        <c:v>0.437</c:v>
                      </c:pt>
                      <c:pt idx="81">
                        <c:v>0.23400000000000001</c:v>
                      </c:pt>
                      <c:pt idx="82">
                        <c:v>0.25</c:v>
                      </c:pt>
                      <c:pt idx="83">
                        <c:v>0.19600000000000001</c:v>
                      </c:pt>
                      <c:pt idx="84">
                        <c:v>0.23100000000000001</c:v>
                      </c:pt>
                      <c:pt idx="85">
                        <c:v>0.33300000000000002</c:v>
                      </c:pt>
                      <c:pt idx="86">
                        <c:v>0.32</c:v>
                      </c:pt>
                      <c:pt idx="87">
                        <c:v>0.30299999999999999</c:v>
                      </c:pt>
                      <c:pt idx="88">
                        <c:v>0.31900000000000001</c:v>
                      </c:pt>
                      <c:pt idx="89">
                        <c:v>0.33400000000000002</c:v>
                      </c:pt>
                      <c:pt idx="90">
                        <c:v>0.36299999999999999</c:v>
                      </c:pt>
                      <c:pt idx="91">
                        <c:v>0.30499999999999999</c:v>
                      </c:pt>
                      <c:pt idx="92">
                        <c:v>0.29099999999999998</c:v>
                      </c:pt>
                      <c:pt idx="93">
                        <c:v>0.376</c:v>
                      </c:pt>
                      <c:pt idx="94">
                        <c:v>0.33700000000000002</c:v>
                      </c:pt>
                      <c:pt idx="95">
                        <c:v>0.38</c:v>
                      </c:pt>
                      <c:pt idx="96">
                        <c:v>0.33500000000000002</c:v>
                      </c:pt>
                      <c:pt idx="97">
                        <c:v>0.34</c:v>
                      </c:pt>
                      <c:pt idx="98">
                        <c:v>0.31</c:v>
                      </c:pt>
                      <c:pt idx="99">
                        <c:v>0.36399999999999999</c:v>
                      </c:pt>
                      <c:pt idx="100">
                        <c:v>0.36799999999999999</c:v>
                      </c:pt>
                      <c:pt idx="101">
                        <c:v>0.41899999999999998</c:v>
                      </c:pt>
                      <c:pt idx="102">
                        <c:v>0.36799999999999999</c:v>
                      </c:pt>
                      <c:pt idx="103">
                        <c:v>0.39300000000000002</c:v>
                      </c:pt>
                      <c:pt idx="104">
                        <c:v>0.36399999999999999</c:v>
                      </c:pt>
                      <c:pt idx="105">
                        <c:v>0.33700000000000002</c:v>
                      </c:pt>
                      <c:pt idx="106">
                        <c:v>0.35299999999999998</c:v>
                      </c:pt>
                      <c:pt idx="107">
                        <c:v>0.38800000000000001</c:v>
                      </c:pt>
                      <c:pt idx="108">
                        <c:v>0.5</c:v>
                      </c:pt>
                      <c:pt idx="109">
                        <c:v>0.60199999999999998</c:v>
                      </c:pt>
                      <c:pt idx="110">
                        <c:v>0.44600000000000001</c:v>
                      </c:pt>
                      <c:pt idx="111">
                        <c:v>0.374</c:v>
                      </c:pt>
                      <c:pt idx="112">
                        <c:v>0.38800000000000001</c:v>
                      </c:pt>
                      <c:pt idx="113">
                        <c:v>0.39100000000000001</c:v>
                      </c:pt>
                      <c:pt idx="114">
                        <c:v>0.50900000000000001</c:v>
                      </c:pt>
                      <c:pt idx="115">
                        <c:v>0.27100000000000002</c:v>
                      </c:pt>
                      <c:pt idx="116">
                        <c:v>0.29699999999999999</c:v>
                      </c:pt>
                      <c:pt idx="117">
                        <c:v>0.28499999999999998</c:v>
                      </c:pt>
                      <c:pt idx="118">
                        <c:v>0.30099999999999999</c:v>
                      </c:pt>
                      <c:pt idx="119">
                        <c:v>0.33600000000000002</c:v>
                      </c:pt>
                      <c:pt idx="120">
                        <c:v>0.32</c:v>
                      </c:pt>
                      <c:pt idx="121">
                        <c:v>0.316</c:v>
                      </c:pt>
                      <c:pt idx="122">
                        <c:v>0.32900000000000001</c:v>
                      </c:pt>
                      <c:pt idx="123">
                        <c:v>0.38600000000000001</c:v>
                      </c:pt>
                      <c:pt idx="124">
                        <c:v>0.28499999999999998</c:v>
                      </c:pt>
                      <c:pt idx="125">
                        <c:v>0.3</c:v>
                      </c:pt>
                      <c:pt idx="126">
                        <c:v>0.32</c:v>
                      </c:pt>
                      <c:pt idx="127">
                        <c:v>0.51</c:v>
                      </c:pt>
                      <c:pt idx="128">
                        <c:v>0.29299999999999998</c:v>
                      </c:pt>
                      <c:pt idx="129">
                        <c:v>0.41699999999999998</c:v>
                      </c:pt>
                      <c:pt idx="130">
                        <c:v>0.373</c:v>
                      </c:pt>
                      <c:pt idx="131">
                        <c:v>0.36599999999999999</c:v>
                      </c:pt>
                      <c:pt idx="132">
                        <c:v>0.41599999999999998</c:v>
                      </c:pt>
                      <c:pt idx="133">
                        <c:v>0.33900000000000002</c:v>
                      </c:pt>
                      <c:pt idx="134">
                        <c:v>0.33700000000000002</c:v>
                      </c:pt>
                    </c:numCache>
                  </c:numRef>
                </c:xVal>
                <c:yVal>
                  <c:numRef>
                    <c:extLst>
                      <c:ex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c:ext xmlns:c16="http://schemas.microsoft.com/office/drawing/2014/chart" uri="{C3380CC4-5D6E-409C-BE32-E72D297353CC}">
                    <c16:uniqueId val="{00000003-4979-4FF6-83B2-5F0E2AE4F00B}"/>
                  </c:ext>
                </c:extLst>
              </c15:ser>
            </c15:filteredScatterSeries>
            <c15:filteredScatterSeries>
              <c15:ser>
                <c:idx val="1"/>
                <c:order val="1"/>
                <c:tx>
                  <c:v>Nitrate</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0444925634295713"/>
                        <c:y val="-0.6464198745990084"/>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-0.4139x + 1.2504</a:t>
                          </a:r>
                          <a:br>
                            <a:rPr lang="en-US" baseline="0"/>
                          </a:br>
                          <a:r>
                            <a:rPr lang="en-US" i="1" baseline="0"/>
                            <a:t>r</a:t>
                          </a:r>
                          <a:r>
                            <a:rPr lang="en-US" baseline="0"/>
                            <a:t>² = 0.2044</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Abrams'!$I$2:$I$136</c15:sqref>
                        </c15:formulaRef>
                      </c:ext>
                    </c:extLst>
                    <c:numCache>
                      <c:formatCode>0.000</c:formatCode>
                      <c:ptCount val="135"/>
                      <c:pt idx="0">
                        <c:v>0.50068999999999997</c:v>
                      </c:pt>
                      <c:pt idx="1">
                        <c:v>7.664E-2</c:v>
                      </c:pt>
                      <c:pt idx="2">
                        <c:v>0.52932999999999997</c:v>
                      </c:pt>
                      <c:pt idx="3">
                        <c:v>0.96170999999999995</c:v>
                      </c:pt>
                      <c:pt idx="4">
                        <c:v>0.81364000000000003</c:v>
                      </c:pt>
                      <c:pt idx="5">
                        <c:v>0.67612000000000005</c:v>
                      </c:pt>
                      <c:pt idx="6">
                        <c:v>0.30915999999999999</c:v>
                      </c:pt>
                      <c:pt idx="7">
                        <c:v>1.70652</c:v>
                      </c:pt>
                      <c:pt idx="8">
                        <c:v>1.1616899999999999</c:v>
                      </c:pt>
                      <c:pt idx="9">
                        <c:v>0.52661000000000002</c:v>
                      </c:pt>
                      <c:pt idx="10">
                        <c:v>0.37042000000000003</c:v>
                      </c:pt>
                      <c:pt idx="11">
                        <c:v>1.4863999999999999</c:v>
                      </c:pt>
                      <c:pt idx="12">
                        <c:v>1.8686700000000001</c:v>
                      </c:pt>
                      <c:pt idx="13">
                        <c:v>1.64232</c:v>
                      </c:pt>
                      <c:pt idx="14">
                        <c:v>1.7834399999999999</c:v>
                      </c:pt>
                      <c:pt idx="15">
                        <c:v>0.34299000000000002</c:v>
                      </c:pt>
                      <c:pt idx="16">
                        <c:v>0.37551000000000001</c:v>
                      </c:pt>
                      <c:pt idx="17">
                        <c:v>0.43219000000000002</c:v>
                      </c:pt>
                      <c:pt idx="18">
                        <c:v>1.0349999999999999</c:v>
                      </c:pt>
                      <c:pt idx="19">
                        <c:v>0.91505999999999998</c:v>
                      </c:pt>
                      <c:pt idx="20">
                        <c:v>2.05321</c:v>
                      </c:pt>
                      <c:pt idx="21">
                        <c:v>0.20338000000000001</c:v>
                      </c:pt>
                      <c:pt idx="22">
                        <c:v>0.58086000000000004</c:v>
                      </c:pt>
                      <c:pt idx="23">
                        <c:v>0.87007000000000001</c:v>
                      </c:pt>
                      <c:pt idx="24">
                        <c:v>0.94994000000000001</c:v>
                      </c:pt>
                      <c:pt idx="25">
                        <c:v>5.2699999999999997E-2</c:v>
                      </c:pt>
                      <c:pt idx="26">
                        <c:v>0.20644999999999999</c:v>
                      </c:pt>
                      <c:pt idx="27">
                        <c:v>0.18173</c:v>
                      </c:pt>
                      <c:pt idx="28">
                        <c:v>0.35138000000000003</c:v>
                      </c:pt>
                      <c:pt idx="29">
                        <c:v>0.20311000000000001</c:v>
                      </c:pt>
                      <c:pt idx="30">
                        <c:v>1.21146</c:v>
                      </c:pt>
                      <c:pt idx="31">
                        <c:v>1.3494200000000001</c:v>
                      </c:pt>
                      <c:pt idx="32">
                        <c:v>1.27538</c:v>
                      </c:pt>
                      <c:pt idx="33">
                        <c:v>1.3650599999999999</c:v>
                      </c:pt>
                      <c:pt idx="34">
                        <c:v>0.71443000000000001</c:v>
                      </c:pt>
                      <c:pt idx="35">
                        <c:v>0.13805000000000001</c:v>
                      </c:pt>
                      <c:pt idx="36">
                        <c:v>0.41796</c:v>
                      </c:pt>
                      <c:pt idx="37">
                        <c:v>8.0280000000000004E-2</c:v>
                      </c:pt>
                      <c:pt idx="38">
                        <c:v>0.41753000000000001</c:v>
                      </c:pt>
                      <c:pt idx="39">
                        <c:v>0.76014999999999999</c:v>
                      </c:pt>
                      <c:pt idx="40">
                        <c:v>1.4573</c:v>
                      </c:pt>
                      <c:pt idx="41">
                        <c:v>0.91318999999999995</c:v>
                      </c:pt>
                      <c:pt idx="42">
                        <c:v>0.43087999999999999</c:v>
                      </c:pt>
                      <c:pt idx="43">
                        <c:v>0.18407999999999999</c:v>
                      </c:pt>
                      <c:pt idx="44">
                        <c:v>3.1109999999999999E-2</c:v>
                      </c:pt>
                      <c:pt idx="45">
                        <c:v>0.33156999999999998</c:v>
                      </c:pt>
                      <c:pt idx="46">
                        <c:v>0.68613000000000002</c:v>
                      </c:pt>
                      <c:pt idx="47">
                        <c:v>2.33501</c:v>
                      </c:pt>
                      <c:pt idx="48">
                        <c:v>0.86007999999999996</c:v>
                      </c:pt>
                      <c:pt idx="49">
                        <c:v>0.61912999999999996</c:v>
                      </c:pt>
                      <c:pt idx="50">
                        <c:v>1.6217699999999999</c:v>
                      </c:pt>
                      <c:pt idx="51">
                        <c:v>1.15164</c:v>
                      </c:pt>
                      <c:pt idx="52">
                        <c:v>0.47434999999999999</c:v>
                      </c:pt>
                      <c:pt idx="53">
                        <c:v>0.24440000000000001</c:v>
                      </c:pt>
                      <c:pt idx="54">
                        <c:v>9.3160000000000007E-2</c:v>
                      </c:pt>
                      <c:pt idx="55">
                        <c:v>0.77997000000000005</c:v>
                      </c:pt>
                      <c:pt idx="56">
                        <c:v>0.48859999999999998</c:v>
                      </c:pt>
                      <c:pt idx="57">
                        <c:v>0.61067000000000005</c:v>
                      </c:pt>
                      <c:pt idx="58">
                        <c:v>0.3831</c:v>
                      </c:pt>
                      <c:pt idx="59">
                        <c:v>0.58018999999999998</c:v>
                      </c:pt>
                      <c:pt idx="60">
                        <c:v>0.96501000000000003</c:v>
                      </c:pt>
                      <c:pt idx="61">
                        <c:v>0.85</c:v>
                      </c:pt>
                      <c:pt idx="62">
                        <c:v>0.62863000000000002</c:v>
                      </c:pt>
                      <c:pt idx="63">
                        <c:v>0.65722000000000003</c:v>
                      </c:pt>
                      <c:pt idx="64">
                        <c:v>0.50294000000000005</c:v>
                      </c:pt>
                      <c:pt idx="65">
                        <c:v>0.73989000000000005</c:v>
                      </c:pt>
                      <c:pt idx="66">
                        <c:v>0.46203</c:v>
                      </c:pt>
                      <c:pt idx="67">
                        <c:v>0.42323</c:v>
                      </c:pt>
                      <c:pt idx="68">
                        <c:v>0.56296000000000002</c:v>
                      </c:pt>
                      <c:pt idx="69">
                        <c:v>0.46633000000000002</c:v>
                      </c:pt>
                      <c:pt idx="70">
                        <c:v>1.1004400000000001</c:v>
                      </c:pt>
                      <c:pt idx="71">
                        <c:v>1.2964899999999999</c:v>
                      </c:pt>
                      <c:pt idx="72">
                        <c:v>1.11988</c:v>
                      </c:pt>
                      <c:pt idx="73">
                        <c:v>1.3456300000000001</c:v>
                      </c:pt>
                      <c:pt idx="74">
                        <c:v>0.76</c:v>
                      </c:pt>
                      <c:pt idx="75">
                        <c:v>0.106</c:v>
                      </c:pt>
                      <c:pt idx="76">
                        <c:v>0.19600000000000001</c:v>
                      </c:pt>
                      <c:pt idx="77">
                        <c:v>1.4999999999999999E-2</c:v>
                      </c:pt>
                      <c:pt idx="78">
                        <c:v>0.27200000000000002</c:v>
                      </c:pt>
                      <c:pt idx="79">
                        <c:v>0.41099999999999998</c:v>
                      </c:pt>
                      <c:pt idx="80">
                        <c:v>0.81200000000000006</c:v>
                      </c:pt>
                      <c:pt idx="81">
                        <c:v>0.95599999999999996</c:v>
                      </c:pt>
                      <c:pt idx="82">
                        <c:v>1.222</c:v>
                      </c:pt>
                      <c:pt idx="83">
                        <c:v>0.85299999999999998</c:v>
                      </c:pt>
                      <c:pt idx="84">
                        <c:v>1.149</c:v>
                      </c:pt>
                      <c:pt idx="85">
                        <c:v>1.4119999999999999</c:v>
                      </c:pt>
                      <c:pt idx="86">
                        <c:v>0.877</c:v>
                      </c:pt>
                      <c:pt idx="87">
                        <c:v>0.28000000000000003</c:v>
                      </c:pt>
                      <c:pt idx="88">
                        <c:v>9.7000000000000003E-2</c:v>
                      </c:pt>
                      <c:pt idx="89">
                        <c:v>1.4999999999999999E-2</c:v>
                      </c:pt>
                      <c:pt idx="90">
                        <c:v>0.27700000000000002</c:v>
                      </c:pt>
                      <c:pt idx="91">
                        <c:v>0.45300000000000001</c:v>
                      </c:pt>
                      <c:pt idx="92">
                        <c:v>1.411</c:v>
                      </c:pt>
                      <c:pt idx="93">
                        <c:v>0.74399999999999999</c:v>
                      </c:pt>
                      <c:pt idx="94">
                        <c:v>0.13900000000000001</c:v>
                      </c:pt>
                      <c:pt idx="95">
                        <c:v>9.6000000000000002E-2</c:v>
                      </c:pt>
                      <c:pt idx="96">
                        <c:v>0.188</c:v>
                      </c:pt>
                      <c:pt idx="97">
                        <c:v>0.11</c:v>
                      </c:pt>
                      <c:pt idx="98">
                        <c:v>1.0780000000000001</c:v>
                      </c:pt>
                      <c:pt idx="99">
                        <c:v>1.008</c:v>
                      </c:pt>
                      <c:pt idx="100">
                        <c:v>7.0999999999999994E-2</c:v>
                      </c:pt>
                      <c:pt idx="101">
                        <c:v>0.30599999999999999</c:v>
                      </c:pt>
                      <c:pt idx="102">
                        <c:v>1.6E-2</c:v>
                      </c:pt>
                      <c:pt idx="103">
                        <c:v>1.6E-2</c:v>
                      </c:pt>
                      <c:pt idx="104">
                        <c:v>1.4999999999999999E-2</c:v>
                      </c:pt>
                      <c:pt idx="105">
                        <c:v>0.30599999999999999</c:v>
                      </c:pt>
                      <c:pt idx="106">
                        <c:v>6.9000000000000006E-2</c:v>
                      </c:pt>
                      <c:pt idx="107">
                        <c:v>0.51300000000000001</c:v>
                      </c:pt>
                      <c:pt idx="108">
                        <c:v>0.71199999999999997</c:v>
                      </c:pt>
                      <c:pt idx="109">
                        <c:v>0.73299999999999998</c:v>
                      </c:pt>
                      <c:pt idx="110">
                        <c:v>0.23100000000000001</c:v>
                      </c:pt>
                      <c:pt idx="111">
                        <c:v>2.5000000000000001E-2</c:v>
                      </c:pt>
                      <c:pt idx="112">
                        <c:v>0.40100000000000002</c:v>
                      </c:pt>
                      <c:pt idx="113">
                        <c:v>0.38400000000000001</c:v>
                      </c:pt>
                      <c:pt idx="114">
                        <c:v>0.80100000000000005</c:v>
                      </c:pt>
                      <c:pt idx="115">
                        <c:v>1.0880000000000001</c:v>
                      </c:pt>
                      <c:pt idx="116">
                        <c:v>1.6679999999999999</c:v>
                      </c:pt>
                      <c:pt idx="117">
                        <c:v>1.3959999999999999</c:v>
                      </c:pt>
                      <c:pt idx="118">
                        <c:v>1.667</c:v>
                      </c:pt>
                      <c:pt idx="119">
                        <c:v>1.6659999999999999</c:v>
                      </c:pt>
                      <c:pt idx="120">
                        <c:v>1.079</c:v>
                      </c:pt>
                      <c:pt idx="121">
                        <c:v>0.39400000000000002</c:v>
                      </c:pt>
                      <c:pt idx="122">
                        <c:v>0.16900000000000001</c:v>
                      </c:pt>
                      <c:pt idx="123">
                        <c:v>2.4E-2</c:v>
                      </c:pt>
                      <c:pt idx="124">
                        <c:v>0.86399999999999999</c:v>
                      </c:pt>
                      <c:pt idx="125">
                        <c:v>0.877</c:v>
                      </c:pt>
                      <c:pt idx="126">
                        <c:v>0.624</c:v>
                      </c:pt>
                      <c:pt idx="127">
                        <c:v>0.84399999999999997</c:v>
                      </c:pt>
                      <c:pt idx="128">
                        <c:v>2.39</c:v>
                      </c:pt>
                      <c:pt idx="129">
                        <c:v>7.0999999999999994E-2</c:v>
                      </c:pt>
                      <c:pt idx="130">
                        <c:v>7.6999999999999999E-2</c:v>
                      </c:pt>
                      <c:pt idx="131">
                        <c:v>8.6999999999999994E-2</c:v>
                      </c:pt>
                      <c:pt idx="132">
                        <c:v>1.4999999999999999E-2</c:v>
                      </c:pt>
                      <c:pt idx="133">
                        <c:v>0.309</c:v>
                      </c:pt>
                      <c:pt idx="134">
                        <c:v>0.64800000000000002</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5-4979-4FF6-83B2-5F0E2AE4F00B}"/>
                  </c:ext>
                </c:extLst>
              </c15:ser>
            </c15:filteredScatterSeries>
            <c15:filteredScatterSeries>
              <c15:ser>
                <c:idx val="2"/>
                <c:order val="2"/>
                <c:tx>
                  <c:v>Sulfate</c:v>
                </c:tx>
                <c:spPr>
                  <a:ln w="25400" cap="rnd">
                    <a:noFill/>
                    <a:round/>
                  </a:ln>
                  <a:effectLst/>
                </c:spPr>
                <c:marker>
                  <c:symbol val="circle"/>
                  <c:size val="5"/>
                  <c:spPr>
                    <a:solidFill>
                      <a:schemeClr val="accent3"/>
                    </a:solidFill>
                    <a:ln w="9525">
                      <a:solidFill>
                        <a:schemeClr val="accent3"/>
                      </a:solidFill>
                    </a:ln>
                    <a:effectLst/>
                  </c:spPr>
                </c:marker>
                <c:trendline>
                  <c:spPr>
                    <a:ln w="19050" cap="rnd">
                      <a:solidFill>
                        <a:schemeClr val="tx1"/>
                      </a:solidFill>
                      <a:prstDash val="solid"/>
                    </a:ln>
                    <a:effectLst/>
                  </c:spPr>
                  <c:trendlineType val="linear"/>
                  <c:dispRSqr val="1"/>
                  <c:dispEq val="1"/>
                  <c:trendlineLbl>
                    <c:layout>
                      <c:manualLayout>
                        <c:x val="2.4879483814523186E-2"/>
                        <c:y val="-0.52979476523767866"/>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latin typeface="Times New Roman" panose="02020603050405020304" pitchFamily="18" charset="0"/>
                              <a:cs typeface="Times New Roman" panose="02020603050405020304" pitchFamily="18" charset="0"/>
                            </a:rPr>
                            <a:t>y = -0.0892x + 1.0943</a:t>
                          </a:r>
                          <a:br>
                            <a:rPr lang="en-US" baseline="0">
                              <a:latin typeface="Times New Roman" panose="02020603050405020304" pitchFamily="18" charset="0"/>
                              <a:cs typeface="Times New Roman" panose="02020603050405020304" pitchFamily="18" charset="0"/>
                            </a:rPr>
                          </a:br>
                          <a:r>
                            <a:rPr lang="en-US" baseline="0">
                              <a:latin typeface="Times New Roman" panose="02020603050405020304" pitchFamily="18" charset="0"/>
                              <a:cs typeface="Times New Roman" panose="02020603050405020304" pitchFamily="18" charset="0"/>
                            </a:rPr>
                            <a:t>r² = 0.0095</a:t>
                          </a:r>
                          <a:endParaRPr lang="en-US">
                            <a:latin typeface="Times New Roman" panose="02020603050405020304" pitchFamily="18" charset="0"/>
                            <a:cs typeface="Times New Roman" panose="02020603050405020304" pitchFamily="18" charset="0"/>
                          </a:endParaRPr>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Abrams'!$J$2:$J$136</c15:sqref>
                        </c15:formulaRef>
                      </c:ext>
                    </c:extLst>
                    <c:numCache>
                      <c:formatCode>0.000</c:formatCode>
                      <c:ptCount val="135"/>
                      <c:pt idx="0">
                        <c:v>1.17431</c:v>
                      </c:pt>
                      <c:pt idx="1">
                        <c:v>1.1168499999999999</c:v>
                      </c:pt>
                      <c:pt idx="2">
                        <c:v>1.1779900000000001</c:v>
                      </c:pt>
                      <c:pt idx="3">
                        <c:v>1.2180500000000001</c:v>
                      </c:pt>
                      <c:pt idx="4">
                        <c:v>0.80157999999999996</c:v>
                      </c:pt>
                      <c:pt idx="5">
                        <c:v>0.92983000000000005</c:v>
                      </c:pt>
                      <c:pt idx="6">
                        <c:v>0.85526000000000002</c:v>
                      </c:pt>
                      <c:pt idx="7">
                        <c:v>1.4241699999999999</c:v>
                      </c:pt>
                      <c:pt idx="8">
                        <c:v>0.9748</c:v>
                      </c:pt>
                      <c:pt idx="9">
                        <c:v>0.90980000000000005</c:v>
                      </c:pt>
                      <c:pt idx="10">
                        <c:v>0.88827</c:v>
                      </c:pt>
                      <c:pt idx="11">
                        <c:v>1.87259</c:v>
                      </c:pt>
                      <c:pt idx="12">
                        <c:v>2.2038799999999998</c:v>
                      </c:pt>
                      <c:pt idx="13">
                        <c:v>2.0561799999999999</c:v>
                      </c:pt>
                      <c:pt idx="14">
                        <c:v>2.22045</c:v>
                      </c:pt>
                      <c:pt idx="15">
                        <c:v>1.8757600000000001</c:v>
                      </c:pt>
                      <c:pt idx="16">
                        <c:v>1.6323099999999999</c:v>
                      </c:pt>
                      <c:pt idx="17">
                        <c:v>1.49048</c:v>
                      </c:pt>
                      <c:pt idx="18">
                        <c:v>2.1452599999999999</c:v>
                      </c:pt>
                      <c:pt idx="19">
                        <c:v>1.93523</c:v>
                      </c:pt>
                      <c:pt idx="20">
                        <c:v>3.2518500000000001</c:v>
                      </c:pt>
                      <c:pt idx="21">
                        <c:v>2.00359</c:v>
                      </c:pt>
                      <c:pt idx="22">
                        <c:v>1.5138499999999999</c:v>
                      </c:pt>
                      <c:pt idx="23">
                        <c:v>1.4184600000000001</c:v>
                      </c:pt>
                      <c:pt idx="24">
                        <c:v>1.53532</c:v>
                      </c:pt>
                      <c:pt idx="25">
                        <c:v>0.63878999999999997</c:v>
                      </c:pt>
                      <c:pt idx="26">
                        <c:v>1.5533699999999999</c:v>
                      </c:pt>
                      <c:pt idx="27">
                        <c:v>1.5189299999999999</c:v>
                      </c:pt>
                      <c:pt idx="28">
                        <c:v>1.39238</c:v>
                      </c:pt>
                      <c:pt idx="29">
                        <c:v>1.8445800000000001</c:v>
                      </c:pt>
                      <c:pt idx="30">
                        <c:v>1.93268</c:v>
                      </c:pt>
                      <c:pt idx="31">
                        <c:v>2.3084699999999998</c:v>
                      </c:pt>
                      <c:pt idx="32">
                        <c:v>2.12656</c:v>
                      </c:pt>
                      <c:pt idx="33">
                        <c:v>2.3257099999999999</c:v>
                      </c:pt>
                      <c:pt idx="34">
                        <c:v>0.98258000000000001</c:v>
                      </c:pt>
                      <c:pt idx="35">
                        <c:v>0.85313000000000005</c:v>
                      </c:pt>
                      <c:pt idx="36">
                        <c:v>1.09188</c:v>
                      </c:pt>
                      <c:pt idx="37">
                        <c:v>1.0637000000000001</c:v>
                      </c:pt>
                      <c:pt idx="38">
                        <c:v>1.0544100000000001</c:v>
                      </c:pt>
                      <c:pt idx="39">
                        <c:v>1.18224</c:v>
                      </c:pt>
                      <c:pt idx="40">
                        <c:v>1.49153</c:v>
                      </c:pt>
                      <c:pt idx="41">
                        <c:v>0.98241000000000001</c:v>
                      </c:pt>
                      <c:pt idx="42">
                        <c:v>0.94084000000000001</c:v>
                      </c:pt>
                      <c:pt idx="43">
                        <c:v>0.91586999999999996</c:v>
                      </c:pt>
                      <c:pt idx="44">
                        <c:v>0.59694999999999998</c:v>
                      </c:pt>
                      <c:pt idx="45">
                        <c:v>1.5534300000000001</c:v>
                      </c:pt>
                      <c:pt idx="46">
                        <c:v>1.4462699999999999</c:v>
                      </c:pt>
                      <c:pt idx="47">
                        <c:v>1.9006799999999999</c:v>
                      </c:pt>
                      <c:pt idx="48">
                        <c:v>1.4434800000000001</c:v>
                      </c:pt>
                      <c:pt idx="49">
                        <c:v>0.82103000000000004</c:v>
                      </c:pt>
                      <c:pt idx="50">
                        <c:v>1.5991500000000001</c:v>
                      </c:pt>
                      <c:pt idx="51">
                        <c:v>0.93615000000000004</c:v>
                      </c:pt>
                      <c:pt idx="52">
                        <c:v>0.84892000000000001</c:v>
                      </c:pt>
                      <c:pt idx="53">
                        <c:v>0.78668000000000005</c:v>
                      </c:pt>
                      <c:pt idx="54">
                        <c:v>0.55820000000000003</c:v>
                      </c:pt>
                      <c:pt idx="55">
                        <c:v>0.86375000000000002</c:v>
                      </c:pt>
                      <c:pt idx="56">
                        <c:v>0.82669000000000004</c:v>
                      </c:pt>
                      <c:pt idx="57">
                        <c:v>0.95935000000000004</c:v>
                      </c:pt>
                      <c:pt idx="58">
                        <c:v>0.76870000000000005</c:v>
                      </c:pt>
                      <c:pt idx="59">
                        <c:v>0.90364</c:v>
                      </c:pt>
                      <c:pt idx="60">
                        <c:v>1.05701</c:v>
                      </c:pt>
                      <c:pt idx="61">
                        <c:v>0.68476999999999999</c:v>
                      </c:pt>
                      <c:pt idx="62">
                        <c:v>1.3728400000000001</c:v>
                      </c:pt>
                      <c:pt idx="63">
                        <c:v>1.39883</c:v>
                      </c:pt>
                      <c:pt idx="64">
                        <c:v>1.9205099999999999</c:v>
                      </c:pt>
                      <c:pt idx="65">
                        <c:v>1.40358</c:v>
                      </c:pt>
                      <c:pt idx="66">
                        <c:v>1.4353</c:v>
                      </c:pt>
                      <c:pt idx="67">
                        <c:v>1.46285</c:v>
                      </c:pt>
                      <c:pt idx="68">
                        <c:v>1.2634799999999999</c:v>
                      </c:pt>
                      <c:pt idx="69">
                        <c:v>1.9825699999999999</c:v>
                      </c:pt>
                      <c:pt idx="70">
                        <c:v>1.8690199999999999</c:v>
                      </c:pt>
                      <c:pt idx="71">
                        <c:v>2.2646999999999999</c:v>
                      </c:pt>
                      <c:pt idx="72">
                        <c:v>2.4326099999999999</c:v>
                      </c:pt>
                      <c:pt idx="73">
                        <c:v>2.25928</c:v>
                      </c:pt>
                      <c:pt idx="74">
                        <c:v>1.042</c:v>
                      </c:pt>
                      <c:pt idx="75">
                        <c:v>0.93300000000000005</c:v>
                      </c:pt>
                      <c:pt idx="76">
                        <c:v>0.998</c:v>
                      </c:pt>
                      <c:pt idx="77">
                        <c:v>0.97199999999999998</c:v>
                      </c:pt>
                      <c:pt idx="78">
                        <c:v>1.002</c:v>
                      </c:pt>
                      <c:pt idx="79">
                        <c:v>1.1399999999999999</c:v>
                      </c:pt>
                      <c:pt idx="80">
                        <c:v>0.874</c:v>
                      </c:pt>
                      <c:pt idx="81">
                        <c:v>2.129</c:v>
                      </c:pt>
                      <c:pt idx="82">
                        <c:v>2.4430000000000001</c:v>
                      </c:pt>
                      <c:pt idx="83">
                        <c:v>2.35</c:v>
                      </c:pt>
                      <c:pt idx="84">
                        <c:v>2.4700000000000002</c:v>
                      </c:pt>
                      <c:pt idx="85">
                        <c:v>1.593</c:v>
                      </c:pt>
                      <c:pt idx="86">
                        <c:v>1.294</c:v>
                      </c:pt>
                      <c:pt idx="87">
                        <c:v>1.123</c:v>
                      </c:pt>
                      <c:pt idx="88">
                        <c:v>1.0209999999999999</c:v>
                      </c:pt>
                      <c:pt idx="89">
                        <c:v>0.63700000000000001</c:v>
                      </c:pt>
                      <c:pt idx="90">
                        <c:v>1.649</c:v>
                      </c:pt>
                      <c:pt idx="91">
                        <c:v>1.6339999999999999</c:v>
                      </c:pt>
                      <c:pt idx="92">
                        <c:v>2.0419999999999998</c:v>
                      </c:pt>
                      <c:pt idx="93">
                        <c:v>1.6839999999999999</c:v>
                      </c:pt>
                      <c:pt idx="94">
                        <c:v>1.6639999999999999</c:v>
                      </c:pt>
                      <c:pt idx="95">
                        <c:v>1.9810000000000001</c:v>
                      </c:pt>
                      <c:pt idx="96">
                        <c:v>2.0289999999999999</c:v>
                      </c:pt>
                      <c:pt idx="97">
                        <c:v>1.3779999999999999</c:v>
                      </c:pt>
                      <c:pt idx="98">
                        <c:v>0.89600000000000002</c:v>
                      </c:pt>
                      <c:pt idx="99">
                        <c:v>0.80100000000000005</c:v>
                      </c:pt>
                      <c:pt idx="100">
                        <c:v>0.86699999999999999</c:v>
                      </c:pt>
                      <c:pt idx="101">
                        <c:v>0.85699999999999998</c:v>
                      </c:pt>
                      <c:pt idx="102">
                        <c:v>1.024</c:v>
                      </c:pt>
                      <c:pt idx="103">
                        <c:v>1.427</c:v>
                      </c:pt>
                      <c:pt idx="104">
                        <c:v>0.99199999999999999</c:v>
                      </c:pt>
                      <c:pt idx="105">
                        <c:v>0.83499999999999996</c:v>
                      </c:pt>
                      <c:pt idx="106">
                        <c:v>0.77800000000000002</c:v>
                      </c:pt>
                      <c:pt idx="107">
                        <c:v>0.79400000000000004</c:v>
                      </c:pt>
                      <c:pt idx="108">
                        <c:v>0.80300000000000005</c:v>
                      </c:pt>
                      <c:pt idx="109">
                        <c:v>0.95899999999999996</c:v>
                      </c:pt>
                      <c:pt idx="110">
                        <c:v>0.89300000000000002</c:v>
                      </c:pt>
                      <c:pt idx="111">
                        <c:v>1.056</c:v>
                      </c:pt>
                      <c:pt idx="112">
                        <c:v>1.1200000000000001</c:v>
                      </c:pt>
                      <c:pt idx="113">
                        <c:v>1.103</c:v>
                      </c:pt>
                      <c:pt idx="114">
                        <c:v>1.232</c:v>
                      </c:pt>
                      <c:pt idx="115">
                        <c:v>1.9259999999999999</c:v>
                      </c:pt>
                      <c:pt idx="116">
                        <c:v>2.2610000000000001</c:v>
                      </c:pt>
                      <c:pt idx="117">
                        <c:v>2.1749999999999998</c:v>
                      </c:pt>
                      <c:pt idx="118">
                        <c:v>2.2839999999999998</c:v>
                      </c:pt>
                      <c:pt idx="119">
                        <c:v>1.478</c:v>
                      </c:pt>
                      <c:pt idx="120">
                        <c:v>0.98299999999999998</c:v>
                      </c:pt>
                      <c:pt idx="121">
                        <c:v>0.94499999999999995</c:v>
                      </c:pt>
                      <c:pt idx="122">
                        <c:v>0.92300000000000004</c:v>
                      </c:pt>
                      <c:pt idx="123">
                        <c:v>0.60899999999999999</c:v>
                      </c:pt>
                      <c:pt idx="124">
                        <c:v>1.508</c:v>
                      </c:pt>
                      <c:pt idx="125">
                        <c:v>2.1930000000000001</c:v>
                      </c:pt>
                      <c:pt idx="126">
                        <c:v>1.887</c:v>
                      </c:pt>
                      <c:pt idx="127">
                        <c:v>1.4179999999999999</c:v>
                      </c:pt>
                      <c:pt idx="128">
                        <c:v>1.998</c:v>
                      </c:pt>
                      <c:pt idx="129">
                        <c:v>1.732</c:v>
                      </c:pt>
                      <c:pt idx="130">
                        <c:v>1.647</c:v>
                      </c:pt>
                      <c:pt idx="131">
                        <c:v>1.488</c:v>
                      </c:pt>
                      <c:pt idx="132">
                        <c:v>2.0379999999999998</c:v>
                      </c:pt>
                      <c:pt idx="133">
                        <c:v>1.5289999999999999</c:v>
                      </c:pt>
                      <c:pt idx="134">
                        <c:v>1.4390000000000001</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7-4979-4FF6-83B2-5F0E2AE4F00B}"/>
                  </c:ext>
                </c:extLst>
              </c15:ser>
            </c15:filteredScatterSeries>
            <c15:filteredScatterSeries>
              <c15:ser>
                <c:idx val="3"/>
                <c:order val="3"/>
                <c:tx>
                  <c:v>Sodium</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7711753736796262"/>
                        <c:y val="-0.33301716131637393"/>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0.8782x + 0.273</a:t>
                          </a:r>
                          <a:br>
                            <a:rPr lang="en-US" baseline="0"/>
                          </a:br>
                          <a:r>
                            <a:rPr lang="en-US" i="1" baseline="0"/>
                            <a:t>r</a:t>
                          </a:r>
                          <a:r>
                            <a:rPr lang="en-US" baseline="0"/>
                            <a:t>² = 0.1955</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Abrams'!$O$2:$O$136</c15:sqref>
                        </c15:formulaRef>
                      </c:ext>
                    </c:extLst>
                    <c:numCache>
                      <c:formatCode>0.000</c:formatCode>
                      <c:ptCount val="135"/>
                      <c:pt idx="0">
                        <c:v>0.80294642467914434</c:v>
                      </c:pt>
                      <c:pt idx="1">
                        <c:v>1.0449114087623741</c:v>
                      </c:pt>
                      <c:pt idx="2">
                        <c:v>0.86662275729078908</c:v>
                      </c:pt>
                      <c:pt idx="3">
                        <c:v>0.88695010390571838</c:v>
                      </c:pt>
                      <c:pt idx="4">
                        <c:v>1.1542390912542355</c:v>
                      </c:pt>
                      <c:pt idx="5">
                        <c:v>0.48422717778142516</c:v>
                      </c:pt>
                      <c:pt idx="6">
                        <c:v>0.52347773110260698</c:v>
                      </c:pt>
                      <c:pt idx="7">
                        <c:v>0.53720823807915963</c:v>
                      </c:pt>
                      <c:pt idx="8">
                        <c:v>0.51385043552450804</c:v>
                      </c:pt>
                      <c:pt idx="9">
                        <c:v>0.50316989546504942</c:v>
                      </c:pt>
                      <c:pt idx="10">
                        <c:v>0.52395122259313587</c:v>
                      </c:pt>
                      <c:pt idx="11">
                        <c:v>0.43328500518212348</c:v>
                      </c:pt>
                      <c:pt idx="12">
                        <c:v>0.42239741133046965</c:v>
                      </c:pt>
                      <c:pt idx="13">
                        <c:v>0.35127646058469963</c:v>
                      </c:pt>
                      <c:pt idx="14">
                        <c:v>0.42398645875171798</c:v>
                      </c:pt>
                      <c:pt idx="15">
                        <c:v>0.60448634067474438</c:v>
                      </c:pt>
                      <c:pt idx="16">
                        <c:v>0.5535885233267569</c:v>
                      </c:pt>
                      <c:pt idx="17">
                        <c:v>0.48952107799644295</c:v>
                      </c:pt>
                      <c:pt idx="18">
                        <c:v>0.52488778178676887</c:v>
                      </c:pt>
                      <c:pt idx="19">
                        <c:v>0.5427947108729162</c:v>
                      </c:pt>
                      <c:pt idx="20">
                        <c:v>0.29157730070895127</c:v>
                      </c:pt>
                      <c:pt idx="21">
                        <c:v>0.7510876056059127</c:v>
                      </c:pt>
                      <c:pt idx="22">
                        <c:v>0.46993488085935081</c:v>
                      </c:pt>
                      <c:pt idx="23">
                        <c:v>0.31443004016930826</c:v>
                      </c:pt>
                      <c:pt idx="24">
                        <c:v>0.19333277696901519</c:v>
                      </c:pt>
                      <c:pt idx="25">
                        <c:v>0.85368480635029675</c:v>
                      </c:pt>
                      <c:pt idx="26">
                        <c:v>0.81292386884926293</c:v>
                      </c:pt>
                      <c:pt idx="27">
                        <c:v>0.79466893766671853</c:v>
                      </c:pt>
                      <c:pt idx="28">
                        <c:v>0.7609678545652514</c:v>
                      </c:pt>
                      <c:pt idx="29">
                        <c:v>1.0820991775554489</c:v>
                      </c:pt>
                      <c:pt idx="30">
                        <c:v>0.5171898881552579</c:v>
                      </c:pt>
                      <c:pt idx="31">
                        <c:v>0.61553695499698813</c:v>
                      </c:pt>
                      <c:pt idx="32">
                        <c:v>0.53240151402256208</c:v>
                      </c:pt>
                      <c:pt idx="33">
                        <c:v>0.61479125441432336</c:v>
                      </c:pt>
                      <c:pt idx="34">
                        <c:v>0.70442617314008282</c:v>
                      </c:pt>
                      <c:pt idx="35">
                        <c:v>0.734359120146299</c:v>
                      </c:pt>
                      <c:pt idx="36">
                        <c:v>1.1211199561941687</c:v>
                      </c:pt>
                      <c:pt idx="37">
                        <c:v>1.2700633522981661</c:v>
                      </c:pt>
                      <c:pt idx="38">
                        <c:v>0.97740720782892743</c:v>
                      </c:pt>
                      <c:pt idx="39">
                        <c:v>1.1192068688228574</c:v>
                      </c:pt>
                      <c:pt idx="40">
                        <c:v>0.7439838241420299</c:v>
                      </c:pt>
                      <c:pt idx="41">
                        <c:v>0.72050635223856341</c:v>
                      </c:pt>
                      <c:pt idx="42">
                        <c:v>0.77326179696706276</c:v>
                      </c:pt>
                      <c:pt idx="43">
                        <c:v>0.80978235322042258</c:v>
                      </c:pt>
                      <c:pt idx="44">
                        <c:v>0.9090681536942119</c:v>
                      </c:pt>
                      <c:pt idx="45">
                        <c:v>0.92472320763808591</c:v>
                      </c:pt>
                      <c:pt idx="46">
                        <c:v>1.0003376667299146</c:v>
                      </c:pt>
                      <c:pt idx="47">
                        <c:v>0.56292601398615716</c:v>
                      </c:pt>
                      <c:pt idx="48">
                        <c:v>0.54311800349874295</c:v>
                      </c:pt>
                      <c:pt idx="49">
                        <c:v>0.72640442627185087</c:v>
                      </c:pt>
                      <c:pt idx="50">
                        <c:v>0.89060632155241137</c:v>
                      </c:pt>
                      <c:pt idx="51">
                        <c:v>0.91116201736762525</c:v>
                      </c:pt>
                      <c:pt idx="52">
                        <c:v>0.8596571851750241</c:v>
                      </c:pt>
                      <c:pt idx="53">
                        <c:v>0.93202420919986173</c:v>
                      </c:pt>
                      <c:pt idx="54">
                        <c:v>1.0258548117241351</c:v>
                      </c:pt>
                      <c:pt idx="55">
                        <c:v>0.87783284596126043</c:v>
                      </c:pt>
                      <c:pt idx="56">
                        <c:v>0.89053451375932957</c:v>
                      </c:pt>
                      <c:pt idx="57">
                        <c:v>1.1765611628410966</c:v>
                      </c:pt>
                      <c:pt idx="58">
                        <c:v>1.5839870806322551</c:v>
                      </c:pt>
                      <c:pt idx="59">
                        <c:v>1.1900705662577782</c:v>
                      </c:pt>
                      <c:pt idx="60">
                        <c:v>1.3131233339978319</c:v>
                      </c:pt>
                      <c:pt idx="61">
                        <c:v>0.92364669724774251</c:v>
                      </c:pt>
                      <c:pt idx="62">
                        <c:v>0.83842023357143114</c:v>
                      </c:pt>
                      <c:pt idx="63">
                        <c:v>0.67013291092435645</c:v>
                      </c:pt>
                      <c:pt idx="64">
                        <c:v>0.55770592446409262</c:v>
                      </c:pt>
                      <c:pt idx="65">
                        <c:v>0.60729052050210919</c:v>
                      </c:pt>
                      <c:pt idx="66">
                        <c:v>1.0220732610777266</c:v>
                      </c:pt>
                      <c:pt idx="67">
                        <c:v>0.95839699299060988</c:v>
                      </c:pt>
                      <c:pt idx="68">
                        <c:v>0.97581206803990506</c:v>
                      </c:pt>
                      <c:pt idx="69">
                        <c:v>1.4177509789249143</c:v>
                      </c:pt>
                      <c:pt idx="70">
                        <c:v>0.58864581307845276</c:v>
                      </c:pt>
                      <c:pt idx="71">
                        <c:v>0.67126302064091681</c:v>
                      </c:pt>
                      <c:pt idx="72">
                        <c:v>0.56535355136327325</c:v>
                      </c:pt>
                      <c:pt idx="73">
                        <c:v>0.6940121237567306</c:v>
                      </c:pt>
                      <c:pt idx="74">
                        <c:v>0.80094849590735373</c:v>
                      </c:pt>
                      <c:pt idx="75">
                        <c:v>0.77343269185773045</c:v>
                      </c:pt>
                      <c:pt idx="76">
                        <c:v>1.0853056724248138</c:v>
                      </c:pt>
                      <c:pt idx="77">
                        <c:v>1.4759509225842369</c:v>
                      </c:pt>
                      <c:pt idx="78">
                        <c:v>1.0890434269723908</c:v>
                      </c:pt>
                      <c:pt idx="79">
                        <c:v>1.2267176014810655</c:v>
                      </c:pt>
                      <c:pt idx="80">
                        <c:v>0.840413221681653</c:v>
                      </c:pt>
                      <c:pt idx="81">
                        <c:v>0.52603514257233053</c:v>
                      </c:pt>
                      <c:pt idx="82">
                        <c:v>0.61795607711367972</c:v>
                      </c:pt>
                      <c:pt idx="83">
                        <c:v>0.48272406928253986</c:v>
                      </c:pt>
                      <c:pt idx="84">
                        <c:v>0.59529032411940841</c:v>
                      </c:pt>
                      <c:pt idx="85">
                        <c:v>0.80912755314125206</c:v>
                      </c:pt>
                      <c:pt idx="86">
                        <c:v>0.74493502208891493</c:v>
                      </c:pt>
                      <c:pt idx="87">
                        <c:v>0.74080302306629164</c:v>
                      </c:pt>
                      <c:pt idx="88">
                        <c:v>0.83936680239025918</c:v>
                      </c:pt>
                      <c:pt idx="89">
                        <c:v>0.92378769463721255</c:v>
                      </c:pt>
                      <c:pt idx="90">
                        <c:v>0.73428989995265204</c:v>
                      </c:pt>
                      <c:pt idx="91">
                        <c:v>0.58399490184577496</c:v>
                      </c:pt>
                      <c:pt idx="92">
                        <c:v>0.50215364591023592</c:v>
                      </c:pt>
                      <c:pt idx="93">
                        <c:v>0.58431517544969813</c:v>
                      </c:pt>
                      <c:pt idx="94">
                        <c:v>0.84922242269840353</c:v>
                      </c:pt>
                      <c:pt idx="95">
                        <c:v>1.0566374689375</c:v>
                      </c:pt>
                      <c:pt idx="96">
                        <c:v>0.95476592317383313</c:v>
                      </c:pt>
                      <c:pt idx="97">
                        <c:v>0.77353938218910423</c:v>
                      </c:pt>
                      <c:pt idx="98">
                        <c:v>0.63920216847448807</c:v>
                      </c:pt>
                      <c:pt idx="99">
                        <c:v>0.70194928407113366</c:v>
                      </c:pt>
                      <c:pt idx="100">
                        <c:v>0.8965794388251046</c:v>
                      </c:pt>
                      <c:pt idx="101">
                        <c:v>0.90253789221181557</c:v>
                      </c:pt>
                      <c:pt idx="102">
                        <c:v>0.9890977400277734</c:v>
                      </c:pt>
                      <c:pt idx="103">
                        <c:v>1.0293358569937634</c:v>
                      </c:pt>
                      <c:pt idx="104">
                        <c:v>0.89183834788453475</c:v>
                      </c:pt>
                      <c:pt idx="105">
                        <c:v>0.77747942751761911</c:v>
                      </c:pt>
                      <c:pt idx="106">
                        <c:v>0.82806973814801188</c:v>
                      </c:pt>
                      <c:pt idx="107">
                        <c:v>0.7931005167502766</c:v>
                      </c:pt>
                      <c:pt idx="108">
                        <c:v>0.9059242309023906</c:v>
                      </c:pt>
                      <c:pt idx="109">
                        <c:v>0.90654282039527823</c:v>
                      </c:pt>
                      <c:pt idx="110">
                        <c:v>0.84080465327440379</c:v>
                      </c:pt>
                      <c:pt idx="111">
                        <c:v>1.3575080479750266</c:v>
                      </c:pt>
                      <c:pt idx="112">
                        <c:v>1.0327050342728701</c:v>
                      </c:pt>
                      <c:pt idx="113">
                        <c:v>1.0358290122926519</c:v>
                      </c:pt>
                      <c:pt idx="114">
                        <c:v>1.146434333710052</c:v>
                      </c:pt>
                      <c:pt idx="115">
                        <c:v>0.60561068988821865</c:v>
                      </c:pt>
                      <c:pt idx="116">
                        <c:v>0.70156767873186254</c:v>
                      </c:pt>
                      <c:pt idx="117">
                        <c:v>0.65442481623188087</c:v>
                      </c:pt>
                      <c:pt idx="118">
                        <c:v>0.71654364778676916</c:v>
                      </c:pt>
                      <c:pt idx="119">
                        <c:v>0.80352893362487521</c:v>
                      </c:pt>
                      <c:pt idx="120">
                        <c:v>0.7711166156431849</c:v>
                      </c:pt>
                      <c:pt idx="121">
                        <c:v>0.74945162533500331</c:v>
                      </c:pt>
                      <c:pt idx="122">
                        <c:v>0.82132298638786472</c:v>
                      </c:pt>
                      <c:pt idx="123">
                        <c:v>0.9060396563459866</c:v>
                      </c:pt>
                      <c:pt idx="124">
                        <c:v>0.55089740816553479</c:v>
                      </c:pt>
                      <c:pt idx="125">
                        <c:v>0.69668054974890004</c:v>
                      </c:pt>
                      <c:pt idx="126">
                        <c:v>0.83202849671984802</c:v>
                      </c:pt>
                      <c:pt idx="127">
                        <c:v>0.77098034897168566</c:v>
                      </c:pt>
                      <c:pt idx="128">
                        <c:v>0.49592756447702868</c:v>
                      </c:pt>
                      <c:pt idx="129">
                        <c:v>0.92262517942981503</c:v>
                      </c:pt>
                      <c:pt idx="130">
                        <c:v>0.85517958347975309</c:v>
                      </c:pt>
                      <c:pt idx="131">
                        <c:v>0.79922975337103708</c:v>
                      </c:pt>
                      <c:pt idx="132">
                        <c:v>1.1265730998219396</c:v>
                      </c:pt>
                      <c:pt idx="133">
                        <c:v>0.71828451915591052</c:v>
                      </c:pt>
                      <c:pt idx="134">
                        <c:v>0.63880771064259534</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9-4979-4FF6-83B2-5F0E2AE4F00B}"/>
                  </c:ext>
                </c:extLst>
              </c15:ser>
            </c15:filteredScatterSeries>
            <c15:filteredScatterSeries>
              <c15:ser>
                <c:idx val="4"/>
                <c:order val="4"/>
                <c:tx>
                  <c:v>Potassium</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5.6386838059496458E-2"/>
                        <c:y val="-0.35058671512214817"/>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2.5424x - 0.1079</a:t>
                          </a:r>
                          <a:br>
                            <a:rPr lang="en-US" baseline="0"/>
                          </a:br>
                          <a:r>
                            <a:rPr lang="en-US" i="1" baseline="0"/>
                            <a:t>r</a:t>
                          </a:r>
                          <a:r>
                            <a:rPr lang="en-US" baseline="0"/>
                            <a:t>² = 0.2395</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Abrams'!$P$2:$P$136</c15:sqref>
                        </c15:formulaRef>
                      </c:ext>
                    </c:extLst>
                    <c:numCache>
                      <c:formatCode>0.000</c:formatCode>
                      <c:ptCount val="135"/>
                      <c:pt idx="0">
                        <c:v>0.49211576762282522</c:v>
                      </c:pt>
                      <c:pt idx="1">
                        <c:v>0.53333000421169652</c:v>
                      </c:pt>
                      <c:pt idx="2">
                        <c:v>0.5822994387321595</c:v>
                      </c:pt>
                      <c:pt idx="3">
                        <c:v>0.48857582669583621</c:v>
                      </c:pt>
                      <c:pt idx="4">
                        <c:v>0.45269644464735848</c:v>
                      </c:pt>
                      <c:pt idx="5">
                        <c:v>0.41846789316564542</c:v>
                      </c:pt>
                      <c:pt idx="6">
                        <c:v>0.43535414672014855</c:v>
                      </c:pt>
                      <c:pt idx="7">
                        <c:v>0.32312265124725553</c:v>
                      </c:pt>
                      <c:pt idx="8">
                        <c:v>0.38488844078332818</c:v>
                      </c:pt>
                      <c:pt idx="9">
                        <c:v>0.3864334861270417</c:v>
                      </c:pt>
                      <c:pt idx="10">
                        <c:v>0.44066544121023793</c:v>
                      </c:pt>
                      <c:pt idx="11">
                        <c:v>0.36414078556722035</c:v>
                      </c:pt>
                      <c:pt idx="12">
                        <c:v>0.38211845989671173</c:v>
                      </c:pt>
                      <c:pt idx="13">
                        <c:v>0.35731061549282117</c:v>
                      </c:pt>
                      <c:pt idx="14">
                        <c:v>0.36142580811518127</c:v>
                      </c:pt>
                      <c:pt idx="15">
                        <c:v>0.41543874924354895</c:v>
                      </c:pt>
                      <c:pt idx="16">
                        <c:v>0.43603948624293781</c:v>
                      </c:pt>
                      <c:pt idx="17">
                        <c:v>0.38620531044243006</c:v>
                      </c:pt>
                      <c:pt idx="18">
                        <c:v>0.41635315494366409</c:v>
                      </c:pt>
                      <c:pt idx="19">
                        <c:v>0.37980243416039156</c:v>
                      </c:pt>
                      <c:pt idx="20">
                        <c:v>0.18484610143445934</c:v>
                      </c:pt>
                      <c:pt idx="21">
                        <c:v>0.42366451897999963</c:v>
                      </c:pt>
                      <c:pt idx="22">
                        <c:v>0.39231998026680986</c:v>
                      </c:pt>
                      <c:pt idx="23">
                        <c:v>0.36511363786313683</c:v>
                      </c:pt>
                      <c:pt idx="24">
                        <c:v>0.35568091037942889</c:v>
                      </c:pt>
                      <c:pt idx="25">
                        <c:v>0.31234495308182392</c:v>
                      </c:pt>
                      <c:pt idx="26">
                        <c:v>0.51748750108123431</c:v>
                      </c:pt>
                      <c:pt idx="27">
                        <c:v>0.5034503616234739</c:v>
                      </c:pt>
                      <c:pt idx="28">
                        <c:v>0.47240142200255758</c:v>
                      </c:pt>
                      <c:pt idx="29">
                        <c:v>0.53497687755066181</c:v>
                      </c:pt>
                      <c:pt idx="30">
                        <c:v>0.39010712694890043</c:v>
                      </c:pt>
                      <c:pt idx="31">
                        <c:v>0.37473080185388125</c:v>
                      </c:pt>
                      <c:pt idx="32">
                        <c:v>0.37844290081026583</c:v>
                      </c:pt>
                      <c:pt idx="33">
                        <c:v>0.40514133011242848</c:v>
                      </c:pt>
                      <c:pt idx="34">
                        <c:v>0.41660671941404342</c:v>
                      </c:pt>
                      <c:pt idx="35">
                        <c:v>0.47313691525289414</c:v>
                      </c:pt>
                      <c:pt idx="36">
                        <c:v>0.62040237721553615</c:v>
                      </c:pt>
                      <c:pt idx="37">
                        <c:v>0.578526585524609</c:v>
                      </c:pt>
                      <c:pt idx="38">
                        <c:v>0.53876973649289539</c:v>
                      </c:pt>
                      <c:pt idx="39">
                        <c:v>0.54340993649833536</c:v>
                      </c:pt>
                      <c:pt idx="40">
                        <c:v>0.32659655395557746</c:v>
                      </c:pt>
                      <c:pt idx="41">
                        <c:v>0.38922861636079159</c:v>
                      </c:pt>
                      <c:pt idx="42">
                        <c:v>0.42767565475120745</c:v>
                      </c:pt>
                      <c:pt idx="43">
                        <c:v>0.48355201249692453</c:v>
                      </c:pt>
                      <c:pt idx="44">
                        <c:v>0.61952515230024119</c:v>
                      </c:pt>
                      <c:pt idx="45">
                        <c:v>0.46189984526910166</c:v>
                      </c:pt>
                      <c:pt idx="46">
                        <c:v>0.51700707955507141</c:v>
                      </c:pt>
                      <c:pt idx="47">
                        <c:v>0.47893959083160098</c:v>
                      </c:pt>
                      <c:pt idx="48">
                        <c:v>0.38433144634662614</c:v>
                      </c:pt>
                      <c:pt idx="49">
                        <c:v>0.41649327362330268</c:v>
                      </c:pt>
                      <c:pt idx="50">
                        <c:v>0.30123876347857959</c:v>
                      </c:pt>
                      <c:pt idx="51">
                        <c:v>0.43962031449114153</c:v>
                      </c:pt>
                      <c:pt idx="52">
                        <c:v>0.40880149606425675</c:v>
                      </c:pt>
                      <c:pt idx="53">
                        <c:v>0.47094483376867896</c:v>
                      </c:pt>
                      <c:pt idx="54">
                        <c:v>0.61729610115850164</c:v>
                      </c:pt>
                      <c:pt idx="55">
                        <c:v>0.40324403663917491</c:v>
                      </c:pt>
                      <c:pt idx="56">
                        <c:v>0.44945601829503329</c:v>
                      </c:pt>
                      <c:pt idx="57">
                        <c:v>0.60440379807495026</c:v>
                      </c:pt>
                      <c:pt idx="58">
                        <c:v>0.66260425748217244</c:v>
                      </c:pt>
                      <c:pt idx="59">
                        <c:v>0.59811907922615626</c:v>
                      </c:pt>
                      <c:pt idx="60">
                        <c:v>0.53444371661100831</c:v>
                      </c:pt>
                      <c:pt idx="61">
                        <c:v>0.46880664471408789</c:v>
                      </c:pt>
                      <c:pt idx="62">
                        <c:v>0.51774963712304611</c:v>
                      </c:pt>
                      <c:pt idx="63">
                        <c:v>0.35801102328621442</c:v>
                      </c:pt>
                      <c:pt idx="64">
                        <c:v>0.32523476975258819</c:v>
                      </c:pt>
                      <c:pt idx="65">
                        <c:v>0.29302584472621146</c:v>
                      </c:pt>
                      <c:pt idx="66">
                        <c:v>0.52128646463627126</c:v>
                      </c:pt>
                      <c:pt idx="67">
                        <c:v>0.54663941091705703</c:v>
                      </c:pt>
                      <c:pt idx="68">
                        <c:v>0.52400132434004831</c:v>
                      </c:pt>
                      <c:pt idx="69">
                        <c:v>0.64068033772812782</c:v>
                      </c:pt>
                      <c:pt idx="70">
                        <c:v>0.31273976072562465</c:v>
                      </c:pt>
                      <c:pt idx="71">
                        <c:v>0.33632134843249634</c:v>
                      </c:pt>
                      <c:pt idx="72">
                        <c:v>0.30420889121150668</c:v>
                      </c:pt>
                      <c:pt idx="73">
                        <c:v>0.35309195137067678</c:v>
                      </c:pt>
                      <c:pt idx="74">
                        <c:v>0.36087099490244628</c:v>
                      </c:pt>
                      <c:pt idx="75">
                        <c:v>0.40616313243075791</c:v>
                      </c:pt>
                      <c:pt idx="76">
                        <c:v>0.52387705998027434</c:v>
                      </c:pt>
                      <c:pt idx="77">
                        <c:v>0.65296683945577649</c:v>
                      </c:pt>
                      <c:pt idx="78">
                        <c:v>0.55844825002719745</c:v>
                      </c:pt>
                      <c:pt idx="79">
                        <c:v>0.53014919949485295</c:v>
                      </c:pt>
                      <c:pt idx="80">
                        <c:v>0.42708299031291591</c:v>
                      </c:pt>
                      <c:pt idx="81">
                        <c:v>0.28306164391661542</c:v>
                      </c:pt>
                      <c:pt idx="82">
                        <c:v>0.30807764543840221</c:v>
                      </c:pt>
                      <c:pt idx="83">
                        <c:v>0.26638056073619509</c:v>
                      </c:pt>
                      <c:pt idx="84">
                        <c:v>0.32360690711692541</c:v>
                      </c:pt>
                      <c:pt idx="85">
                        <c:v>0.25439282719713674</c:v>
                      </c:pt>
                      <c:pt idx="86">
                        <c:v>0.33299082815974163</c:v>
                      </c:pt>
                      <c:pt idx="87">
                        <c:v>0.36620330366601667</c:v>
                      </c:pt>
                      <c:pt idx="88">
                        <c:v>0.46069151486462562</c:v>
                      </c:pt>
                      <c:pt idx="89">
                        <c:v>0.51011401914528653</c:v>
                      </c:pt>
                      <c:pt idx="90">
                        <c:v>0.39371058402940662</c:v>
                      </c:pt>
                      <c:pt idx="91">
                        <c:v>0.3509823172054401</c:v>
                      </c:pt>
                      <c:pt idx="92">
                        <c:v>0.39782450538761321</c:v>
                      </c:pt>
                      <c:pt idx="93">
                        <c:v>0.30318251325055218</c:v>
                      </c:pt>
                      <c:pt idx="94">
                        <c:v>0.45384233519858225</c:v>
                      </c:pt>
                      <c:pt idx="95">
                        <c:v>0.52345407150291601</c:v>
                      </c:pt>
                      <c:pt idx="96">
                        <c:v>0.41915529309435823</c:v>
                      </c:pt>
                      <c:pt idx="97">
                        <c:v>0.38241744460399713</c:v>
                      </c:pt>
                      <c:pt idx="98">
                        <c:v>0.25865031189632265</c:v>
                      </c:pt>
                      <c:pt idx="99">
                        <c:v>0.28471550264106327</c:v>
                      </c:pt>
                      <c:pt idx="100">
                        <c:v>0.35840552873156639</c:v>
                      </c:pt>
                      <c:pt idx="101">
                        <c:v>0.38162847889456469</c:v>
                      </c:pt>
                      <c:pt idx="102">
                        <c:v>0.45687827792041463</c:v>
                      </c:pt>
                      <c:pt idx="103">
                        <c:v>0.46423396245846033</c:v>
                      </c:pt>
                      <c:pt idx="104">
                        <c:v>0.33687057818823024</c:v>
                      </c:pt>
                      <c:pt idx="105">
                        <c:v>0.33754771578103754</c:v>
                      </c:pt>
                      <c:pt idx="106">
                        <c:v>0.35817102844786558</c:v>
                      </c:pt>
                      <c:pt idx="107">
                        <c:v>0.33899929277447427</c:v>
                      </c:pt>
                      <c:pt idx="108">
                        <c:v>0.4779754673052139</c:v>
                      </c:pt>
                      <c:pt idx="109">
                        <c:v>0.41121795142161471</c:v>
                      </c:pt>
                      <c:pt idx="110">
                        <c:v>0.46287462277712166</c:v>
                      </c:pt>
                      <c:pt idx="111">
                        <c:v>0.5350065203690898</c:v>
                      </c:pt>
                      <c:pt idx="112">
                        <c:v>0.50697818760742541</c:v>
                      </c:pt>
                      <c:pt idx="113">
                        <c:v>0.5136533450468429</c:v>
                      </c:pt>
                      <c:pt idx="114">
                        <c:v>0.48329048194106389</c:v>
                      </c:pt>
                      <c:pt idx="115">
                        <c:v>0.32896073789894825</c:v>
                      </c:pt>
                      <c:pt idx="116">
                        <c:v>0.3437081679160201</c:v>
                      </c:pt>
                      <c:pt idx="117">
                        <c:v>0.35284790043870845</c:v>
                      </c:pt>
                      <c:pt idx="118">
                        <c:v>0.34973662843973824</c:v>
                      </c:pt>
                      <c:pt idx="119">
                        <c:v>0.28471669340501649</c:v>
                      </c:pt>
                      <c:pt idx="120">
                        <c:v>0.33333602147805169</c:v>
                      </c:pt>
                      <c:pt idx="121">
                        <c:v>0.36814589918310503</c:v>
                      </c:pt>
                      <c:pt idx="122">
                        <c:v>0.44404663388066484</c:v>
                      </c:pt>
                      <c:pt idx="123">
                        <c:v>0.49984918840671827</c:v>
                      </c:pt>
                      <c:pt idx="124">
                        <c:v>0.38373480376492353</c:v>
                      </c:pt>
                      <c:pt idx="125">
                        <c:v>0.29418159684682149</c:v>
                      </c:pt>
                      <c:pt idx="126">
                        <c:v>0.33508666088835071</c:v>
                      </c:pt>
                      <c:pt idx="127">
                        <c:v>0.5259343128846391</c:v>
                      </c:pt>
                      <c:pt idx="128">
                        <c:v>0.48390607371724553</c:v>
                      </c:pt>
                      <c:pt idx="129">
                        <c:v>0.42175013911124398</c:v>
                      </c:pt>
                      <c:pt idx="130">
                        <c:v>0.43416225876800735</c:v>
                      </c:pt>
                      <c:pt idx="131">
                        <c:v>0.37793345373912263</c:v>
                      </c:pt>
                      <c:pt idx="132">
                        <c:v>0.45490350868730428</c:v>
                      </c:pt>
                      <c:pt idx="133">
                        <c:v>0.35514903157362215</c:v>
                      </c:pt>
                      <c:pt idx="134">
                        <c:v>0.34422645590389794</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B-4979-4FF6-83B2-5F0E2AE4F00B}"/>
                  </c:ext>
                </c:extLst>
              </c15:ser>
            </c15:filteredScatterSeries>
            <c15:filteredScatterSeries>
              <c15:ser>
                <c:idx val="5"/>
                <c:order val="5"/>
                <c:tx>
                  <c:v>Magnesium</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7564117402919291"/>
                        <c:y val="-0.23138501918029478"/>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1.7986x + 0.4693</a:t>
                          </a:r>
                          <a:br>
                            <a:rPr lang="en-US" baseline="0"/>
                          </a:br>
                          <a:r>
                            <a:rPr lang="en-US" i="1" baseline="0"/>
                            <a:t>r</a:t>
                          </a:r>
                          <a:r>
                            <a:rPr lang="en-US" baseline="0"/>
                            <a:t>² = 0.2032</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Abrams'!$Q$2:$Q$136</c15:sqref>
                        </c15:formulaRef>
                      </c:ext>
                    </c:extLst>
                    <c:numCache>
                      <c:formatCode>0.000</c:formatCode>
                      <c:ptCount val="135"/>
                      <c:pt idx="0">
                        <c:v>0.24737098392261694</c:v>
                      </c:pt>
                      <c:pt idx="1">
                        <c:v>0.27889575814552359</c:v>
                      </c:pt>
                      <c:pt idx="2">
                        <c:v>0.23411378260032714</c:v>
                      </c:pt>
                      <c:pt idx="3">
                        <c:v>0.29564853004943831</c:v>
                      </c:pt>
                      <c:pt idx="4">
                        <c:v>0.16245570131136824</c:v>
                      </c:pt>
                      <c:pt idx="5">
                        <c:v>0.13762522889325624</c:v>
                      </c:pt>
                      <c:pt idx="6">
                        <c:v>0.1431295516953289</c:v>
                      </c:pt>
                      <c:pt idx="7">
                        <c:v>0.2624924512663398</c:v>
                      </c:pt>
                      <c:pt idx="8">
                        <c:v>0.20222577491799143</c:v>
                      </c:pt>
                      <c:pt idx="9">
                        <c:v>0.18113416953891695</c:v>
                      </c:pt>
                      <c:pt idx="10">
                        <c:v>0.18749967464637982</c:v>
                      </c:pt>
                      <c:pt idx="11">
                        <c:v>0.19882776209430611</c:v>
                      </c:pt>
                      <c:pt idx="12">
                        <c:v>0.31446519355050856</c:v>
                      </c:pt>
                      <c:pt idx="13">
                        <c:v>0.23226286936836024</c:v>
                      </c:pt>
                      <c:pt idx="14">
                        <c:v>0.31537708841391066</c:v>
                      </c:pt>
                      <c:pt idx="15">
                        <c:v>0.33125000684261369</c:v>
                      </c:pt>
                      <c:pt idx="16">
                        <c:v>0.26033720918699527</c:v>
                      </c:pt>
                      <c:pt idx="17">
                        <c:v>0.25500301965898114</c:v>
                      </c:pt>
                      <c:pt idx="18">
                        <c:v>0.28266982447548133</c:v>
                      </c:pt>
                      <c:pt idx="19">
                        <c:v>0.25498184817623343</c:v>
                      </c:pt>
                      <c:pt idx="20">
                        <c:v>0.46555427859782128</c:v>
                      </c:pt>
                      <c:pt idx="21">
                        <c:v>0.41567074907761992</c:v>
                      </c:pt>
                      <c:pt idx="22">
                        <c:v>0.19188923374287015</c:v>
                      </c:pt>
                      <c:pt idx="23">
                        <c:v>0.16762393530441008</c:v>
                      </c:pt>
                      <c:pt idx="24">
                        <c:v>0.16600378041904187</c:v>
                      </c:pt>
                      <c:pt idx="25">
                        <c:v>0.15117825676739471</c:v>
                      </c:pt>
                      <c:pt idx="26">
                        <c:v>0.33143361128212234</c:v>
                      </c:pt>
                      <c:pt idx="27">
                        <c:v>0.2793335185483225</c:v>
                      </c:pt>
                      <c:pt idx="28">
                        <c:v>0.35069695530411121</c:v>
                      </c:pt>
                      <c:pt idx="29">
                        <c:v>0.47138500523881061</c:v>
                      </c:pt>
                      <c:pt idx="30">
                        <c:v>0.19519426905234619</c:v>
                      </c:pt>
                      <c:pt idx="31">
                        <c:v>0.30273111463538288</c:v>
                      </c:pt>
                      <c:pt idx="32">
                        <c:v>0.22133291298577737</c:v>
                      </c:pt>
                      <c:pt idx="33">
                        <c:v>0.30232705535101917</c:v>
                      </c:pt>
                      <c:pt idx="34">
                        <c:v>0.14534923426259638</c:v>
                      </c:pt>
                      <c:pt idx="35">
                        <c:v>0.15724070878244825</c:v>
                      </c:pt>
                      <c:pt idx="36">
                        <c:v>0.26944283549003484</c:v>
                      </c:pt>
                      <c:pt idx="37">
                        <c:v>0.29333635984725959</c:v>
                      </c:pt>
                      <c:pt idx="38">
                        <c:v>0.25976488359359468</c:v>
                      </c:pt>
                      <c:pt idx="39">
                        <c:v>0.30774604185967763</c:v>
                      </c:pt>
                      <c:pt idx="40">
                        <c:v>0.25690423948274105</c:v>
                      </c:pt>
                      <c:pt idx="41">
                        <c:v>0.20528728954146422</c:v>
                      </c:pt>
                      <c:pt idx="42">
                        <c:v>0.1951893524929981</c:v>
                      </c:pt>
                      <c:pt idx="43">
                        <c:v>0.20854626492303416</c:v>
                      </c:pt>
                      <c:pt idx="44">
                        <c:v>0.16971554551090642</c:v>
                      </c:pt>
                      <c:pt idx="45">
                        <c:v>0.19239039314496628</c:v>
                      </c:pt>
                      <c:pt idx="46">
                        <c:v>0.16924506059059277</c:v>
                      </c:pt>
                      <c:pt idx="47">
                        <c:v>0.18252687601995396</c:v>
                      </c:pt>
                      <c:pt idx="48">
                        <c:v>0.1671742111635742</c:v>
                      </c:pt>
                      <c:pt idx="49">
                        <c:v>0.15807648866686463</c:v>
                      </c:pt>
                      <c:pt idx="50">
                        <c:v>0.29326853300558753</c:v>
                      </c:pt>
                      <c:pt idx="51">
                        <c:v>0.24820570191504032</c:v>
                      </c:pt>
                      <c:pt idx="52">
                        <c:v>0.22593883816244423</c:v>
                      </c:pt>
                      <c:pt idx="53">
                        <c:v>0.26807790871643533</c:v>
                      </c:pt>
                      <c:pt idx="54">
                        <c:v>0.23462735601416304</c:v>
                      </c:pt>
                      <c:pt idx="55">
                        <c:v>0.18884649416123031</c:v>
                      </c:pt>
                      <c:pt idx="56">
                        <c:v>0.20686355990535787</c:v>
                      </c:pt>
                      <c:pt idx="57">
                        <c:v>0.33392390809822342</c:v>
                      </c:pt>
                      <c:pt idx="58">
                        <c:v>0.37627206361205384</c:v>
                      </c:pt>
                      <c:pt idx="59">
                        <c:v>0.37766483595183331</c:v>
                      </c:pt>
                      <c:pt idx="60">
                        <c:v>0.3755885459209054</c:v>
                      </c:pt>
                      <c:pt idx="61">
                        <c:v>0.21165990649330979</c:v>
                      </c:pt>
                      <c:pt idx="62">
                        <c:v>0.22677778157975106</c:v>
                      </c:pt>
                      <c:pt idx="63">
                        <c:v>0.17837222588445911</c:v>
                      </c:pt>
                      <c:pt idx="64">
                        <c:v>0.13635636765951156</c:v>
                      </c:pt>
                      <c:pt idx="65">
                        <c:v>0.18064409224071673</c:v>
                      </c:pt>
                      <c:pt idx="66">
                        <c:v>0.57192990716202508</c:v>
                      </c:pt>
                      <c:pt idx="67">
                        <c:v>0.39355153938460319</c:v>
                      </c:pt>
                      <c:pt idx="68">
                        <c:v>0.95981695090721075</c:v>
                      </c:pt>
                      <c:pt idx="69">
                        <c:v>0.777954989346758</c:v>
                      </c:pt>
                      <c:pt idx="70">
                        <c:v>0.2099331520030745</c:v>
                      </c:pt>
                      <c:pt idx="71">
                        <c:v>0.34414937709833282</c:v>
                      </c:pt>
                      <c:pt idx="72">
                        <c:v>0.23906985648637166</c:v>
                      </c:pt>
                      <c:pt idx="73">
                        <c:v>0.34746433876527288</c:v>
                      </c:pt>
                      <c:pt idx="74">
                        <c:v>0.18410699416636098</c:v>
                      </c:pt>
                      <c:pt idx="75">
                        <c:v>0.20249097160627136</c:v>
                      </c:pt>
                      <c:pt idx="76">
                        <c:v>0.3253468669891883</c:v>
                      </c:pt>
                      <c:pt idx="77">
                        <c:v>0.3842678621564346</c:v>
                      </c:pt>
                      <c:pt idx="78">
                        <c:v>0.32161751266758642</c:v>
                      </c:pt>
                      <c:pt idx="79">
                        <c:v>0.37311518443892072</c:v>
                      </c:pt>
                      <c:pt idx="80">
                        <c:v>0.21058491168903495</c:v>
                      </c:pt>
                      <c:pt idx="81">
                        <c:v>0.20980261432386271</c:v>
                      </c:pt>
                      <c:pt idx="82">
                        <c:v>0.34041438149559627</c:v>
                      </c:pt>
                      <c:pt idx="83">
                        <c:v>0.22825275315501869</c:v>
                      </c:pt>
                      <c:pt idx="84">
                        <c:v>0.33938029047535184</c:v>
                      </c:pt>
                      <c:pt idx="85">
                        <c:v>0.29759111511592096</c:v>
                      </c:pt>
                      <c:pt idx="86">
                        <c:v>0.24373638173634996</c:v>
                      </c:pt>
                      <c:pt idx="87">
                        <c:v>0.22918859089324428</c:v>
                      </c:pt>
                      <c:pt idx="88">
                        <c:v>0.25128689221676365</c:v>
                      </c:pt>
                      <c:pt idx="89">
                        <c:v>0.21724358202841643</c:v>
                      </c:pt>
                      <c:pt idx="90">
                        <c:v>0.22856969060418919</c:v>
                      </c:pt>
                      <c:pt idx="91">
                        <c:v>0.19831488276056083</c:v>
                      </c:pt>
                      <c:pt idx="92">
                        <c:v>0.18236591082611162</c:v>
                      </c:pt>
                      <c:pt idx="93">
                        <c:v>0.20025352362984469</c:v>
                      </c:pt>
                      <c:pt idx="94">
                        <c:v>0.46099126722028433</c:v>
                      </c:pt>
                      <c:pt idx="95">
                        <c:v>0.60119971412934581</c:v>
                      </c:pt>
                      <c:pt idx="96">
                        <c:v>0.46439581643290734</c:v>
                      </c:pt>
                      <c:pt idx="97">
                        <c:v>0.63886363534952295</c:v>
                      </c:pt>
                      <c:pt idx="98">
                        <c:v>0.17536549603565751</c:v>
                      </c:pt>
                      <c:pt idx="99">
                        <c:v>0.18643442163932869</c:v>
                      </c:pt>
                      <c:pt idx="100">
                        <c:v>0.24229074045570087</c:v>
                      </c:pt>
                      <c:pt idx="101">
                        <c:v>0.23779961294176152</c:v>
                      </c:pt>
                      <c:pt idx="102">
                        <c:v>0.32849226448076746</c:v>
                      </c:pt>
                      <c:pt idx="103">
                        <c:v>0.41262053870578086</c:v>
                      </c:pt>
                      <c:pt idx="104">
                        <c:v>0.28413311199763785</c:v>
                      </c:pt>
                      <c:pt idx="105">
                        <c:v>0.20544760413416441</c:v>
                      </c:pt>
                      <c:pt idx="106">
                        <c:v>0.24622575569441571</c:v>
                      </c:pt>
                      <c:pt idx="107">
                        <c:v>0.19203875817719052</c:v>
                      </c:pt>
                      <c:pt idx="108">
                        <c:v>0.19325464528553957</c:v>
                      </c:pt>
                      <c:pt idx="109">
                        <c:v>0.17106401058738641</c:v>
                      </c:pt>
                      <c:pt idx="110">
                        <c:v>0.18530597599363338</c:v>
                      </c:pt>
                      <c:pt idx="111">
                        <c:v>0.32970380755783896</c:v>
                      </c:pt>
                      <c:pt idx="112">
                        <c:v>0.31466841967524789</c:v>
                      </c:pt>
                      <c:pt idx="113">
                        <c:v>0.2831613362079537</c:v>
                      </c:pt>
                      <c:pt idx="114">
                        <c:v>0.3320124205697681</c:v>
                      </c:pt>
                      <c:pt idx="115">
                        <c:v>0.22215206149625999</c:v>
                      </c:pt>
                      <c:pt idx="116">
                        <c:v>0.34923814952477034</c:v>
                      </c:pt>
                      <c:pt idx="117">
                        <c:v>0.25768556948455057</c:v>
                      </c:pt>
                      <c:pt idx="118">
                        <c:v>0.36145965421450893</c:v>
                      </c:pt>
                      <c:pt idx="119">
                        <c:v>0.28466699848827187</c:v>
                      </c:pt>
                      <c:pt idx="120">
                        <c:v>0.22843703272559424</c:v>
                      </c:pt>
                      <c:pt idx="121">
                        <c:v>0.20209836656924551</c:v>
                      </c:pt>
                      <c:pt idx="122">
                        <c:v>0.22480007685858538</c:v>
                      </c:pt>
                      <c:pt idx="123">
                        <c:v>0.1846137011695248</c:v>
                      </c:pt>
                      <c:pt idx="124">
                        <c:v>0.17942632903273648</c:v>
                      </c:pt>
                      <c:pt idx="125">
                        <c:v>0.31094801516798043</c:v>
                      </c:pt>
                      <c:pt idx="126">
                        <c:v>0.29880808540128595</c:v>
                      </c:pt>
                      <c:pt idx="127">
                        <c:v>0.19423561982127543</c:v>
                      </c:pt>
                      <c:pt idx="128">
                        <c:v>0.22673686785168456</c:v>
                      </c:pt>
                      <c:pt idx="129">
                        <c:v>0.41289531873279373</c:v>
                      </c:pt>
                      <c:pt idx="130">
                        <c:v>0.50643718060598053</c:v>
                      </c:pt>
                      <c:pt idx="131">
                        <c:v>0.4209459618575882</c:v>
                      </c:pt>
                      <c:pt idx="132">
                        <c:v>0.54364121555457245</c:v>
                      </c:pt>
                      <c:pt idx="133">
                        <c:v>0.22042419041066807</c:v>
                      </c:pt>
                      <c:pt idx="134">
                        <c:v>0.1916921952904668</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D-4979-4FF6-83B2-5F0E2AE4F00B}"/>
                  </c:ext>
                </c:extLst>
              </c15:ser>
            </c15:filteredScatterSeries>
            <c15:filteredScatterSeries>
              <c15:ser>
                <c:idx val="6"/>
                <c:order val="6"/>
                <c:tx>
                  <c:v>Calcium</c:v>
                </c:tx>
                <c:spPr>
                  <a:ln w="25400" cap="rnd">
                    <a:noFill/>
                    <a:round/>
                  </a:ln>
                  <a:effectLst/>
                </c:spPr>
                <c:marker>
                  <c:symbol val="circle"/>
                  <c:size val="5"/>
                  <c:spPr>
                    <a:solidFill>
                      <a:schemeClr val="accent1">
                        <a:lumMod val="60000"/>
                      </a:schemeClr>
                    </a:solidFill>
                    <a:ln w="9525">
                      <a:solidFill>
                        <a:schemeClr val="accent1">
                          <a:lumMod val="60000"/>
                        </a:schemeClr>
                      </a:solidFill>
                    </a:ln>
                    <a:effectLst/>
                  </c:spPr>
                </c:marker>
                <c:xVal>
                  <c:numRef>
                    <c:extLst xmlns:c15="http://schemas.microsoft.com/office/drawing/2012/chart">
                      <c:ext xmlns:c15="http://schemas.microsoft.com/office/drawing/2012/chart" uri="{02D57815-91ED-43cb-92C2-25804820EDAC}">
                        <c15:formulaRef>
                          <c15:sqref>'Not Abrams'!$R$2:$R$136</c15:sqref>
                        </c15:formulaRef>
                      </c:ext>
                    </c:extLst>
                    <c:numCache>
                      <c:formatCode>0.000</c:formatCode>
                      <c:ptCount val="135"/>
                      <c:pt idx="0">
                        <c:v>0.8089431773664254</c:v>
                      </c:pt>
                      <c:pt idx="1">
                        <c:v>1.004086151704134</c:v>
                      </c:pt>
                      <c:pt idx="2">
                        <c:v>0.78730117398686161</c:v>
                      </c:pt>
                      <c:pt idx="3">
                        <c:v>1.0500172332395057</c:v>
                      </c:pt>
                      <c:pt idx="4">
                        <c:v>0.56869245035130689</c:v>
                      </c:pt>
                      <c:pt idx="5">
                        <c:v>0.51228966502658102</c:v>
                      </c:pt>
                      <c:pt idx="6">
                        <c:v>0.55066445251663743</c:v>
                      </c:pt>
                      <c:pt idx="7">
                        <c:v>0.91994263488857086</c:v>
                      </c:pt>
                      <c:pt idx="8">
                        <c:v>0.77338057123545434</c:v>
                      </c:pt>
                      <c:pt idx="9">
                        <c:v>0.59809144374842538</c:v>
                      </c:pt>
                      <c:pt idx="10">
                        <c:v>0.59809139723662952</c:v>
                      </c:pt>
                      <c:pt idx="11">
                        <c:v>0.78237141913954622</c:v>
                      </c:pt>
                      <c:pt idx="12">
                        <c:v>1.0304644286996354</c:v>
                      </c:pt>
                      <c:pt idx="13">
                        <c:v>0.8905053877950877</c:v>
                      </c:pt>
                      <c:pt idx="14">
                        <c:v>1.0361749576660675</c:v>
                      </c:pt>
                      <c:pt idx="15">
                        <c:v>1.0213403143907367</c:v>
                      </c:pt>
                      <c:pt idx="16">
                        <c:v>1.0028448432869936</c:v>
                      </c:pt>
                      <c:pt idx="17">
                        <c:v>0.83418427833124531</c:v>
                      </c:pt>
                      <c:pt idx="18">
                        <c:v>0.90474277842939921</c:v>
                      </c:pt>
                      <c:pt idx="19">
                        <c:v>0.9994003631435362</c:v>
                      </c:pt>
                      <c:pt idx="20">
                        <c:v>1.0399104330616638</c:v>
                      </c:pt>
                      <c:pt idx="21">
                        <c:v>1.3949248957126106</c:v>
                      </c:pt>
                      <c:pt idx="22">
                        <c:v>0.77229544750016998</c:v>
                      </c:pt>
                      <c:pt idx="23">
                        <c:v>0.56717456233386088</c:v>
                      </c:pt>
                      <c:pt idx="24">
                        <c:v>0.579999367640473</c:v>
                      </c:pt>
                      <c:pt idx="25">
                        <c:v>0.4749736767612755</c:v>
                      </c:pt>
                      <c:pt idx="26">
                        <c:v>1.1026588558472479</c:v>
                      </c:pt>
                      <c:pt idx="27">
                        <c:v>1.0248310404524166</c:v>
                      </c:pt>
                      <c:pt idx="28">
                        <c:v>0.98594338626016531</c:v>
                      </c:pt>
                      <c:pt idx="29">
                        <c:v>1.4472150934777612</c:v>
                      </c:pt>
                      <c:pt idx="30">
                        <c:v>0.72437985405237748</c:v>
                      </c:pt>
                      <c:pt idx="31">
                        <c:v>0.93888635976774515</c:v>
                      </c:pt>
                      <c:pt idx="32">
                        <c:v>0.78980868506814284</c:v>
                      </c:pt>
                      <c:pt idx="33">
                        <c:v>0.94848992687925227</c:v>
                      </c:pt>
                      <c:pt idx="34">
                        <c:v>0.48894943602755347</c:v>
                      </c:pt>
                      <c:pt idx="35">
                        <c:v>0.55189559646169073</c:v>
                      </c:pt>
                      <c:pt idx="36">
                        <c:v>0.87124300319222436</c:v>
                      </c:pt>
                      <c:pt idx="37">
                        <c:v>0.99233510587132889</c:v>
                      </c:pt>
                      <c:pt idx="38">
                        <c:v>0.81653458830493264</c:v>
                      </c:pt>
                      <c:pt idx="39">
                        <c:v>0.92996134312996526</c:v>
                      </c:pt>
                      <c:pt idx="40">
                        <c:v>0.85532538082708243</c:v>
                      </c:pt>
                      <c:pt idx="41">
                        <c:v>0.69527385011898934</c:v>
                      </c:pt>
                      <c:pt idx="42">
                        <c:v>0.57506758418497839</c:v>
                      </c:pt>
                      <c:pt idx="43">
                        <c:v>0.59317888963515009</c:v>
                      </c:pt>
                      <c:pt idx="44">
                        <c:v>0.47155818484513173</c:v>
                      </c:pt>
                      <c:pt idx="45">
                        <c:v>0.71820881232542888</c:v>
                      </c:pt>
                      <c:pt idx="46">
                        <c:v>0.54448105805448677</c:v>
                      </c:pt>
                      <c:pt idx="47">
                        <c:v>0.73169247025881157</c:v>
                      </c:pt>
                      <c:pt idx="48">
                        <c:v>0.47326878204631839</c:v>
                      </c:pt>
                      <c:pt idx="49">
                        <c:v>0.48371066731821583</c:v>
                      </c:pt>
                      <c:pt idx="50">
                        <c:v>1.0150159501545393</c:v>
                      </c:pt>
                      <c:pt idx="51">
                        <c:v>1.359881510684924</c:v>
                      </c:pt>
                      <c:pt idx="52">
                        <c:v>0.71716500705468889</c:v>
                      </c:pt>
                      <c:pt idx="53">
                        <c:v>0.77839534568291435</c:v>
                      </c:pt>
                      <c:pt idx="54">
                        <c:v>0.67941577990522239</c:v>
                      </c:pt>
                      <c:pt idx="55">
                        <c:v>0.6315068744263499</c:v>
                      </c:pt>
                      <c:pt idx="56">
                        <c:v>0.7677034805066304</c:v>
                      </c:pt>
                      <c:pt idx="57">
                        <c:v>1.1579629589174185</c:v>
                      </c:pt>
                      <c:pt idx="58">
                        <c:v>1.3656491083813762</c:v>
                      </c:pt>
                      <c:pt idx="59">
                        <c:v>1.209020636705797</c:v>
                      </c:pt>
                      <c:pt idx="60">
                        <c:v>1.2195023490109709</c:v>
                      </c:pt>
                      <c:pt idx="61">
                        <c:v>0.68434909732100857</c:v>
                      </c:pt>
                      <c:pt idx="62">
                        <c:v>0.91611296163063116</c:v>
                      </c:pt>
                      <c:pt idx="63">
                        <c:v>0.58592158953302942</c:v>
                      </c:pt>
                      <c:pt idx="64">
                        <c:v>0.55894713425122211</c:v>
                      </c:pt>
                      <c:pt idx="65">
                        <c:v>0.53780251037259552</c:v>
                      </c:pt>
                      <c:pt idx="66">
                        <c:v>1.8659067451729925</c:v>
                      </c:pt>
                      <c:pt idx="67">
                        <c:v>1.5566054799587807</c:v>
                      </c:pt>
                      <c:pt idx="68">
                        <c:v>2.3516667463160084</c:v>
                      </c:pt>
                      <c:pt idx="69">
                        <c:v>2.5832308742343648</c:v>
                      </c:pt>
                      <c:pt idx="70">
                        <c:v>0.85238835749178554</c:v>
                      </c:pt>
                      <c:pt idx="71">
                        <c:v>1.120611088351211</c:v>
                      </c:pt>
                      <c:pt idx="72">
                        <c:v>0.87815340773208084</c:v>
                      </c:pt>
                      <c:pt idx="73">
                        <c:v>1.1301543941839896</c:v>
                      </c:pt>
                      <c:pt idx="74">
                        <c:v>0.5945204957903153</c:v>
                      </c:pt>
                      <c:pt idx="75">
                        <c:v>0.6985217946907577</c:v>
                      </c:pt>
                      <c:pt idx="76">
                        <c:v>1.0923459815806968</c:v>
                      </c:pt>
                      <c:pt idx="77">
                        <c:v>1.3955898420944</c:v>
                      </c:pt>
                      <c:pt idx="78">
                        <c:v>1.0884630857819009</c:v>
                      </c:pt>
                      <c:pt idx="79">
                        <c:v>1.2380661835594349</c:v>
                      </c:pt>
                      <c:pt idx="80">
                        <c:v>0.64034815583591842</c:v>
                      </c:pt>
                      <c:pt idx="81">
                        <c:v>0.75570985256045253</c:v>
                      </c:pt>
                      <c:pt idx="82">
                        <c:v>1.0672982173193664</c:v>
                      </c:pt>
                      <c:pt idx="83">
                        <c:v>0.80745011276831258</c:v>
                      </c:pt>
                      <c:pt idx="84">
                        <c:v>1.054647340392961</c:v>
                      </c:pt>
                      <c:pt idx="85">
                        <c:v>0.99128832515610077</c:v>
                      </c:pt>
                      <c:pt idx="86">
                        <c:v>0.85169578108177768</c:v>
                      </c:pt>
                      <c:pt idx="87">
                        <c:v>0.72115310807454114</c:v>
                      </c:pt>
                      <c:pt idx="88">
                        <c:v>0.77597071439780052</c:v>
                      </c:pt>
                      <c:pt idx="89">
                        <c:v>0.60997593315107679</c:v>
                      </c:pt>
                      <c:pt idx="90">
                        <c:v>0.92435962945121253</c:v>
                      </c:pt>
                      <c:pt idx="91">
                        <c:v>0.59997779416369212</c:v>
                      </c:pt>
                      <c:pt idx="92">
                        <c:v>0.62764044696033727</c:v>
                      </c:pt>
                      <c:pt idx="93">
                        <c:v>0.56694538298722819</c:v>
                      </c:pt>
                      <c:pt idx="94">
                        <c:v>1.5772020988967388</c:v>
                      </c:pt>
                      <c:pt idx="95">
                        <c:v>1.6394157816061086</c:v>
                      </c:pt>
                      <c:pt idx="96">
                        <c:v>1.6396845094242185</c:v>
                      </c:pt>
                      <c:pt idx="97">
                        <c:v>1.6276013678968961</c:v>
                      </c:pt>
                      <c:pt idx="98">
                        <c:v>0.51338735206540298</c:v>
                      </c:pt>
                      <c:pt idx="99">
                        <c:v>0.52842059026774757</c:v>
                      </c:pt>
                      <c:pt idx="100">
                        <c:v>0.74412063559579644</c:v>
                      </c:pt>
                      <c:pt idx="101">
                        <c:v>0.73374120361941664</c:v>
                      </c:pt>
                      <c:pt idx="102">
                        <c:v>0.86996405642930574</c:v>
                      </c:pt>
                      <c:pt idx="103">
                        <c:v>0.94818280213175399</c:v>
                      </c:pt>
                      <c:pt idx="104">
                        <c:v>0.85186252513912564</c:v>
                      </c:pt>
                      <c:pt idx="105">
                        <c:v>0.63576499656342855</c:v>
                      </c:pt>
                      <c:pt idx="106">
                        <c:v>0.74362074847067561</c:v>
                      </c:pt>
                      <c:pt idx="107">
                        <c:v>0.62768213131244011</c:v>
                      </c:pt>
                      <c:pt idx="108">
                        <c:v>0.57719277265439928</c:v>
                      </c:pt>
                      <c:pt idx="109">
                        <c:v>0.52793580850728483</c:v>
                      </c:pt>
                      <c:pt idx="110">
                        <c:v>0.61780939237727728</c:v>
                      </c:pt>
                      <c:pt idx="111">
                        <c:v>1.1323142591745825</c:v>
                      </c:pt>
                      <c:pt idx="112">
                        <c:v>0.95904742027856094</c:v>
                      </c:pt>
                      <c:pt idx="113">
                        <c:v>0.87904832682265999</c:v>
                      </c:pt>
                      <c:pt idx="114">
                        <c:v>1.0158412037376081</c:v>
                      </c:pt>
                      <c:pt idx="115">
                        <c:v>0.73221353442877068</c:v>
                      </c:pt>
                      <c:pt idx="116">
                        <c:v>1.0665765067341699</c:v>
                      </c:pt>
                      <c:pt idx="117">
                        <c:v>0.81429813541757312</c:v>
                      </c:pt>
                      <c:pt idx="118">
                        <c:v>1.1044258278767149</c:v>
                      </c:pt>
                      <c:pt idx="119">
                        <c:v>0.95490493043038782</c:v>
                      </c:pt>
                      <c:pt idx="120">
                        <c:v>0.77502968432942987</c:v>
                      </c:pt>
                      <c:pt idx="121">
                        <c:v>0.60660969315890156</c:v>
                      </c:pt>
                      <c:pt idx="122">
                        <c:v>0.68096112054503044</c:v>
                      </c:pt>
                      <c:pt idx="123">
                        <c:v>0.51661515006618208</c:v>
                      </c:pt>
                      <c:pt idx="124">
                        <c:v>0.54924171821155221</c:v>
                      </c:pt>
                      <c:pt idx="125">
                        <c:v>0.95528115161288463</c:v>
                      </c:pt>
                      <c:pt idx="126">
                        <c:v>1.1726867405376993</c:v>
                      </c:pt>
                      <c:pt idx="127">
                        <c:v>0.58358564119885159</c:v>
                      </c:pt>
                      <c:pt idx="128">
                        <c:v>0.85545519019049721</c:v>
                      </c:pt>
                      <c:pt idx="129">
                        <c:v>1.3244353422220172</c:v>
                      </c:pt>
                      <c:pt idx="130">
                        <c:v>1.6326610254368366</c:v>
                      </c:pt>
                      <c:pt idx="131">
                        <c:v>1.1578605093991712</c:v>
                      </c:pt>
                      <c:pt idx="132">
                        <c:v>1.7437478571507843</c:v>
                      </c:pt>
                      <c:pt idx="133">
                        <c:v>0.827054438404493</c:v>
                      </c:pt>
                      <c:pt idx="134">
                        <c:v>0.58475565995306056</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0E-4979-4FF6-83B2-5F0E2AE4F00B}"/>
                  </c:ext>
                </c:extLst>
              </c15:ser>
            </c15:filteredScatterSeries>
            <c15:filteredScatterSeries>
              <c15:ser>
                <c:idx val="7"/>
                <c:order val="7"/>
                <c:tx>
                  <c:v>Aluminum</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2146724421140008"/>
                        <c:y val="-0.42420916616192206"/>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latin typeface="Times New Roman" panose="02020603050405020304" pitchFamily="18" charset="0"/>
                              <a:cs typeface="Times New Roman" panose="02020603050405020304" pitchFamily="18" charset="0"/>
                            </a:rPr>
                            <a:t>y = 3.6142x + 0.8717</a:t>
                          </a:r>
                          <a:br>
                            <a:rPr lang="en-US" baseline="0">
                              <a:latin typeface="Times New Roman" panose="02020603050405020304" pitchFamily="18" charset="0"/>
                              <a:cs typeface="Times New Roman" panose="02020603050405020304" pitchFamily="18" charset="0"/>
                            </a:rPr>
                          </a:br>
                          <a:r>
                            <a:rPr lang="en-US" i="1" baseline="0">
                              <a:latin typeface="Times New Roman" panose="02020603050405020304" pitchFamily="18" charset="0"/>
                              <a:cs typeface="Times New Roman" panose="02020603050405020304" pitchFamily="18" charset="0"/>
                            </a:rPr>
                            <a:t>r</a:t>
                          </a:r>
                          <a:r>
                            <a:rPr lang="en-US" baseline="0">
                              <a:latin typeface="Times New Roman" panose="02020603050405020304" pitchFamily="18" charset="0"/>
                              <a:cs typeface="Times New Roman" panose="02020603050405020304" pitchFamily="18" charset="0"/>
                            </a:rPr>
                            <a:t>² = 0.0089</a:t>
                          </a:r>
                          <a:endParaRPr lang="en-US">
                            <a:latin typeface="Times New Roman" panose="02020603050405020304" pitchFamily="18" charset="0"/>
                            <a:cs typeface="Times New Roman" panose="02020603050405020304" pitchFamily="18" charset="0"/>
                          </a:endParaRPr>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Abrams'!$S$2:$S$136</c15:sqref>
                        </c15:formulaRef>
                      </c:ext>
                    </c:extLst>
                    <c:numCache>
                      <c:formatCode>0.000</c:formatCode>
                      <c:ptCount val="135"/>
                      <c:pt idx="0">
                        <c:v>2.8220857611396848E-2</c:v>
                      </c:pt>
                      <c:pt idx="1">
                        <c:v>2.4894575690458016E-2</c:v>
                      </c:pt>
                      <c:pt idx="2">
                        <c:v>2.8264765685131959E-2</c:v>
                      </c:pt>
                      <c:pt idx="3">
                        <c:v>2.4964229142824479E-2</c:v>
                      </c:pt>
                      <c:pt idx="4">
                        <c:v>2.4698097770662269E-2</c:v>
                      </c:pt>
                      <c:pt idx="5">
                        <c:v>2.6553091101201669E-2</c:v>
                      </c:pt>
                      <c:pt idx="6">
                        <c:v>2.5155211025018314E-2</c:v>
                      </c:pt>
                      <c:pt idx="7">
                        <c:v>2.0977387640073175E-2</c:v>
                      </c:pt>
                      <c:pt idx="8">
                        <c:v>2.6142789106756936E-2</c:v>
                      </c:pt>
                      <c:pt idx="9">
                        <c:v>2.5008566834382389E-2</c:v>
                      </c:pt>
                      <c:pt idx="10">
                        <c:v>2.8966310689308255E-2</c:v>
                      </c:pt>
                      <c:pt idx="11">
                        <c:v>5.2306116597568085E-2</c:v>
                      </c:pt>
                      <c:pt idx="12">
                        <c:v>2.2989332484939951E-2</c:v>
                      </c:pt>
                      <c:pt idx="13">
                        <c:v>5.3299764442461615E-2</c:v>
                      </c:pt>
                      <c:pt idx="14">
                        <c:v>2.4741370659664124E-2</c:v>
                      </c:pt>
                      <c:pt idx="15">
                        <c:v>2.5784499954435585E-2</c:v>
                      </c:pt>
                      <c:pt idx="16">
                        <c:v>2.6533510481309957E-2</c:v>
                      </c:pt>
                      <c:pt idx="17">
                        <c:v>2.813660501457586E-2</c:v>
                      </c:pt>
                      <c:pt idx="18">
                        <c:v>3.2812759553470038E-2</c:v>
                      </c:pt>
                      <c:pt idx="19">
                        <c:v>3.9549791411445767E-2</c:v>
                      </c:pt>
                      <c:pt idx="20">
                        <c:v>4.5443191274822915E-2</c:v>
                      </c:pt>
                      <c:pt idx="21">
                        <c:v>2.3970945066783617E-2</c:v>
                      </c:pt>
                      <c:pt idx="22">
                        <c:v>2.5675947402457194E-2</c:v>
                      </c:pt>
                      <c:pt idx="23">
                        <c:v>3.0719666087331159E-2</c:v>
                      </c:pt>
                      <c:pt idx="24">
                        <c:v>3.4055838607931342E-2</c:v>
                      </c:pt>
                      <c:pt idx="25">
                        <c:v>2.7926579178028987E-2</c:v>
                      </c:pt>
                      <c:pt idx="26">
                        <c:v>2.231465082796073E-2</c:v>
                      </c:pt>
                      <c:pt idx="27">
                        <c:v>2.2524809995521384E-2</c:v>
                      </c:pt>
                      <c:pt idx="28">
                        <c:v>2.3153001313933903E-2</c:v>
                      </c:pt>
                      <c:pt idx="29">
                        <c:v>1.8722036604534271E-2</c:v>
                      </c:pt>
                      <c:pt idx="30">
                        <c:v>4.6178269627262125E-2</c:v>
                      </c:pt>
                      <c:pt idx="31">
                        <c:v>2.0713794986022549E-2</c:v>
                      </c:pt>
                      <c:pt idx="32">
                        <c:v>4.9244051599847204E-2</c:v>
                      </c:pt>
                      <c:pt idx="33">
                        <c:v>2.3234389203878436E-2</c:v>
                      </c:pt>
                      <c:pt idx="34">
                        <c:v>2.1260785244029041E-2</c:v>
                      </c:pt>
                      <c:pt idx="35">
                        <c:v>2.065851354715657E-2</c:v>
                      </c:pt>
                      <c:pt idx="36">
                        <c:v>2.3220168839031885E-2</c:v>
                      </c:pt>
                      <c:pt idx="37">
                        <c:v>2.0297448879167252E-2</c:v>
                      </c:pt>
                      <c:pt idx="38">
                        <c:v>2.1620998440501655E-2</c:v>
                      </c:pt>
                      <c:pt idx="39">
                        <c:v>2.0582608706187482E-2</c:v>
                      </c:pt>
                      <c:pt idx="40">
                        <c:v>1.8636453989662034E-2</c:v>
                      </c:pt>
                      <c:pt idx="41">
                        <c:v>2.1837383747614087E-2</c:v>
                      </c:pt>
                      <c:pt idx="42">
                        <c:v>2.0480796297855857E-2</c:v>
                      </c:pt>
                      <c:pt idx="43">
                        <c:v>2.2297386270565767E-2</c:v>
                      </c:pt>
                      <c:pt idx="44">
                        <c:v>2.0147875182412161E-2</c:v>
                      </c:pt>
                      <c:pt idx="45">
                        <c:v>2.2846584964706079E-2</c:v>
                      </c:pt>
                      <c:pt idx="46">
                        <c:v>2.5229995297365804E-2</c:v>
                      </c:pt>
                      <c:pt idx="47">
                        <c:v>7.7359061745634491E-2</c:v>
                      </c:pt>
                      <c:pt idx="48">
                        <c:v>3.2512784054498901E-2</c:v>
                      </c:pt>
                      <c:pt idx="49">
                        <c:v>2.3788656630244986E-2</c:v>
                      </c:pt>
                      <c:pt idx="50">
                        <c:v>1.9608950392258368E-2</c:v>
                      </c:pt>
                      <c:pt idx="51">
                        <c:v>3.5229751645090346E-2</c:v>
                      </c:pt>
                      <c:pt idx="52">
                        <c:v>2.5979336180019647E-2</c:v>
                      </c:pt>
                      <c:pt idx="53">
                        <c:v>2.5995120734762622E-2</c:v>
                      </c:pt>
                      <c:pt idx="54">
                        <c:v>2.7372843904553672E-2</c:v>
                      </c:pt>
                      <c:pt idx="55">
                        <c:v>2.7115702113633233E-2</c:v>
                      </c:pt>
                      <c:pt idx="56">
                        <c:v>2.5530134747649907E-2</c:v>
                      </c:pt>
                      <c:pt idx="57">
                        <c:v>2.896057291775378E-2</c:v>
                      </c:pt>
                      <c:pt idx="58">
                        <c:v>2.3046741895560292E-2</c:v>
                      </c:pt>
                      <c:pt idx="59">
                        <c:v>2.687214241912746E-2</c:v>
                      </c:pt>
                      <c:pt idx="60">
                        <c:v>2.1855721296882773E-2</c:v>
                      </c:pt>
                      <c:pt idx="61">
                        <c:v>2.9546233890963929E-2</c:v>
                      </c:pt>
                      <c:pt idx="62">
                        <c:v>2.8173748418339528E-2</c:v>
                      </c:pt>
                      <c:pt idx="63">
                        <c:v>3.7160890209671983E-2</c:v>
                      </c:pt>
                      <c:pt idx="64">
                        <c:v>8.6567656131668017E-2</c:v>
                      </c:pt>
                      <c:pt idx="65">
                        <c:v>3.9327764867645477E-2</c:v>
                      </c:pt>
                      <c:pt idx="66">
                        <c:v>2.1408848068119823E-2</c:v>
                      </c:pt>
                      <c:pt idx="67">
                        <c:v>2.1074853545011745E-2</c:v>
                      </c:pt>
                      <c:pt idx="68">
                        <c:v>2.2281395721411929E-2</c:v>
                      </c:pt>
                      <c:pt idx="69">
                        <c:v>1.7818096505777703E-2</c:v>
                      </c:pt>
                      <c:pt idx="70">
                        <c:v>5.0564720887772786E-2</c:v>
                      </c:pt>
                      <c:pt idx="71">
                        <c:v>2.4272093693980423E-2</c:v>
                      </c:pt>
                      <c:pt idx="72">
                        <c:v>4.5046765600015228E-2</c:v>
                      </c:pt>
                      <c:pt idx="73">
                        <c:v>2.563714060198663E-2</c:v>
                      </c:pt>
                      <c:pt idx="74">
                        <c:v>2.6100796856899439E-2</c:v>
                      </c:pt>
                      <c:pt idx="75">
                        <c:v>2.8034805964679776E-2</c:v>
                      </c:pt>
                      <c:pt idx="76">
                        <c:v>3.0301258783021961E-2</c:v>
                      </c:pt>
                      <c:pt idx="77">
                        <c:v>2.2547448508921281E-2</c:v>
                      </c:pt>
                      <c:pt idx="78">
                        <c:v>3.174958651541241E-2</c:v>
                      </c:pt>
                      <c:pt idx="79">
                        <c:v>2.3802139777108284E-2</c:v>
                      </c:pt>
                      <c:pt idx="80">
                        <c:v>2.8345583624817056E-2</c:v>
                      </c:pt>
                      <c:pt idx="81">
                        <c:v>5.9977278976234061E-2</c:v>
                      </c:pt>
                      <c:pt idx="82">
                        <c:v>2.5375611940485026E-2</c:v>
                      </c:pt>
                      <c:pt idx="83">
                        <c:v>6.7479448873532036E-2</c:v>
                      </c:pt>
                      <c:pt idx="84">
                        <c:v>2.6376316444768122E-2</c:v>
                      </c:pt>
                      <c:pt idx="85">
                        <c:v>2.0783352886032464E-2</c:v>
                      </c:pt>
                      <c:pt idx="86">
                        <c:v>2.9679331940092386E-2</c:v>
                      </c:pt>
                      <c:pt idx="87">
                        <c:v>2.9264322973034496E-2</c:v>
                      </c:pt>
                      <c:pt idx="88">
                        <c:v>2.7560188409916957E-2</c:v>
                      </c:pt>
                      <c:pt idx="89">
                        <c:v>2.6902945929360083E-2</c:v>
                      </c:pt>
                      <c:pt idx="90">
                        <c:v>2.4093277000796814E-2</c:v>
                      </c:pt>
                      <c:pt idx="91">
                        <c:v>3.1287865171814623E-2</c:v>
                      </c:pt>
                      <c:pt idx="92">
                        <c:v>7.8892902577360743E-2</c:v>
                      </c:pt>
                      <c:pt idx="93">
                        <c:v>3.6577288709300625E-2</c:v>
                      </c:pt>
                      <c:pt idx="94">
                        <c:v>2.593542740239722E-2</c:v>
                      </c:pt>
                      <c:pt idx="95">
                        <c:v>2.3003620687589432E-2</c:v>
                      </c:pt>
                      <c:pt idx="96">
                        <c:v>2.1650485801619841E-2</c:v>
                      </c:pt>
                      <c:pt idx="97">
                        <c:v>2.8620708760546638E-2</c:v>
                      </c:pt>
                      <c:pt idx="98">
                        <c:v>2.7155499051043346E-2</c:v>
                      </c:pt>
                      <c:pt idx="99">
                        <c:v>2.4235102668635971E-2</c:v>
                      </c:pt>
                      <c:pt idx="100">
                        <c:v>2.0804111526857128E-2</c:v>
                      </c:pt>
                      <c:pt idx="101">
                        <c:v>2.1197858497747763E-2</c:v>
                      </c:pt>
                      <c:pt idx="102">
                        <c:v>1.9518921868628542E-2</c:v>
                      </c:pt>
                      <c:pt idx="103">
                        <c:v>1.7763249385505258E-2</c:v>
                      </c:pt>
                      <c:pt idx="104">
                        <c:v>1.9915654105792175E-2</c:v>
                      </c:pt>
                      <c:pt idx="105">
                        <c:v>2.3783419321617316E-2</c:v>
                      </c:pt>
                      <c:pt idx="106">
                        <c:v>2.0416839102769774E-2</c:v>
                      </c:pt>
                      <c:pt idx="107">
                        <c:v>2.4618421394090245E-2</c:v>
                      </c:pt>
                      <c:pt idx="108">
                        <c:v>1.4268019667648938E-2</c:v>
                      </c:pt>
                      <c:pt idx="109">
                        <c:v>1.3908276366692007E-2</c:v>
                      </c:pt>
                      <c:pt idx="110">
                        <c:v>1.4502340461376662E-2</c:v>
                      </c:pt>
                      <c:pt idx="111">
                        <c:v>1.2449231313667042E-2</c:v>
                      </c:pt>
                      <c:pt idx="112">
                        <c:v>1.5547750745326994E-2</c:v>
                      </c:pt>
                      <c:pt idx="113">
                        <c:v>1.4950081397425189E-2</c:v>
                      </c:pt>
                      <c:pt idx="114">
                        <c:v>1.2504436623733758E-2</c:v>
                      </c:pt>
                      <c:pt idx="115">
                        <c:v>3.2601544295857821E-2</c:v>
                      </c:pt>
                      <c:pt idx="116">
                        <c:v>1.1117459430655193E-2</c:v>
                      </c:pt>
                      <c:pt idx="117">
                        <c:v>3.3236235159165517E-2</c:v>
                      </c:pt>
                      <c:pt idx="118">
                        <c:v>1.1351294582330715E-2</c:v>
                      </c:pt>
                      <c:pt idx="119">
                        <c:v>9.8792936382020944E-3</c:v>
                      </c:pt>
                      <c:pt idx="120">
                        <c:v>1.389185932998771E-2</c:v>
                      </c:pt>
                      <c:pt idx="121">
                        <c:v>1.2391591393452472E-2</c:v>
                      </c:pt>
                      <c:pt idx="122">
                        <c:v>1.3118958971745087E-2</c:v>
                      </c:pt>
                      <c:pt idx="123">
                        <c:v>1.4313145392634397E-2</c:v>
                      </c:pt>
                      <c:pt idx="124">
                        <c:v>2.323222080948047E-2</c:v>
                      </c:pt>
                      <c:pt idx="125">
                        <c:v>1.672257769640358E-2</c:v>
                      </c:pt>
                      <c:pt idx="126">
                        <c:v>1.9681542044660699E-2</c:v>
                      </c:pt>
                      <c:pt idx="127">
                        <c:v>2.2117240840543673E-2</c:v>
                      </c:pt>
                      <c:pt idx="128">
                        <c:v>5.5941375117299685E-2</c:v>
                      </c:pt>
                      <c:pt idx="129">
                        <c:v>1.2987060243100737E-2</c:v>
                      </c:pt>
                      <c:pt idx="130">
                        <c:v>3.2995074286191084E-2</c:v>
                      </c:pt>
                      <c:pt idx="131">
                        <c:v>1.6338574341186057E-2</c:v>
                      </c:pt>
                      <c:pt idx="132">
                        <c:v>1.0507827406324092E-2</c:v>
                      </c:pt>
                      <c:pt idx="133">
                        <c:v>1.243563641143434E-2</c:v>
                      </c:pt>
                      <c:pt idx="134">
                        <c:v>1.6927486266164731E-2</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10-4979-4FF6-83B2-5F0E2AE4F00B}"/>
                  </c:ext>
                </c:extLst>
              </c15:ser>
            </c15:filteredScatterSeries>
            <c15:filteredScatterSeries>
              <c15:ser>
                <c:idx val="8"/>
                <c:order val="8"/>
                <c:tx>
                  <c:v>Silicon</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3784963961910107"/>
                        <c:y val="-0.32146779729456892"/>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0.3241x + 0.0539</a:t>
                          </a:r>
                          <a:br>
                            <a:rPr lang="en-US" baseline="0"/>
                          </a:br>
                          <a:r>
                            <a:rPr lang="en-US" baseline="0"/>
                            <a:t>r² = 0.188</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Abrams'!$W$2:$W$136</c15:sqref>
                        </c15:formulaRef>
                      </c:ext>
                    </c:extLst>
                    <c:numCache>
                      <c:formatCode>0.000</c:formatCode>
                      <c:ptCount val="135"/>
                      <c:pt idx="0">
                        <c:v>3.4605338019325891</c:v>
                      </c:pt>
                      <c:pt idx="1">
                        <c:v>4.2497691474223798</c:v>
                      </c:pt>
                      <c:pt idx="2">
                        <c:v>3.4823609947840546</c:v>
                      </c:pt>
                      <c:pt idx="3">
                        <c:v>3.4468705159346578</c:v>
                      </c:pt>
                      <c:pt idx="4">
                        <c:v>2.6846577200112542</c:v>
                      </c:pt>
                      <c:pt idx="5">
                        <c:v>2.5774243257741127</c:v>
                      </c:pt>
                      <c:pt idx="6">
                        <c:v>2.7212291876918848</c:v>
                      </c:pt>
                      <c:pt idx="7">
                        <c:v>2.5257922380750983</c:v>
                      </c:pt>
                      <c:pt idx="8">
                        <c:v>2.5910386511776551</c:v>
                      </c:pt>
                      <c:pt idx="9">
                        <c:v>2.6571092095174436</c:v>
                      </c:pt>
                      <c:pt idx="10">
                        <c:v>2.7086048489203258</c:v>
                      </c:pt>
                      <c:pt idx="11">
                        <c:v>2.1733086880961423</c:v>
                      </c:pt>
                      <c:pt idx="12">
                        <c:v>2.2313154973962241</c:v>
                      </c:pt>
                      <c:pt idx="13">
                        <c:v>2.2229157404029061</c:v>
                      </c:pt>
                      <c:pt idx="14">
                        <c:v>2.2312133484300412</c:v>
                      </c:pt>
                      <c:pt idx="15">
                        <c:v>2.9384627270401134</c:v>
                      </c:pt>
                      <c:pt idx="16">
                        <c:v>2.7190720862070825</c:v>
                      </c:pt>
                      <c:pt idx="17">
                        <c:v>2.5442655087456196</c:v>
                      </c:pt>
                      <c:pt idx="18">
                        <c:v>2.2548050816161171</c:v>
                      </c:pt>
                      <c:pt idx="19">
                        <c:v>2.5775807248188207</c:v>
                      </c:pt>
                      <c:pt idx="20">
                        <c:v>1.7823397195998989</c:v>
                      </c:pt>
                      <c:pt idx="21">
                        <c:v>3.3473391726555897</c:v>
                      </c:pt>
                      <c:pt idx="22">
                        <c:v>2.4400337412525346</c:v>
                      </c:pt>
                      <c:pt idx="23">
                        <c:v>2.2204584585350062</c:v>
                      </c:pt>
                      <c:pt idx="24">
                        <c:v>2.0341322145556355</c:v>
                      </c:pt>
                      <c:pt idx="25">
                        <c:v>3.6693556784971975</c:v>
                      </c:pt>
                      <c:pt idx="26">
                        <c:v>2.5179667330356401</c:v>
                      </c:pt>
                      <c:pt idx="27">
                        <c:v>2.4720580741030367</c:v>
                      </c:pt>
                      <c:pt idx="28">
                        <c:v>2.4407076973877033</c:v>
                      </c:pt>
                      <c:pt idx="29">
                        <c:v>3.3535093352030949</c:v>
                      </c:pt>
                      <c:pt idx="30">
                        <c:v>1.8889858623012212</c:v>
                      </c:pt>
                      <c:pt idx="31">
                        <c:v>1.9974148349112208</c:v>
                      </c:pt>
                      <c:pt idx="32">
                        <c:v>1.9357250402828565</c:v>
                      </c:pt>
                      <c:pt idx="33">
                        <c:v>1.9978817163846543</c:v>
                      </c:pt>
                      <c:pt idx="34">
                        <c:v>2.4972533771935255</c:v>
                      </c:pt>
                      <c:pt idx="35">
                        <c:v>2.6272404245407111</c:v>
                      </c:pt>
                      <c:pt idx="36">
                        <c:v>3.3316200541128942</c:v>
                      </c:pt>
                      <c:pt idx="37">
                        <c:v>4.0468729858345496</c:v>
                      </c:pt>
                      <c:pt idx="38">
                        <c:v>3.2970138631537034</c:v>
                      </c:pt>
                      <c:pt idx="39">
                        <c:v>3.440826807394084</c:v>
                      </c:pt>
                      <c:pt idx="40">
                        <c:v>2.3846435324991639</c:v>
                      </c:pt>
                      <c:pt idx="41">
                        <c:v>2.4720498427168422</c:v>
                      </c:pt>
                      <c:pt idx="42">
                        <c:v>2.5816580213181624</c:v>
                      </c:pt>
                      <c:pt idx="43">
                        <c:v>2.9263255422417083</c:v>
                      </c:pt>
                      <c:pt idx="44">
                        <c:v>3.3673813220483075</c:v>
                      </c:pt>
                      <c:pt idx="45">
                        <c:v>2.1884084173743759</c:v>
                      </c:pt>
                      <c:pt idx="46">
                        <c:v>2.1227462296289255</c:v>
                      </c:pt>
                      <c:pt idx="47">
                        <c:v>1.5052719065888596</c:v>
                      </c:pt>
                      <c:pt idx="48">
                        <c:v>2.0185192769293585</c:v>
                      </c:pt>
                      <c:pt idx="49">
                        <c:v>2.545556070318677</c:v>
                      </c:pt>
                      <c:pt idx="50">
                        <c:v>2.9144645354131171</c:v>
                      </c:pt>
                      <c:pt idx="51">
                        <c:v>2.9813852442414372</c:v>
                      </c:pt>
                      <c:pt idx="52">
                        <c:v>3.0955945811907291</c:v>
                      </c:pt>
                      <c:pt idx="53">
                        <c:v>3.492814721260705</c:v>
                      </c:pt>
                      <c:pt idx="54">
                        <c:v>3.6712476504152014</c:v>
                      </c:pt>
                      <c:pt idx="55">
                        <c:v>2.8962106881047021</c:v>
                      </c:pt>
                      <c:pt idx="56">
                        <c:v>3.2642610090487474</c:v>
                      </c:pt>
                      <c:pt idx="57">
                        <c:v>4.0054124648869065</c:v>
                      </c:pt>
                      <c:pt idx="58">
                        <c:v>5.0676916529280334</c:v>
                      </c:pt>
                      <c:pt idx="59">
                        <c:v>4.0617824991982916</c:v>
                      </c:pt>
                      <c:pt idx="60">
                        <c:v>4.1721671033112671</c:v>
                      </c:pt>
                      <c:pt idx="61">
                        <c:v>2.9801723473837378</c:v>
                      </c:pt>
                      <c:pt idx="62">
                        <c:v>2.6648129459322263</c:v>
                      </c:pt>
                      <c:pt idx="63">
                        <c:v>2.3168216711481668</c:v>
                      </c:pt>
                      <c:pt idx="64">
                        <c:v>1.6754600413654923</c:v>
                      </c:pt>
                      <c:pt idx="65">
                        <c:v>2.1824273878686804</c:v>
                      </c:pt>
                      <c:pt idx="66">
                        <c:v>2.9975053864696597</c:v>
                      </c:pt>
                      <c:pt idx="67">
                        <c:v>2.9329186487611878</c:v>
                      </c:pt>
                      <c:pt idx="68">
                        <c:v>2.9474600146625107</c:v>
                      </c:pt>
                      <c:pt idx="69">
                        <c:v>3.837309754285267</c:v>
                      </c:pt>
                      <c:pt idx="70">
                        <c:v>2.2534351121473719</c:v>
                      </c:pt>
                      <c:pt idx="71">
                        <c:v>2.336664994442875</c:v>
                      </c:pt>
                      <c:pt idx="72">
                        <c:v>2.185739329720112</c:v>
                      </c:pt>
                      <c:pt idx="73">
                        <c:v>2.3155018343710103</c:v>
                      </c:pt>
                      <c:pt idx="74">
                        <c:v>2.7371785211197071</c:v>
                      </c:pt>
                      <c:pt idx="75">
                        <c:v>2.9253659122668787</c:v>
                      </c:pt>
                      <c:pt idx="76">
                        <c:v>3.625633417369452</c:v>
                      </c:pt>
                      <c:pt idx="77">
                        <c:v>4.7283304604012431</c:v>
                      </c:pt>
                      <c:pt idx="78">
                        <c:v>3.6448994650190136</c:v>
                      </c:pt>
                      <c:pt idx="79">
                        <c:v>3.9031651685032975</c:v>
                      </c:pt>
                      <c:pt idx="80">
                        <c:v>2.8872331862847034</c:v>
                      </c:pt>
                      <c:pt idx="81">
                        <c:v>2.2141771567073363</c:v>
                      </c:pt>
                      <c:pt idx="82">
                        <c:v>2.2969060733463684</c:v>
                      </c:pt>
                      <c:pt idx="83">
                        <c:v>2.2004993376946231</c:v>
                      </c:pt>
                      <c:pt idx="84">
                        <c:v>2.3127504599128863</c:v>
                      </c:pt>
                      <c:pt idx="85">
                        <c:v>2.6688128016629</c:v>
                      </c:pt>
                      <c:pt idx="86">
                        <c:v>2.6819702482596504</c:v>
                      </c:pt>
                      <c:pt idx="87">
                        <c:v>2.758723038196905</c:v>
                      </c:pt>
                      <c:pt idx="88">
                        <c:v>3.0634540443045446</c:v>
                      </c:pt>
                      <c:pt idx="89">
                        <c:v>3.6251758567863228</c:v>
                      </c:pt>
                      <c:pt idx="90">
                        <c:v>2.4716665956601389</c:v>
                      </c:pt>
                      <c:pt idx="91">
                        <c:v>2.1994704595770522</c:v>
                      </c:pt>
                      <c:pt idx="92">
                        <c:v>1.7049603285513228</c:v>
                      </c:pt>
                      <c:pt idx="93">
                        <c:v>2.1266305224525013</c:v>
                      </c:pt>
                      <c:pt idx="94">
                        <c:v>2.6166477745231305</c:v>
                      </c:pt>
                      <c:pt idx="95">
                        <c:v>3.2951239580043818</c:v>
                      </c:pt>
                      <c:pt idx="96">
                        <c:v>3.0231184714133597</c:v>
                      </c:pt>
                      <c:pt idx="97">
                        <c:v>2.6041631581554157</c:v>
                      </c:pt>
                      <c:pt idx="98">
                        <c:v>2.2863245649955104</c:v>
                      </c:pt>
                      <c:pt idx="99">
                        <c:v>2.4002001113516562</c:v>
                      </c:pt>
                      <c:pt idx="100">
                        <c:v>3.0867740872927243</c:v>
                      </c:pt>
                      <c:pt idx="101">
                        <c:v>3.0637550604478272</c:v>
                      </c:pt>
                      <c:pt idx="102">
                        <c:v>3.62716875370513</c:v>
                      </c:pt>
                      <c:pt idx="103">
                        <c:v>3.8608288051242616</c:v>
                      </c:pt>
                      <c:pt idx="104">
                        <c:v>3.1853208502847017</c:v>
                      </c:pt>
                      <c:pt idx="105">
                        <c:v>2.8808341774587611</c:v>
                      </c:pt>
                      <c:pt idx="106">
                        <c:v>3.1270875983287567</c:v>
                      </c:pt>
                      <c:pt idx="107">
                        <c:v>2.7721669606399453</c:v>
                      </c:pt>
                      <c:pt idx="108">
                        <c:v>2.8355196959798072</c:v>
                      </c:pt>
                      <c:pt idx="109">
                        <c:v>2.8068684782748883</c:v>
                      </c:pt>
                      <c:pt idx="110">
                        <c:v>2.9332076738367809</c:v>
                      </c:pt>
                      <c:pt idx="111">
                        <c:v>4.5627416111260573</c:v>
                      </c:pt>
                      <c:pt idx="112">
                        <c:v>3.5822650663505251</c:v>
                      </c:pt>
                      <c:pt idx="113">
                        <c:v>3.5789727888942857</c:v>
                      </c:pt>
                      <c:pt idx="114">
                        <c:v>3.6876655114827677</c:v>
                      </c:pt>
                      <c:pt idx="115">
                        <c:v>2.2763331925349726</c:v>
                      </c:pt>
                      <c:pt idx="116">
                        <c:v>2.3540140515780572</c:v>
                      </c:pt>
                      <c:pt idx="117">
                        <c:v>2.3400655283132132</c:v>
                      </c:pt>
                      <c:pt idx="118">
                        <c:v>2.3632003125261085</c:v>
                      </c:pt>
                      <c:pt idx="119">
                        <c:v>2.6774222612807534</c:v>
                      </c:pt>
                      <c:pt idx="120">
                        <c:v>2.7581755109930177</c:v>
                      </c:pt>
                      <c:pt idx="121">
                        <c:v>2.8206199616536956</c:v>
                      </c:pt>
                      <c:pt idx="122">
                        <c:v>3.1087218774916132</c:v>
                      </c:pt>
                      <c:pt idx="123">
                        <c:v>3.5399820541154745</c:v>
                      </c:pt>
                      <c:pt idx="124">
                        <c:v>2.1548589937686606</c:v>
                      </c:pt>
                      <c:pt idx="125">
                        <c:v>2.4371923328430967</c:v>
                      </c:pt>
                      <c:pt idx="126">
                        <c:v>2.8281584108020374</c:v>
                      </c:pt>
                      <c:pt idx="127">
                        <c:v>2.3205447972104594</c:v>
                      </c:pt>
                      <c:pt idx="128">
                        <c:v>1.8068109182465075</c:v>
                      </c:pt>
                      <c:pt idx="129">
                        <c:v>2.9924565779874683</c:v>
                      </c:pt>
                      <c:pt idx="130">
                        <c:v>2.8436784103367549</c:v>
                      </c:pt>
                      <c:pt idx="131">
                        <c:v>2.7633720330624478</c:v>
                      </c:pt>
                      <c:pt idx="132">
                        <c:v>3.664362830811418</c:v>
                      </c:pt>
                      <c:pt idx="133">
                        <c:v>2.5407559545024014</c:v>
                      </c:pt>
                      <c:pt idx="134">
                        <c:v>2.3779925812823421</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12-4979-4FF6-83B2-5F0E2AE4F00B}"/>
                  </c:ext>
                </c:extLst>
              </c15:ser>
            </c15:filteredScatterSeries>
            <c15:filteredScatterSeries>
              <c15:ser>
                <c:idx val="9"/>
                <c:order val="9"/>
                <c:tx>
                  <c:v>Elevation</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0.14514821504772929"/>
                        <c:y val="-0.57479749646678779"/>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-0.0006x + 1.4622</a:t>
                          </a:r>
                          <a:br>
                            <a:rPr lang="en-US" baseline="0"/>
                          </a:br>
                          <a:r>
                            <a:rPr lang="en-US" i="1" baseline="0"/>
                            <a:t>r</a:t>
                          </a:r>
                          <a:r>
                            <a:rPr lang="en-US" baseline="0"/>
                            <a:t>² = 0.1463</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Abrams'!$AA$2:$AA$136</c15:sqref>
                        </c15:formulaRef>
                      </c:ext>
                    </c:extLst>
                    <c:numCache>
                      <c:formatCode>0.00</c:formatCode>
                      <c:ptCount val="135"/>
                      <c:pt idx="0">
                        <c:v>750.53952000000004</c:v>
                      </c:pt>
                      <c:pt idx="1">
                        <c:v>751.6063200000001</c:v>
                      </c:pt>
                      <c:pt idx="2">
                        <c:v>776.2646400000001</c:v>
                      </c:pt>
                      <c:pt idx="3">
                        <c:v>847.03920000000005</c:v>
                      </c:pt>
                      <c:pt idx="4">
                        <c:v>1166.22576</c:v>
                      </c:pt>
                      <c:pt idx="5">
                        <c:v>1260.7442400000002</c:v>
                      </c:pt>
                      <c:pt idx="6">
                        <c:v>918.24048000000005</c:v>
                      </c:pt>
                      <c:pt idx="7">
                        <c:v>1166.1952800000001</c:v>
                      </c:pt>
                      <c:pt idx="8">
                        <c:v>978.34704000000011</c:v>
                      </c:pt>
                      <c:pt idx="9">
                        <c:v>712.74432000000002</c:v>
                      </c:pt>
                      <c:pt idx="10">
                        <c:v>546.56736000000001</c:v>
                      </c:pt>
                      <c:pt idx="11">
                        <c:v>627.18696</c:v>
                      </c:pt>
                      <c:pt idx="12">
                        <c:v>781.69007999999997</c:v>
                      </c:pt>
                      <c:pt idx="13">
                        <c:v>844.11312000000009</c:v>
                      </c:pt>
                      <c:pt idx="14">
                        <c:v>837.31608000000006</c:v>
                      </c:pt>
                      <c:pt idx="15">
                        <c:v>334.94472000000002</c:v>
                      </c:pt>
                      <c:pt idx="16">
                        <c:v>351.58680000000004</c:v>
                      </c:pt>
                      <c:pt idx="17">
                        <c:v>349.60560000000004</c:v>
                      </c:pt>
                      <c:pt idx="18">
                        <c:v>655.7467200000001</c:v>
                      </c:pt>
                      <c:pt idx="19">
                        <c:v>416.87496000000004</c:v>
                      </c:pt>
                      <c:pt idx="20">
                        <c:v>995.75112000000013</c:v>
                      </c:pt>
                      <c:pt idx="21">
                        <c:v>350.30664000000002</c:v>
                      </c:pt>
                      <c:pt idx="22">
                        <c:v>705.24624000000006</c:v>
                      </c:pt>
                      <c:pt idx="23">
                        <c:v>1010.74728</c:v>
                      </c:pt>
                      <c:pt idx="24">
                        <c:v>747.58295999999996</c:v>
                      </c:pt>
                      <c:pt idx="25">
                        <c:v>654.67992000000004</c:v>
                      </c:pt>
                      <c:pt idx="26">
                        <c:v>334.94472000000002</c:v>
                      </c:pt>
                      <c:pt idx="27">
                        <c:v>351.58680000000004</c:v>
                      </c:pt>
                      <c:pt idx="28">
                        <c:v>349.60560000000004</c:v>
                      </c:pt>
                      <c:pt idx="29">
                        <c:v>350.30664000000002</c:v>
                      </c:pt>
                      <c:pt idx="30">
                        <c:v>627.18696</c:v>
                      </c:pt>
                      <c:pt idx="31">
                        <c:v>781.69007999999997</c:v>
                      </c:pt>
                      <c:pt idx="32">
                        <c:v>844.11312000000009</c:v>
                      </c:pt>
                      <c:pt idx="33">
                        <c:v>837.31608000000006</c:v>
                      </c:pt>
                      <c:pt idx="34">
                        <c:v>1260.7442400000002</c:v>
                      </c:pt>
                      <c:pt idx="35">
                        <c:v>918.24048000000005</c:v>
                      </c:pt>
                      <c:pt idx="36">
                        <c:v>750.53952000000004</c:v>
                      </c:pt>
                      <c:pt idx="37">
                        <c:v>751.6063200000001</c:v>
                      </c:pt>
                      <c:pt idx="38">
                        <c:v>776.2646400000001</c:v>
                      </c:pt>
                      <c:pt idx="39">
                        <c:v>847.03920000000005</c:v>
                      </c:pt>
                      <c:pt idx="40">
                        <c:v>1166.1952800000001</c:v>
                      </c:pt>
                      <c:pt idx="41">
                        <c:v>978.34704000000011</c:v>
                      </c:pt>
                      <c:pt idx="42">
                        <c:v>712.74432000000002</c:v>
                      </c:pt>
                      <c:pt idx="43">
                        <c:v>546.56736000000001</c:v>
                      </c:pt>
                      <c:pt idx="44">
                        <c:v>654.67992000000004</c:v>
                      </c:pt>
                      <c:pt idx="45">
                        <c:v>705.24624000000006</c:v>
                      </c:pt>
                      <c:pt idx="46">
                        <c:v>1010.74728</c:v>
                      </c:pt>
                      <c:pt idx="47">
                        <c:v>1667.07312</c:v>
                      </c:pt>
                      <c:pt idx="48">
                        <c:v>1266.5537279999999</c:v>
                      </c:pt>
                      <c:pt idx="49">
                        <c:v>1166.22576</c:v>
                      </c:pt>
                      <c:pt idx="50">
                        <c:v>1166.1952800000001</c:v>
                      </c:pt>
                      <c:pt idx="51">
                        <c:v>978.34704000000011</c:v>
                      </c:pt>
                      <c:pt idx="52">
                        <c:v>712.74432000000002</c:v>
                      </c:pt>
                      <c:pt idx="53">
                        <c:v>546.56736000000001</c:v>
                      </c:pt>
                      <c:pt idx="54">
                        <c:v>654.67992000000004</c:v>
                      </c:pt>
                      <c:pt idx="55">
                        <c:v>1260.7442400000002</c:v>
                      </c:pt>
                      <c:pt idx="56">
                        <c:v>918.24048000000005</c:v>
                      </c:pt>
                      <c:pt idx="57">
                        <c:v>750.53952000000004</c:v>
                      </c:pt>
                      <c:pt idx="58">
                        <c:v>751.6063200000001</c:v>
                      </c:pt>
                      <c:pt idx="59">
                        <c:v>776.2646400000001</c:v>
                      </c:pt>
                      <c:pt idx="60">
                        <c:v>847.03920000000005</c:v>
                      </c:pt>
                      <c:pt idx="61">
                        <c:v>1166.22576</c:v>
                      </c:pt>
                      <c:pt idx="62">
                        <c:v>705.24624000000006</c:v>
                      </c:pt>
                      <c:pt idx="63">
                        <c:v>1010.74728</c:v>
                      </c:pt>
                      <c:pt idx="64">
                        <c:v>1667.07312</c:v>
                      </c:pt>
                      <c:pt idx="65">
                        <c:v>1266.5537279999999</c:v>
                      </c:pt>
                      <c:pt idx="66">
                        <c:v>334.94472000000002</c:v>
                      </c:pt>
                      <c:pt idx="67">
                        <c:v>351.58680000000004</c:v>
                      </c:pt>
                      <c:pt idx="68">
                        <c:v>349.60560000000004</c:v>
                      </c:pt>
                      <c:pt idx="69">
                        <c:v>350.30664000000002</c:v>
                      </c:pt>
                      <c:pt idx="70">
                        <c:v>627.18696</c:v>
                      </c:pt>
                      <c:pt idx="71">
                        <c:v>781.69007999999997</c:v>
                      </c:pt>
                      <c:pt idx="72">
                        <c:v>844.11312000000009</c:v>
                      </c:pt>
                      <c:pt idx="73">
                        <c:v>837.31608000000006</c:v>
                      </c:pt>
                      <c:pt idx="74">
                        <c:v>1260.7442400000002</c:v>
                      </c:pt>
                      <c:pt idx="75">
                        <c:v>918.24048000000005</c:v>
                      </c:pt>
                      <c:pt idx="76">
                        <c:v>750.53952000000004</c:v>
                      </c:pt>
                      <c:pt idx="77">
                        <c:v>751.6063200000001</c:v>
                      </c:pt>
                      <c:pt idx="78">
                        <c:v>776.2646400000001</c:v>
                      </c:pt>
                      <c:pt idx="79">
                        <c:v>847.03920000000005</c:v>
                      </c:pt>
                      <c:pt idx="80">
                        <c:v>1166.22576</c:v>
                      </c:pt>
                      <c:pt idx="81">
                        <c:v>627.18696</c:v>
                      </c:pt>
                      <c:pt idx="82">
                        <c:v>781.69007999999997</c:v>
                      </c:pt>
                      <c:pt idx="83">
                        <c:v>844.11312000000009</c:v>
                      </c:pt>
                      <c:pt idx="84">
                        <c:v>837.31608000000006</c:v>
                      </c:pt>
                      <c:pt idx="85">
                        <c:v>1166.1952800000001</c:v>
                      </c:pt>
                      <c:pt idx="86">
                        <c:v>978.34704000000011</c:v>
                      </c:pt>
                      <c:pt idx="87">
                        <c:v>712.74432000000002</c:v>
                      </c:pt>
                      <c:pt idx="88">
                        <c:v>546.56736000000001</c:v>
                      </c:pt>
                      <c:pt idx="89">
                        <c:v>654.67992000000004</c:v>
                      </c:pt>
                      <c:pt idx="90">
                        <c:v>705.24624000000006</c:v>
                      </c:pt>
                      <c:pt idx="91">
                        <c:v>1010.74728</c:v>
                      </c:pt>
                      <c:pt idx="92">
                        <c:v>1667.07312</c:v>
                      </c:pt>
                      <c:pt idx="93">
                        <c:v>1266.5537279999999</c:v>
                      </c:pt>
                      <c:pt idx="94">
                        <c:v>334.94472000000002</c:v>
                      </c:pt>
                      <c:pt idx="95">
                        <c:v>351.58680000000004</c:v>
                      </c:pt>
                      <c:pt idx="96">
                        <c:v>349.60560000000004</c:v>
                      </c:pt>
                      <c:pt idx="97">
                        <c:v>350.30664000000002</c:v>
                      </c:pt>
                      <c:pt idx="98">
                        <c:v>1222.0346400000001</c:v>
                      </c:pt>
                      <c:pt idx="99">
                        <c:v>1030.89456</c:v>
                      </c:pt>
                      <c:pt idx="100">
                        <c:v>524.07312000000002</c:v>
                      </c:pt>
                      <c:pt idx="101">
                        <c:v>662.178</c:v>
                      </c:pt>
                      <c:pt idx="102">
                        <c:v>668.2435200000001</c:v>
                      </c:pt>
                      <c:pt idx="103">
                        <c:v>698.93687999999997</c:v>
                      </c:pt>
                      <c:pt idx="104">
                        <c:v>694.42584000000011</c:v>
                      </c:pt>
                      <c:pt idx="105">
                        <c:v>749.56416000000002</c:v>
                      </c:pt>
                      <c:pt idx="106">
                        <c:v>874.5626400000001</c:v>
                      </c:pt>
                      <c:pt idx="107">
                        <c:v>925.64712000000009</c:v>
                      </c:pt>
                      <c:pt idx="108">
                        <c:v>1166.22576</c:v>
                      </c:pt>
                      <c:pt idx="109">
                        <c:v>1260.7442400000002</c:v>
                      </c:pt>
                      <c:pt idx="110">
                        <c:v>918.24048000000005</c:v>
                      </c:pt>
                      <c:pt idx="111">
                        <c:v>750.53952000000004</c:v>
                      </c:pt>
                      <c:pt idx="112">
                        <c:v>751.6063200000001</c:v>
                      </c:pt>
                      <c:pt idx="113">
                        <c:v>776.2646400000001</c:v>
                      </c:pt>
                      <c:pt idx="114">
                        <c:v>847.03920000000005</c:v>
                      </c:pt>
                      <c:pt idx="115">
                        <c:v>627.18696</c:v>
                      </c:pt>
                      <c:pt idx="116">
                        <c:v>781.69007999999997</c:v>
                      </c:pt>
                      <c:pt idx="117">
                        <c:v>844.11312000000009</c:v>
                      </c:pt>
                      <c:pt idx="118">
                        <c:v>837.31608000000006</c:v>
                      </c:pt>
                      <c:pt idx="119">
                        <c:v>1166.1952800000001</c:v>
                      </c:pt>
                      <c:pt idx="120">
                        <c:v>978.34704000000011</c:v>
                      </c:pt>
                      <c:pt idx="121">
                        <c:v>712.74432000000002</c:v>
                      </c:pt>
                      <c:pt idx="122">
                        <c:v>546.56736000000001</c:v>
                      </c:pt>
                      <c:pt idx="123">
                        <c:v>654.67992000000004</c:v>
                      </c:pt>
                      <c:pt idx="124">
                        <c:v>747.58295999999996</c:v>
                      </c:pt>
                      <c:pt idx="125">
                        <c:v>655.7467200000001</c:v>
                      </c:pt>
                      <c:pt idx="126">
                        <c:v>416.87496000000004</c:v>
                      </c:pt>
                      <c:pt idx="127">
                        <c:v>1266.5537279999999</c:v>
                      </c:pt>
                      <c:pt idx="128">
                        <c:v>1667.07312</c:v>
                      </c:pt>
                      <c:pt idx="129">
                        <c:v>334.94472000000002</c:v>
                      </c:pt>
                      <c:pt idx="130">
                        <c:v>351.58680000000004</c:v>
                      </c:pt>
                      <c:pt idx="131">
                        <c:v>349.60560000000004</c:v>
                      </c:pt>
                      <c:pt idx="132">
                        <c:v>350.30664000000002</c:v>
                      </c:pt>
                      <c:pt idx="133">
                        <c:v>705.24624000000006</c:v>
                      </c:pt>
                      <c:pt idx="134">
                        <c:v>1010.74728</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14-4979-4FF6-83B2-5F0E2AE4F00B}"/>
                  </c:ext>
                </c:extLst>
              </c15:ser>
            </c15:filteredScatterSeries>
            <c15:filteredScatterSeries>
              <c15:ser>
                <c:idx val="10"/>
                <c:order val="10"/>
                <c:tx>
                  <c:v>Drainage Area</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7.8763539858185877E-2"/>
                        <c:y val="-0.32297758933979409"/>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0.0033x + 0.8091</a:t>
                          </a:r>
                          <a:br>
                            <a:rPr lang="en-US" baseline="0"/>
                          </a:br>
                          <a:r>
                            <a:rPr lang="en-US" i="1" baseline="0"/>
                            <a:t>r</a:t>
                          </a:r>
                          <a:r>
                            <a:rPr lang="en-US" baseline="0"/>
                            <a:t>² = 0.1848</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Abrams'!$AC$2:$AC$136</c15:sqref>
                        </c15:formulaRef>
                      </c:ext>
                    </c:extLst>
                    <c:numCache>
                      <c:formatCode>0.000</c:formatCode>
                      <c:ptCount val="135"/>
                      <c:pt idx="0">
                        <c:v>127.168509</c:v>
                      </c:pt>
                      <c:pt idx="1">
                        <c:v>21.911315399999999</c:v>
                      </c:pt>
                      <c:pt idx="2">
                        <c:v>121.21153199999998</c:v>
                      </c:pt>
                      <c:pt idx="3">
                        <c:v>23.361709799999996</c:v>
                      </c:pt>
                      <c:pt idx="4">
                        <c:v>4.9209809999999994</c:v>
                      </c:pt>
                      <c:pt idx="5">
                        <c:v>1.7093934</c:v>
                      </c:pt>
                      <c:pt idx="6">
                        <c:v>21.652316399999997</c:v>
                      </c:pt>
                      <c:pt idx="7">
                        <c:v>1.9424924999999997</c:v>
                      </c:pt>
                      <c:pt idx="8">
                        <c:v>12.768650699999998</c:v>
                      </c:pt>
                      <c:pt idx="9">
                        <c:v>60.346767</c:v>
                      </c:pt>
                      <c:pt idx="10">
                        <c:v>107.4586851</c:v>
                      </c:pt>
                      <c:pt idx="11">
                        <c:v>9.7124624999999991</c:v>
                      </c:pt>
                      <c:pt idx="12">
                        <c:v>5.9569769999999993</c:v>
                      </c:pt>
                      <c:pt idx="13">
                        <c:v>3.1856876999999999</c:v>
                      </c:pt>
                      <c:pt idx="14">
                        <c:v>2.5381901999999998</c:v>
                      </c:pt>
                      <c:pt idx="15">
                        <c:v>275.23823729999998</c:v>
                      </c:pt>
                      <c:pt idx="16">
                        <c:v>155.63249909999999</c:v>
                      </c:pt>
                      <c:pt idx="17">
                        <c:v>71.509623899999994</c:v>
                      </c:pt>
                      <c:pt idx="18">
                        <c:v>26.184798899999997</c:v>
                      </c:pt>
                      <c:pt idx="19">
                        <c:v>117.7150455</c:v>
                      </c:pt>
                      <c:pt idx="20">
                        <c:v>6.9670730999999995</c:v>
                      </c:pt>
                      <c:pt idx="21">
                        <c:v>46.593920099999991</c:v>
                      </c:pt>
                      <c:pt idx="22">
                        <c:v>79.849391699999984</c:v>
                      </c:pt>
                      <c:pt idx="23">
                        <c:v>7.3555715999999993</c:v>
                      </c:pt>
                      <c:pt idx="24">
                        <c:v>5.0245805999999993</c:v>
                      </c:pt>
                      <c:pt idx="25">
                        <c:v>18.4148289</c:v>
                      </c:pt>
                      <c:pt idx="26">
                        <c:v>275.23823729999998</c:v>
                      </c:pt>
                      <c:pt idx="27">
                        <c:v>155.63249909999999</c:v>
                      </c:pt>
                      <c:pt idx="28">
                        <c:v>71.509623899999994</c:v>
                      </c:pt>
                      <c:pt idx="29">
                        <c:v>46.593920099999991</c:v>
                      </c:pt>
                      <c:pt idx="30">
                        <c:v>9.7124624999999991</c:v>
                      </c:pt>
                      <c:pt idx="31">
                        <c:v>5.9569769999999993</c:v>
                      </c:pt>
                      <c:pt idx="32">
                        <c:v>3.1856876999999999</c:v>
                      </c:pt>
                      <c:pt idx="33">
                        <c:v>2.5381901999999998</c:v>
                      </c:pt>
                      <c:pt idx="34">
                        <c:v>1.7093934</c:v>
                      </c:pt>
                      <c:pt idx="35">
                        <c:v>21.652316399999997</c:v>
                      </c:pt>
                      <c:pt idx="36">
                        <c:v>127.168509</c:v>
                      </c:pt>
                      <c:pt idx="37">
                        <c:v>21.911315399999999</c:v>
                      </c:pt>
                      <c:pt idx="38">
                        <c:v>121.21153199999998</c:v>
                      </c:pt>
                      <c:pt idx="39">
                        <c:v>23.361709799999996</c:v>
                      </c:pt>
                      <c:pt idx="40">
                        <c:v>1.9424924999999997</c:v>
                      </c:pt>
                      <c:pt idx="41">
                        <c:v>12.768650699999998</c:v>
                      </c:pt>
                      <c:pt idx="42">
                        <c:v>60.346767</c:v>
                      </c:pt>
                      <c:pt idx="43">
                        <c:v>107.4586851</c:v>
                      </c:pt>
                      <c:pt idx="44">
                        <c:v>18.4148289</c:v>
                      </c:pt>
                      <c:pt idx="45">
                        <c:v>79.849391699999984</c:v>
                      </c:pt>
                      <c:pt idx="46">
                        <c:v>7.3555715999999993</c:v>
                      </c:pt>
                      <c:pt idx="47">
                        <c:v>0.1035996</c:v>
                      </c:pt>
                      <c:pt idx="48">
                        <c:v>1.6575936</c:v>
                      </c:pt>
                      <c:pt idx="49">
                        <c:v>4.9209809999999994</c:v>
                      </c:pt>
                      <c:pt idx="50">
                        <c:v>1.9424924999999997</c:v>
                      </c:pt>
                      <c:pt idx="51">
                        <c:v>12.768650699999998</c:v>
                      </c:pt>
                      <c:pt idx="52">
                        <c:v>60.346767</c:v>
                      </c:pt>
                      <c:pt idx="53">
                        <c:v>107.4586851</c:v>
                      </c:pt>
                      <c:pt idx="54">
                        <c:v>18.4148289</c:v>
                      </c:pt>
                      <c:pt idx="55">
                        <c:v>1.7093934</c:v>
                      </c:pt>
                      <c:pt idx="56">
                        <c:v>21.652316399999997</c:v>
                      </c:pt>
                      <c:pt idx="57">
                        <c:v>127.168509</c:v>
                      </c:pt>
                      <c:pt idx="58">
                        <c:v>21.911315399999999</c:v>
                      </c:pt>
                      <c:pt idx="59">
                        <c:v>121.21153199999998</c:v>
                      </c:pt>
                      <c:pt idx="60">
                        <c:v>23.361709799999996</c:v>
                      </c:pt>
                      <c:pt idx="61">
                        <c:v>4.9209809999999994</c:v>
                      </c:pt>
                      <c:pt idx="62">
                        <c:v>79.849391699999984</c:v>
                      </c:pt>
                      <c:pt idx="63">
                        <c:v>7.3555715999999993</c:v>
                      </c:pt>
                      <c:pt idx="64">
                        <c:v>0.1035996</c:v>
                      </c:pt>
                      <c:pt idx="65">
                        <c:v>1.6575936</c:v>
                      </c:pt>
                      <c:pt idx="66">
                        <c:v>275.23823729999998</c:v>
                      </c:pt>
                      <c:pt idx="67">
                        <c:v>155.63249909999999</c:v>
                      </c:pt>
                      <c:pt idx="68">
                        <c:v>71.509623899999994</c:v>
                      </c:pt>
                      <c:pt idx="69">
                        <c:v>46.593920099999991</c:v>
                      </c:pt>
                      <c:pt idx="70">
                        <c:v>9.7124624999999991</c:v>
                      </c:pt>
                      <c:pt idx="71">
                        <c:v>5.9569769999999993</c:v>
                      </c:pt>
                      <c:pt idx="72">
                        <c:v>3.1856876999999999</c:v>
                      </c:pt>
                      <c:pt idx="73">
                        <c:v>2.5381901999999998</c:v>
                      </c:pt>
                      <c:pt idx="74">
                        <c:v>1.7093934</c:v>
                      </c:pt>
                      <c:pt idx="75">
                        <c:v>21.652316399999997</c:v>
                      </c:pt>
                      <c:pt idx="76">
                        <c:v>127.168509</c:v>
                      </c:pt>
                      <c:pt idx="77">
                        <c:v>21.911315399999999</c:v>
                      </c:pt>
                      <c:pt idx="78">
                        <c:v>121.21153199999998</c:v>
                      </c:pt>
                      <c:pt idx="79">
                        <c:v>23.361709799999996</c:v>
                      </c:pt>
                      <c:pt idx="80">
                        <c:v>4.9209809999999994</c:v>
                      </c:pt>
                      <c:pt idx="81">
                        <c:v>9.7124624999999991</c:v>
                      </c:pt>
                      <c:pt idx="82">
                        <c:v>5.9569769999999993</c:v>
                      </c:pt>
                      <c:pt idx="83">
                        <c:v>3.1856876999999999</c:v>
                      </c:pt>
                      <c:pt idx="84">
                        <c:v>2.5381901999999998</c:v>
                      </c:pt>
                      <c:pt idx="85">
                        <c:v>1.9424924999999997</c:v>
                      </c:pt>
                      <c:pt idx="86">
                        <c:v>12.768650699999998</c:v>
                      </c:pt>
                      <c:pt idx="87">
                        <c:v>60.346767</c:v>
                      </c:pt>
                      <c:pt idx="88">
                        <c:v>107.4586851</c:v>
                      </c:pt>
                      <c:pt idx="89">
                        <c:v>18.4148289</c:v>
                      </c:pt>
                      <c:pt idx="90">
                        <c:v>79.849391699999984</c:v>
                      </c:pt>
                      <c:pt idx="91">
                        <c:v>7.3555715999999993</c:v>
                      </c:pt>
                      <c:pt idx="92">
                        <c:v>0.1035996</c:v>
                      </c:pt>
                      <c:pt idx="93">
                        <c:v>1.6575936</c:v>
                      </c:pt>
                      <c:pt idx="94">
                        <c:v>275.23823729999998</c:v>
                      </c:pt>
                      <c:pt idx="95">
                        <c:v>155.63249909999999</c:v>
                      </c:pt>
                      <c:pt idx="96">
                        <c:v>71.509623899999994</c:v>
                      </c:pt>
                      <c:pt idx="97">
                        <c:v>46.593920099999991</c:v>
                      </c:pt>
                      <c:pt idx="98">
                        <c:v>2.9525885999999995</c:v>
                      </c:pt>
                      <c:pt idx="99">
                        <c:v>8.0807687999999995</c:v>
                      </c:pt>
                      <c:pt idx="100">
                        <c:v>115.772553</c:v>
                      </c:pt>
                      <c:pt idx="101">
                        <c:v>100.49161199999999</c:v>
                      </c:pt>
                      <c:pt idx="102">
                        <c:v>13.157149199999999</c:v>
                      </c:pt>
                      <c:pt idx="103">
                        <c:v>4.3252832999999997</c:v>
                      </c:pt>
                      <c:pt idx="104">
                        <c:v>30.820881</c:v>
                      </c:pt>
                      <c:pt idx="105">
                        <c:v>45.324824999999997</c:v>
                      </c:pt>
                      <c:pt idx="106">
                        <c:v>7.5368708999999994</c:v>
                      </c:pt>
                      <c:pt idx="107">
                        <c:v>23.9315076</c:v>
                      </c:pt>
                      <c:pt idx="108">
                        <c:v>4.9209809999999994</c:v>
                      </c:pt>
                      <c:pt idx="109">
                        <c:v>1.7093934</c:v>
                      </c:pt>
                      <c:pt idx="110">
                        <c:v>21.652316399999997</c:v>
                      </c:pt>
                      <c:pt idx="111">
                        <c:v>127.168509</c:v>
                      </c:pt>
                      <c:pt idx="112">
                        <c:v>21.911315399999999</c:v>
                      </c:pt>
                      <c:pt idx="113">
                        <c:v>121.21153199999998</c:v>
                      </c:pt>
                      <c:pt idx="114">
                        <c:v>23.361709799999996</c:v>
                      </c:pt>
                      <c:pt idx="115">
                        <c:v>9.7124624999999991</c:v>
                      </c:pt>
                      <c:pt idx="116">
                        <c:v>5.9569769999999993</c:v>
                      </c:pt>
                      <c:pt idx="117">
                        <c:v>3.1856876999999999</c:v>
                      </c:pt>
                      <c:pt idx="118">
                        <c:v>2.5381901999999998</c:v>
                      </c:pt>
                      <c:pt idx="119">
                        <c:v>1.9424924999999997</c:v>
                      </c:pt>
                      <c:pt idx="120">
                        <c:v>12.768650699999998</c:v>
                      </c:pt>
                      <c:pt idx="121">
                        <c:v>60.346767</c:v>
                      </c:pt>
                      <c:pt idx="122">
                        <c:v>107.4586851</c:v>
                      </c:pt>
                      <c:pt idx="123">
                        <c:v>18.4148289</c:v>
                      </c:pt>
                      <c:pt idx="124">
                        <c:v>5.0245805999999993</c:v>
                      </c:pt>
                      <c:pt idx="125">
                        <c:v>26.184798899999997</c:v>
                      </c:pt>
                      <c:pt idx="126">
                        <c:v>117.7150455</c:v>
                      </c:pt>
                      <c:pt idx="127">
                        <c:v>1.6575936</c:v>
                      </c:pt>
                      <c:pt idx="128">
                        <c:v>0.1035996</c:v>
                      </c:pt>
                      <c:pt idx="129">
                        <c:v>275.23823729999998</c:v>
                      </c:pt>
                      <c:pt idx="130">
                        <c:v>155.63249909999999</c:v>
                      </c:pt>
                      <c:pt idx="131">
                        <c:v>71.509623899999994</c:v>
                      </c:pt>
                      <c:pt idx="132">
                        <c:v>46.593920099999991</c:v>
                      </c:pt>
                      <c:pt idx="133">
                        <c:v>79.849391699999984</c:v>
                      </c:pt>
                      <c:pt idx="134">
                        <c:v>7.3555715999999993</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16-4979-4FF6-83B2-5F0E2AE4F00B}"/>
                  </c:ext>
                </c:extLst>
              </c15:ser>
            </c15:filteredScatterSeries>
            <c15:filteredScatterSeries>
              <c15:ser>
                <c:idx val="11"/>
                <c:order val="11"/>
                <c:tx>
                  <c:v>ANC</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1"/>
                  <c:trendlineLbl>
                    <c:layout>
                      <c:manualLayout>
                        <c:x val="6.0010171334373849E-2"/>
                        <c:y val="-0.18411427417726631"/>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r² = 0.3569</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Abrams'!$G$2:$G$136</c15:sqref>
                        </c15:formulaRef>
                      </c:ext>
                    </c:extLst>
                    <c:numCache>
                      <c:formatCode>0.000</c:formatCode>
                      <c:ptCount val="135"/>
                      <c:pt idx="0">
                        <c:v>52.2388443350792</c:v>
                      </c:pt>
                      <c:pt idx="1">
                        <c:v>78.758388757705703</c:v>
                      </c:pt>
                      <c:pt idx="2">
                        <c:v>45.9106676280499</c:v>
                      </c:pt>
                      <c:pt idx="3">
                        <c:v>60.794048011302898</c:v>
                      </c:pt>
                      <c:pt idx="4">
                        <c:v>27.658063918352099</c:v>
                      </c:pt>
                      <c:pt idx="5">
                        <c:v>20.9300760179758</c:v>
                      </c:pt>
                      <c:pt idx="6">
                        <c:v>34.617751836776698</c:v>
                      </c:pt>
                      <c:pt idx="7">
                        <c:v>23.360922932624799</c:v>
                      </c:pt>
                      <c:pt idx="8">
                        <c:v>29.201522469520601</c:v>
                      </c:pt>
                      <c:pt idx="9">
                        <c:v>34.020964056253398</c:v>
                      </c:pt>
                      <c:pt idx="10">
                        <c:v>33.408712595701196</c:v>
                      </c:pt>
                      <c:pt idx="11">
                        <c:v>5.8595398440957105</c:v>
                      </c:pt>
                      <c:pt idx="12">
                        <c:v>15.956534072756799</c:v>
                      </c:pt>
                      <c:pt idx="13">
                        <c:v>6.6828508861362899</c:v>
                      </c:pt>
                      <c:pt idx="14">
                        <c:v>16.609985381364801</c:v>
                      </c:pt>
                      <c:pt idx="15">
                        <c:v>45.411188155412702</c:v>
                      </c:pt>
                      <c:pt idx="16">
                        <c:v>52.125152200460398</c:v>
                      </c:pt>
                      <c:pt idx="17">
                        <c:v>34.874785691499703</c:v>
                      </c:pt>
                      <c:pt idx="18">
                        <c:v>18.947996199131001</c:v>
                      </c:pt>
                      <c:pt idx="19">
                        <c:v>27.623137459158901</c:v>
                      </c:pt>
                      <c:pt idx="20">
                        <c:v>0</c:v>
                      </c:pt>
                      <c:pt idx="21">
                        <c:v>65.944880247116103</c:v>
                      </c:pt>
                      <c:pt idx="22">
                        <c:v>24.100510403513901</c:v>
                      </c:pt>
                      <c:pt idx="23">
                        <c:v>12.4291963875294</c:v>
                      </c:pt>
                      <c:pt idx="24">
                        <c:v>6.0680881142616299</c:v>
                      </c:pt>
                      <c:pt idx="25">
                        <c:v>43.011214584112203</c:v>
                      </c:pt>
                      <c:pt idx="26">
                        <c:v>61.178877949714703</c:v>
                      </c:pt>
                      <c:pt idx="27">
                        <c:v>64.118258655071301</c:v>
                      </c:pt>
                      <c:pt idx="28">
                        <c:v>54.600153118371999</c:v>
                      </c:pt>
                      <c:pt idx="29">
                        <c:v>99.294699728488894</c:v>
                      </c:pt>
                      <c:pt idx="30">
                        <c:v>6.5260105766356</c:v>
                      </c:pt>
                      <c:pt idx="31">
                        <c:v>18.755031749606101</c:v>
                      </c:pt>
                      <c:pt idx="32">
                        <c:v>7.5127929449081403</c:v>
                      </c:pt>
                      <c:pt idx="33">
                        <c:v>19.279839470982601</c:v>
                      </c:pt>
                      <c:pt idx="34">
                        <c:v>21.713279187679301</c:v>
                      </c:pt>
                      <c:pt idx="35">
                        <c:v>36.181449890136697</c:v>
                      </c:pt>
                      <c:pt idx="36">
                        <c:v>65.031096339225797</c:v>
                      </c:pt>
                      <c:pt idx="37">
                        <c:v>75.810134410858197</c:v>
                      </c:pt>
                      <c:pt idx="38">
                        <c:v>61.292760074138599</c:v>
                      </c:pt>
                      <c:pt idx="39">
                        <c:v>55.785141885280602</c:v>
                      </c:pt>
                      <c:pt idx="40">
                        <c:v>27.101205661892902</c:v>
                      </c:pt>
                      <c:pt idx="41">
                        <c:v>32.2523228824139</c:v>
                      </c:pt>
                      <c:pt idx="42">
                        <c:v>35.862356424331701</c:v>
                      </c:pt>
                      <c:pt idx="43">
                        <c:v>43.545234948396697</c:v>
                      </c:pt>
                      <c:pt idx="44">
                        <c:v>42.696937918662996</c:v>
                      </c:pt>
                      <c:pt idx="45">
                        <c:v>26.263397186994602</c:v>
                      </c:pt>
                      <c:pt idx="46">
                        <c:v>13.8265872374177</c:v>
                      </c:pt>
                      <c:pt idx="47">
                        <c:v>0</c:v>
                      </c:pt>
                      <c:pt idx="48">
                        <c:v>8.5353758186101896</c:v>
                      </c:pt>
                      <c:pt idx="49">
                        <c:v>26.270490139722799</c:v>
                      </c:pt>
                      <c:pt idx="50">
                        <c:v>38.889683783054402</c:v>
                      </c:pt>
                      <c:pt idx="51">
                        <c:v>44.941678643226602</c:v>
                      </c:pt>
                      <c:pt idx="52">
                        <c:v>47.135591506958001</c:v>
                      </c:pt>
                      <c:pt idx="53">
                        <c:v>65.403170883655505</c:v>
                      </c:pt>
                      <c:pt idx="54">
                        <c:v>61.177548021078103</c:v>
                      </c:pt>
                      <c:pt idx="55">
                        <c:v>29.915202409029</c:v>
                      </c:pt>
                      <c:pt idx="56">
                        <c:v>47.839220613241203</c:v>
                      </c:pt>
                      <c:pt idx="57">
                        <c:v>84.925390779972105</c:v>
                      </c:pt>
                      <c:pt idx="58">
                        <c:v>107.52728581428499</c:v>
                      </c:pt>
                      <c:pt idx="59">
                        <c:v>85.596583783626599</c:v>
                      </c:pt>
                      <c:pt idx="60">
                        <c:v>77.644735574722304</c:v>
                      </c:pt>
                      <c:pt idx="61">
                        <c:v>37.348259240388899</c:v>
                      </c:pt>
                      <c:pt idx="62">
                        <c:v>35.655450075864799</c:v>
                      </c:pt>
                      <c:pt idx="63">
                        <c:v>20.638294517993899</c:v>
                      </c:pt>
                      <c:pt idx="64">
                        <c:v>0</c:v>
                      </c:pt>
                      <c:pt idx="65">
                        <c:v>12.466503307223299</c:v>
                      </c:pt>
                      <c:pt idx="66">
                        <c:v>120.698064565659</c:v>
                      </c:pt>
                      <c:pt idx="67">
                        <c:v>87.829768657684298</c:v>
                      </c:pt>
                      <c:pt idx="68">
                        <c:v>188.06533515453299</c:v>
                      </c:pt>
                      <c:pt idx="69">
                        <c:v>158.06332230567898</c:v>
                      </c:pt>
                      <c:pt idx="70">
                        <c:v>6.9000981748104104</c:v>
                      </c:pt>
                      <c:pt idx="71">
                        <c:v>32.595969736576102</c:v>
                      </c:pt>
                      <c:pt idx="72">
                        <c:v>6.81661535054445</c:v>
                      </c:pt>
                      <c:pt idx="73">
                        <c:v>27.8751254081726</c:v>
                      </c:pt>
                      <c:pt idx="74">
                        <c:v>26.713637635111798</c:v>
                      </c:pt>
                      <c:pt idx="75">
                        <c:v>40.720470249652898</c:v>
                      </c:pt>
                      <c:pt idx="76">
                        <c:v>82.292146980762496</c:v>
                      </c:pt>
                      <c:pt idx="77">
                        <c:v>115.65979570150401</c:v>
                      </c:pt>
                      <c:pt idx="78">
                        <c:v>70.543728768825503</c:v>
                      </c:pt>
                      <c:pt idx="79">
                        <c:v>91.524578630924196</c:v>
                      </c:pt>
                      <c:pt idx="80">
                        <c:v>36.936696618795402</c:v>
                      </c:pt>
                      <c:pt idx="81">
                        <c:v>1.6130484873428899</c:v>
                      </c:pt>
                      <c:pt idx="82">
                        <c:v>20.4566828906536</c:v>
                      </c:pt>
                      <c:pt idx="83">
                        <c:v>2.2881072945892802</c:v>
                      </c:pt>
                      <c:pt idx="84">
                        <c:v>21.305495873093601</c:v>
                      </c:pt>
                      <c:pt idx="85">
                        <c:v>33.398717641830402</c:v>
                      </c:pt>
                      <c:pt idx="86">
                        <c:v>43.181639164686203</c:v>
                      </c:pt>
                      <c:pt idx="87">
                        <c:v>41.733551770448699</c:v>
                      </c:pt>
                      <c:pt idx="88">
                        <c:v>58.786932379007297</c:v>
                      </c:pt>
                      <c:pt idx="89">
                        <c:v>53.263135254383101</c:v>
                      </c:pt>
                      <c:pt idx="90">
                        <c:v>33.787541091442101</c:v>
                      </c:pt>
                      <c:pt idx="91">
                        <c:v>20.490515977144199</c:v>
                      </c:pt>
                      <c:pt idx="92">
                        <c:v>0</c:v>
                      </c:pt>
                      <c:pt idx="93">
                        <c:v>8.51238612085581</c:v>
                      </c:pt>
                      <c:pt idx="94">
                        <c:v>88.089510798454299</c:v>
                      </c:pt>
                      <c:pt idx="95">
                        <c:v>114.54410105943701</c:v>
                      </c:pt>
                      <c:pt idx="96">
                        <c:v>94.366863369941697</c:v>
                      </c:pt>
                      <c:pt idx="97">
                        <c:v>93.827918171882601</c:v>
                      </c:pt>
                      <c:pt idx="98">
                        <c:v>24.409836158156399</c:v>
                      </c:pt>
                      <c:pt idx="99">
                        <c:v>23.045968264341401</c:v>
                      </c:pt>
                      <c:pt idx="100">
                        <c:v>62.947325408458696</c:v>
                      </c:pt>
                      <c:pt idx="101">
                        <c:v>56.144367903471</c:v>
                      </c:pt>
                      <c:pt idx="102">
                        <c:v>66.838242113590198</c:v>
                      </c:pt>
                      <c:pt idx="103">
                        <c:v>84.259957075119004</c:v>
                      </c:pt>
                      <c:pt idx="104">
                        <c:v>58.463044464588201</c:v>
                      </c:pt>
                      <c:pt idx="105">
                        <c:v>46.8892566859722</c:v>
                      </c:pt>
                      <c:pt idx="106">
                        <c:v>51.599700003862402</c:v>
                      </c:pt>
                      <c:pt idx="107">
                        <c:v>39.159670472145102</c:v>
                      </c:pt>
                      <c:pt idx="108">
                        <c:v>31.121794134378398</c:v>
                      </c:pt>
                      <c:pt idx="109">
                        <c:v>29.766257852315899</c:v>
                      </c:pt>
                      <c:pt idx="110">
                        <c:v>43.171424418687799</c:v>
                      </c:pt>
                      <c:pt idx="111">
                        <c:v>105.007350444794</c:v>
                      </c:pt>
                      <c:pt idx="112">
                        <c:v>62.514960765838595</c:v>
                      </c:pt>
                      <c:pt idx="113">
                        <c:v>67.638903856277494</c:v>
                      </c:pt>
                      <c:pt idx="114">
                        <c:v>61.5311525762081</c:v>
                      </c:pt>
                      <c:pt idx="115">
                        <c:v>33.555228263139696</c:v>
                      </c:pt>
                      <c:pt idx="116">
                        <c:v>36.925449967384296</c:v>
                      </c:pt>
                      <c:pt idx="117">
                        <c:v>9.9242310971021706</c:v>
                      </c:pt>
                      <c:pt idx="118">
                        <c:v>48.529691994190202</c:v>
                      </c:pt>
                      <c:pt idx="119">
                        <c:v>31.731143593788097</c:v>
                      </c:pt>
                      <c:pt idx="120">
                        <c:v>40.7507941126823</c:v>
                      </c:pt>
                      <c:pt idx="121">
                        <c:v>36.599118262529402</c:v>
                      </c:pt>
                      <c:pt idx="122">
                        <c:v>54.109264165162998</c:v>
                      </c:pt>
                      <c:pt idx="123">
                        <c:v>48.8192662596703</c:v>
                      </c:pt>
                      <c:pt idx="124">
                        <c:v>10.1171601563692</c:v>
                      </c:pt>
                      <c:pt idx="125">
                        <c:v>18.900876864790899</c:v>
                      </c:pt>
                      <c:pt idx="126">
                        <c:v>59.9618516862392</c:v>
                      </c:pt>
                      <c:pt idx="127">
                        <c:v>14.0737500041723</c:v>
                      </c:pt>
                      <c:pt idx="128">
                        <c:v>0</c:v>
                      </c:pt>
                      <c:pt idx="129">
                        <c:v>83.397112786769895</c:v>
                      </c:pt>
                      <c:pt idx="130">
                        <c:v>95.677994191646604</c:v>
                      </c:pt>
                      <c:pt idx="131">
                        <c:v>68.2715252041817</c:v>
                      </c:pt>
                      <c:pt idx="132">
                        <c:v>105.90521246194801</c:v>
                      </c:pt>
                      <c:pt idx="133">
                        <c:v>45.294046401977496</c:v>
                      </c:pt>
                      <c:pt idx="134">
                        <c:v>18.584290519356699</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18-4979-4FF6-83B2-5F0E2AE4F00B}"/>
                  </c:ext>
                </c:extLst>
              </c15:ser>
            </c15:filteredScatterSeries>
            <c15:filteredScatterSeries>
              <c15:ser>
                <c:idx val="12"/>
                <c:order val="12"/>
                <c:tx>
                  <c:v>Specific Conductivity</c:v>
                </c:tx>
                <c:spPr>
                  <a:ln w="25400" cap="rnd">
                    <a:noFill/>
                    <a:round/>
                  </a:ln>
                  <a:effectLst/>
                </c:spPr>
                <c:marker>
                  <c:symbol val="circle"/>
                  <c:size val="5"/>
                  <c:spPr>
                    <a:solidFill>
                      <a:schemeClr val="bg1">
                        <a:lumMod val="65000"/>
                      </a:schemeClr>
                    </a:solidFill>
                    <a:ln w="9525">
                      <a:solidFill>
                        <a:schemeClr val="bg1">
                          <a:lumMod val="65000"/>
                        </a:schemeClr>
                      </a:solidFill>
                    </a:ln>
                    <a:effectLst/>
                  </c:spPr>
                </c:marker>
                <c:trendline>
                  <c:spPr>
                    <a:ln w="19050" cap="rnd">
                      <a:solidFill>
                        <a:schemeClr val="tx1"/>
                      </a:solidFill>
                      <a:prstDash val="solid"/>
                    </a:ln>
                    <a:effectLst/>
                  </c:spPr>
                  <c:trendlineType val="linear"/>
                  <c:dispRSqr val="1"/>
                  <c:dispEq val="0"/>
                  <c:trendlineLbl>
                    <c:layout>
                      <c:manualLayout>
                        <c:x val="6.1861120366635686E-2"/>
                        <c:y val="-0.22713870381586918"/>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'Not Abrams'!$F$2:$F$136</c15:sqref>
                        </c15:formulaRef>
                      </c:ext>
                    </c:extLst>
                    <c:numCache>
                      <c:formatCode>0.000</c:formatCode>
                      <c:ptCount val="135"/>
                      <c:pt idx="0">
                        <c:v>13.4148654937744</c:v>
                      </c:pt>
                      <c:pt idx="1">
                        <c:v>15.122825622558601</c:v>
                      </c:pt>
                      <c:pt idx="2">
                        <c:v>13.690037727356</c:v>
                      </c:pt>
                      <c:pt idx="3">
                        <c:v>15.0279388427734</c:v>
                      </c:pt>
                      <c:pt idx="4">
                        <c:v>10.7485504150391</c:v>
                      </c:pt>
                      <c:pt idx="5">
                        <c:v>9.9040594100952095</c:v>
                      </c:pt>
                      <c:pt idx="6">
                        <c:v>10.046389579772899</c:v>
                      </c:pt>
                      <c:pt idx="7">
                        <c:v>13.319979667663601</c:v>
                      </c:pt>
                      <c:pt idx="8">
                        <c:v>11.6784400939941</c:v>
                      </c:pt>
                      <c:pt idx="9">
                        <c:v>10.378493309021</c:v>
                      </c:pt>
                      <c:pt idx="10">
                        <c:v>10.577754974365201</c:v>
                      </c:pt>
                      <c:pt idx="11">
                        <c:v>12.2762260437012</c:v>
                      </c:pt>
                      <c:pt idx="12">
                        <c:v>14.638903617858899</c:v>
                      </c:pt>
                      <c:pt idx="13">
                        <c:v>12.921455383300801</c:v>
                      </c:pt>
                      <c:pt idx="14">
                        <c:v>14.581972122192401</c:v>
                      </c:pt>
                      <c:pt idx="15">
                        <c:v>14.638903617858899</c:v>
                      </c:pt>
                      <c:pt idx="16">
                        <c:v>13.528730392456101</c:v>
                      </c:pt>
                      <c:pt idx="17">
                        <c:v>12.5324201583862</c:v>
                      </c:pt>
                      <c:pt idx="18">
                        <c:v>13.9367427825928</c:v>
                      </c:pt>
                      <c:pt idx="19">
                        <c:v>13.9746971130371</c:v>
                      </c:pt>
                      <c:pt idx="20">
                        <c:v>16.365840911865199</c:v>
                      </c:pt>
                      <c:pt idx="21">
                        <c:v>17.579509735107401</c:v>
                      </c:pt>
                      <c:pt idx="22">
                        <c:v>11.854856491088899</c:v>
                      </c:pt>
                      <c:pt idx="23">
                        <c:v>10.1355390548706</c:v>
                      </c:pt>
                      <c:pt idx="24">
                        <c:v>10.3276414871216</c:v>
                      </c:pt>
                      <c:pt idx="25">
                        <c:v>12.4205465316772</c:v>
                      </c:pt>
                      <c:pt idx="26">
                        <c:v>15.0574960708618</c:v>
                      </c:pt>
                      <c:pt idx="27">
                        <c:v>17.445945739746101</c:v>
                      </c:pt>
                      <c:pt idx="28">
                        <c:v>14.106029510498001</c:v>
                      </c:pt>
                      <c:pt idx="29">
                        <c:v>18.914760589599599</c:v>
                      </c:pt>
                      <c:pt idx="30">
                        <c:v>11.449065208435099</c:v>
                      </c:pt>
                      <c:pt idx="31">
                        <c:v>13.600831985473601</c:v>
                      </c:pt>
                      <c:pt idx="32">
                        <c:v>11.7577962875366</c:v>
                      </c:pt>
                      <c:pt idx="33">
                        <c:v>13.507276535034199</c:v>
                      </c:pt>
                      <c:pt idx="34">
                        <c:v>9.3627862930297905</c:v>
                      </c:pt>
                      <c:pt idx="35">
                        <c:v>10.2141380310059</c:v>
                      </c:pt>
                      <c:pt idx="36">
                        <c:v>13.7879419326782</c:v>
                      </c:pt>
                      <c:pt idx="37">
                        <c:v>14.976091384887701</c:v>
                      </c:pt>
                      <c:pt idx="38">
                        <c:v>13.020790100097701</c:v>
                      </c:pt>
                      <c:pt idx="39">
                        <c:v>14.386694908142101</c:v>
                      </c:pt>
                      <c:pt idx="40">
                        <c:v>12.7027034759521</c:v>
                      </c:pt>
                      <c:pt idx="41">
                        <c:v>11.009355545043899</c:v>
                      </c:pt>
                      <c:pt idx="42">
                        <c:v>10.485447883606</c:v>
                      </c:pt>
                      <c:pt idx="43">
                        <c:v>10.7099800109863</c:v>
                      </c:pt>
                      <c:pt idx="44">
                        <c:v>10.597713470459</c:v>
                      </c:pt>
                      <c:pt idx="45">
                        <c:v>12.2910604476929</c:v>
                      </c:pt>
                      <c:pt idx="46">
                        <c:v>12.001039505004901</c:v>
                      </c:pt>
                      <c:pt idx="47">
                        <c:v>13.675676345825201</c:v>
                      </c:pt>
                      <c:pt idx="48">
                        <c:v>9.5592517852783203</c:v>
                      </c:pt>
                      <c:pt idx="49">
                        <c:v>9.7744283676147496</c:v>
                      </c:pt>
                      <c:pt idx="50">
                        <c:v>18.451715469360401</c:v>
                      </c:pt>
                      <c:pt idx="51">
                        <c:v>13.369921684265099</c:v>
                      </c:pt>
                      <c:pt idx="52">
                        <c:v>11.6886548995972</c:v>
                      </c:pt>
                      <c:pt idx="53">
                        <c:v>16.276517868041999</c:v>
                      </c:pt>
                      <c:pt idx="54">
                        <c:v>12.5910291671753</c:v>
                      </c:pt>
                      <c:pt idx="55">
                        <c:v>11.1947231292725</c:v>
                      </c:pt>
                      <c:pt idx="56">
                        <c:v>11.8501319885254</c:v>
                      </c:pt>
                      <c:pt idx="57">
                        <c:v>16.314512252807599</c:v>
                      </c:pt>
                      <c:pt idx="58">
                        <c:v>18.793666839599599</c:v>
                      </c:pt>
                      <c:pt idx="59">
                        <c:v>15.8300790786743</c:v>
                      </c:pt>
                      <c:pt idx="60">
                        <c:v>17.701318740844702</c:v>
                      </c:pt>
                      <c:pt idx="61">
                        <c:v>12.154089927673301</c:v>
                      </c:pt>
                      <c:pt idx="62">
                        <c:v>13.350923538208001</c:v>
                      </c:pt>
                      <c:pt idx="63">
                        <c:v>10.558311462402299</c:v>
                      </c:pt>
                      <c:pt idx="64">
                        <c:v>11.2612142562866</c:v>
                      </c:pt>
                      <c:pt idx="65">
                        <c:v>10.197361946106</c:v>
                      </c:pt>
                      <c:pt idx="66">
                        <c:v>21.0322589874268</c:v>
                      </c:pt>
                      <c:pt idx="67">
                        <c:v>18.204750061035199</c:v>
                      </c:pt>
                      <c:pt idx="68">
                        <c:v>25.780645370483398</c:v>
                      </c:pt>
                      <c:pt idx="69">
                        <c:v>28.258064270019499</c:v>
                      </c:pt>
                      <c:pt idx="70">
                        <c:v>11.8501319885254</c:v>
                      </c:pt>
                      <c:pt idx="71">
                        <c:v>14.9846963882446</c:v>
                      </c:pt>
                      <c:pt idx="72">
                        <c:v>12.9044857025146</c:v>
                      </c:pt>
                      <c:pt idx="73">
                        <c:v>15.241161346435501</c:v>
                      </c:pt>
                      <c:pt idx="74">
                        <c:v>10.880255699157701</c:v>
                      </c:pt>
                      <c:pt idx="75">
                        <c:v>11.407132148742701</c:v>
                      </c:pt>
                      <c:pt idx="76">
                        <c:v>15.6125602722168</c:v>
                      </c:pt>
                      <c:pt idx="77">
                        <c:v>19.022884368896499</c:v>
                      </c:pt>
                      <c:pt idx="78">
                        <c:v>15.1910591125488</c:v>
                      </c:pt>
                      <c:pt idx="79">
                        <c:v>17.020755767822301</c:v>
                      </c:pt>
                      <c:pt idx="80">
                        <c:v>11.751996040344199</c:v>
                      </c:pt>
                      <c:pt idx="81">
                        <c:v>11.4933481216431</c:v>
                      </c:pt>
                      <c:pt idx="82">
                        <c:v>14.405534744262701</c:v>
                      </c:pt>
                      <c:pt idx="83">
                        <c:v>11.790314674377401</c:v>
                      </c:pt>
                      <c:pt idx="84">
                        <c:v>14.4630126953125</c:v>
                      </c:pt>
                      <c:pt idx="85">
                        <c:v>14.089409828186</c:v>
                      </c:pt>
                      <c:pt idx="86">
                        <c:v>12.4129858016968</c:v>
                      </c:pt>
                      <c:pt idx="87">
                        <c:v>11.435870170593301</c:v>
                      </c:pt>
                      <c:pt idx="88">
                        <c:v>12.183076858520501</c:v>
                      </c:pt>
                      <c:pt idx="89">
                        <c:v>11.4646091461182</c:v>
                      </c:pt>
                      <c:pt idx="90">
                        <c:v>12.872804641723601</c:v>
                      </c:pt>
                      <c:pt idx="91">
                        <c:v>10.5545511245728</c:v>
                      </c:pt>
                      <c:pt idx="92">
                        <c:v>12.0202236175537</c:v>
                      </c:pt>
                      <c:pt idx="93">
                        <c:v>10.602448463439901</c:v>
                      </c:pt>
                      <c:pt idx="94">
                        <c:v>17.739223480224599</c:v>
                      </c:pt>
                      <c:pt idx="95">
                        <c:v>20.700309753418001</c:v>
                      </c:pt>
                      <c:pt idx="96">
                        <c:v>19.0803623199463</c:v>
                      </c:pt>
                      <c:pt idx="97">
                        <c:v>19.329431533813501</c:v>
                      </c:pt>
                      <c:pt idx="98">
                        <c:v>13.272253990173301</c:v>
                      </c:pt>
                      <c:pt idx="99">
                        <c:v>10.7891731262207</c:v>
                      </c:pt>
                      <c:pt idx="100">
                        <c:v>12.4289436340332</c:v>
                      </c:pt>
                      <c:pt idx="101">
                        <c:v>12.691307067871101</c:v>
                      </c:pt>
                      <c:pt idx="102">
                        <c:v>14.1155652999878</c:v>
                      </c:pt>
                      <c:pt idx="103">
                        <c:v>15.8584070205688</c:v>
                      </c:pt>
                      <c:pt idx="104">
                        <c:v>13.0005207061768</c:v>
                      </c:pt>
                      <c:pt idx="105">
                        <c:v>10.9953155517578</c:v>
                      </c:pt>
                      <c:pt idx="106">
                        <c:v>12.007287979126</c:v>
                      </c:pt>
                      <c:pt idx="107">
                        <c:v>11.1171274185181</c:v>
                      </c:pt>
                      <c:pt idx="108">
                        <c:v>11.4321908950806</c:v>
                      </c:pt>
                      <c:pt idx="109">
                        <c:v>11.4701852798462</c:v>
                      </c:pt>
                      <c:pt idx="110">
                        <c:v>11.1947231292725</c:v>
                      </c:pt>
                      <c:pt idx="111">
                        <c:v>16.684961318969702</c:v>
                      </c:pt>
                      <c:pt idx="112">
                        <c:v>14.234301567077599</c:v>
                      </c:pt>
                      <c:pt idx="113">
                        <c:v>13.9018468856812</c:v>
                      </c:pt>
                      <c:pt idx="114">
                        <c:v>15.4596309661865</c:v>
                      </c:pt>
                      <c:pt idx="115">
                        <c:v>14.899209022521999</c:v>
                      </c:pt>
                      <c:pt idx="116">
                        <c:v>16.570976257324201</c:v>
                      </c:pt>
                      <c:pt idx="117">
                        <c:v>13.2464380264282</c:v>
                      </c:pt>
                      <c:pt idx="118">
                        <c:v>18.404222488403299</c:v>
                      </c:pt>
                      <c:pt idx="119">
                        <c:v>14.272295951843301</c:v>
                      </c:pt>
                      <c:pt idx="120">
                        <c:v>12.116095542907701</c:v>
                      </c:pt>
                      <c:pt idx="121">
                        <c:v>10.7672824859619</c:v>
                      </c:pt>
                      <c:pt idx="122">
                        <c:v>11.5081796646118</c:v>
                      </c:pt>
                      <c:pt idx="123">
                        <c:v>11.3751983642578</c:v>
                      </c:pt>
                      <c:pt idx="124">
                        <c:v>10.187863349914601</c:v>
                      </c:pt>
                      <c:pt idx="125">
                        <c:v>13.863852500915501</c:v>
                      </c:pt>
                      <c:pt idx="126">
                        <c:v>15.0701847076416</c:v>
                      </c:pt>
                      <c:pt idx="127">
                        <c:v>12.0021114349365</c:v>
                      </c:pt>
                      <c:pt idx="128">
                        <c:v>13.702375411987299</c:v>
                      </c:pt>
                      <c:pt idx="129">
                        <c:v>17.159894943237301</c:v>
                      </c:pt>
                      <c:pt idx="130">
                        <c:v>19.154617309570298</c:v>
                      </c:pt>
                      <c:pt idx="131">
                        <c:v>15.203166961669901</c:v>
                      </c:pt>
                      <c:pt idx="132">
                        <c:v>20.9398078918457</c:v>
                      </c:pt>
                      <c:pt idx="133">
                        <c:v>12.211082458496101</c:v>
                      </c:pt>
                      <c:pt idx="134">
                        <c:v>10.634301185607899</c:v>
                      </c:pt>
                    </c:numCache>
                  </c:numRef>
                </c:xVal>
                <c:yVal>
                  <c:numRef>
                    <c:extLst xmlns:c15="http://schemas.microsoft.com/office/drawing/2012/chart">
                      <c:ext xmlns:c15="http://schemas.microsoft.com/office/drawing/2012/chart" uri="{02D57815-91ED-43cb-92C2-25804820EDAC}">
                        <c15:formulaRef>
                          <c15:sqref>'Not Abrams'!$D$2:$D$136</c15:sqref>
                        </c15:formulaRef>
                      </c:ext>
                    </c:extLst>
                    <c:numCache>
                      <c:formatCode>0.000</c:formatCode>
                      <c:ptCount val="135"/>
                      <c:pt idx="0">
                        <c:v>1.1890000000000001</c:v>
                      </c:pt>
                      <c:pt idx="1">
                        <c:v>1.222</c:v>
                      </c:pt>
                      <c:pt idx="2">
                        <c:v>0.97960000000000003</c:v>
                      </c:pt>
                      <c:pt idx="3">
                        <c:v>0.94877499999999992</c:v>
                      </c:pt>
                      <c:pt idx="4">
                        <c:v>0.43269999999999997</c:v>
                      </c:pt>
                      <c:pt idx="5">
                        <c:v>0.62264999999999993</c:v>
                      </c:pt>
                      <c:pt idx="6">
                        <c:v>0.73609999999999998</c:v>
                      </c:pt>
                      <c:pt idx="7">
                        <c:v>0.59529999999999994</c:v>
                      </c:pt>
                      <c:pt idx="8">
                        <c:v>0.67220000000000002</c:v>
                      </c:pt>
                      <c:pt idx="9">
                        <c:v>0.47599999999999998</c:v>
                      </c:pt>
                      <c:pt idx="10">
                        <c:v>0.91520000000000001</c:v>
                      </c:pt>
                      <c:pt idx="11">
                        <c:v>0.72760000000000002</c:v>
                      </c:pt>
                      <c:pt idx="12">
                        <c:v>0.68225999999999998</c:v>
                      </c:pt>
                      <c:pt idx="13">
                        <c:v>0.79400000000000004</c:v>
                      </c:pt>
                      <c:pt idx="14">
                        <c:v>0.47789999999999999</c:v>
                      </c:pt>
                      <c:pt idx="15">
                        <c:v>1.2849999999999999</c:v>
                      </c:pt>
                      <c:pt idx="16">
                        <c:v>1.1639999999999999</c:v>
                      </c:pt>
                      <c:pt idx="17">
                        <c:v>2.7450000000000001</c:v>
                      </c:pt>
                      <c:pt idx="18">
                        <c:v>0.53029999999999999</c:v>
                      </c:pt>
                      <c:pt idx="19">
                        <c:v>1.129</c:v>
                      </c:pt>
                      <c:pt idx="20">
                        <c:v>0.18109999999999998</c:v>
                      </c:pt>
                      <c:pt idx="21">
                        <c:v>1.2090000000000001</c:v>
                      </c:pt>
                      <c:pt idx="22">
                        <c:v>0.24490000000000001</c:v>
                      </c:pt>
                      <c:pt idx="23">
                        <c:v>0.27010000000000001</c:v>
                      </c:pt>
                      <c:pt idx="24">
                        <c:v>0.5796</c:v>
                      </c:pt>
                      <c:pt idx="25">
                        <c:v>0.81559999999999999</c:v>
                      </c:pt>
                      <c:pt idx="26">
                        <c:v>0.93989999999999996</c:v>
                      </c:pt>
                      <c:pt idx="27">
                        <c:v>1.2150000000000001</c:v>
                      </c:pt>
                      <c:pt idx="28">
                        <c:v>1.4790000000000001</c:v>
                      </c:pt>
                      <c:pt idx="29">
                        <c:v>1.524</c:v>
                      </c:pt>
                      <c:pt idx="30">
                        <c:v>0.92730000000000001</c:v>
                      </c:pt>
                      <c:pt idx="31">
                        <c:v>0.38640000000000002</c:v>
                      </c:pt>
                      <c:pt idx="32">
                        <c:v>0.82520000000000004</c:v>
                      </c:pt>
                      <c:pt idx="33">
                        <c:v>0.48253333333333331</c:v>
                      </c:pt>
                      <c:pt idx="34">
                        <c:v>0.61280000000000001</c:v>
                      </c:pt>
                      <c:pt idx="35">
                        <c:v>0.72860000000000003</c:v>
                      </c:pt>
                      <c:pt idx="36">
                        <c:v>1.228</c:v>
                      </c:pt>
                      <c:pt idx="37">
                        <c:v>1.2390000000000001</c:v>
                      </c:pt>
                      <c:pt idx="38">
                        <c:v>0.88200000000000001</c:v>
                      </c:pt>
                      <c:pt idx="39">
                        <c:v>0.71419999999999995</c:v>
                      </c:pt>
                      <c:pt idx="40">
                        <c:v>2.2040000000000001E-2</c:v>
                      </c:pt>
                      <c:pt idx="41">
                        <c:v>0.64349999999999996</c:v>
                      </c:pt>
                      <c:pt idx="42">
                        <c:v>0.73260000000000003</c:v>
                      </c:pt>
                      <c:pt idx="43">
                        <c:v>0.79249999999999998</c:v>
                      </c:pt>
                      <c:pt idx="44">
                        <c:v>0.84379999999999999</c:v>
                      </c:pt>
                      <c:pt idx="45">
                        <c:v>0.6028</c:v>
                      </c:pt>
                      <c:pt idx="46">
                        <c:v>0.5464</c:v>
                      </c:pt>
                      <c:pt idx="47">
                        <c:v>0.55207500000000009</c:v>
                      </c:pt>
                      <c:pt idx="48">
                        <c:v>0.43619999999999998</c:v>
                      </c:pt>
                      <c:pt idx="49">
                        <c:v>0.54590000000000005</c:v>
                      </c:pt>
                      <c:pt idx="50">
                        <c:v>0.68779999999999997</c:v>
                      </c:pt>
                      <c:pt idx="51">
                        <c:v>1.026</c:v>
                      </c:pt>
                      <c:pt idx="52">
                        <c:v>1.0760000000000001</c:v>
                      </c:pt>
                      <c:pt idx="53">
                        <c:v>1.123</c:v>
                      </c:pt>
                      <c:pt idx="54">
                        <c:v>1.5649999999999999</c:v>
                      </c:pt>
                      <c:pt idx="55">
                        <c:v>0.879</c:v>
                      </c:pt>
                      <c:pt idx="56">
                        <c:v>1.1000000000000001</c:v>
                      </c:pt>
                      <c:pt idx="57">
                        <c:v>1.671</c:v>
                      </c:pt>
                      <c:pt idx="58">
                        <c:v>1.627</c:v>
                      </c:pt>
                      <c:pt idx="59">
                        <c:v>1.569</c:v>
                      </c:pt>
                      <c:pt idx="60">
                        <c:v>1.1346000000000001</c:v>
                      </c:pt>
                      <c:pt idx="61">
                        <c:v>1.19</c:v>
                      </c:pt>
                      <c:pt idx="62">
                        <c:v>1.1970000000000001</c:v>
                      </c:pt>
                      <c:pt idx="63">
                        <c:v>0.81085000000000007</c:v>
                      </c:pt>
                      <c:pt idx="64">
                        <c:v>2.254</c:v>
                      </c:pt>
                      <c:pt idx="65">
                        <c:v>0.81010000000000004</c:v>
                      </c:pt>
                      <c:pt idx="66">
                        <c:v>1.6724999999999999</c:v>
                      </c:pt>
                      <c:pt idx="67">
                        <c:v>1.409</c:v>
                      </c:pt>
                      <c:pt idx="68">
                        <c:v>2.17</c:v>
                      </c:pt>
                      <c:pt idx="69">
                        <c:v>1.966</c:v>
                      </c:pt>
                      <c:pt idx="70">
                        <c:v>1.1519999999999999</c:v>
                      </c:pt>
                      <c:pt idx="71">
                        <c:v>0.73285</c:v>
                      </c:pt>
                      <c:pt idx="72">
                        <c:v>0.92230000000000001</c:v>
                      </c:pt>
                      <c:pt idx="73">
                        <c:v>0.93735000000000002</c:v>
                      </c:pt>
                      <c:pt idx="74">
                        <c:v>0.72199999999999998</c:v>
                      </c:pt>
                      <c:pt idx="75">
                        <c:v>1.155</c:v>
                      </c:pt>
                      <c:pt idx="76">
                        <c:v>1.845</c:v>
                      </c:pt>
                      <c:pt idx="77">
                        <c:v>1.845</c:v>
                      </c:pt>
                      <c:pt idx="78">
                        <c:v>1.8054999999999999</c:v>
                      </c:pt>
                      <c:pt idx="79">
                        <c:v>1.6205000000000001</c:v>
                      </c:pt>
                      <c:pt idx="80">
                        <c:v>1.099</c:v>
                      </c:pt>
                      <c:pt idx="81">
                        <c:v>1.4370000000000001</c:v>
                      </c:pt>
                      <c:pt idx="82">
                        <c:v>0.73660000000000003</c:v>
                      </c:pt>
                      <c:pt idx="83">
                        <c:v>1.1819999999999999</c:v>
                      </c:pt>
                      <c:pt idx="84">
                        <c:v>0.73899999999999999</c:v>
                      </c:pt>
                      <c:pt idx="85">
                        <c:v>0.59850000000000003</c:v>
                      </c:pt>
                      <c:pt idx="86">
                        <c:v>1.04</c:v>
                      </c:pt>
                      <c:pt idx="87">
                        <c:v>1.1419999999999999</c:v>
                      </c:pt>
                      <c:pt idx="88">
                        <c:v>1.3029999999999999</c:v>
                      </c:pt>
                      <c:pt idx="89">
                        <c:v>1.2689999999999999</c:v>
                      </c:pt>
                      <c:pt idx="90">
                        <c:v>0.98719999999999997</c:v>
                      </c:pt>
                      <c:pt idx="91">
                        <c:v>0.68830000000000002</c:v>
                      </c:pt>
                      <c:pt idx="92">
                        <c:v>0.99425000000000008</c:v>
                      </c:pt>
                      <c:pt idx="93">
                        <c:v>0.70640000000000003</c:v>
                      </c:pt>
                      <c:pt idx="94">
                        <c:v>1.8</c:v>
                      </c:pt>
                      <c:pt idx="95">
                        <c:v>2.113</c:v>
                      </c:pt>
                      <c:pt idx="96">
                        <c:v>2.1379999999999999</c:v>
                      </c:pt>
                      <c:pt idx="97">
                        <c:v>1.5115000000000001</c:v>
                      </c:pt>
                      <c:pt idx="98">
                        <c:v>0.316</c:v>
                      </c:pt>
                      <c:pt idx="99">
                        <c:v>0.47599999999999998</c:v>
                      </c:pt>
                      <c:pt idx="100">
                        <c:v>0.83800000000000008</c:v>
                      </c:pt>
                      <c:pt idx="101">
                        <c:v>0.81610000000000005</c:v>
                      </c:pt>
                      <c:pt idx="102">
                        <c:v>0.74770000000000003</c:v>
                      </c:pt>
                      <c:pt idx="103">
                        <c:v>0.83220000000000005</c:v>
                      </c:pt>
                      <c:pt idx="104">
                        <c:v>0.69889999999999997</c:v>
                      </c:pt>
                      <c:pt idx="105">
                        <c:v>0.7941666666666668</c:v>
                      </c:pt>
                      <c:pt idx="106">
                        <c:v>0.60629999999999995</c:v>
                      </c:pt>
                      <c:pt idx="107">
                        <c:v>0.82969999999999999</c:v>
                      </c:pt>
                      <c:pt idx="108">
                        <c:v>0.93179999999999996</c:v>
                      </c:pt>
                      <c:pt idx="109">
                        <c:v>1.3280000000000001</c:v>
                      </c:pt>
                      <c:pt idx="110">
                        <c:v>1.016</c:v>
                      </c:pt>
                      <c:pt idx="111">
                        <c:v>1.7949999999999999</c:v>
                      </c:pt>
                      <c:pt idx="112">
                        <c:v>1.07735</c:v>
                      </c:pt>
                      <c:pt idx="113">
                        <c:v>1.492</c:v>
                      </c:pt>
                      <c:pt idx="114">
                        <c:v>0.47275</c:v>
                      </c:pt>
                      <c:pt idx="115">
                        <c:v>0.73209999999999997</c:v>
                      </c:pt>
                      <c:pt idx="116">
                        <c:v>6.9290000000000004E-2</c:v>
                      </c:pt>
                      <c:pt idx="117">
                        <c:v>0.68130000000000002</c:v>
                      </c:pt>
                      <c:pt idx="118">
                        <c:v>0.81259999999999999</c:v>
                      </c:pt>
                      <c:pt idx="119">
                        <c:v>0</c:v>
                      </c:pt>
                      <c:pt idx="120">
                        <c:v>0.71099999999999997</c:v>
                      </c:pt>
                      <c:pt idx="121">
                        <c:v>0.27810000000000001</c:v>
                      </c:pt>
                      <c:pt idx="122">
                        <c:v>1.1879999999999999</c:v>
                      </c:pt>
                      <c:pt idx="123">
                        <c:v>0.43319999999999997</c:v>
                      </c:pt>
                      <c:pt idx="124">
                        <c:v>0.58124999999999993</c:v>
                      </c:pt>
                      <c:pt idx="125">
                        <c:v>0.22109999999999999</c:v>
                      </c:pt>
                      <c:pt idx="126">
                        <c:v>0.49459999999999998</c:v>
                      </c:pt>
                      <c:pt idx="127">
                        <c:v>0.69230000000000003</c:v>
                      </c:pt>
                      <c:pt idx="128">
                        <c:v>0.94615000000000005</c:v>
                      </c:pt>
                      <c:pt idx="129">
                        <c:v>1.7769999999999999</c:v>
                      </c:pt>
                      <c:pt idx="130">
                        <c:v>0.47649999999999998</c:v>
                      </c:pt>
                      <c:pt idx="131">
                        <c:v>1.375</c:v>
                      </c:pt>
                      <c:pt idx="132">
                        <c:v>0.87963333333333338</c:v>
                      </c:pt>
                      <c:pt idx="133">
                        <c:v>1.014</c:v>
                      </c:pt>
                      <c:pt idx="134">
                        <c:v>0.70389999999999997</c:v>
                      </c:pt>
                    </c:numCache>
                  </c:numRef>
                </c:yVal>
                <c:smooth val="0"/>
                <c:extLst xmlns:c15="http://schemas.microsoft.com/office/drawing/2012/chart">
                  <c:ext xmlns:c16="http://schemas.microsoft.com/office/drawing/2014/chart" uri="{C3380CC4-5D6E-409C-BE32-E72D297353CC}">
                    <c16:uniqueId val="{0000001A-4979-4FF6-83B2-5F0E2AE4F00B}"/>
                  </c:ext>
                </c:extLst>
              </c15:ser>
            </c15:filteredScatterSeries>
          </c:ext>
        </c:extLst>
      </c:scatterChart>
      <c:valAx>
        <c:axId val="60559719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800" b="0" i="0" u="none" strike="noStrike" baseline="0">
                    <a:effectLst/>
                    <a:latin typeface="Times New Roman" panose="02020603050405020304" pitchFamily="18" charset="0"/>
                    <a:cs typeface="Times New Roman" panose="02020603050405020304" pitchFamily="18" charset="0"/>
                  </a:rPr>
                  <a:t>Drainage Density (k</a:t>
                </a:r>
                <a:r>
                  <a:rPr lang="en-US" sz="1000" b="0" i="0" u="none" strike="noStrike" baseline="0">
                    <a:effectLst/>
                  </a:rPr>
                  <a:t>m</a:t>
                </a:r>
                <a:r>
                  <a:rPr lang="en-US" sz="1000" b="0" i="0" u="none" strike="noStrike" baseline="30000">
                    <a:effectLst/>
                  </a:rPr>
                  <a:t>-1</a:t>
                </a:r>
                <a:r>
                  <a:rPr lang="en-US" sz="1000" b="0" i="0" u="none" strike="noStrike" baseline="0">
                    <a:effectLst/>
                  </a:rPr>
                  <a:t>)</a:t>
                </a:r>
                <a:endParaRPr lang="en-US" sz="8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5604408"/>
        <c:crosses val="autoZero"/>
        <c:crossBetween val="midCat"/>
      </c:valAx>
      <c:valAx>
        <c:axId val="6056044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800">
                    <a:latin typeface="Times New Roman" panose="02020603050405020304" pitchFamily="18" charset="0"/>
                    <a:cs typeface="Times New Roman" panose="02020603050405020304" pitchFamily="18" charset="0"/>
                  </a:rPr>
                  <a:t>Dissolved Organic Carbon (mg L</a:t>
                </a:r>
                <a:r>
                  <a:rPr lang="en-US" sz="800" baseline="30000">
                    <a:latin typeface="Times New Roman" panose="02020603050405020304" pitchFamily="18" charset="0"/>
                    <a:cs typeface="Times New Roman" panose="02020603050405020304" pitchFamily="18" charset="0"/>
                  </a:rPr>
                  <a:t>-1</a:t>
                </a:r>
                <a:r>
                  <a:rPr lang="en-US" sz="800">
                    <a:latin typeface="Times New Roman" panose="02020603050405020304" pitchFamily="18" charset="0"/>
                    <a:cs typeface="Times New Roman" panose="02020603050405020304" pitchFamily="18" charset="0"/>
                  </a:rPr>
                  <a: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5597192"/>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'Not Abrams'!$D$2:$D$136</cx:f>
        <cx:lvl ptCount="135" formatCode="General">
          <cx:pt idx="0">0.72760000000000002</cx:pt>
          <cx:pt idx="1">0.92730000000000001</cx:pt>
          <cx:pt idx="2">1.1519999999999999</cx:pt>
          <cx:pt idx="3">1.4370000000000001</cx:pt>
          <cx:pt idx="4">0.73209999999999997</cx:pt>
          <cx:pt idx="5">1.2849999999999999</cx:pt>
          <cx:pt idx="6">0.93989999999999996</cx:pt>
          <cx:pt idx="7">1.6724999999999999</cx:pt>
          <cx:pt idx="8">1.8</cx:pt>
          <cx:pt idx="9">1.7769999999999999</cx:pt>
          <cx:pt idx="10">1.1639999999999999</cx:pt>
          <cx:pt idx="11">1.2150000000000001</cx:pt>
          <cx:pt idx="12">1.409</cx:pt>
          <cx:pt idx="13">2.113</cx:pt>
          <cx:pt idx="14">0.47649999999999998</cx:pt>
          <cx:pt idx="15">2.7450000000000001</cx:pt>
          <cx:pt idx="16">1.4790000000000001</cx:pt>
          <cx:pt idx="17">2.1699999999999999</cx:pt>
          <cx:pt idx="18">2.1379999999999999</cx:pt>
          <cx:pt idx="19">1.375</cx:pt>
          <cx:pt idx="20">1.2090000000000001</cx:pt>
          <cx:pt idx="21">1.524</cx:pt>
          <cx:pt idx="22">1.966</cx:pt>
          <cx:pt idx="23">1.5115000000000001</cx:pt>
          <cx:pt idx="24">0.87963333333333338</cx:pt>
          <cx:pt idx="25">0.24490000000000001</cx:pt>
          <cx:pt idx="26">0.6028</cx:pt>
          <cx:pt idx="27">1.1970000000000001</cx:pt>
          <cx:pt idx="28">0.98719999999999997</cx:pt>
          <cx:pt idx="29">1.014</cx:pt>
          <cx:pt idx="30">0.5796</cx:pt>
          <cx:pt idx="31">0.58124999999999993</cx:pt>
          <cx:pt idx="32">0.53029999999999999</cx:pt>
          <cx:pt idx="33">0.22109999999999999</cx:pt>
          <cx:pt idx="34">1.129</cx:pt>
          <cx:pt idx="35">0.49459999999999998</cx:pt>
          <cx:pt idx="36">0.68225999999999998</cx:pt>
          <cx:pt idx="37">0.38640000000000002</cx:pt>
          <cx:pt idx="38">0.73285</cx:pt>
          <cx:pt idx="39">0.73660000000000003</cx:pt>
          <cx:pt idx="40">0.069290000000000004</cx:pt>
          <cx:pt idx="41">0.43269999999999997</cx:pt>
          <cx:pt idx="42">0.54590000000000005</cx:pt>
          <cx:pt idx="43">1.1899999999999999</cx:pt>
          <cx:pt idx="44">1.099</cx:pt>
          <cx:pt idx="45">0.93179999999999996</cx:pt>
          <cx:pt idx="46">0.62264999999999993</cx:pt>
          <cx:pt idx="47">0.61280000000000001</cx:pt>
          <cx:pt idx="48">0.879</cx:pt>
          <cx:pt idx="49">0.72199999999999998</cx:pt>
          <cx:pt idx="50">1.3280000000000001</cx:pt>
          <cx:pt idx="51">0.79400000000000004</cx:pt>
          <cx:pt idx="52">0.82520000000000004</cx:pt>
          <cx:pt idx="53">0.92230000000000001</cx:pt>
          <cx:pt idx="54">1.1819999999999999</cx:pt>
          <cx:pt idx="55">0.68130000000000002</cx:pt>
          <cx:pt idx="56">0.73609999999999998</cx:pt>
          <cx:pt idx="57">0.72860000000000003</cx:pt>
          <cx:pt idx="58">1.1000000000000001</cx:pt>
          <cx:pt idx="59">1.155</cx:pt>
          <cx:pt idx="60">1.016</cx:pt>
          <cx:pt idx="61">1.1890000000000001</cx:pt>
          <cx:pt idx="62">1.228</cx:pt>
          <cx:pt idx="63">1.671</cx:pt>
          <cx:pt idx="64">1.845</cx:pt>
          <cx:pt idx="65">1.7949999999999999</cx:pt>
          <cx:pt idx="66">1.222</cx:pt>
          <cx:pt idx="67">1.2390000000000001</cx:pt>
          <cx:pt idx="68">1.627</cx:pt>
          <cx:pt idx="69">1.845</cx:pt>
          <cx:pt idx="70">1.07735</cx:pt>
          <cx:pt idx="71">0.97960000000000003</cx:pt>
          <cx:pt idx="72">0.88200000000000001</cx:pt>
          <cx:pt idx="73">1.569</cx:pt>
          <cx:pt idx="74">1.8054999999999999</cx:pt>
          <cx:pt idx="75">1.492</cx:pt>
          <cx:pt idx="76">0.27010000000000001</cx:pt>
          <cx:pt idx="77">0.5464</cx:pt>
          <cx:pt idx="78">0.81085000000000007</cx:pt>
          <cx:pt idx="79">0.68830000000000002</cx:pt>
          <cx:pt idx="80">0.70389999999999997</cx:pt>
          <cx:pt idx="81">0.55207500000000009</cx:pt>
          <cx:pt idx="82">2.254</cx:pt>
          <cx:pt idx="83">0.99425000000000008</cx:pt>
          <cx:pt idx="84">0.94615000000000005</cx:pt>
          <cx:pt idx="85">0.316</cx:pt>
          <cx:pt idx="86">0.47599999999999998</cx:pt>
          <cx:pt idx="87">0.82969999999999999</cx:pt>
          <cx:pt idx="88">0.59529999999999994</cx:pt>
          <cx:pt idx="89">0.022040000000000001</cx:pt>
          <cx:pt idx="90">0.68779999999999997</cx:pt>
          <cx:pt idx="91">0.59850000000000003</cx:pt>
          <cx:pt idx="92">0</cx:pt>
          <cx:pt idx="93">0.67220000000000002</cx:pt>
          <cx:pt idx="94">0.64349999999999996</cx:pt>
          <cx:pt idx="95">1.026</cx:pt>
          <cx:pt idx="96">1.04</cx:pt>
          <cx:pt idx="97">0.71099999999999997</cx:pt>
          <cx:pt idx="98">0.47599999999999998</cx:pt>
          <cx:pt idx="99">0.73260000000000003</cx:pt>
          <cx:pt idx="100">1.0760000000000001</cx:pt>
          <cx:pt idx="101">1.1419999999999999</cx:pt>
          <cx:pt idx="102">0.27810000000000001</cx:pt>
          <cx:pt idx="103">0.94877499999999992</cx:pt>
          <cx:pt idx="104">0.71419999999999995</cx:pt>
          <cx:pt idx="105">1.1346000000000001</cx:pt>
          <cx:pt idx="106">1.6205000000000001</cx:pt>
          <cx:pt idx="107">0.47275</cx:pt>
          <cx:pt idx="108">0.69889999999999997</cx:pt>
          <cx:pt idx="109">0.81610000000000005</cx:pt>
          <cx:pt idx="110">0.91520000000000001</cx:pt>
          <cx:pt idx="111">0.79249999999999998</cx:pt>
          <cx:pt idx="112">1.123</cx:pt>
          <cx:pt idx="113">1.3029999999999999</cx:pt>
          <cx:pt idx="114">1.1879999999999999</cx:pt>
          <cx:pt idx="115">0.83800000000000008</cx:pt>
          <cx:pt idx="116">0.74770000000000003</cx:pt>
          <cx:pt idx="117">0.83220000000000005</cx:pt>
          <cx:pt idx="118">0.7941666666666668</cx:pt>
          <cx:pt idx="119">0.60629999999999995</cx:pt>
          <cx:pt idx="120">0.47789999999999999</cx:pt>
          <cx:pt idx="121">0.48253333333333331</cx:pt>
          <cx:pt idx="122">0.93735000000000002</cx:pt>
          <cx:pt idx="123">0.73899999999999999</cx:pt>
          <cx:pt idx="124">0.81259999999999999</cx:pt>
          <cx:pt idx="125">0.43619999999999998</cx:pt>
          <cx:pt idx="126">0.81010000000000004</cx:pt>
          <cx:pt idx="127">0.70640000000000003</cx:pt>
          <cx:pt idx="128">0.69230000000000003</cx:pt>
          <cx:pt idx="129">0.81559999999999999</cx:pt>
          <cx:pt idx="130">0.84379999999999999</cx:pt>
          <cx:pt idx="131">1.5649999999999999</cx:pt>
          <cx:pt idx="132">1.2689999999999999</cx:pt>
          <cx:pt idx="133">0.43319999999999997</cx:pt>
          <cx:pt idx="134">0.18109999999999998</cx:pt>
        </cx:lvl>
      </cx:numDim>
    </cx:data>
  </cx:chartData>
  <cx:chart>
    <cx:title pos="t" align="ctr" overlay="0">
      <cx:tx>
        <cx:txData>
          <cx:v>Dissolved Organic Carbon</cx:v>
        </cx:txData>
      </cx:tx>
      <cx:txPr>
        <a:bodyPr spcFirstLastPara="1" vertOverflow="ellipsis" horzOverflow="overflow" wrap="square" lIns="0" tIns="0" rIns="0" bIns="0" anchor="ctr" anchorCtr="1"/>
        <a:lstStyle/>
        <a:p>
          <a:pPr algn="ctr" rtl="0">
            <a:defRPr/>
          </a:pPr>
          <a:r>
            <a:rPr lang="en-US" sz="1100" b="0" i="0" u="none" strike="noStrike" baseline="0">
              <a:solidFill>
                <a:sysClr val="windowText" lastClr="000000">
                  <a:lumMod val="65000"/>
                  <a:lumOff val="35000"/>
                </a:sysClr>
              </a:solidFill>
              <a:latin typeface="Times New Roman" panose="02020603050405020304" pitchFamily="18" charset="0"/>
              <a:cs typeface="Times New Roman" panose="02020603050405020304" pitchFamily="18" charset="0"/>
            </a:rPr>
            <a:t>Dissolved Organic Carbon</a:t>
          </a:r>
        </a:p>
      </cx:txPr>
    </cx:title>
    <cx:plotArea>
      <cx:plotAreaRegion>
        <cx:series layoutId="clusteredColumn" uniqueId="{00000000-3EA8-4A3A-95FC-5750122C7694}">
          <cx:tx>
            <cx:txData>
              <cx:f/>
              <cx:v>DOC (Raw)</cx:v>
            </cx:txData>
          </cx:tx>
          <cx:spPr>
            <a:solidFill>
              <a:schemeClr val="bg2">
                <a:lumMod val="25000"/>
              </a:schemeClr>
            </a:solidFill>
          </cx:spPr>
          <cx:dataId val="0"/>
          <cx:layoutPr>
            <cx:binning intervalClosed="r">
              <cx:binCount val="20"/>
            </cx:binning>
          </cx:layoutPr>
        </cx:series>
      </cx:plotAreaRegion>
      <cx:axis id="0" hidden="1">
        <cx:catScaling gapWidth="0.00999999978"/>
        <cx:tickLabels/>
      </cx:axis>
      <cx:axis id="1">
        <cx:valScaling/>
        <cx:tickLabels/>
      </cx:axis>
    </cx:plotArea>
  </cx:chart>
</cx:chartSpace>
</file>

<file path=word/charts/chartEx2.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'Not Abrams'!$AA$2:$AA$136</cx:f>
        <cx:lvl ptCount="135" formatCode="0.00">
          <cx:pt idx="0">627.18696</cx:pt>
          <cx:pt idx="1">627.18696</cx:pt>
          <cx:pt idx="2">627.18696</cx:pt>
          <cx:pt idx="3">627.18696</cx:pt>
          <cx:pt idx="4">627.18696</cx:pt>
          <cx:pt idx="5">334.94472000000002</cx:pt>
          <cx:pt idx="6">334.94472000000002</cx:pt>
          <cx:pt idx="7">334.94472000000002</cx:pt>
          <cx:pt idx="8">334.94472000000002</cx:pt>
          <cx:pt idx="9">334.94472000000002</cx:pt>
          <cx:pt idx="10">351.58680000000004</cx:pt>
          <cx:pt idx="11">351.58680000000004</cx:pt>
          <cx:pt idx="12">351.58680000000004</cx:pt>
          <cx:pt idx="13">351.58680000000004</cx:pt>
          <cx:pt idx="14">351.58680000000004</cx:pt>
          <cx:pt idx="15">349.60560000000004</cx:pt>
          <cx:pt idx="16">349.60560000000004</cx:pt>
          <cx:pt idx="17">349.60560000000004</cx:pt>
          <cx:pt idx="18">349.60560000000004</cx:pt>
          <cx:pt idx="19">349.60560000000004</cx:pt>
          <cx:pt idx="20">350.30664000000002</cx:pt>
          <cx:pt idx="21">350.30664000000002</cx:pt>
          <cx:pt idx="22">350.30664000000002</cx:pt>
          <cx:pt idx="23">350.30664000000002</cx:pt>
          <cx:pt idx="24">350.30664000000002</cx:pt>
          <cx:pt idx="25">705.24624000000006</cx:pt>
          <cx:pt idx="26">705.24624000000006</cx:pt>
          <cx:pt idx="27">705.24624000000006</cx:pt>
          <cx:pt idx="28">705.24624000000006</cx:pt>
          <cx:pt idx="29">705.24624000000006</cx:pt>
          <cx:pt idx="30">747.58295999999996</cx:pt>
          <cx:pt idx="31">747.58295999999996</cx:pt>
          <cx:pt idx="32">655.7467200000001</cx:pt>
          <cx:pt idx="33">655.7467200000001</cx:pt>
          <cx:pt idx="34">416.87496000000004</cx:pt>
          <cx:pt idx="35">416.87496000000004</cx:pt>
          <cx:pt idx="36">781.69007999999997</cx:pt>
          <cx:pt idx="37">781.69007999999997</cx:pt>
          <cx:pt idx="38">781.69007999999997</cx:pt>
          <cx:pt idx="39">781.69007999999997</cx:pt>
          <cx:pt idx="40">781.69007999999997</cx:pt>
          <cx:pt idx="41">1166.22576</cx:pt>
          <cx:pt idx="42">1166.22576</cx:pt>
          <cx:pt idx="43">1166.22576</cx:pt>
          <cx:pt idx="44">1166.22576</cx:pt>
          <cx:pt idx="45">1166.22576</cx:pt>
          <cx:pt idx="46">1260.7442400000002</cx:pt>
          <cx:pt idx="47">1260.7442400000002</cx:pt>
          <cx:pt idx="48">1260.7442400000002</cx:pt>
          <cx:pt idx="49">1260.7442400000002</cx:pt>
          <cx:pt idx="50">1260.7442400000002</cx:pt>
          <cx:pt idx="51">844.11312000000009</cx:pt>
          <cx:pt idx="52">844.11312000000009</cx:pt>
          <cx:pt idx="53">844.11312000000009</cx:pt>
          <cx:pt idx="54">844.11312000000009</cx:pt>
          <cx:pt idx="55">844.11312000000009</cx:pt>
          <cx:pt idx="56">918.24048000000005</cx:pt>
          <cx:pt idx="57">918.24048000000005</cx:pt>
          <cx:pt idx="58">918.24048000000005</cx:pt>
          <cx:pt idx="59">918.24048000000005</cx:pt>
          <cx:pt idx="60">918.24048000000005</cx:pt>
          <cx:pt idx="61">750.53952000000004</cx:pt>
          <cx:pt idx="62">750.53952000000004</cx:pt>
          <cx:pt idx="63">750.53952000000004</cx:pt>
          <cx:pt idx="64">750.53952000000004</cx:pt>
          <cx:pt idx="65">750.53952000000004</cx:pt>
          <cx:pt idx="66">751.6063200000001</cx:pt>
          <cx:pt idx="67">751.6063200000001</cx:pt>
          <cx:pt idx="68">751.6063200000001</cx:pt>
          <cx:pt idx="69">751.6063200000001</cx:pt>
          <cx:pt idx="70">751.6063200000001</cx:pt>
          <cx:pt idx="71">776.2646400000001</cx:pt>
          <cx:pt idx="72">776.2646400000001</cx:pt>
          <cx:pt idx="73">776.2646400000001</cx:pt>
          <cx:pt idx="74">776.2646400000001</cx:pt>
          <cx:pt idx="75">776.2646400000001</cx:pt>
          <cx:pt idx="76">1010.74728</cx:pt>
          <cx:pt idx="77">1010.74728</cx:pt>
          <cx:pt idx="78">1010.74728</cx:pt>
          <cx:pt idx="79">1010.74728</cx:pt>
          <cx:pt idx="80">1010.74728</cx:pt>
          <cx:pt idx="81">1667.07312</cx:pt>
          <cx:pt idx="82">1667.07312</cx:pt>
          <cx:pt idx="83">1667.07312</cx:pt>
          <cx:pt idx="84">1667.07312</cx:pt>
          <cx:pt idx="85">1222.0346400000001</cx:pt>
          <cx:pt idx="86">1030.89456</cx:pt>
          <cx:pt idx="87">925.64712000000009</cx:pt>
          <cx:pt idx="88">1166.1952800000001</cx:pt>
          <cx:pt idx="89">1166.1952800000001</cx:pt>
          <cx:pt idx="90">1166.1952800000001</cx:pt>
          <cx:pt idx="91">1166.1952800000001</cx:pt>
          <cx:pt idx="92">1166.1952800000001</cx:pt>
          <cx:pt idx="93">978.34704000000011</cx:pt>
          <cx:pt idx="94">978.34704000000011</cx:pt>
          <cx:pt idx="95">978.34704000000011</cx:pt>
          <cx:pt idx="96">978.34704000000011</cx:pt>
          <cx:pt idx="97">978.34704000000011</cx:pt>
          <cx:pt idx="98">712.74432000000002</cx:pt>
          <cx:pt idx="99">712.74432000000002</cx:pt>
          <cx:pt idx="100">712.74432000000002</cx:pt>
          <cx:pt idx="101">712.74432000000002</cx:pt>
          <cx:pt idx="102">712.74432000000002</cx:pt>
          <cx:pt idx="103">847.03920000000005</cx:pt>
          <cx:pt idx="104">847.03920000000005</cx:pt>
          <cx:pt idx="105">847.03920000000005</cx:pt>
          <cx:pt idx="106">847.03920000000005</cx:pt>
          <cx:pt idx="107">847.03920000000005</cx:pt>
          <cx:pt idx="108">694.42584000000011</cx:pt>
          <cx:pt idx="109">662.178</cx:pt>
          <cx:pt idx="110">546.56736000000001</cx:pt>
          <cx:pt idx="111">546.56736000000001</cx:pt>
          <cx:pt idx="112">546.56736000000001</cx:pt>
          <cx:pt idx="113">546.56736000000001</cx:pt>
          <cx:pt idx="114">546.56736000000001</cx:pt>
          <cx:pt idx="115">524.07312000000002</cx:pt>
          <cx:pt idx="116">668.2435200000001</cx:pt>
          <cx:pt idx="117">698.93687999999997</cx:pt>
          <cx:pt idx="118">749.56416000000002</cx:pt>
          <cx:pt idx="119">874.5626400000001</cx:pt>
          <cx:pt idx="120">837.31608000000006</cx:pt>
          <cx:pt idx="121">837.31608000000006</cx:pt>
          <cx:pt idx="122">837.31608000000006</cx:pt>
          <cx:pt idx="123">837.31608000000006</cx:pt>
          <cx:pt idx="124">837.31608000000006</cx:pt>
          <cx:pt idx="125">1266.5537279999999</cx:pt>
          <cx:pt idx="126">1266.5537279999999</cx:pt>
          <cx:pt idx="127">1266.5537279999999</cx:pt>
          <cx:pt idx="128">1266.5537279999999</cx:pt>
          <cx:pt idx="129">654.67992000000004</cx:pt>
          <cx:pt idx="130">654.67992000000004</cx:pt>
          <cx:pt idx="131">654.67992000000004</cx:pt>
          <cx:pt idx="132">654.67992000000004</cx:pt>
          <cx:pt idx="133">654.67992000000004</cx:pt>
          <cx:pt idx="134">995.75112000000013</cx:pt>
        </cx:lvl>
      </cx:numDim>
    </cx:data>
  </cx:chartData>
  <cx:chart>
    <cx:title pos="t" align="ctr" overlay="0">
      <cx:tx>
        <cx:txData>
          <cx:v>Elevation</cx:v>
        </cx:txData>
      </cx:tx>
      <cx:txPr>
        <a:bodyPr spcFirstLastPara="1" vertOverflow="ellipsis" horzOverflow="overflow" wrap="square" lIns="0" tIns="0" rIns="0" bIns="0" anchor="ctr" anchorCtr="1"/>
        <a:lstStyle/>
        <a:p>
          <a:pPr algn="ctr" rtl="0">
            <a:defRPr/>
          </a:pPr>
          <a:r>
            <a:rPr lang="en-US" sz="1100" b="0" i="0" u="none" strike="noStrike" baseline="0">
              <a:solidFill>
                <a:sysClr val="windowText" lastClr="000000">
                  <a:lumMod val="65000"/>
                  <a:lumOff val="35000"/>
                </a:sysClr>
              </a:solidFill>
              <a:latin typeface="Times New Roman" panose="02020603050405020304" pitchFamily="18" charset="0"/>
              <a:cs typeface="Times New Roman" panose="02020603050405020304" pitchFamily="18" charset="0"/>
            </a:rPr>
            <a:t>Elevation</a:t>
          </a:r>
        </a:p>
      </cx:txPr>
    </cx:title>
    <cx:plotArea>
      <cx:plotAreaRegion>
        <cx:series layoutId="clusteredColumn" uniqueId="{00000000-7CB8-49E1-A0FD-0B080FA06C0C}">
          <cx:spPr>
            <a:solidFill>
              <a:schemeClr val="bg2">
                <a:lumMod val="25000"/>
              </a:schemeClr>
            </a:solidFill>
          </cx:spPr>
          <cx:dataId val="0"/>
          <cx:layoutPr>
            <cx:binning intervalClosed="r"/>
          </cx:layoutPr>
        </cx:series>
      </cx:plotAreaRegion>
      <cx:axis id="0" hidden="1">
        <cx:catScaling gapWidth="0.00999999978"/>
        <cx:tickLabels/>
      </cx:axis>
      <cx:axis id="1">
        <cx:valScaling/>
        <cx:tickLabels/>
      </cx:axis>
    </cx:plotArea>
  </cx:chart>
</cx:chartSpace>
</file>

<file path=word/charts/chartEx3.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'Not Abrams'!$AC$2:$AC$136</cx:f>
        <cx:lvl ptCount="135" formatCode="General">
          <cx:pt idx="0">9.7124624999999991</cx:pt>
          <cx:pt idx="1">9.7124624999999991</cx:pt>
          <cx:pt idx="2">9.7124624999999991</cx:pt>
          <cx:pt idx="3">9.7124624999999991</cx:pt>
          <cx:pt idx="4">9.7124624999999991</cx:pt>
          <cx:pt idx="5">275.23823729999998</cx:pt>
          <cx:pt idx="6">275.23823729999998</cx:pt>
          <cx:pt idx="7">275.23823729999998</cx:pt>
          <cx:pt idx="8">275.23823729999998</cx:pt>
          <cx:pt idx="9">275.23823729999998</cx:pt>
          <cx:pt idx="10">155.63249909999999</cx:pt>
          <cx:pt idx="11">155.63249909999999</cx:pt>
          <cx:pt idx="12">155.63249909999999</cx:pt>
          <cx:pt idx="13">155.63249909999999</cx:pt>
          <cx:pt idx="14">155.63249909999999</cx:pt>
          <cx:pt idx="15">71.509623899999994</cx:pt>
          <cx:pt idx="16">71.509623899999994</cx:pt>
          <cx:pt idx="17">71.509623899999994</cx:pt>
          <cx:pt idx="18">71.509623899999994</cx:pt>
          <cx:pt idx="19">71.509623899999994</cx:pt>
          <cx:pt idx="20">46.593920099999991</cx:pt>
          <cx:pt idx="21">46.593920099999991</cx:pt>
          <cx:pt idx="22">46.593920099999991</cx:pt>
          <cx:pt idx="23">46.593920099999991</cx:pt>
          <cx:pt idx="24">46.593920099999991</cx:pt>
          <cx:pt idx="25">79.849391699999984</cx:pt>
          <cx:pt idx="26">79.849391699999984</cx:pt>
          <cx:pt idx="27">79.849391699999984</cx:pt>
          <cx:pt idx="28">79.849391699999984</cx:pt>
          <cx:pt idx="29">79.849391699999984</cx:pt>
          <cx:pt idx="30">5.0245805999999993</cx:pt>
          <cx:pt idx="31">5.0245805999999993</cx:pt>
          <cx:pt idx="32">26.184798899999997</cx:pt>
          <cx:pt idx="33">26.184798899999997</cx:pt>
          <cx:pt idx="34">117.7150455</cx:pt>
          <cx:pt idx="35">117.7150455</cx:pt>
          <cx:pt idx="36">5.9569769999999993</cx:pt>
          <cx:pt idx="37">5.9569769999999993</cx:pt>
          <cx:pt idx="38">5.9569769999999993</cx:pt>
          <cx:pt idx="39">5.9569769999999993</cx:pt>
          <cx:pt idx="40">5.9569769999999993</cx:pt>
          <cx:pt idx="41">4.9209809999999994</cx:pt>
          <cx:pt idx="42">4.9209809999999994</cx:pt>
          <cx:pt idx="43">4.9209809999999994</cx:pt>
          <cx:pt idx="44">4.9209809999999994</cx:pt>
          <cx:pt idx="45">4.9209809999999994</cx:pt>
          <cx:pt idx="46">1.7093934</cx:pt>
          <cx:pt idx="47">1.7093934</cx:pt>
          <cx:pt idx="48">1.7093934</cx:pt>
          <cx:pt idx="49">1.7093934</cx:pt>
          <cx:pt idx="50">1.7093934</cx:pt>
          <cx:pt idx="51">3.1856876999999999</cx:pt>
          <cx:pt idx="52">3.1856876999999999</cx:pt>
          <cx:pt idx="53">3.1856876999999999</cx:pt>
          <cx:pt idx="54">3.1856876999999999</cx:pt>
          <cx:pt idx="55">3.1856876999999999</cx:pt>
          <cx:pt idx="56">21.652316399999997</cx:pt>
          <cx:pt idx="57">21.652316399999997</cx:pt>
          <cx:pt idx="58">21.652316399999997</cx:pt>
          <cx:pt idx="59">21.652316399999997</cx:pt>
          <cx:pt idx="60">21.652316399999997</cx:pt>
          <cx:pt idx="61">127.168509</cx:pt>
          <cx:pt idx="62">127.168509</cx:pt>
          <cx:pt idx="63">127.168509</cx:pt>
          <cx:pt idx="64">127.168509</cx:pt>
          <cx:pt idx="65">127.168509</cx:pt>
          <cx:pt idx="66">21.911315399999999</cx:pt>
          <cx:pt idx="67">21.911315399999999</cx:pt>
          <cx:pt idx="68">21.911315399999999</cx:pt>
          <cx:pt idx="69">21.911315399999999</cx:pt>
          <cx:pt idx="70">21.911315399999999</cx:pt>
          <cx:pt idx="71">121.21153199999998</cx:pt>
          <cx:pt idx="72">121.21153199999998</cx:pt>
          <cx:pt idx="73">121.21153199999998</cx:pt>
          <cx:pt idx="74">121.21153199999998</cx:pt>
          <cx:pt idx="75">121.21153199999998</cx:pt>
          <cx:pt idx="76">7.3555715999999993</cx:pt>
          <cx:pt idx="77">7.3555715999999993</cx:pt>
          <cx:pt idx="78">7.3555715999999993</cx:pt>
          <cx:pt idx="79">7.3555715999999993</cx:pt>
          <cx:pt idx="80">7.3555715999999993</cx:pt>
          <cx:pt idx="81">0.1035996</cx:pt>
          <cx:pt idx="82">0.1035996</cx:pt>
          <cx:pt idx="83">0.1035996</cx:pt>
          <cx:pt idx="84">0.1035996</cx:pt>
          <cx:pt idx="85">2.9525885999999995</cx:pt>
          <cx:pt idx="86">8.0807687999999995</cx:pt>
          <cx:pt idx="87">23.9315076</cx:pt>
          <cx:pt idx="88">1.9424924999999997</cx:pt>
          <cx:pt idx="89">1.9424924999999997</cx:pt>
          <cx:pt idx="90">1.9424924999999997</cx:pt>
          <cx:pt idx="91">1.9424924999999997</cx:pt>
          <cx:pt idx="92">1.9424924999999997</cx:pt>
          <cx:pt idx="93">12.768650699999998</cx:pt>
          <cx:pt idx="94">12.768650699999998</cx:pt>
          <cx:pt idx="95">12.768650699999998</cx:pt>
          <cx:pt idx="96">12.768650699999998</cx:pt>
          <cx:pt idx="97">12.768650699999998</cx:pt>
          <cx:pt idx="98">60.346767</cx:pt>
          <cx:pt idx="99">60.346767</cx:pt>
          <cx:pt idx="100">60.346767</cx:pt>
          <cx:pt idx="101">60.346767</cx:pt>
          <cx:pt idx="102">60.346767</cx:pt>
          <cx:pt idx="103">23.361709799999996</cx:pt>
          <cx:pt idx="104">23.361709799999996</cx:pt>
          <cx:pt idx="105">23.361709799999996</cx:pt>
          <cx:pt idx="106">23.361709799999996</cx:pt>
          <cx:pt idx="107">23.361709799999996</cx:pt>
          <cx:pt idx="108">30.820881</cx:pt>
          <cx:pt idx="109">100.49161199999999</cx:pt>
          <cx:pt idx="110">107.4586851</cx:pt>
          <cx:pt idx="111">107.4586851</cx:pt>
          <cx:pt idx="112">107.4586851</cx:pt>
          <cx:pt idx="113">107.4586851</cx:pt>
          <cx:pt idx="114">107.4586851</cx:pt>
          <cx:pt idx="115">115.772553</cx:pt>
          <cx:pt idx="116">13.157149199999999</cx:pt>
          <cx:pt idx="117">4.3252832999999997</cx:pt>
          <cx:pt idx="118">45.324824999999997</cx:pt>
          <cx:pt idx="119">7.5368708999999994</cx:pt>
          <cx:pt idx="120">2.5381901999999998</cx:pt>
          <cx:pt idx="121">2.5381901999999998</cx:pt>
          <cx:pt idx="122">2.5381901999999998</cx:pt>
          <cx:pt idx="123">2.5381901999999998</cx:pt>
          <cx:pt idx="124">2.5381901999999998</cx:pt>
          <cx:pt idx="125">1.6575936</cx:pt>
          <cx:pt idx="126">1.6575936</cx:pt>
          <cx:pt idx="127">1.6575936</cx:pt>
          <cx:pt idx="128">1.6575936</cx:pt>
          <cx:pt idx="129">18.4148289</cx:pt>
          <cx:pt idx="130">18.4148289</cx:pt>
          <cx:pt idx="131">18.4148289</cx:pt>
          <cx:pt idx="132">18.4148289</cx:pt>
          <cx:pt idx="133">18.4148289</cx:pt>
          <cx:pt idx="134">6.9670730999999995</cx:pt>
        </cx:lvl>
      </cx:numDim>
    </cx:data>
  </cx:chartData>
  <cx:chart>
    <cx:title pos="t" align="ctr" overlay="0">
      <cx:tx>
        <cx:txData>
          <cx:v>Drainage Area</cx:v>
        </cx:txData>
      </cx:tx>
      <cx:txPr>
        <a:bodyPr spcFirstLastPara="1" vertOverflow="ellipsis" horzOverflow="overflow" wrap="square" lIns="0" tIns="0" rIns="0" bIns="0" anchor="ctr" anchorCtr="1"/>
        <a:lstStyle/>
        <a:p>
          <a:pPr algn="ctr" rtl="0">
            <a:defRPr/>
          </a:pPr>
          <a:r>
            <a:rPr lang="en-US" sz="1100" b="0" i="0" u="none" strike="noStrike" baseline="0">
              <a:solidFill>
                <a:sysClr val="windowText" lastClr="000000">
                  <a:lumMod val="65000"/>
                  <a:lumOff val="35000"/>
                </a:sysClr>
              </a:solidFill>
              <a:latin typeface="Times New Roman" panose="02020603050405020304" pitchFamily="18" charset="0"/>
              <a:cs typeface="Times New Roman" panose="02020603050405020304" pitchFamily="18" charset="0"/>
            </a:rPr>
            <a:t>Drainage Area</a:t>
          </a:r>
        </a:p>
      </cx:txPr>
    </cx:title>
    <cx:plotArea>
      <cx:plotAreaRegion>
        <cx:series layoutId="clusteredColumn" uniqueId="{00000000-7CB8-49E1-A0FD-0B080FA06C0C}">
          <cx:spPr>
            <a:solidFill>
              <a:schemeClr val="bg2">
                <a:lumMod val="25000"/>
              </a:schemeClr>
            </a:solidFill>
          </cx:spPr>
          <cx:dataId val="0"/>
          <cx:layoutPr>
            <cx:binning intervalClosed="r"/>
          </cx:layoutPr>
        </cx:series>
      </cx:plotAreaRegion>
      <cx:axis id="0" hidden="1">
        <cx:catScaling gapWidth="0.00999999978"/>
        <cx:tickLabels/>
      </cx:axis>
      <cx:axis id="1">
        <cx:valScaling/>
        <cx:tickLabels/>
      </cx:axis>
    </cx:plotArea>
  </cx:chart>
</cx:chartSpace>
</file>

<file path=word/charts/chartEx4.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'C:\Users\jason\Documents\Living File\Professional\Education\UT\Grad Project\Thesis Documents\DOC Data\[Formatted DOC Data SPSS.xlsx]Not Abrams (Trans)'!$T$2:$T$136</cx:f>
        <cx:lvl ptCount="135" formatCode="General">
          <cx:pt idx="0">4.6771064490449081</cx:pt>
          <cx:pt idx="1">1.5935079008725264</cx:pt>
          <cx:pt idx="2">4.6771064490449081</cx:pt>
          <cx:pt idx="3">4.6771064490449081</cx:pt>
          <cx:pt idx="4">4.6771064490449081</cx:pt>
          <cx:pt idx="5">3.0751124417967417</cx:pt>
          <cx:pt idx="6">4.6771064490449081</cx:pt>
          <cx:pt idx="7">1.5935079008725264</cx:pt>
          <cx:pt idx="8">3.0870031883182634</cx:pt>
          <cx:pt idx="9">5.0474974530459678</cx:pt>
          <cx:pt idx="10">3.8414700626625731</cx:pt>
          <cx:pt idx="11">4.2698320406421946</cx:pt>
          <cx:pt idx="12">4.7975372176237325</cx:pt>
          <cx:pt idx="13">4.3801422565981909</cx:pt>
          <cx:pt idx="14">5.6176370400847357</cx:pt>
          <cx:pt idx="15">5.6176370400847357</cx:pt>
          <cx:pt idx="16">4.2698320406421946</cx:pt>
          <cx:pt idx="17">4.7975372176237325</cx:pt>
          <cx:pt idx="18">4.3801422565981909</cx:pt>
          <cx:pt idx="19">5.0474974530459678</cx:pt>
          <cx:pt idx="20">3.8414700626625731</cx:pt>
          <cx:pt idx="21">5.6176370400847357</cx:pt>
          <cx:pt idx="22">1.9954580668732462</cx:pt>
          <cx:pt idx="23">1.1586681840844577</cx:pt>
          <cx:pt idx="24">3.0870031883182634</cx:pt>
          <cx:pt idx="25">3.8414700626625731</cx:pt>
          <cx:pt idx="26">1.1586681840844577</cx:pt>
          <cx:pt idx="27">3.0870031883182634</cx:pt>
          <cx:pt idx="28">5.6176370400847357</cx:pt>
          <cx:pt idx="29">1.9954580668732462</cx:pt>
          <cx:pt idx="30">1.1586681840844577</cx:pt>
          <cx:pt idx="31">4.2698320406421946</cx:pt>
          <cx:pt idx="32">4.7975372176237325</cx:pt>
          <cx:pt idx="33">4.3801422565981909</cx:pt>
          <cx:pt idx="34">1.1586681840844577</cx:pt>
          <cx:pt idx="35">5.0474974530459678</cx:pt>
          <cx:pt idx="36">4.7682668353236197</cx:pt>
          <cx:pt idx="37">4.7975372176237325</cx:pt>
          <cx:pt idx="38">4.3801422565981909</cx:pt>
          <cx:pt idx="39">3.0870031883182634</cx:pt>
          <cx:pt idx="40">5.6176370400847357</cx:pt>
          <cx:pt idx="41">1.9954580668732462</cx:pt>
          <cx:pt idx="42">1.9954580668732462</cx:pt>
          <cx:pt idx="43">5.0474974530459678</cx:pt>
          <cx:pt idx="44">3.8414700626625731</cx:pt>
          <cx:pt idx="45">0.66397194224835066</cx:pt>
          <cx:pt idx="46">5.0474974530459678</cx:pt>
          <cx:pt idx="47">1.1586681840844577</cx:pt>
          <cx:pt idx="48">4.7682668353236197</cx:pt>
          <cx:pt idx="49">4.7975372176237325</cx:pt>
          <cx:pt idx="50">4.3801422565981909</cx:pt>
          <cx:pt idx="51">3.0870031883182634</cx:pt>
          <cx:pt idx="52">1.9954580668732462</cx:pt>
          <cx:pt idx="53">3.8138548956295999</cx:pt>
          <cx:pt idx="54">3.8414700626625731</cx:pt>
          <cx:pt idx="55">0.53613857073846583</cx:pt>
          <cx:pt idx="56">0.93145130738261217</cx:pt>
          <cx:pt idx="57">3.1751959003537245</cx:pt>
          <cx:pt idx="58">2.273409854682451</cx:pt>
          <cx:pt idx="59">0.50536691207171214</cx:pt>
          <cx:pt idx="60">2.913156258515281</cx:pt>
          <cx:pt idx="61">0.93145130738261217</cx:pt>
          <cx:pt idx="62">2.273409854682451</cx:pt>
          <cx:pt idx="63">0.53613857073846583</cx:pt>
          <cx:pt idx="64">2.913156258515281</cx:pt>
          <cx:pt idx="65">0.50536691207171214</cx:pt>
          <cx:pt idx="66">0.53613857073846583</cx:pt>
          <cx:pt idx="67">2.913156258515281</cx:pt>
          <cx:pt idx="68">0.50536691207171214</cx:pt>
          <cx:pt idx="69">0.93145130738261217</cx:pt>
          <cx:pt idx="70">2.273409854682451</cx:pt>
          <cx:pt idx="71">0.53613857073846583</cx:pt>
          <cx:pt idx="72">2.913156258515281</cx:pt>
          <cx:pt idx="73">0.50536691207171214</cx:pt>
          <cx:pt idx="74">0.93145130738261217</cx:pt>
          <cx:pt idx="75">2.273409854682451</cx:pt>
          <cx:pt idx="76">3.0751124417967417</cx:pt>
          <cx:pt idx="77">3.0751124417967417</cx:pt>
          <cx:pt idx="78">1.5935079008725264</cx:pt>
          <cx:pt idx="79">1.5935079008725264</cx:pt>
          <cx:pt idx="80">2.913156258515281</cx:pt>
          <cx:pt idx="81">3.0751124417967417</cx:pt>
          <cx:pt idx="82">1.0826822771065356</cx:pt>
          <cx:pt idx="83">2.273409854682451</cx:pt>
          <cx:pt idx="84">0.53613857073846583</cx:pt>
          <cx:pt idx="85">3.151098348774664</cx:pt>
          <cx:pt idx="86">4.8455130495006067</cx:pt>
          <cx:pt idx="87">0.66397194224835066</cx:pt>
          <cx:pt idx="88">2.5469930027547303</cx:pt>
          <cx:pt idx="89">0.66397194224835066</cx:pt>
          <cx:pt idx="90">2.576965276290522</cx:pt>
          <cx:pt idx="91">4.8455130495006067</cx:pt>
          <cx:pt idx="92">2.5469930027547303</cx:pt>
          <cx:pt idx="93">2.5469930027547303</cx:pt>
          <cx:pt idx="94">0.66397194224835066</cx:pt>
          <cx:pt idx="95">1.7845631376352356</cx:pt>
          <cx:pt idx="96">4.8455130495006067</cx:pt>
          <cx:pt idx="97">0.66397194224835066</cx:pt>
          <cx:pt idx="98">1.7845631376352356</cx:pt>
          <cx:pt idx="99">4.8455130495006067</cx:pt>
          <cx:pt idx="100">4.610074261329359</cx:pt>
          <cx:pt idx="101">2.5469930027547303</cx:pt>
          <cx:pt idx="102">2.5469930027547303</cx:pt>
          <cx:pt idx="103">1.7845631376352356</cx:pt>
          <cx:pt idx="104">4.8455130495006067</cx:pt>
          <cx:pt idx="105">4.7516275163196546</cx:pt>
          <cx:pt idx="106">4.1001073752717865</cx:pt>
          <cx:pt idx="107">-2.2672218101680692</cx:pt>
          <cx:pt idx="108">1.6143419877753684</cx:pt>
          <cx:pt idx="109">4.1001073752717865</cx:pt>
          <cx:pt idx="110">-2.2672218101680692</cx:pt>
          <cx:pt idx="111">1.6143419877753684</cx:pt>
          <cx:pt idx="112">3.2651790477325116</cx:pt>
          <cx:pt idx="113">3.2651790477325116</cx:pt>
          <cx:pt idx="114">-2.2672218101680692</cx:pt>
          <cx:pt idx="115">2.0894870165215225</cx:pt>
          <cx:pt idx="116">1.4644776411287954</cx:pt>
          <cx:pt idx="117">-2.2672218101680692</cx:pt>
          <cx:pt idx="118">1.9411952083138793</cx:pt>
          <cx:pt idx="119">4.1001073752717865</cx:pt>
          <cx:pt idx="120">3.0751124417967417</cx:pt>
          <cx:pt idx="121">2.0198070958835328</cx:pt>
          <cx:pt idx="122">4.1001073752717865</cx:pt>
          <cx:pt idx="123">0.93145130738261217</cx:pt>
          <cx:pt idx="124">4.1001073752717865</cx:pt>
          <cx:pt idx="125">1.5935079008725264</cx:pt>
          <cx:pt idx="126">1.7845631376352356</cx:pt>
          <cx:pt idx="127">3.151098348774664</cx:pt>
          <cx:pt idx="128">1.7845631376352356</cx:pt>
          <cx:pt idx="129">3.151098348774664</cx:pt>
          <cx:pt idx="130">3.4281924148176155</cx:pt>
          <cx:pt idx="131">3.151098348774664</cx:pt>
          <cx:pt idx="132">4.2698320406421946</cx:pt>
          <cx:pt idx="133">3.151098348774664</cx:pt>
          <cx:pt idx="134">4.2698320406421946</cx:pt>
        </cx:lvl>
      </cx:numDim>
    </cx:data>
  </cx:chartData>
  <cx:chart>
    <cx:title pos="t" align="ctr" overlay="0">
      <cx:tx>
        <cx:txData>
          <cx:v>ln(Drainage Area)</cx:v>
        </cx:txData>
      </cx:tx>
      <cx:txPr>
        <a:bodyPr spcFirstLastPara="1" vertOverflow="ellipsis" horzOverflow="overflow" wrap="square" lIns="0" tIns="0" rIns="0" bIns="0" anchor="ctr" anchorCtr="1"/>
        <a:lstStyle/>
        <a:p>
          <a:pPr algn="ctr" rtl="0">
            <a:defRPr/>
          </a:pPr>
          <a:r>
            <a:rPr lang="en-US" sz="1100" b="0" i="0" u="none" strike="noStrike" baseline="0">
              <a:solidFill>
                <a:sysClr val="windowText" lastClr="000000">
                  <a:lumMod val="65000"/>
                  <a:lumOff val="35000"/>
                </a:sysClr>
              </a:solidFill>
              <a:latin typeface="Times New Roman" panose="02020603050405020304" pitchFamily="18" charset="0"/>
              <a:cs typeface="Times New Roman" panose="02020603050405020304" pitchFamily="18" charset="0"/>
            </a:rPr>
            <a:t>ln(Drainage Area)</a:t>
          </a:r>
        </a:p>
      </cx:txPr>
    </cx:title>
    <cx:plotArea>
      <cx:plotAreaRegion>
        <cx:series layoutId="clusteredColumn" uniqueId="{00000000-8C06-482C-8FBB-50C9D14DD043}">
          <cx:spPr>
            <a:solidFill>
              <a:schemeClr val="bg2">
                <a:lumMod val="25000"/>
              </a:schemeClr>
            </a:solidFill>
          </cx:spPr>
          <cx:dataId val="0"/>
          <cx:layoutPr>
            <cx:binning intervalClosed="r"/>
          </cx:layoutPr>
        </cx:series>
      </cx:plotAreaRegion>
      <cx:axis id="0" hidden="1">
        <cx:catScaling gapWidth="0.00999999978"/>
        <cx:tickLabels/>
      </cx:axis>
      <cx:axis id="1">
        <cx:valScaling/>
        <cx:tickLabels/>
      </cx:axis>
    </cx:plotArea>
  </cx:chart>
</cx:chartSpace>
</file>

<file path=word/charts/chartEx5.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'Not Abrams'!$E$2:$E$136</cx:f>
        <cx:lvl ptCount="135" formatCode="General">
          <cx:pt idx="0">5.9594817161560103</cx:pt>
          <cx:pt idx="1">5.7667112350463903</cx:pt>
          <cx:pt idx="2">5.8892011642456099</cx:pt>
          <cx:pt idx="3">5.7110595703125</cx:pt>
          <cx:pt idx="4">6.2494029998779297</cx:pt>
          <cx:pt idx="5">6.6359548568725604</cx:pt>
          <cx:pt idx="6">6.5896415710449201</cx:pt>
          <cx:pt idx="7">6.6515641212463397</cx:pt>
          <cx:pt idx="8">6.6368336677551296</cx:pt>
          <cx:pt idx="9">6.50272417068481</cx:pt>
          <cx:pt idx="10">6.6658954620361301</cx:pt>
          <cx:pt idx="11">6.62082815170288</cx:pt>
          <cx:pt idx="12">6.6028695106506303</cx:pt>
          <cx:pt idx="13">6.7008523941040004</cx:pt>
          <cx:pt idx="14">6.6425752639770499</cx:pt>
          <cx:pt idx="15">6.5670266151428196</cx:pt>
          <cx:pt idx="16">6.5137495994567898</cx:pt>
          <cx:pt idx="17">6.7751607894897496</cx:pt>
          <cx:pt idx="18">6.7346777915954599</cx:pt>
          <cx:pt idx="19">6.4955692291259801</cx:pt>
          <cx:pt idx="20">6.7383589744567898</cx:pt>
          <cx:pt idx="21">6.6892027854919398</cx:pt>
          <cx:pt idx="22">6.7935237884521502</cx:pt>
          <cx:pt idx="23">6.6989393234252903</cx:pt>
          <cx:pt idx="24">6.6751356124877903</cx:pt>
          <cx:pt idx="25">6.3782453536987296</cx:pt>
          <cx:pt idx="26">6.29947853088379</cx:pt>
          <cx:pt idx="27">6.4579644203186</cx:pt>
          <cx:pt idx="28">6.35294437408447</cx:pt>
          <cx:pt idx="29">6.3837909698486301</cx:pt>
          <cx:pt idx="30">5.9785461425781303</cx:pt>
          <cx:pt idx="31">5.9177498817443803</cx:pt>
          <cx:pt idx="32">6.3396010398864702</cx:pt>
          <cx:pt idx="33">6.0760545730590803</cx:pt>
          <cx:pt idx="34">6.4845552444457999</cx:pt>
          <cx:pt idx="35">6.4623060226440403</cx:pt>
          <cx:pt idx="36">6.3262062072753897</cx:pt>
          <cx:pt idx="37">6.1402664184570304</cx:pt>
          <cx:pt idx="38">6.3353419303893999</cx:pt>
          <cx:pt idx="39">6.2137012481689498</cx:pt>
          <cx:pt idx="40">6.31372165679932</cx:pt>
          <cx:pt idx="41">6.4531149864196804</cx:pt>
          <cx:pt idx="42">6.2559347152709996</cx:pt>
          <cx:pt idx="43">6.4622673988342303</cx:pt>
          <cx:pt idx="44">6.3628368377685502</cx:pt>
          <cx:pt idx="45">6.2791047096252397</cx:pt>
          <cx:pt idx="46">6.3699469566345197</cx:pt>
          <cx:pt idx="47">6.1781110763549796</cx:pt>
          <cx:pt idx="48">6.3258295059204102</cx:pt>
          <cx:pt idx="49">6.2286515235900897</cx:pt>
          <cx:pt idx="50">6.2265958786010698</cx:pt>
          <cx:pt idx="51">6.0315895080566397</cx:pt>
          <cx:pt idx="52">5.8422183990478498</cx:pt>
          <cx:pt idx="53">5.9554610252380398</cx:pt>
          <cx:pt idx="54">5.7562880516052202</cx:pt>
          <cx:pt idx="55">5.9667043685913104</cx:pt>
          <cx:pt idx="56">6.4881453514099103</cx:pt>
          <cx:pt idx="57">6.3915843963623002</cx:pt>
          <cx:pt idx="58">6.5185475349426296</cx:pt>
          <cx:pt idx="59">6.4097476005554199</cx:pt>
          <cx:pt idx="60">6.3407506942748997</cx:pt>
          <cx:pt idx="61">6.6828055381774902</cx:pt>
          <cx:pt idx="62">6.5606689453125</cx:pt>
          <cx:pt idx="63">6.7519359588623002</cx:pt>
          <cx:pt idx="64">6.64627885818481</cx:pt>
          <cx:pt idx="65">6.61904001235962</cx:pt>
          <cx:pt idx="66">6.8363928794860804</cx:pt>
          <cx:pt idx="67">6.6775598526001003</cx:pt>
          <cx:pt idx="68">6.8435506820678702</cx:pt>
          <cx:pt idx="69">6.7962369918823198</cx:pt>
          <cx:pt idx="70">6.5174899101257298</cx:pt>
          <cx:pt idx="71">6.6405439376831099</cx:pt>
          <cx:pt idx="72">6.55061912536621</cx:pt>
          <cx:pt idx="73">6.6609945297241202</cx:pt>
          <cx:pt idx="74">6.6340446472168004</cx:pt>
          <cx:pt idx="75">6.5037298202514604</cx:pt>
          <cx:pt idx="76">6.1485161781311</cx:pt>
          <cx:pt idx="77">6.0778365135192898</cx:pt>
          <cx:pt idx="78">6.22902631759644</cx:pt>
          <cx:pt idx="79">6.1233506202697798</cx:pt>
          <cx:pt idx="80">6.15284967422485</cx:pt>
          <cx:pt idx="81">5.1874895095825204</cx:pt>
          <cx:pt idx="82">5.41398000717163</cx:pt>
          <cx:pt idx="83">5.3746275901794398</cx:pt>
          <cx:pt idx="84">5.5071325302123997</cx:pt>
          <cx:pt idx="85">6.27944135665894</cx:pt>
          <cx:pt idx="86">6.2592802047729501</cx:pt>
          <cx:pt idx="87">6.4056725502014196</cx:pt>
          <cx:pt idx="88">6.4161567687988299</cx:pt>
          <cx:pt idx="89">6.2653775215148899</cx:pt>
          <cx:pt idx="90">6.4874367713928196</cx:pt>
          <cx:pt idx="91">6.30654001235962</cx:pt>
          <cx:pt idx="92">6.2797412872314498</cx:pt>
          <cx:pt idx="93">6.4797058105468803</cx:pt>
          <cx:pt idx="94">6.40586614608765</cx:pt>
          <cx:pt idx="95">6.4809122085571298</cx:pt>
          <cx:pt idx="96">6.39876508712769</cx:pt>
          <cx:pt idx="97">6.3505988121032697</cx:pt>
          <cx:pt idx="98">6.4797997474670401</cx:pt>
          <cx:pt idx="99">6.4078183174133301</cx:pt>
          <cx:pt idx="100">6.5665564537048304</cx:pt>
          <cx:pt idx="101">6.4433364868164098</cx:pt>
          <cx:pt idx="102">6.3483738899231001</cx:pt>
          <cx:pt idx="103">6.7298140525817898</cx:pt>
          <cx:pt idx="104">6.5809292793273899</cx:pt>
          <cx:pt idx="105">6.6756653785705602</cx:pt>
          <cx:pt idx="106">6.6597695350646999</cx:pt>
          <cx:pt idx="107">6.51580858230591</cx:pt>
          <cx:pt idx="108">6.6358790397643999</cx:pt>
          <cx:pt idx="109">6.5489392280578604</cx:pt>
          <cx:pt idx="110">6.5262899398803702</cx:pt>
          <cx:pt idx="111">6.4930582046508798</cx:pt>
          <cx:pt idx="112">6.6581735610961896</cx:pt>
          <cx:pt idx="113">6.5249447822570801</cx:pt>
          <cx:pt idx="114">6.42575979232788</cx:pt>
          <cx:pt idx="115">6.63480424880981</cx:pt>
          <cx:pt idx="116">6.6415743827819798</cx:pt>
          <cx:pt idx="117">6.6519947052001998</cx:pt>
          <cx:pt idx="118">6.4856090545654297</cx:pt>
          <cx:pt idx="119">6.6016664505004901</cx:pt>
          <cx:pt idx="120">6.2626395225524902</cx:pt>
          <cx:pt idx="121">6.1585326194763201</cx:pt>
          <cx:pt idx="122">6.3256583213806197</cx:pt>
          <cx:pt idx="123">6.2125501632690403</cx:pt>
          <cx:pt idx="124">6.3679695129394496</cx:pt>
          <cx:pt idx="125">5.9160647392272896</cx:pt>
          <cx:pt idx="126">6.0926060676574698</cx:pt>
          <cx:pt idx="127">5.9222736358642596</cx:pt>
          <cx:pt idx="128">6.0462102890014604</cx:pt>
          <cx:pt idx="129">6.63582515716553</cx:pt>
          <cx:pt idx="130">6.5030179023742702</cx:pt>
          <cx:pt idx="131">6.5506043434143102</cx:pt>
          <cx:pt idx="132">6.4989652633667001</cx:pt>
          <cx:pt idx="133">6.4486980438232404</cx:pt>
          <cx:pt idx="134">5.5121226310729998</cx:pt>
        </cx:lvl>
      </cx:numDim>
    </cx:data>
  </cx:chartData>
  <cx:chart>
    <cx:title pos="t" align="ctr" overlay="0">
      <cx:tx>
        <cx:txData>
          <cx:v>pH</cx:v>
        </cx:txData>
      </cx:tx>
      <cx:txPr>
        <a:bodyPr spcFirstLastPara="1" vertOverflow="ellipsis" horzOverflow="overflow" wrap="square" lIns="0" tIns="0" rIns="0" bIns="0" anchor="ctr" anchorCtr="1"/>
        <a:lstStyle/>
        <a:p>
          <a:pPr algn="ctr" rtl="0">
            <a:defRPr/>
          </a:pPr>
          <a:r>
            <a:rPr lang="en-US" sz="1100" b="0" i="0" u="none" strike="noStrike" baseline="0">
              <a:solidFill>
                <a:sysClr val="windowText" lastClr="000000">
                  <a:lumMod val="65000"/>
                  <a:lumOff val="35000"/>
                </a:sysClr>
              </a:solidFill>
              <a:latin typeface="Times New Roman" panose="02020603050405020304" pitchFamily="18" charset="0"/>
              <a:cs typeface="Times New Roman" panose="02020603050405020304" pitchFamily="18" charset="0"/>
            </a:rPr>
            <a:t>pH</a:t>
          </a:r>
        </a:p>
      </cx:txPr>
    </cx:title>
    <cx:plotArea>
      <cx:plotAreaRegion>
        <cx:series layoutId="clusteredColumn" uniqueId="{00000000-7956-48E7-B4A2-92DD38384BA6}">
          <cx:spPr>
            <a:solidFill>
              <a:schemeClr val="bg2">
                <a:lumMod val="25000"/>
              </a:schemeClr>
            </a:solidFill>
          </cx:spPr>
          <cx:dataId val="0"/>
          <cx:layoutPr>
            <cx:binning intervalClosed="r"/>
          </cx:layoutPr>
        </cx:series>
      </cx:plotAreaRegion>
      <cx:axis id="0" hidden="1">
        <cx:catScaling gapWidth="0.00999999978"/>
        <cx:tickLabels/>
      </cx:axis>
      <cx:axis id="1">
        <cx:valScaling/>
        <cx:tickLabels/>
      </cx:axis>
    </cx:plotArea>
  </cx:chart>
</cx:chartSpace>
</file>

<file path=word/charts/chartEx6.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'Not Abrams (Trans)'!$E$2:$E$136</cx:f>
        <cx:lvl ptCount="135" formatCode="0.000">
          <cx:pt idx="0">910923.10149894515</cx:pt>
          <cx:pt idx="1">584401.3830195457</cx:pt>
          <cx:pt idx="2">774820.60989223653</cx:pt>
          <cx:pt idx="3">514114.16558263201</cx:pt>
          <cx:pt idx="4">1775836.5890504024</cx:pt>
          <cx:pt idx="5">4324688.7533543361</cx:pt>
          <cx:pt idx="6">3887241.9337385185</cx:pt>
          <cx:pt idx="7">4482952.33492753</cx:pt>
          <cx:pt idx="8">4333448.7804882778</cx:pt>
          <cx:pt idx="9">3182175.8147832612</cx:pt>
          <cx:pt idx="10">4633353.7798532937</cx:pt>
          <cx:pt idx="11">4176650.6582951336</cx:pt>
          <cx:pt idx="12">4007462.9017150356</cx:pt>
          <cx:pt idx="13">5021718.8477736441</cx:pt>
          <cx:pt idx="14">4391119.5790118165</cx:pt>
          <cx:pt idx="15">3690002.115500831</cx:pt>
          <cx:pt idx="16">3263995.8617043444</cx:pt>
          <cx:pt idx="17">5958827.1723645069</cx:pt>
          <cx:pt idx="18">5428474.368809985</cx:pt>
          <cx:pt idx="19">3130179.4010284473</cx:pt>
          <cx:pt idx="20">5474682.963755602</cx:pt>
          <cx:pt idx="21">4888805.794821009</cx:pt>
          <cx:pt idx="22">6216182.9592196569</cx:pt>
          <cx:pt idx="23">4999646.7854382331</cx:pt>
          <cx:pt idx="24">4732990.2790890904</cx:pt>
          <cx:pt idx="25">2389160.6526965834</cx:pt>
          <cx:pt idx="26">1992867.9873629827</cx:pt>
          <cx:pt idx="27">2870545.4022587407</cx:pt>
          <cx:pt idx="28">2253950.5000109822</cx:pt>
          <cx:pt idx="29">2419864.0623281542</cx:pt>
          <cx:pt idx="30">951800.96894080471</cx:pt>
          <cx:pt idx="31">827465.4737284357</cx:pt>
          <cx:pt idx="32">2185752.7823063349</cx:pt>
          <cx:pt idx="33">1191391.7078460364</cx:pt>
          <cx:pt idx="34">3051794.2080476456</cx:pt>
          <cx:pt idx="35">2899385.9005619572</cx:pt>
          <cx:pt idx="36">2119367.1926960927</cx:pt>
          <cx:pt idx="37">1381231.322729656</cx:pt>
          <cx:pt idx="38">2164421.9540188713</cx:pt>
          <cx:pt idx="39">1635690.9400556888</cx:pt>
          <cx:pt idx="40">2059309.6603355822</cx:pt>
          <cx:pt idx="41">2838670.5124353543</cx:pt>
          <cx:pt idx="42">1802746.7250334907</cx:pt>
          <cx:pt idx="43">2899128.0562772215</cx:pt>
          <cx:pt idx="44">2305880.7182896803</cx:pt>
          <cx:pt idx="45">1901536.6905215811</cx:pt>
          <cx:pt idx="46">2343942.5160513199</cx:pt>
          <cx:pt idx="47">1506992.4494482048</cx:pt>
          <cx:pt idx="48">2117529.6783381319</cx:pt>
          <cx:pt idx="49">1692978.8148751068</cx:pt>
          <cx:pt idx="50">1684984.3774203367</cx:pt>
          <cx:pt idx="51">1075448.2273436044</cx:pt>
          <cx:pt idx="52">695373.92097738455</cx:pt>
          <cx:pt idx="53">902528.70846805151</cx:pt>
          <cx:pt idx="54">570542.56677644385</cx:pt>
          <cx:pt idx="55">926199.12973549252</cx:pt>
          <cx:pt idx="56">3077126.5073966016</cx:pt>
          <cx:pt idx="57">2463680.558283153</cx:pt>
          <cx:pt idx="58">3300255.2830080516</cx:pt>
          <cx:pt idx="59">2568902.3767753043</cx:pt>
          <cx:pt idx="60">2191546.522067857</cx:pt>
          <cx:pt idx="61">4817320.4662723737</cx:pt>
          <cx:pt idx="62">3636377.3609920521</cx:pt>
          <cx:pt idx="63">5648536.7525235442</cx:pt>
          <cx:pt idx="64">4428726.4726647614</cx:pt>
          <cx:pt idx="65">4159489.3087856164</cx:pt>
          <cx:pt idx="66">6861086.2603430459</cx:pt>
          <cx:pt idx="67">4759483.7963051358</cx:pt>
          <cx:pt idx="68">6975103.9143729452</cx:pt>
          <cx:pt idx="69">6255139.3884720728</cx:pt>
          <cx:pt idx="70">3292228.0447893073</cx:pt>
          <cx:pt idx="71">4370628.9459805377</cx:pt>
          <cx:pt idx="72">3553195.6795681333</cx:pt>
          <cx:pt idx="73">4581361.1609843504</cx:pt>
          <cx:pt idx="74">4305708.7263132306</cx:pt>
          <cx:pt idx="75">3189552.9790164423</cx:pt>
          <cx:pt idx="76">1407719.667087812</cx:pt>
          <cx:pt idx="77">1196290.1132499219</cx:pt>
          <cx:pt idx="78">1694440.4778964373</cx:pt>
          <cx:pt idx="79">1328466.5397934937</cx:pt>
          <cx:pt idx="80">1421836.5504348481</cx:pt>
          <cx:pt idx="81">153988.93294619911</cx:pt>
          <cx:pt idx="82">259405.99413314936</cx:pt>
          <cx:pt idx="83">236934.11117422569</cx:pt>
          <cx:pt idx="84">321464.13756610057</cx:pt>
          <cx:pt idx="85">1903011.2541752667</cx:pt>
          <cx:pt idx="86">1816687.4029660819</cx:pt>
          <cx:pt idx="87">2544910.7146394439</cx:pt>
          <cx:pt idx="88">2607094.4721791479</cx:pt>
          <cx:pt idx="89">1842372.834991605</cx:pt>
          <cx:pt idx="90">3072110.0665118839</cx:pt>
          <cx:pt idx="91">2025536.2146531972</cx:pt>
          <cx:pt idx="92">1904325.9574835363</cx:pt>
          <cx:pt idx="93">3017906.7091533206</cx:pt>
          <cx:pt idx="94">2546045.4149273955</cx:pt>
          <cx:pt idx="95">3026301.6076634182</cx:pt>
          <cx:pt idx="96">2504754.047853244</cx:pt>
          <cx:pt idx="97">2241810.0517281503</cx:pt>
          <cx:pt idx="98">3018559.5461914288</cx:pt>
          <cx:pt idx="99">2557515.7529242551</cx:pt>
          <cx:pt idx="100">3686009.5297697508</cx:pt>
          <cx:pt idx="101">2775469.6766506117</cx:pt>
          <cx:pt idx="102">2230354.464933381</cx:pt>
          <cx:pt idx="103">5368019.1018634904</cx:pt>
          <cx:pt idx="104">3810037.7554750857</cx:pt>
          <cx:pt idx="105">4738767.2524001589</cx:pt>
          <cx:pt idx="106">4568456.9320172044</cx:pt>
          <cx:pt idx="107">3279507.1516276468</cx:pt>
          <cx:pt idx="108">4323933.8352286248</cx:pt>
          <cx:pt idx="109">3539478.0879208846</cx:pt>
          <cx:pt idx="110">3359618.3128664722</cx:pt>
          <cx:pt idx="111">3112133.4008907122</cx:pt>
          <cx:pt idx="112">4551699.2754939552</cx:pt>
          <cx:pt idx="113">3349228.5316951545</cx:pt>
          <cx:pt idx="114">2665384.0365592097</cx:pt>
          <cx:pt idx="115">4313246.2043370018</cx:pt>
          <cx:pt idx="116">4381011.395034736</cx:pt>
          <cx:pt idx="117">4487399.1898515578</cx:pt>
          <cx:pt idx="118">3059208.3399728774</cx:pt>
          <cx:pt idx="119">3996376.9967891751</cx:pt>
          <cx:pt idx="120">1830794.1774484427</cx:pt>
          <cx:pt idx="121">1440564.2056927683</cx:pt>
          <cx:pt idx="122">2116695.1825581933</cx:pt>
          <cx:pt idx="123">1631361.3290551524</cx:pt>
          <cx:pt idx="124">2333294.2614885257</cx:pt>
          <cx:pt idx="125">824260.97644423891</cx:pt>
          <cx:pt idx="126">1237673.4297686699</cx:pt>
          <cx:pt idx="127">836129.67240663187</cx:pt>
          <cx:pt idx="128">1112270.1673816005</cx:pt>
          <cx:pt idx="129">4323397.401196965</cx:pt>
          <cx:pt idx="130">3184328.7825942538</cx:pt>
          <cx:pt idx="131">3553074.7425634814</cx:pt>
          <cx:pt idx="132">3154752.2834061338</cx:pt>
          <cx:pt idx="133">2809946.4520749124</cx:pt>
          <cx:pt idx="134">325179.10475281195</cx:pt>
        </cx:lvl>
      </cx:numDim>
    </cx:data>
  </cx:chartData>
  <cx:chart>
    <cx:title pos="t" align="ctr" overlay="0">
      <cx:tx>
        <cx:rich>
          <a:bodyPr spcFirstLastPara="1" vertOverflow="ellipsis" horzOverflow="overflow" wrap="square" lIns="0" tIns="0" rIns="0" bIns="0" anchor="ctr" anchorCtr="1"/>
          <a:lstStyle/>
          <a:p>
            <a:pPr algn="ctr" rtl="0">
              <a:defRPr/>
            </a:pPr>
            <a:r>
              <a:rPr lang="en-US" sz="1400" b="0" i="0" u="none" strike="noStrike" baseline="0">
                <a:solidFill>
                  <a:sysClr val="windowText" lastClr="000000">
                    <a:lumMod val="65000"/>
                    <a:lumOff val="35000"/>
                  </a:sysClr>
                </a:solidFill>
                <a:latin typeface="Calibri" panose="020F0502020204030204"/>
              </a:rPr>
              <a:t>(10</a:t>
            </a:r>
            <a:r>
              <a:rPr lang="en-US" sz="1400" b="0" i="0" u="none" strike="noStrike" baseline="30000">
                <a:solidFill>
                  <a:sysClr val="windowText" lastClr="000000">
                    <a:lumMod val="65000"/>
                    <a:lumOff val="35000"/>
                  </a:sysClr>
                </a:solidFill>
                <a:latin typeface="Calibri" panose="020F0502020204030204"/>
              </a:rPr>
              <a:t>-pH</a:t>
            </a:r>
            <a:r>
              <a:rPr lang="en-US" sz="1400" b="0" i="0" u="none" strike="noStrike" baseline="0">
                <a:solidFill>
                  <a:sysClr val="windowText" lastClr="000000">
                    <a:lumMod val="65000"/>
                    <a:lumOff val="35000"/>
                  </a:sysClr>
                </a:solidFill>
                <a:latin typeface="Calibri" panose="020F0502020204030204"/>
              </a:rPr>
              <a:t>)</a:t>
            </a:r>
            <a:r>
              <a:rPr lang="en-US" sz="1400" b="0" i="0" u="none" strike="noStrike" baseline="30000">
                <a:solidFill>
                  <a:sysClr val="windowText" lastClr="000000">
                    <a:lumMod val="65000"/>
                    <a:lumOff val="35000"/>
                  </a:sysClr>
                </a:solidFill>
                <a:latin typeface="Calibri" panose="020F0502020204030204"/>
              </a:rPr>
              <a:t>-1</a:t>
            </a:r>
          </a:p>
        </cx:rich>
      </cx:tx>
    </cx:title>
    <cx:plotArea>
      <cx:plotAreaRegion>
        <cx:series layoutId="clusteredColumn" uniqueId="{00000000-CE2F-4803-8C5A-AF557ED50EB1}" formatIdx="0">
          <cx:spPr>
            <a:solidFill>
              <a:schemeClr val="bg2">
                <a:lumMod val="25000"/>
              </a:schemeClr>
            </a:solidFill>
            <a:ln>
              <a:noFill/>
            </a:ln>
          </cx:spPr>
          <cx:dataId val="0"/>
          <cx:layoutPr>
            <cx:binning intervalClosed="r">
              <cx:binCount val="10"/>
            </cx:binning>
          </cx:layoutPr>
        </cx:series>
      </cx:plotAreaRegion>
      <cx:axis id="0" hidden="1">
        <cx:catScaling gapWidth="0.00999999978"/>
        <cx:tickLabels/>
      </cx:axis>
      <cx:axis id="1">
        <cx:valScaling/>
        <cx:tickLabels/>
      </cx:axis>
    </cx:plotArea>
  </cx:chart>
</cx:chartSpace>
</file>

<file path=word/charts/chartEx7.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'Not Abrams'!$G$2:$G$136</cx:f>
        <cx:lvl ptCount="135" formatCode="General">
          <cx:pt idx="0">5.8595398440957105</cx:pt>
          <cx:pt idx="1">6.5260105766356</cx:pt>
          <cx:pt idx="2">6.9000981748104104</cx:pt>
          <cx:pt idx="3">1.6130484873428899</cx:pt>
          <cx:pt idx="4">33.555228263139696</cx:pt>
          <cx:pt idx="5">45.411188155412702</cx:pt>
          <cx:pt idx="6">61.178877949714703</cx:pt>
          <cx:pt idx="7">120.698064565659</cx:pt>
          <cx:pt idx="8">88.089510798454299</cx:pt>
          <cx:pt idx="9">83.397112786769895</cx:pt>
          <cx:pt idx="10">52.125152200460398</cx:pt>
          <cx:pt idx="11">64.118258655071301</cx:pt>
          <cx:pt idx="12">87.829768657684298</cx:pt>
          <cx:pt idx="13">114.54410105943701</cx:pt>
          <cx:pt idx="14">95.677994191646604</cx:pt>
          <cx:pt idx="15">34.874785691499703</cx:pt>
          <cx:pt idx="16">54.600153118371999</cx:pt>
          <cx:pt idx="17">188.06533515453299</cx:pt>
          <cx:pt idx="18">94.366863369941697</cx:pt>
          <cx:pt idx="19">68.2715252041817</cx:pt>
          <cx:pt idx="20">65.944880247116103</cx:pt>
          <cx:pt idx="21">99.294699728488894</cx:pt>
          <cx:pt idx="22">158.06332230567898</cx:pt>
          <cx:pt idx="23">93.827918171882601</cx:pt>
          <cx:pt idx="24">105.90521246194801</cx:pt>
          <cx:pt idx="25">24.100510403513901</cx:pt>
          <cx:pt idx="26">26.263397186994602</cx:pt>
          <cx:pt idx="27">35.655450075864799</cx:pt>
          <cx:pt idx="28">33.787541091442101</cx:pt>
          <cx:pt idx="29">45.294046401977496</cx:pt>
          <cx:pt idx="30">6.0680881142616299</cx:pt>
          <cx:pt idx="31">10.1171601563692</cx:pt>
          <cx:pt idx="32">18.947996199131001</cx:pt>
          <cx:pt idx="33">18.900876864790899</cx:pt>
          <cx:pt idx="34">27.623137459158901</cx:pt>
          <cx:pt idx="35">59.9618516862392</cx:pt>
          <cx:pt idx="36">15.956534072756799</cx:pt>
          <cx:pt idx="37">18.755031749606101</cx:pt>
          <cx:pt idx="38">32.595969736576102</cx:pt>
          <cx:pt idx="39">20.4566828906536</cx:pt>
          <cx:pt idx="40">36.925449967384296</cx:pt>
          <cx:pt idx="41">27.658063918352099</cx:pt>
          <cx:pt idx="42">26.270490139722799</cx:pt>
          <cx:pt idx="43">37.348259240388899</cx:pt>
          <cx:pt idx="44">36.936696618795402</cx:pt>
          <cx:pt idx="45">31.121794134378398</cx:pt>
          <cx:pt idx="46">20.9300760179758</cx:pt>
          <cx:pt idx="47">21.713279187679301</cx:pt>
          <cx:pt idx="48">29.915202409029</cx:pt>
          <cx:pt idx="49">26.713637635111798</cx:pt>
          <cx:pt idx="50">29.766257852315899</cx:pt>
          <cx:pt idx="51">6.6828508861362899</cx:pt>
          <cx:pt idx="52">7.5127929449081403</cx:pt>
          <cx:pt idx="53">6.81661535054445</cx:pt>
          <cx:pt idx="54">2.2881072945892802</cx:pt>
          <cx:pt idx="55">9.9242310971021706</cx:pt>
          <cx:pt idx="56">34.617751836776698</cx:pt>
          <cx:pt idx="57">36.181449890136697</cx:pt>
          <cx:pt idx="58">47.839220613241203</cx:pt>
          <cx:pt idx="59">40.720470249652898</cx:pt>
          <cx:pt idx="60">43.171424418687799</cx:pt>
          <cx:pt idx="61">52.2388443350792</cx:pt>
          <cx:pt idx="62">65.031096339225797</cx:pt>
          <cx:pt idx="63">84.925390779972105</cx:pt>
          <cx:pt idx="64">82.292146980762496</cx:pt>
          <cx:pt idx="65">105.007350444794</cx:pt>
          <cx:pt idx="66">78.758388757705703</cx:pt>
          <cx:pt idx="67">75.810134410858197</cx:pt>
          <cx:pt idx="68">107.52728581428499</cx:pt>
          <cx:pt idx="69">115.65979570150401</cx:pt>
          <cx:pt idx="70">62.514960765838595</cx:pt>
          <cx:pt idx="71">45.9106676280499</cx:pt>
          <cx:pt idx="72">61.292760074138599</cx:pt>
          <cx:pt idx="73">85.596583783626599</cx:pt>
          <cx:pt idx="74">70.543728768825503</cx:pt>
          <cx:pt idx="75">67.638903856277494</cx:pt>
          <cx:pt idx="76">12.4291963875294</cx:pt>
          <cx:pt idx="77">13.8265872374177</cx:pt>
          <cx:pt idx="78">20.638294517993899</cx:pt>
          <cx:pt idx="79">20.490515977144199</cx:pt>
          <cx:pt idx="80">18.584290519356699</cx:pt>
          <cx:pt idx="81">0</cx:pt>
          <cx:pt idx="82">0</cx:pt>
          <cx:pt idx="83">0</cx:pt>
          <cx:pt idx="84">0</cx:pt>
          <cx:pt idx="85">24.409836158156399</cx:pt>
          <cx:pt idx="86">23.045968264341401</cx:pt>
          <cx:pt idx="87">39.159670472145102</cx:pt>
          <cx:pt idx="88">23.360922932624799</cx:pt>
          <cx:pt idx="89">27.101205661892902</cx:pt>
          <cx:pt idx="90">38.889683783054402</cx:pt>
          <cx:pt idx="91">33.398717641830402</cx:pt>
          <cx:pt idx="92">31.731143593788097</cx:pt>
          <cx:pt idx="93">29.201522469520601</cx:pt>
          <cx:pt idx="94">32.2523228824139</cx:pt>
          <cx:pt idx="95">44.941678643226602</cx:pt>
          <cx:pt idx="96">43.181639164686203</cx:pt>
          <cx:pt idx="97">40.7507941126823</cx:pt>
          <cx:pt idx="98">34.020964056253398</cx:pt>
          <cx:pt idx="99">35.862356424331701</cx:pt>
          <cx:pt idx="100">47.135591506958001</cx:pt>
          <cx:pt idx="101">41.733551770448699</cx:pt>
          <cx:pt idx="102">36.599118262529402</cx:pt>
          <cx:pt idx="103">60.794048011302898</cx:pt>
          <cx:pt idx="104">55.785141885280602</cx:pt>
          <cx:pt idx="105">77.644735574722304</cx:pt>
          <cx:pt idx="106">91.524578630924196</cx:pt>
          <cx:pt idx="107">61.5311525762081</cx:pt>
          <cx:pt idx="108">58.463044464588201</cx:pt>
          <cx:pt idx="109">56.144367903471</cx:pt>
          <cx:pt idx="110">33.408712595701196</cx:pt>
          <cx:pt idx="111">43.545234948396697</cx:pt>
          <cx:pt idx="112">65.403170883655505</cx:pt>
          <cx:pt idx="113">58.786932379007297</cx:pt>
          <cx:pt idx="114">54.109264165162998</cx:pt>
          <cx:pt idx="115">62.947325408458696</cx:pt>
          <cx:pt idx="116">66.838242113590198</cx:pt>
          <cx:pt idx="117">84.259957075119004</cx:pt>
          <cx:pt idx="118">46.8892566859722</cx:pt>
          <cx:pt idx="119">51.599700003862402</cx:pt>
          <cx:pt idx="120">16.609985381364801</cx:pt>
          <cx:pt idx="121">19.279839470982601</cx:pt>
          <cx:pt idx="122">27.8751254081726</cx:pt>
          <cx:pt idx="123">21.305495873093601</cx:pt>
          <cx:pt idx="124">48.529691994190202</cx:pt>
          <cx:pt idx="125">8.5353758186101896</cx:pt>
          <cx:pt idx="126">12.466503307223299</cx:pt>
          <cx:pt idx="127">8.51238612085581</cx:pt>
          <cx:pt idx="128">14.0737500041723</cx:pt>
          <cx:pt idx="129">43.011214584112203</cx:pt>
          <cx:pt idx="130">42.696937918662996</cx:pt>
          <cx:pt idx="131">61.177548021078103</cx:pt>
          <cx:pt idx="132">53.263135254383101</cx:pt>
          <cx:pt idx="133">48.8192662596703</cx:pt>
          <cx:pt idx="134">0</cx:pt>
        </cx:lvl>
      </cx:numDim>
    </cx:data>
  </cx:chartData>
  <cx:chart>
    <cx:title pos="t" align="ctr" overlay="0">
      <cx:tx>
        <cx:txData>
          <cx:v>ANC</cx:v>
        </cx:txData>
      </cx:tx>
      <cx:txPr>
        <a:bodyPr spcFirstLastPara="1" vertOverflow="ellipsis" horzOverflow="overflow" wrap="square" lIns="0" tIns="0" rIns="0" bIns="0" anchor="ctr" anchorCtr="1"/>
        <a:lstStyle/>
        <a:p>
          <a:pPr algn="ctr" rtl="0">
            <a:defRPr/>
          </a:pPr>
          <a:r>
            <a:rPr lang="en-US" sz="1100" b="0" i="0" u="none" strike="noStrike" baseline="0">
              <a:solidFill>
                <a:sysClr val="windowText" lastClr="000000">
                  <a:lumMod val="65000"/>
                  <a:lumOff val="35000"/>
                </a:sysClr>
              </a:solidFill>
              <a:latin typeface="Times New Roman" panose="02020603050405020304" pitchFamily="18" charset="0"/>
              <a:cs typeface="Times New Roman" panose="02020603050405020304" pitchFamily="18" charset="0"/>
            </a:rPr>
            <a:t>ANC</a:t>
          </a:r>
        </a:p>
      </cx:txPr>
    </cx:title>
    <cx:plotArea>
      <cx:plotAreaRegion>
        <cx:series layoutId="clusteredColumn" uniqueId="{00000000-7CB8-49E1-A0FD-0B080FA06C0C}">
          <cx:spPr>
            <a:solidFill>
              <a:schemeClr val="bg2">
                <a:lumMod val="25000"/>
              </a:schemeClr>
            </a:solidFill>
          </cx:spPr>
          <cx:dataId val="0"/>
          <cx:layoutPr>
            <cx:binning intervalClosed="r"/>
          </cx:layoutPr>
        </cx:series>
      </cx:plotAreaRegion>
      <cx:axis id="0" hidden="1">
        <cx:catScaling gapWidth="0.00999999978"/>
        <cx:tickLabels/>
      </cx:axis>
      <cx:axis id="1">
        <cx:valScaling/>
        <cx:tickLabels/>
      </cx:axis>
    </cx:plotArea>
  </cx:chart>
</cx:chartSpace>
</file>

<file path=word/charts/chartEx8.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'C:\Users\jason\Documents\Living File\Professional\Education\UT\Grad Project\Thesis Documents\DOC Data\[Formatted DOC Data SPSS.xlsx]Not Abrams (Trans)'!$G$2:$G$136</cx:f>
        <cx:lvl ptCount="135" formatCode="General">
          <cx:pt idx="0">2.420648641190148</cx:pt>
          <cx:pt idx="1">2.4633489631519181</cx:pt>
          <cx:pt idx="2">2.5546057575750512</cx:pt>
          <cx:pt idx="3">2.6268037945020581</cx:pt>
          <cx:pt idx="4">1.2700584582383954</cx:pt>
          <cx:pt idx="5">9.1793222557615337</cx:pt>
          <cx:pt idx="6">5.7926874819154275</cx:pt>
          <cx:pt idx="7">3.180748364201293</cx:pt>
          <cx:pt idx="8">5.2590934502395088</cx:pt>
          <cx:pt idx="9">4.5749400015711466</cx:pt>
          <cx:pt idx="10">4.8333138665541675</cx:pt>
          <cx:pt idx="11">3.9945630640605487</cx:pt>
          <cx:pt idx="12">2.5851210583135735</cx:pt>
          <cx:pt idx="13">4.0755349810012431</cx:pt>
          <cx:pt idx="14">0</cx:pt>
          <cx:pt idx="15">3.525506543396197</cx:pt>
          <cx:pt idx="16">4.3307079963449508</cx:pt>
          <cx:pt idx="17">2.7409474538757834</cx:pt>
          <cx:pt idx="18">4.3908814002410272</cx:pt>
          <cx:pt idx="19">4.6597509791489182</cx:pt>
          <cx:pt idx="20">5.2058818332625361</cx:pt>
          <cx:pt idx="21">3.718411924117297</cx:pt>
          <cx:pt idx="22">0</cx:pt>
          <cx:pt idx="23">2.9215365509625562</cx:pt>
          <cx:pt idx="24">5.1254746258003072</cx:pt>
          <cx:pt idx="25">6.2361593776181188</cx:pt>
          <cx:pt idx="26">5.4694791716423055</cx:pt>
          <cx:pt idx="27">6.1113222170319981</cx:pt>
          <cx:pt idx="28">4.5429389736154171</cx:pt>
          <cx:pt idx="29">0</cx:pt>
          <cx:pt idx="30">3.5307935803758479</cx:pt>
          <cx:pt idx="31">5.7092880236134613</cx:pt>
          <cx:pt idx="32">2.6108648663889999</cx:pt>
          <cx:pt idx="33">5.2796898969705222</cx:pt>
          <cx:pt idx="34">5.1685237384684415</cx:pt>
          <cx:pt idx="35">6.0775567968382989</cx:pt>
          <cx:pt idx="36">4.5229064649463622</cx:pt>
          <cx:pt idx="37">1.5126490983004883</cx:pt>
          <cx:pt idx="38">4.6157876763444827</cx:pt>
          <cx:pt idx="39">5.779162365069042</cx:pt>
          <cx:pt idx="40">4.5266451127898462</cx:pt>
          <cx:pt idx="41">0</cx:pt>
          <cx:pt idx="42">2.9175993763462129</cx:pt>
          <cx:pt idx="43">4.9406311497779711</cx:pt>
          <cx:pt idx="44">4.8006216539466431</cx:pt>
          <cx:pt idx="45">7.1832931169389438</cx:pt>
          <cx:pt idx="46">5.5786910771594442</cx:pt>
          <cx:pt idx="47">5.4558462086385733</cx:pt>
          <cx:pt idx="48">6.0766314654900944</cx:pt>
          <cx:pt idx="49">3.1502747653343146</cx:pt>
          <cx:pt idx="50">6.9663255733700966</cx:pt>
          <cx:pt idx="51">5.6330403508041815</cx:pt>
          <cx:pt idx="52">3.7514997006760242</cx:pt>
          <cx:pt idx="53">0</cx:pt>
          <cx:pt idx="54">4.3109500715453315</cx:pt>
          <cx:pt idx="55">5.8327492708201847</cx:pt>
          <cx:pt idx="56">5.90548776067648</cx:pt>
          <cx:pt idx="57">4.352929611093086</cx:pt>
          <cx:pt idx="58">8.1206453097716373</cx:pt>
          <cx:pt idx="59">4.9092270678299146</cx:pt>
          <cx:pt idx="60">6.5582935725775648</cx:pt>
          <cx:pt idx="61">7.3891916417407932</cx:pt>
          <cx:pt idx="62">9.9646725851123126</cx:pt>
          <cx:pt idx="63">5.9885187170394403</cx:pt>
          <cx:pt idx="64">6.5342893966110038</cx:pt>
          <cx:pt idx="65">5.1247826477807426</cx:pt>
          <cx:pt idx="66">6.8655365053983948</cx:pt>
          <cx:pt idx="67">7.8216077644610955</cx:pt>
          <cx:pt idx="68">5.9712184749734956</cx:pt>
          <cx:pt idx="69">13.713691521779721</cx:pt>
          <cx:pt idx="70">12.572323663733725</cx:pt>
          <cx:pt idx="71">6.4601510640579214</cx:pt>
          <cx:pt idx="72">7.2981597169685939</cx:pt>
          <cx:pt idx="73">5.8127051440307982</cx:pt>
          <cx:pt idx="74">9.7142608246814994</cx:pt>
          <cx:pt idx="75">9.6864812069132</cx:pt>
          <cx:pt idx="76">8.175465865233015</cx:pt>
          <cx:pt idx="77">7.6461130298072497</cx:pt>
          <cx:pt idx="78">6.8475730507948729</cx:pt>
          <cx:pt idx="79">6.0497205111087071</cx:pt>
          <cx:pt idx="80">6.9870785210751922</cx:pt>
          <cx:pt idx="81">4.3475138717192037</cx:pt>
          <cx:pt idx="82">8.2626584828481029</cx:pt>
          <cx:pt idx="83">10.291025821653934</cx:pt>
          <cx:pt idx="84">6.7300851704846574</cx:pt>
          <cx:pt idx="85">8.8745923150140094</cx:pt>
          <cx:pt idx="86">7.7970538032838341</cx:pt>
          <cx:pt idx="87">5.8836852258407486</cx:pt>
          <cx:pt idx="88">5.4038433054188939</cx:pt>
          <cx:pt idx="89">6.0151018187672181</cx:pt>
          <cx:pt idx="90">8.7069015390584372</cx:pt>
          <cx:pt idx="91">7.468945165502328</cx:pt>
          <cx:pt idx="92">5.6791128605103367</cx:pt>
          <cx:pt idx="93">6.7038555058433804</cx:pt>
          <cx:pt idx="94">6.9165902447117107</cx:pt>
          <cx:pt idx="95">10.369536431986003</cx:pt>
          <cx:pt idx="96">8.8116250246320806</cx:pt>
          <cx:pt idx="97">6.3812592996721973</cx:pt>
          <cx:pt idx="98">10.754524429350839</cx:pt>
          <cx:pt idx="99">9.5668478942086352</cx:pt>
          <cx:pt idx="100">6.5712737855522505</cx:pt>
          <cx:pt idx="101">6.2577688094196242</cx:pt>
          <cx:pt idx="102">6.5704965123411947</cx:pt>
          <cx:pt idx="103">7.9066402957159116</cx:pt>
          <cx:pt idx="104">7.8441795349295838</cx:pt>
          <cx:pt idx="105">6.3836348668045151</cx:pt>
          <cx:pt idx="106">5.7800270410873678</cx:pt>
          <cx:pt idx="107">6.7387823941282372</cx:pt>
          <cx:pt idx="108">7.2197750796309714</cx:pt>
          <cx:pt idx="109">5.2557718233537214</cx:pt>
          <cx:pt idx="110">7.8216927803202996</cx:pt>
          <cx:pt idx="111">8.0073877547594314</cx:pt>
          <cx:pt idx="112">6.5988813406816691</cx:pt>
          <cx:pt idx="113">8.0872226928442803</cx:pt>
          <cx:pt idx="114">10.986267089674227</cx:pt>
          <cx:pt idx="115">9.3717537663814188</cx:pt>
          <cx:pt idx="116">7.6672636826319787</cx:pt>
          <cx:pt idx="117">9.3856012486390181</cx:pt>
          <cx:pt idx="118">10.702527788304828</cx:pt>
          <cx:pt idx="119">7.9339350519435623</cx:pt>
          <cx:pt idx="120">7.4929545510079665</cx:pt>
          <cx:pt idx="121">7.3558999561687211</cx:pt>
          <cx:pt idx="122">7.7435038378139387</cx:pt>
          <cx:pt idx="123">9.1322019681328719</cx:pt>
          <cx:pt idx="124">9.7815128784685754</cx:pt>
          <cx:pt idx="125">7.2276444527300319</cx:pt>
          <cx:pt idx="126">6.775741112826692</cx:pt>
          <cx:pt idx="127">8.0641860307923086</cx:pt>
          <cx:pt idx="128">7.8289692855534057</cx:pt>
          <cx:pt idx="129">9.2154973159332041</cx:pt>
          <cx:pt idx="130">9.2518421832425677</cx:pt>
          <cx:pt idx="131">9.0715019142787217</cx:pt>
          <cx:pt idx="132">8.3990314184925818</cx:pt>
          <cx:pt idx="133">10.247309424663335</cx:pt>
          <cx:pt idx="134">8.2242874376007489</cx:pt>
        </cx:lvl>
      </cx:numDim>
    </cx:data>
  </cx:chartData>
  <cx:chart>
    <cx:title pos="t" align="ctr" overlay="0">
      <cx:tx>
        <cx:rich>
          <a:bodyPr spcFirstLastPara="1" vertOverflow="ellipsis" horzOverflow="overflow" wrap="square" lIns="0" tIns="0" rIns="0" bIns="0" anchor="ctr" anchorCtr="1"/>
          <a:lstStyle/>
          <a:p>
            <a:pPr algn="ctr" rtl="0">
              <a:defRPr/>
            </a:pPr>
            <a:r>
              <a:rPr lang="en-US" sz="1100" b="0" i="0" u="none" strike="noStrike" baseline="0">
                <a:solidFill>
                  <a:sysClr val="windowText" lastClr="000000">
                    <a:lumMod val="65000"/>
                    <a:lumOff val="35000"/>
                  </a:sysClr>
                </a:solidFill>
                <a:effectLst/>
                <a:latin typeface="Times New Roman" panose="02020603050405020304" pitchFamily="18" charset="0"/>
                <a:ea typeface="Calibri" panose="020F0502020204030204" pitchFamily="34" charset="0"/>
                <a:cs typeface="Times New Roman" panose="02020603050405020304" pitchFamily="18" charset="0"/>
              </a:rPr>
              <a:t>√(ANC)</a:t>
            </a:r>
            <a:endParaRPr lang="en-US" sz="1100" b="0" i="0" u="none" strike="noStrike" baseline="0">
              <a:solidFill>
                <a:sysClr val="windowText" lastClr="000000">
                  <a:lumMod val="65000"/>
                  <a:lumOff val="35000"/>
                </a:sysClr>
              </a:solidFill>
              <a:latin typeface="Times New Roman" panose="02020603050405020304" pitchFamily="18" charset="0"/>
              <a:cs typeface="Times New Roman" panose="02020603050405020304" pitchFamily="18" charset="0"/>
            </a:endParaRPr>
          </a:p>
        </cx:rich>
      </cx:tx>
    </cx:title>
    <cx:plotArea>
      <cx:plotAreaRegion>
        <cx:series layoutId="clusteredColumn" uniqueId="{00000000-9336-4CFC-BDDE-67649B3E14D3}" formatIdx="0">
          <cx:spPr>
            <a:solidFill>
              <a:schemeClr val="bg2">
                <a:lumMod val="25000"/>
              </a:schemeClr>
            </a:solidFill>
          </cx:spPr>
          <cx:dataId val="0"/>
          <cx:layoutPr>
            <cx:binning intervalClosed="r"/>
          </cx:layoutPr>
        </cx:series>
      </cx:plotAreaRegion>
      <cx:axis id="0" hidden="1">
        <cx:catScaling gapWidth="0.00999999978"/>
        <cx:tickLabels/>
      </cx:axis>
      <cx:axis id="1">
        <cx:valScaling/>
        <cx:tickLabels/>
      </cx:axis>
    </cx:plotArea>
  </cx:chart>
</cx:chartSpace>
</file>

<file path=word/charts/chartEx9.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'Not Abrams'!$F$2:$F$136</cx:f>
        <cx:lvl ptCount="135" formatCode="General">
          <cx:pt idx="0">12.2762260437012</cx:pt>
          <cx:pt idx="1">11.449065208435099</cx:pt>
          <cx:pt idx="2">11.8501319885254</cx:pt>
          <cx:pt idx="3">11.4933481216431</cx:pt>
          <cx:pt idx="4">14.899209022521999</cx:pt>
          <cx:pt idx="5">14.638903617858899</cx:pt>
          <cx:pt idx="6">15.0574960708618</cx:pt>
          <cx:pt idx="7">21.0322589874268</cx:pt>
          <cx:pt idx="8">17.739223480224599</cx:pt>
          <cx:pt idx="9">17.159894943237301</cx:pt>
          <cx:pt idx="10">13.528730392456101</cx:pt>
          <cx:pt idx="11">17.445945739746101</cx:pt>
          <cx:pt idx="12">18.204750061035199</cx:pt>
          <cx:pt idx="13">20.700309753418001</cx:pt>
          <cx:pt idx="14">19.154617309570298</cx:pt>
          <cx:pt idx="15">12.5324201583862</cx:pt>
          <cx:pt idx="16">14.106029510498001</cx:pt>
          <cx:pt idx="17">25.780645370483398</cx:pt>
          <cx:pt idx="18">19.0803623199463</cx:pt>
          <cx:pt idx="19">15.203166961669901</cx:pt>
          <cx:pt idx="20">17.579509735107401</cx:pt>
          <cx:pt idx="21">18.914760589599599</cx:pt>
          <cx:pt idx="22">28.258064270019499</cx:pt>
          <cx:pt idx="23">19.329431533813501</cx:pt>
          <cx:pt idx="24">20.9398078918457</cx:pt>
          <cx:pt idx="25">11.854856491088899</cx:pt>
          <cx:pt idx="26">12.2910604476929</cx:pt>
          <cx:pt idx="27">13.350923538208001</cx:pt>
          <cx:pt idx="28">12.872804641723601</cx:pt>
          <cx:pt idx="29">12.211082458496101</cx:pt>
          <cx:pt idx="30">10.3276414871216</cx:pt>
          <cx:pt idx="31">10.187863349914601</cx:pt>
          <cx:pt idx="32">13.9367427825928</cx:pt>
          <cx:pt idx="33">13.863852500915501</cx:pt>
          <cx:pt idx="34">13.9746971130371</cx:pt>
          <cx:pt idx="35">15.0701847076416</cx:pt>
          <cx:pt idx="36">14.638903617858899</cx:pt>
          <cx:pt idx="37">13.600831985473601</cx:pt>
          <cx:pt idx="38">14.9846963882446</cx:pt>
          <cx:pt idx="39">14.405534744262701</cx:pt>
          <cx:pt idx="40">16.570976257324201</cx:pt>
          <cx:pt idx="41">10.7485504150391</cx:pt>
          <cx:pt idx="42">9.7744283676147496</cx:pt>
          <cx:pt idx="43">12.154089927673301</cx:pt>
          <cx:pt idx="44">11.751996040344199</cx:pt>
          <cx:pt idx="45">11.4321908950806</cx:pt>
          <cx:pt idx="46">9.9040594100952095</cx:pt>
          <cx:pt idx="47">9.3627862930297905</cx:pt>
          <cx:pt idx="48">11.1947231292725</cx:pt>
          <cx:pt idx="49">10.880255699157701</cx:pt>
          <cx:pt idx="50">11.4701852798462</cx:pt>
          <cx:pt idx="51">12.921455383300801</cx:pt>
          <cx:pt idx="52">11.7577962875366</cx:pt>
          <cx:pt idx="53">12.9044857025146</cx:pt>
          <cx:pt idx="54">11.790314674377401</cx:pt>
          <cx:pt idx="55">13.2464380264282</cx:pt>
          <cx:pt idx="56">10.046389579772899</cx:pt>
          <cx:pt idx="57">10.2141380310059</cx:pt>
          <cx:pt idx="58">11.8501319885254</cx:pt>
          <cx:pt idx="59">11.407132148742701</cx:pt>
          <cx:pt idx="60">11.1947231292725</cx:pt>
          <cx:pt idx="61">13.4148654937744</cx:pt>
          <cx:pt idx="62">13.7879419326782</cx:pt>
          <cx:pt idx="63">16.314512252807599</cx:pt>
          <cx:pt idx="64">15.6125602722168</cx:pt>
          <cx:pt idx="65">16.684961318969702</cx:pt>
          <cx:pt idx="66">15.122825622558601</cx:pt>
          <cx:pt idx="67">14.976091384887701</cx:pt>
          <cx:pt idx="68">18.793666839599599</cx:pt>
          <cx:pt idx="69">19.022884368896499</cx:pt>
          <cx:pt idx="70">14.234301567077599</cx:pt>
          <cx:pt idx="71">13.690037727356</cx:pt>
          <cx:pt idx="72">13.020790100097701</cx:pt>
          <cx:pt idx="73">15.8300790786743</cx:pt>
          <cx:pt idx="74">15.1910591125488</cx:pt>
          <cx:pt idx="75">13.9018468856812</cx:pt>
          <cx:pt idx="76">10.1355390548706</cx:pt>
          <cx:pt idx="77">12.001039505004901</cx:pt>
          <cx:pt idx="78">10.558311462402299</cx:pt>
          <cx:pt idx="79">10.5545511245728</cx:pt>
          <cx:pt idx="80">10.634301185607899</cx:pt>
          <cx:pt idx="81">13.675676345825201</cx:pt>
          <cx:pt idx="82">11.2612142562866</cx:pt>
          <cx:pt idx="83">12.0202236175537</cx:pt>
          <cx:pt idx="84">13.702375411987299</cx:pt>
          <cx:pt idx="85">13.272253990173301</cx:pt>
          <cx:pt idx="86">10.7891731262207</cx:pt>
          <cx:pt idx="87">11.1171274185181</cx:pt>
          <cx:pt idx="88">13.319979667663601</cx:pt>
          <cx:pt idx="89">12.7027034759521</cx:pt>
          <cx:pt idx="90">18.451715469360401</cx:pt>
          <cx:pt idx="91">14.089409828186</cx:pt>
          <cx:pt idx="92">14.272295951843301</cx:pt>
          <cx:pt idx="93">11.6784400939941</cx:pt>
          <cx:pt idx="94">11.009355545043899</cx:pt>
          <cx:pt idx="95">13.369921684265099</cx:pt>
          <cx:pt idx="96">12.4129858016968</cx:pt>
          <cx:pt idx="97">12.116095542907701</cx:pt>
          <cx:pt idx="98">10.378493309021</cx:pt>
          <cx:pt idx="99">10.485447883606</cx:pt>
          <cx:pt idx="100">11.6886548995972</cx:pt>
          <cx:pt idx="101">11.435870170593301</cx:pt>
          <cx:pt idx="102">10.7672824859619</cx:pt>
          <cx:pt idx="103">15.0279388427734</cx:pt>
          <cx:pt idx="104">14.386694908142101</cx:pt>
          <cx:pt idx="105">17.701318740844702</cx:pt>
          <cx:pt idx="106">17.020755767822301</cx:pt>
          <cx:pt idx="107">15.4596309661865</cx:pt>
          <cx:pt idx="108">13.0005207061768</cx:pt>
          <cx:pt idx="109">12.691307067871101</cx:pt>
          <cx:pt idx="110">10.577754974365201</cx:pt>
          <cx:pt idx="111">10.7099800109863</cx:pt>
          <cx:pt idx="112">16.276517868041999</cx:pt>
          <cx:pt idx="113">12.183076858520501</cx:pt>
          <cx:pt idx="114">11.5081796646118</cx:pt>
          <cx:pt idx="115">12.4289436340332</cx:pt>
          <cx:pt idx="116">14.1155652999878</cx:pt>
          <cx:pt idx="117">15.8584070205688</cx:pt>
          <cx:pt idx="118">10.9953155517578</cx:pt>
          <cx:pt idx="119">12.007287979126</cx:pt>
          <cx:pt idx="120">14.581972122192401</cx:pt>
          <cx:pt idx="121">13.507276535034199</cx:pt>
          <cx:pt idx="122">15.241161346435501</cx:pt>
          <cx:pt idx="123">14.4630126953125</cx:pt>
          <cx:pt idx="124">18.404222488403299</cx:pt>
          <cx:pt idx="125">9.5592517852783203</cx:pt>
          <cx:pt idx="126">10.197361946106</cx:pt>
          <cx:pt idx="127">10.602448463439901</cx:pt>
          <cx:pt idx="128">12.0021114349365</cx:pt>
          <cx:pt idx="129">12.4205465316772</cx:pt>
          <cx:pt idx="130">10.597713470459</cx:pt>
          <cx:pt idx="131">12.5910291671753</cx:pt>
          <cx:pt idx="132">11.4646091461182</cx:pt>
          <cx:pt idx="133">11.3751983642578</cx:pt>
          <cx:pt idx="134">16.365840911865199</cx:pt>
        </cx:lvl>
      </cx:numDim>
    </cx:data>
  </cx:chartData>
  <cx:chart>
    <cx:title pos="t" align="ctr" overlay="0">
      <cx:tx>
        <cx:txData>
          <cx:v>Conductivity</cx:v>
        </cx:txData>
      </cx:tx>
      <cx:txPr>
        <a:bodyPr spcFirstLastPara="1" vertOverflow="ellipsis" horzOverflow="overflow" wrap="square" lIns="0" tIns="0" rIns="0" bIns="0" anchor="ctr" anchorCtr="1"/>
        <a:lstStyle/>
        <a:p>
          <a:pPr algn="ctr" rtl="0">
            <a:defRPr/>
          </a:pPr>
          <a:r>
            <a:rPr lang="en-US" sz="1100" b="0" i="0" u="none" strike="noStrike" baseline="0">
              <a:solidFill>
                <a:sysClr val="windowText" lastClr="000000">
                  <a:lumMod val="65000"/>
                  <a:lumOff val="35000"/>
                </a:sysClr>
              </a:solidFill>
              <a:latin typeface="Times New Roman" panose="02020603050405020304" pitchFamily="18" charset="0"/>
              <a:cs typeface="Times New Roman" panose="02020603050405020304" pitchFamily="18" charset="0"/>
            </a:rPr>
            <a:t>Conductivity</a:t>
          </a:r>
        </a:p>
      </cx:txPr>
    </cx:title>
    <cx:plotArea>
      <cx:plotAreaRegion>
        <cx:series layoutId="clusteredColumn" uniqueId="{00000000-EFA6-4476-BA2A-2A7732D20719}">
          <cx:tx>
            <cx:txData>
              <cx:f/>
              <cx:v/>
            </cx:txData>
          </cx:tx>
          <cx:spPr>
            <a:solidFill>
              <a:schemeClr val="tx1">
                <a:lumMod val="85000"/>
                <a:lumOff val="15000"/>
              </a:schemeClr>
            </a:solidFill>
          </cx:spPr>
          <cx:dataId val="0"/>
          <cx:layoutPr>
            <cx:binning intervalClosed="r"/>
          </cx:layoutPr>
        </cx:series>
      </cx:plotAreaRegion>
      <cx:axis id="0" hidden="1">
        <cx:catScaling gapWidth="0.00999999978"/>
        <cx:tickLabels/>
      </cx:axis>
      <cx:axis id="1">
        <cx:valScaling/>
        <cx:tickLabels/>
      </cx:axis>
    </cx:plotArea>
  </cx:chart>
</cx:chartSpace>
</file>

<file path=word/charts/chartEx10.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'C:\Users\jason\Documents\Living File\Professional\Education\UT\Grad Project\Thesis Documents\DOC Data\[Formatted DOC Data SPSS.xlsx]Not Abrams (Trans)'!$F$2:$F$136</cx:f>
        <cx:lvl ptCount="135" formatCode="General">
          <cx:pt idx="0">0.081458258950281331</cx:pt>
          <cx:pt idx="1">0.096827528458165751</cx:pt>
          <cx:pt idx="2">0.087343375358125308</cx:pt>
          <cx:pt idx="3">0.084387245725896551</cx:pt>
          <cx:pt idx="4">0.087006848606360584</cx:pt>
          <cx:pt idx="5">0.063058035949195401</cx:pt>
          <cx:pt idx="6">0.067117656950001589</cx:pt>
          <cx:pt idx="7">0.098156008345791412</cx:pt>
          <cx:pt idx="8">0.093035801237051033</cx:pt>
          <cx:pt idx="9">0.10096869966073707</cx:pt>
          <cx:pt idx="10">0.075075189673724604</cx:pt>
          <cx:pt idx="11">0.068311126714437717</cx:pt>
          <cx:pt idx="12">0.077390663074405855</cx:pt>
          <cx:pt idx="13">0.068577829639249785</cx:pt>
          <cx:pt idx="14">0.061102879185083746</cx:pt>
          <cx:pt idx="15">0.098662734619867437</cx:pt>
          <cx:pt idx="16">0.073524913848509579</cx:pt>
          <cx:pt idx="17">0.085049951159641327</cx:pt>
          <cx:pt idx="18">0.074034169464604657</cx:pt>
          <cx:pt idx="19">0.10680581278934657</cx:pt>
          <cx:pt idx="20">0.078723399463203433</cx:pt>
          <cx:pt idx="21">0.08332611517385316</cx:pt>
          <cx:pt idx="22">0.073122526061043552</cx:pt>
          <cx:pt idx="23">0.10461069783097933</cx:pt>
          <cx:pt idx="24">0.10230777313927256</cx:pt>
          <cx:pt idx="25">0.054195502941746986</cx:pt>
          <cx:pt idx="26">0.089327801005203239</cx:pt>
          <cx:pt idx="27">0.082276830758272454</cx:pt>
          <cx:pt idx="28">0.094712114106593442</cx:pt>
          <cx:pt idx="29">0.088800370656454533</cx:pt>
          <cx:pt idx="30">0.098064578396362942</cx:pt>
          <cx:pt idx="31">0.066734752182532955</cx:pt>
          <cx:pt idx="32">0.077492433488080617</cx:pt>
          <cx:pt idx="33">0.065611798029673984</cx:pt>
          <cx:pt idx="34">0.091909604668336559</cx:pt>
          <cx:pt idx="35">0.085091927921608745</cx:pt>
          <cx:pt idx="36">0.069417763224532192</cx:pt>
          <cx:pt idx="37">0.084815378352300505</cx:pt>
          <cx:pt idx="38">0.069141887728834159</cx:pt>
          <cx:pt idx="39">0.070975293656338284</cx:pt>
          <cx:pt idx="40">0.094745857800795433</cx:pt>
          <cx:pt idx="41">0.083193127833300268</cx:pt>
          <cx:pt idx="42">0.09431783643639198</cx:pt>
          <cx:pt idx="43">0.075345152431560924</cx:pt>
          <cx:pt idx="44">0.092685508731871313</cx:pt>
          <cx:pt idx="45">0.083282753086162689</cx:pt>
          <cx:pt idx="46">0.087472297233097393</cx:pt>
          <cx:pt idx="47">0.087182549854452632</cx:pt>
          <cx:pt idx="48">0.060346474732169766</cx:pt>
          <cx:pt idx="49">0.075491992489217299</cx:pt>
          <cx:pt idx="50">0.05433535704266295</cx:pt>
          <cx:pt idx="51">0.070065811651757945</cx:pt>
          <cx:pt idx="52">0.083318673170217128</cx:pt>
          <cx:pt idx="53">0.072980046884802641</cx:pt>
          <cx:pt idx="54">0.094035327996292398</cx:pt>
          <cx:pt idx="55">0.09635309964798057</cx:pt>
          <cx:pt idx="56">0.07979304774033126</cx:pt>
          <cx:pt idx="57">0.071752777216281483</cx:pt>
          <cx:pt idx="58">0.056884407760413043</cx:pt>
          <cx:pt idx="59">0.084353614972200092</cx:pt>
          <cx:pt idx="60">0.080511755054386139</cx:pt>
          <cx:pt idx="61">0.0708916707749533</cx:pt>
          <cx:pt idx="62">0.052868763274215393</cx:pt>
          <cx:pt idx="63">0.095370270407189789</cx:pt>
          <cx:pt idx="64">0.094359977063683417</cx:pt>
          <cx:pt idx="65">0.081359944835980816</cx:pt>
          <cx:pt idx="66">0.085553043407454926</cx:pt>
          <cx:pt idx="67">0.07942162524783844</cx:pt>
          <cx:pt idx="68">0.07490118546018</cx:pt>
          <cx:pt idx="69">0.038788788474043136</cx:pt>
          <cx:pt idx="70">0.035388128162089069</cx:pt>
          <cx:pt idx="71">0.087444154671451585</cx:pt>
          <cx:pt idx="72">0.087224953529147553</cx:pt>
          <cx:pt idx="73">0.07768314891991597</cx:pt>
          <cx:pt idx="74">0.052409906228804488</cx:pt>
          <cx:pt idx="75">0.051734578859738978</cx:pt>
          <cx:pt idx="76">0.07084377980957407</cx:pt>
          <cx:pt idx="77">0.07691999594484554</cx:pt>
          <cx:pt idx="78">0.090947821851291202</cx:pt>
          <cx:pt idx="79">0.092873944869912503</cx:pt>
          <cx:pt idx="80">0.087910554873672941</cx:pt>
          <cx:pt idx="81">0.072130023017336981</cx:pt>
          <cx:pt idx="82">0.065775769122393496</cx:pt>
          <cx:pt idx="83">0.047755930004946046</cx:pt>
          <cx:pt idx="84">0.081892821819758516</cx:pt>
          <cx:pt idx="85">0.066125208671870675</cx:pt>
          <cx:pt idx="86">0.066542724884782037</cx:pt>
          <cx:pt idx="87">0.099538246258473795</cx:pt>
          <cx:pt idx="88">0.085627874266724413</cx:pt>
          <cx:pt idx="89">0.09790351344033274</cx:pt>
          <cx:pt idx="90">0.06677309681811204</cx:pt>
          <cx:pt idx="91">0.06950866800088</cx:pt>
          <cx:pt idx="92">0.090831838058874556</cx:pt>
          <cx:pt idx="93">0.074794753747651946</cx:pt>
          <cx:pt idx="94">0.084387245725896551</cx:pt>
          <cx:pt idx="95">0.053209414029460632</cx:pt>
          <cx:pt idx="96">0.056492966125318206</cx:pt>
          <cx:pt idx="97">0.087664452989634253</cx:pt>
          <cx:pt idx="98">0.052568263603339618</cx:pt>
          <cx:pt idx="99">0.058751797725133781</cx:pt>
          <cx:pt idx="100">0.080560794636799188</cx:pt>
          <cx:pt idx="101">0.089951294282574548</cx:pt>
          <cx:pt idx="102">0.089327801005203239</cx:pt>
          <cx:pt idx="103">0.070252832236805479</cx:pt>
          <cx:pt idx="104">0.064684597076554579</cx:pt>
          <cx:pt idx="105">0.08253483941741957</cx:pt>
          <cx:pt idx="106">0.09453801892967488</cx:pt>
          <cx:pt idx="107">0.068311126714437717</cx:pt>
          <cx:pt idx="108">0.073916766096367811</cx:pt>
          <cx:pt idx="109">0.071557901535274956</cx:pt>
          <cx:pt idx="110">0.066412104329559088</cx:pt>
          <cx:pt idx="111">0.057319907726283773</cx:pt>
          <cx:pt idx="112">0.093370855872205158</cx:pt>
          <cx:pt idx="113">0.06143820245259228</cx:pt>
          <cx:pt idx="114">0.04754601018358539</cx:pt>
          <cx:pt idx="115">0.054930718446959868</cx:pt>
          <cx:pt idx="116">0.082081071277214188</cx:pt>
          <cx:pt idx="117">0.056372253335371977</cx:pt>
          <cx:pt idx="118">0.048308455859453099</cx:pt>
          <cx:pt idx="119">0.080457360612834275</cx:pt>
          <cx:pt idx="120">0.078794090683659168</cx:pt>
          <cx:pt idx="121">0.086894715684275203</cx:pt>
          <cx:pt idx="122">0.066356187359331603</cx:pt>
          <cx:pt idx="123">0.058275415048161416</cx:pt>
          <cx:pt idx="124">0.052206733438645417</cx:pt>
          <cx:pt idx="125">0.074544168964204835</cx:pt>
          <cx:pt idx="126">0.07304581768987814</cx:pt>
          <cx:pt idx="127">0.072527140372555796</cx:pt>
          <cx:pt idx="128">0.076800255000846418</cx:pt>
          <cx:pt idx="129">0.06129512084113381</cx:pt>
          <cx:pt idx="130">0.063170878365804456</cx:pt>
          <cx:pt idx="131">0.064050993723274302</cx:pt>
          <cx:pt idx="132">0.065828194900113005</cx:pt>
          <cx:pt idx="133">0.059934211466409926</cx:pt>
          <cx:pt idx="134">0.071932888358164318</cx:pt>
        </cx:lvl>
      </cx:numDim>
    </cx:data>
  </cx:chartData>
  <cx:chart>
    <cx:title pos="t" align="ctr" overlay="0">
      <cx:tx>
        <cx:rich>
          <a:bodyPr spcFirstLastPara="1" vertOverflow="ellipsis" horzOverflow="overflow" wrap="square" lIns="0" tIns="0" rIns="0" bIns="0" anchor="ctr" anchorCtr="1"/>
          <a:lstStyle/>
          <a:p>
            <a:pPr rtl="0" fontAlgn="base"/>
            <a:r>
              <a:rPr lang="en-US" sz="1100" b="0" i="0" baseline="0">
                <a:effectLst/>
                <a:latin typeface="Times New Roman" panose="02020603050405020304" pitchFamily="18" charset="0"/>
                <a:cs typeface="Times New Roman" panose="02020603050405020304" pitchFamily="18" charset="0"/>
              </a:rPr>
              <a:t>Conductivity</a:t>
            </a:r>
            <a:r>
              <a:rPr lang="en-US" sz="1100" b="0" i="0" baseline="30000">
                <a:effectLst/>
                <a:latin typeface="Times New Roman" panose="02020603050405020304" pitchFamily="18" charset="0"/>
                <a:cs typeface="Times New Roman" panose="02020603050405020304" pitchFamily="18" charset="0"/>
              </a:rPr>
              <a:t>-1</a:t>
            </a:r>
          </a:p>
        </cx:rich>
      </cx:tx>
    </cx:title>
    <cx:plotArea>
      <cx:plotAreaRegion>
        <cx:series layoutId="clusteredColumn" uniqueId="{00000000-B50F-453A-BDA1-7021BC7D9C4E}" formatIdx="0">
          <cx:spPr>
            <a:solidFill>
              <a:schemeClr val="bg2">
                <a:lumMod val="25000"/>
              </a:schemeClr>
            </a:solidFill>
          </cx:spPr>
          <cx:dataId val="0"/>
          <cx:layoutPr>
            <cx:binning intervalClosed="r"/>
          </cx:layoutPr>
        </cx:series>
      </cx:plotAreaRegion>
      <cx:axis id="0" hidden="1">
        <cx:catScaling gapWidth="0.00999999978"/>
        <cx:tickLabels/>
      </cx:axis>
      <cx:axis id="1">
        <cx:valScaling/>
        <cx:tickLabels/>
      </cx:axis>
    </cx:plotArea>
  </cx:chart>
</cx:chartSpace>
</file>

<file path=word/charts/chartEx11.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'Not Abrams'!$S$2:$S$136</cx:f>
        <cx:lvl ptCount="135" formatCode="General">
          <cx:pt idx="0">0.052306116597568085</cx:pt>
          <cx:pt idx="1">0.046178269627262125</cx:pt>
          <cx:pt idx="2">0.050564720887772786</cx:pt>
          <cx:pt idx="3">0.059977278976234061</cx:pt>
          <cx:pt idx="4">0.032601544295857821</cx:pt>
          <cx:pt idx="5">0.025784499954435585</cx:pt>
          <cx:pt idx="6">0.02231465082796073</cx:pt>
          <cx:pt idx="7">0.021408848068119823</cx:pt>
          <cx:pt idx="8">0.02593542740239722</cx:pt>
          <cx:pt idx="9">0.012987060243100737</cx:pt>
          <cx:pt idx="10">0.026533510481309957</cx:pt>
          <cx:pt idx="11">0.022524809995521384</cx:pt>
          <cx:pt idx="12">0.021074853545011745</cx:pt>
          <cx:pt idx="13">0.023003620687589432</cx:pt>
          <cx:pt idx="14">0.032995074286191084</cx:pt>
          <cx:pt idx="15">0.02813660501457586</cx:pt>
          <cx:pt idx="16">0.023153001313933903</cx:pt>
          <cx:pt idx="17">0.022281395721411929</cx:pt>
          <cx:pt idx="18">0.021650485801619841</cx:pt>
          <cx:pt idx="19">0.016338574341186057</cx:pt>
          <cx:pt idx="20">0.023970945066783617</cx:pt>
          <cx:pt idx="21">0.018722036604534271</cx:pt>
          <cx:pt idx="22">0.017818096505777703</cx:pt>
          <cx:pt idx="23">0.028620708760546638</cx:pt>
          <cx:pt idx="24">0.010507827406324092</cx:pt>
          <cx:pt idx="25">0.025675947402457194</cx:pt>
          <cx:pt idx="26">0.022846584964706079</cx:pt>
          <cx:pt idx="27">0.028173748418339528</cx:pt>
          <cx:pt idx="28">0.024093277000796814</cx:pt>
          <cx:pt idx="29">0.01243563641143434</cx:pt>
          <cx:pt idx="30">0.034055838607931342</cx:pt>
          <cx:pt idx="31">0.02323222080948047</cx:pt>
          <cx:pt idx="32">0.032812759553470038</cx:pt>
          <cx:pt idx="33">0.01672257769640358</cx:pt>
          <cx:pt idx="34">0.039549791411445767</cx:pt>
          <cx:pt idx="35">0.019681542044660699</cx:pt>
          <cx:pt idx="36">0.022989332484939951</cx:pt>
          <cx:pt idx="37">0.020713794986022549</cx:pt>
          <cx:pt idx="38">0.024272093693980423</cx:pt>
          <cx:pt idx="39">0.025375611940485026</cx:pt>
          <cx:pt idx="40">0.011117459430655193</cx:pt>
          <cx:pt idx="41">0.024698097770662269</cx:pt>
          <cx:pt idx="42">0.023788656630244986</cx:pt>
          <cx:pt idx="43">0.029546233890963929</cx:pt>
          <cx:pt idx="44">0.028345583624817056</cx:pt>
          <cx:pt idx="45">0.014268019667648938</cx:pt>
          <cx:pt idx="46">0.026553091101201669</cx:pt>
          <cx:pt idx="47">0.021260785244029041</cx:pt>
          <cx:pt idx="48">0.027115702113633233</cx:pt>
          <cx:pt idx="49">0.026100796856899439</cx:pt>
          <cx:pt idx="50">0.013908276366692007</cx:pt>
          <cx:pt idx="51">0.053299764442461615</cx:pt>
          <cx:pt idx="52">0.049244051599847204</cx:pt>
          <cx:pt idx="53">0.045046765600015228</cx:pt>
          <cx:pt idx="54">0.067479448873532036</cx:pt>
          <cx:pt idx="55">0.033236235159165517</cx:pt>
          <cx:pt idx="56">0.025155211025018314</cx:pt>
          <cx:pt idx="57">0.02065851354715657</cx:pt>
          <cx:pt idx="58">0.025530134747649907</cx:pt>
          <cx:pt idx="59">0.028034805964679776</cx:pt>
          <cx:pt idx="60">0.014502340461376662</cx:pt>
          <cx:pt idx="61">0.028220857611396848</cx:pt>
          <cx:pt idx="62">0.023220168839031885</cx:pt>
          <cx:pt idx="63">0.02896057291775378</cx:pt>
          <cx:pt idx="64">0.030301258783021961</cx:pt>
          <cx:pt idx="65">0.012449231313667042</cx:pt>
          <cx:pt idx="66">0.024894575690458016</cx:pt>
          <cx:pt idx="67">0.020297448879167252</cx:pt>
          <cx:pt idx="68">0.023046741895560292</cx:pt>
          <cx:pt idx="69">0.022547448508921281</cx:pt>
          <cx:pt idx="70">0.015547750745326994</cx:pt>
          <cx:pt idx="71">0.028264765685131959</cx:pt>
          <cx:pt idx="72">0.021620998440501655</cx:pt>
          <cx:pt idx="73">0.02687214241912746</cx:pt>
          <cx:pt idx="74">0.03174958651541241</cx:pt>
          <cx:pt idx="75">0.014950081397425189</cx:pt>
          <cx:pt idx="76">0.030719666087331159</cx:pt>
          <cx:pt idx="77">0.025229995297365804</cx:pt>
          <cx:pt idx="78">0.037160890209671983</cx:pt>
          <cx:pt idx="79">0.031287865171814623</cx:pt>
          <cx:pt idx="80">0.016927486266164731</cx:pt>
          <cx:pt idx="81">0.077359061745634491</cx:pt>
          <cx:pt idx="82">0.086567656131668017</cx:pt>
          <cx:pt idx="83">0.078892902577360743</cx:pt>
          <cx:pt idx="84">0.055941375117299685</cx:pt>
          <cx:pt idx="85">0.027155499051043346</cx:pt>
          <cx:pt idx="86">0.024235102668635971</cx:pt>
          <cx:pt idx="87">0.024618421394090245</cx:pt>
          <cx:pt idx="88">0.020977387640073175</cx:pt>
          <cx:pt idx="89">0.018636453989662034</cx:pt>
          <cx:pt idx="90">0.019608950392258368</cx:pt>
          <cx:pt idx="91">0.020783352886032464</cx:pt>
          <cx:pt idx="92">0.0098792936382020944</cx:pt>
          <cx:pt idx="93">0.026142789106756936</cx:pt>
          <cx:pt idx="94">0.021837383747614087</cx:pt>
          <cx:pt idx="95">0.035229751645090346</cx:pt>
          <cx:pt idx="96">0.029679331940092386</cx:pt>
          <cx:pt idx="97">0.01389185932998771</cx:pt>
          <cx:pt idx="98">0.025008566834382389</cx:pt>
          <cx:pt idx="99">0.020480796297855857</cx:pt>
          <cx:pt idx="100">0.025979336180019647</cx:pt>
          <cx:pt idx="101">0.029264322973034496</cx:pt>
          <cx:pt idx="102">0.012391591393452472</cx:pt>
          <cx:pt idx="103">0.024964229142824479</cx:pt>
          <cx:pt idx="104">0.020582608706187482</cx:pt>
          <cx:pt idx="105">0.021855721296882773</cx:pt>
          <cx:pt idx="106">0.023802139777108284</cx:pt>
          <cx:pt idx="107">0.012504436623733758</cx:pt>
          <cx:pt idx="108">0.019915654105792175</cx:pt>
          <cx:pt idx="109">0.021197858497747763</cx:pt>
          <cx:pt idx="110">0.028966310689308255</cx:pt>
          <cx:pt idx="111">0.022297386270565767</cx:pt>
          <cx:pt idx="112">0.025995120734762622</cx:pt>
          <cx:pt idx="113">0.027560188409916957</cx:pt>
          <cx:pt idx="114">0.013118958971745087</cx:pt>
          <cx:pt idx="115">0.020804111526857128</cx:pt>
          <cx:pt idx="116">0.019518921868628542</cx:pt>
          <cx:pt idx="117">0.017763249385505258</cx:pt>
          <cx:pt idx="118">0.023783419321617316</cx:pt>
          <cx:pt idx="119">0.020416839102769774</cx:pt>
          <cx:pt idx="120">0.024741370659664124</cx:pt>
          <cx:pt idx="121">0.023234389203878436</cx:pt>
          <cx:pt idx="122">0.02563714060198663</cx:pt>
          <cx:pt idx="123">0.026376316444768122</cx:pt>
          <cx:pt idx="124">0.011351294582330715</cx:pt>
          <cx:pt idx="125">0.032512784054498901</cx:pt>
          <cx:pt idx="126">0.039327764867645477</cx:pt>
          <cx:pt idx="127">0.036577288709300625</cx:pt>
          <cx:pt idx="128">0.022117240840543673</cx:pt>
          <cx:pt idx="129">0.027926579178028987</cx:pt>
          <cx:pt idx="130">0.020147875182412161</cx:pt>
          <cx:pt idx="131">0.027372843904553672</cx:pt>
          <cx:pt idx="132">0.026902945929360083</cx:pt>
          <cx:pt idx="133">0.014313145392634397</cx:pt>
          <cx:pt idx="134">0.045443191274822915</cx:pt>
        </cx:lvl>
      </cx:numDim>
    </cx:data>
  </cx:chartData>
  <cx:chart>
    <cx:title pos="t" align="ctr" overlay="0">
      <cx:tx>
        <cx:txData>
          <cx:v>Aluminum</cx:v>
        </cx:txData>
      </cx:tx>
      <cx:txPr>
        <a:bodyPr spcFirstLastPara="1" vertOverflow="ellipsis" horzOverflow="overflow" wrap="square" lIns="0" tIns="0" rIns="0" bIns="0" anchor="ctr" anchorCtr="1"/>
        <a:lstStyle/>
        <a:p>
          <a:pPr algn="ctr" rtl="0">
            <a:defRPr/>
          </a:pPr>
          <a:r>
            <a:rPr lang="en-US" sz="1100" b="0" i="0" u="none" strike="noStrike" baseline="0">
              <a:solidFill>
                <a:sysClr val="windowText" lastClr="000000">
                  <a:lumMod val="65000"/>
                  <a:lumOff val="35000"/>
                </a:sysClr>
              </a:solidFill>
              <a:latin typeface="Times New Roman" panose="02020603050405020304" pitchFamily="18" charset="0"/>
              <a:cs typeface="Times New Roman" panose="02020603050405020304" pitchFamily="18" charset="0"/>
            </a:rPr>
            <a:t>Aluminum</a:t>
          </a:r>
        </a:p>
      </cx:txPr>
    </cx:title>
    <cx:plotArea>
      <cx:plotAreaRegion>
        <cx:series layoutId="clusteredColumn" uniqueId="{00000000-7CB8-49E1-A0FD-0B080FA06C0C}">
          <cx:spPr>
            <a:solidFill>
              <a:schemeClr val="bg2">
                <a:lumMod val="25000"/>
              </a:schemeClr>
            </a:solidFill>
          </cx:spPr>
          <cx:dataId val="0"/>
          <cx:layoutPr>
            <cx:binning intervalClosed="r"/>
          </cx:layoutPr>
        </cx:series>
      </cx:plotAreaRegion>
      <cx:axis id="0" hidden="1">
        <cx:catScaling gapWidth="0.00999999978"/>
        <cx:tickLabels/>
      </cx:axis>
      <cx:axis id="1">
        <cx:valScaling/>
        <cx:tickLabels/>
      </cx:axis>
    </cx:plotArea>
  </cx:chart>
</cx:chartSpace>
</file>

<file path=word/charts/chartEx12.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'C:\Users\jason\Documents\Living File\Professional\Education\UT\Grad Project\Thesis Documents\DOC Data\[Formatted DOC Data SPSS.xlsx]Not Abrams (Trans)'!$O$2:$O$136</cx:f>
        <cx:lvl ptCount="135" formatCode="General">
          <cx:pt idx="0">-2.9506419625972762</cx:pt>
          <cx:pt idx="1">-3.3797537894876188</cx:pt>
          <cx:pt idx="2">-3.0752459459340331</cx:pt>
          <cx:pt idx="3">-2.9845011615132511</cx:pt>
          <cx:pt idx="4">-2.8137894722082586</cx:pt>
          <cx:pt idx="5">-4.0306235972578506</cx:pt>
          <cx:pt idx="6">-3.423395620692864</cx:pt>
          <cx:pt idx="7">-3.7622151358446096</cx:pt>
          <cx:pt idx="8">-3.7010290516473958</cx:pt>
          <cx:pt idx="9">-3.6286091124138169</cx:pt>
          <cx:pt idx="10">-3.8643102004458982</cx:pt>
          <cx:pt idx="11">-3.772724975646407</cx:pt>
          <cx:pt idx="12">-2.9318233672861149</cx:pt>
          <cx:pt idx="13">-3.6992785109791337</cx:pt>
          <cx:pt idx="14">-3.0912922765154183</cx:pt>
          <cx:pt idx="15">-3.4828522403147617</cx:pt>
          <cx:pt idx="16">-3.8769553762274422</cx:pt>
          <cx:pt idx="17">-3.0109666983570285</cx:pt>
          <cx:pt idx="18">-3.7621218045514979</cx:pt>
          <cx:pt idx="19">-3.8508909714715434</cx:pt>
          <cx:pt idx="20">-3.9826357244280843</cx:pt>
          <cx:pt idx="21">-3.6797217027197626</cx:pt>
          <cx:pt idx="22">-2.5592975563279889</cx:pt>
          <cx:pt idx="23">-3.426121911467404</cx:pt>
          <cx:pt idx="24">-3.7385464240949728</cx:pt>
          <cx:pt idx="25">-3.9317691643135197</cx:pt>
          <cx:pt idx="26">-3.6076423051046338</cx:pt>
          <cx:pt idx="27">-3.5217989919506496</cx:pt>
          <cx:pt idx="28">-3.2924984091966403</cx:pt>
          <cx:pt idx="29">-2.4468290189544373</cx:pt>
          <cx:pt idx="30">-3.2358245243682804</cx:pt>
          <cx:pt idx="31">-3.7184279962161226</cx:pt>
          <cx:pt idx="32">-3.1000540932873566</cx:pt>
          <cx:pt idx="33">-3.663713174131956</cx:pt>
          <cx:pt idx="34">-3.645789434203861</cx:pt>
          <cx:pt idx="35">-3.5632840413731408</cx:pt>
          <cx:pt idx="36">-3.6739667260297857</cx:pt>
          <cx:pt idx="37">-2.6959321885942118</cx:pt>
          <cx:pt idx="38">-3.6352887758336552</cx:pt>
          <cx:pt idx="39">-3.8736029547371955</cx:pt>
          <cx:pt idx="40">-3.4645249508000786</cx:pt>
          <cx:pt idx="41">-2.5396640098360312</cx:pt>
          <cx:pt idx="42">-3.308327758249709</cx:pt>
          <cx:pt idx="43">-3.6061757097948073</cx:pt>
          <cx:pt idx="44">-3.7199531733151465</cx:pt>
          <cx:pt idx="45">-3.891395272411128</cx:pt>
          <cx:pt idx="46">-4.2497346330417454</cx:pt>
          <cx:pt idx="47">-4.2752711939747021</cx:pt>
          <cx:pt idx="48">-4.4992384847288562</cx:pt>
          <cx:pt idx="49">-3.4041145777691963</cx:pt>
          <cx:pt idx="50">-4.4784234814418422</cx:pt>
          <cx:pt idx="51">-4.6173142638872857</cx:pt>
          <cx:pt idx="52">-3.8113978460691351</cx:pt>
          <cx:pt idx="53">-2.8834510095065289</cx:pt>
          <cx:pt idx="54">-4.0788165719375611</cx:pt>
          <cx:pt idx="55">-3.6885368394377522</cx:pt>
          <cx:pt idx="56">-3.5706838808224308</cx:pt>
          <cx:pt idx="57">-3.4169378284605885</cx:pt>
          <cx:pt idx="58">-3.7309128042465867</cx:pt>
          <cx:pt idx="59">-3.6622006240447051</cx:pt>
          <cx:pt idx="60">-3.5781763849354182</cx:pt>
          <cx:pt idx="61">-3.7656308604630278</cx:pt>
          <cx:pt idx="62">-3.9780540208729596</cx:pt>
          <cx:pt idx="63">-3.8882675978354619</cx:pt>
          <cx:pt idx="64">-3.9046564461540467</cx:pt>
          <cx:pt idx="65">-3.7789536273099995</cx:pt>
          <cx:pt idx="66">-3.65045381925859</cx:pt>
          <cx:pt idx="67">-3.5982038554248117</cx:pt>
          <cx:pt idx="68">-3.5693646417523039</cx:pt>
          <cx:pt idx="69">-3.8040032212975348</cx:pt>
          <cx:pt idx="70">-4.0275406805024998</cx:pt>
          <cx:pt idx="71">-3.5313861508638262</cx:pt>
          <cx:pt idx="72">-3.6155194842679697</cx:pt>
          <cx:pt idx="73">-3.725822440025377</cx:pt>
          <cx:pt idx="74">-3.8327273859114905</cx:pt>
          <cx:pt idx="75">-3.5536247406410184</cx:pt>
          <cx:pt idx="76">-3.9363709316624726</cx:pt>
          <cx:pt idx="77">-3.9162492180075605</cx:pt>
          <cx:pt idx="78">-3.7387666082489766</cx:pt>
          <cx:pt idx="79">-4.3907371498253047</cx:pt>
          <cx:pt idx="80">-4.2465769057491798</cx:pt>
          <cx:pt idx="81">-4.090995514763125</cx:pt>
          <cx:pt idx="82">-4.1142264429781665</cx:pt>
          <cx:pt idx="83">-4.5556348322724096</cx:pt>
          <cx:pt idx="84">-4.3871890239905866</cx:pt>
          <cx:pt idx="85">-3.693105342999579</cx:pt>
          <cx:pt idx="86">-3.6903113130218275</cx:pt>
          <cx:pt idx="87">-3.6826902060850419</cx:pt>
          <cx:pt idx="88">-3.6441818776731942</cx:pt>
          <cx:pt idx="89">-3.8796277662257803</cx:pt>
          <cx:pt idx="90">-3.897260071808637</cx:pt>
          <cx:pt idx="91">-3.8833087973195481</cx:pt>
          <cx:pt idx="92">-3.8241319270569525</cx:pt>
          <cx:pt idx="93">-3.3458643361829234</cx:pt>
          <cx:pt idx="94">-3.6678957697305341</cx:pt>
          <cx:pt idx="95">-3.7702308689636452</cx:pt>
          <cx:pt idx="96">-3.8232925474648329</cx:pt>
          <cx:pt idx="97">-3.5743084706118409</cx:pt>
          <cx:pt idx="98">-3.7921333675983222</cx:pt>
          <cx:pt idx="99">-3.7379797957448759</cx:pt>
          <cx:pt idx="100">-3.5173043696932784</cx:pt>
          <cx:pt idx="101">-3.7042602791243313</cx:pt>
          <cx:pt idx="102">-4.233445231451558</cx:pt>
          <cx:pt idx="103">-4.1638392974219887</cx:pt>
          <cx:pt idx="104">-4.3816717677478971</cx:pt>
          <cx:pt idx="105">-4.2764522701242447</cx:pt>
          <cx:pt idx="106">-3.541621824661263</cx:pt>
          <cx:pt idx="107">-3.6579817445532168</cx:pt>
          <cx:pt idx="108">-3.6293467983909169</cx:pt>
          <cx:pt idx="109">-3.230194858829265</cx:pt>
          <cx:pt idx="110">-3.8025118284371402</cx:pt>
          <cx:pt idx="111">-3.7931379107942833</cx:pt>
          <cx:pt idx="112">-3.8032858149833588</cx:pt>
          <cx:pt idx="113">-3.6498464226193472</cx:pt>
          <cx:pt idx="114">-3.8439509812787356</cx:pt>
          <cx:pt idx="115">-3.8596747243467506</cx:pt>
          <cx:pt idx="116">-3.5913829965060211</cx:pt>
          <cx:pt idx="117">-3.652145391561441</cx:pt>
          <cx:pt idx="118">-3.7721036542428634</cx:pt>
          <cx:pt idx="119">-3.8726046422484792</cx:pt>
          <cx:pt idx="120">-3.853855116663635</cx:pt>
          <cx:pt idx="121">-4.3336968452800777</cx:pt>
          <cx:pt idx="122">-3.9280740344998142</cx:pt>
          <cx:pt idx="123">-4.3438017831415472</cx:pt>
          <cx:pt idx="124">-3.41139699271146</cx:pt>
          <cx:pt idx="125">-3.5676939428209127</cx:pt>
          <cx:pt idx="126">-3.566139278819124</cx:pt>
          <cx:pt idx="127">-3.7627340314626907</cx:pt>
          <cx:pt idx="128">-3.8340902865005981</cx:pt>
          <cx:pt idx="129">-3.5418199285886955</cx:pt>
          <cx:pt idx="130">-3.6166651267782015</cx:pt>
          <cx:pt idx="131">-3.4965660233356175</cx:pt>
          <cx:pt idx="132">-3.449875576864855</cx:pt>
          <cx:pt idx="133">-4.3860963998516613</cx:pt>
          <cx:pt idx="134">-4.2030385345164385</cx:pt>
        </cx:lvl>
      </cx:numDim>
    </cx:data>
  </cx:chartData>
  <cx:chart>
    <cx:title pos="t" align="ctr" overlay="0">
      <cx:tx>
        <cx:txData>
          <cx:v>ln(Aluminum)</cx:v>
        </cx:txData>
      </cx:tx>
      <cx:txPr>
        <a:bodyPr spcFirstLastPara="1" vertOverflow="ellipsis" horzOverflow="overflow" wrap="square" lIns="0" tIns="0" rIns="0" bIns="0" anchor="ctr" anchorCtr="1"/>
        <a:lstStyle/>
        <a:p>
          <a:pPr algn="ctr" rtl="0">
            <a:defRPr/>
          </a:pPr>
          <a:r>
            <a:rPr lang="en-US" sz="1100" b="0" i="0" u="none" strike="noStrike" baseline="0">
              <a:solidFill>
                <a:sysClr val="windowText" lastClr="000000">
                  <a:lumMod val="65000"/>
                  <a:lumOff val="35000"/>
                </a:sysClr>
              </a:solidFill>
              <a:latin typeface="Times New Roman" panose="02020603050405020304" pitchFamily="18" charset="0"/>
              <a:cs typeface="Times New Roman" panose="02020603050405020304" pitchFamily="18" charset="0"/>
            </a:rPr>
            <a:t>ln(Aluminum)</a:t>
          </a:r>
        </a:p>
      </cx:txPr>
    </cx:title>
    <cx:plotArea>
      <cx:plotAreaRegion>
        <cx:series layoutId="clusteredColumn" uniqueId="{00000000-7CEF-465C-9E41-A446DEB2B65E}" formatIdx="0">
          <cx:spPr>
            <a:solidFill>
              <a:schemeClr val="bg2">
                <a:lumMod val="25000"/>
              </a:schemeClr>
            </a:solidFill>
          </cx:spPr>
          <cx:dataId val="0"/>
          <cx:layoutPr>
            <cx:binning intervalClosed="r"/>
          </cx:layoutPr>
        </cx:series>
      </cx:plotAreaRegion>
      <cx:axis id="0" hidden="1">
        <cx:catScaling gapWidth="0.00999999978"/>
        <cx:tickLabels/>
        <cx:txPr>
          <a:bodyPr spcFirstLastPara="1" vertOverflow="ellipsis" horzOverflow="overflow" wrap="square" lIns="0" tIns="0" rIns="0" bIns="0" anchor="ctr" anchorCtr="1"/>
          <a:lstStyle/>
          <a:p>
            <a:pPr algn="ctr" rtl="0">
              <a:defRPr/>
            </a:pPr>
            <a:endParaRPr lang="en-US" sz="900" b="0" i="0" u="none" strike="noStrike" baseline="0">
              <a:solidFill>
                <a:sysClr val="windowText" lastClr="000000">
                  <a:lumMod val="65000"/>
                  <a:lumOff val="35000"/>
                </a:sysClr>
              </a:solidFill>
              <a:latin typeface="Calibri" panose="020F0502020204030204"/>
            </a:endParaRPr>
          </a:p>
        </cx:txPr>
      </cx:axis>
      <cx:axis id="1">
        <cx:valScaling/>
        <cx:tickLabels/>
      </cx:axis>
    </cx:plotArea>
  </cx:chart>
</cx:chartSpace>
</file>

<file path=word/charts/chartEx13.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'Not Abrams'!$H$2:$H$136</cx:f>
        <cx:lvl ptCount="135" formatCode="General">
          <cx:pt idx="0">0.31907999999999997</cx:pt>
          <cx:pt idx="1">0.31283</cx:pt>
          <cx:pt idx="2">0.26595999999999997</cx:pt>
          <cx:pt idx="3">0.23400000000000001</cx:pt>
          <cx:pt idx="4">0.27100000000000002</cx:pt>
          <cx:pt idx="5">0.41337000000000002</cx:pt>
          <cx:pt idx="6">0.43702999999999997</cx:pt>
          <cx:pt idx="7">0.47566000000000003</cx:pt>
          <cx:pt idx="8">0.33700000000000002</cx:pt>
          <cx:pt idx="9">0.41699999999999998</cx:pt>
          <cx:pt idx="10">0.39079999999999998</cx:pt>
          <cx:pt idx="11">0.40388000000000002</cx:pt>
          <cx:pt idx="12">0.45479000000000003</cx:pt>
          <cx:pt idx="13">0.38</cx:pt>
          <cx:pt idx="14">0.373</cx:pt>
          <cx:pt idx="15">0.42613000000000001</cx:pt>
          <cx:pt idx="16">0.44291999999999998</cx:pt>
          <cx:pt idx="17">0.47371999999999997</cx:pt>
          <cx:pt idx="18">0.33500000000000002</cx:pt>
          <cx:pt idx="19">0.36599999999999999</cx:pt>
          <cx:pt idx="20">0.43108000000000002</cx:pt>
          <cx:pt idx="21">0.46100000000000002</cx:pt>
          <cx:pt idx="22">0.51807000000000003</cx:pt>
          <cx:pt idx="23">0.34000000000000002</cx:pt>
          <cx:pt idx="24">0.41599999999999998</cx:pt>
          <cx:pt idx="25">0.48096</cx:pt>
          <cx:pt idx="26">0.67876000000000003</cx:pt>
          <cx:pt idx="27">0.45945000000000003</cx:pt>
          <cx:pt idx="28">0.36299999999999999</cx:pt>
          <cx:pt idx="29">0.33900000000000002</cx:pt>
          <cx:pt idx="30">0.29067999999999999</cx:pt>
          <cx:pt idx="31">0.28499999999999998</cx:pt>
          <cx:pt idx="32">0.49741999999999997</cx:pt>
          <cx:pt idx="33">0.29999999999999999</cx:pt>
          <cx:pt idx="34">0.44109999999999999</cx:pt>
          <cx:pt idx="35">0.32000000000000001</cx:pt>
          <cx:pt idx="36">0.32374000000000003</cx:pt>
          <cx:pt idx="37">0.31512000000000001</cx:pt>
          <cx:pt idx="38">0.26057000000000002</cx:pt>
          <cx:pt idx="39">0.25</cx:pt>
          <cx:pt idx="40">0.29699999999999999</cx:pt>
          <cx:pt idx="41">0.46999000000000002</cx:pt>
          <cx:pt idx="42">0.44956000000000002</cx:pt>
          <cx:pt idx="43">0.52132000000000001</cx:pt>
          <cx:pt idx="44">0.437</cx:pt>
          <cx:pt idx="45">0.5</cx:pt>
          <cx:pt idx="46">0.42508000000000001</cx:pt>
          <cx:pt idx="47">0.45744000000000001</cx:pt>
          <cx:pt idx="48">0.56049000000000004</cx:pt>
          <cx:pt idx="49">0.435</cx:pt>
          <cx:pt idx="50">0.60199999999999998</cx:pt>
          <cx:pt idx="51">0.30890000000000001</cx:pt>
          <cx:pt idx="52">0.29250999999999999</cx:pt>
          <cx:pt idx="53">0.25477</cx:pt>
          <cx:pt idx="54">0.19600000000000001</cx:pt>
          <cx:pt idx="55">0.28499999999999998</cx:pt>
          <cx:pt idx="56">0.39851999999999999</cx:pt>
          <cx:pt idx="57">0.40083000000000002</cx:pt>
          <cx:pt idx="58">0.39410000000000001</cx:pt>
          <cx:pt idx="59">0.33100000000000002</cx:pt>
          <cx:pt idx="60">0.44600000000000001</cx:pt>
          <cx:pt idx="61">0.40927999999999998</cx:pt>
          <cx:pt idx="62">0.44642999999999999</cx:pt>
          <cx:pt idx="63">0.40551999999999999</cx:pt>
          <cx:pt idx="64">0.375</cx:pt>
          <cx:pt idx="65">0.374</cx:pt>
          <cx:pt idx="66">0.38364999999999999</cx:pt>
          <cx:pt idx="67">0.4108</cx:pt>
          <cx:pt idx="68">0.39885999999999999</cx:pt>
          <cx:pt idx="69">0.36099999999999999</cx:pt>
          <cx:pt idx="70">0.38800000000000001</cx:pt>
          <cx:pt idx="71">0.52027000000000001</cx:pt>
          <cx:pt idx="72">0.40409</cx:pt>
          <cx:pt idx="73">0.38633000000000001</cx:pt>
          <cx:pt idx="74">0.36799999999999999</cx:pt>
          <cx:pt idx="75">0.39100000000000001</cx:pt>
          <cx:pt idx="76">0.37983</cx:pt>
          <cx:pt idx="77">0.96009999999999995</cx:pt>
          <cx:pt idx="78">0.33850000000000002</cx:pt>
          <cx:pt idx="79">0.30499999999999999</cx:pt>
          <cx:pt idx="80">0.33700000000000002</cx:pt>
          <cx:pt idx="81">0.49314999999999998</cx:pt>
          <cx:pt idx="82">0.46487000000000001</cx:pt>
          <cx:pt idx="83">0.29099999999999998</cx:pt>
          <cx:pt idx="84">0.29299999999999998</cx:pt>
          <cx:pt idx="85">0.31</cx:pt>
          <cx:pt idx="86">0.36399999999999999</cx:pt>
          <cx:pt idx="87">0.38800000000000001</cx:pt>
          <cx:pt idx="88">0.35004000000000002</cx:pt>
          <cx:pt idx="89">0.35543999999999998</cx:pt>
          <cx:pt idx="90">0.32818999999999998</cx:pt>
          <cx:pt idx="91">0.33300000000000002</cx:pt>
          <cx:pt idx="92">0.33600000000000002</cx:pt>
          <cx:pt idx="93">0.32723000000000002</cx:pt>
          <cx:pt idx="94">0.34116000000000002</cx:pt>
          <cx:pt idx="95">0.40333000000000002</cx:pt>
          <cx:pt idx="96">0.32000000000000001</cx:pt>
          <cx:pt idx="97">0.32000000000000001</cx:pt>
          <cx:pt idx="98">0.32838000000000001</cx:pt>
          <cx:pt idx="99">0.41515000000000002</cx:pt>
          <cx:pt idx="100">0.31548999999999999</cx:pt>
          <cx:pt idx="101">0.30299999999999999</cx:pt>
          <cx:pt idx="102">0.316</cx:pt>
          <cx:pt idx="103">0.42326000000000003</cx:pt>
          <cx:pt idx="104">0.45508999999999999</cx:pt>
          <cx:pt idx="105">0.44025999999999998</cx:pt>
          <cx:pt idx="106">0.376</cx:pt>
          <cx:pt idx="107">0.50900000000000001</cx:pt>
          <cx:pt idx="108">0.36399999999999999</cx:pt>
          <cx:pt idx="109">0.41899999999999998</cx:pt>
          <cx:pt idx="110">0.34522000000000003</cx:pt>
          <cx:pt idx="111">0.38085999999999998</cx:pt>
          <cx:pt idx="112">0.31829000000000002</cx:pt>
          <cx:pt idx="113">0.31900000000000001</cx:pt>
          <cx:pt idx="114">0.32900000000000001</cx:pt>
          <cx:pt idx="115">0.36799999999999999</cx:pt>
          <cx:pt idx="116">0.36799999999999999</cx:pt>
          <cx:pt idx="117">0.39300000000000002</cx:pt>
          <cx:pt idx="118">0.33700000000000002</cx:pt>
          <cx:pt idx="119">0.35299999999999998</cx:pt>
          <cx:pt idx="120">0.3125</cx:pt>
          <cx:pt idx="121">0.40200999999999998</cx:pt>
          <cx:pt idx="122">0.26311000000000001</cx:pt>
          <cx:pt idx="123">0.23100000000000001</cx:pt>
          <cx:pt idx="124">0.30099999999999999</cx:pt>
          <cx:pt idx="125">0.36735000000000001</cx:pt>
          <cx:pt idx="126">0.35044999999999998</cx:pt>
          <cx:pt idx="127">0.376</cx:pt>
          <cx:pt idx="128">0.51000000000000001</cx:pt>
          <cx:pt idx="129">0.40605999999999998</cx:pt>
          <cx:pt idx="130">0.49886000000000003</cx:pt>
          <cx:pt idx="131">0.44975999999999999</cx:pt>
          <cx:pt idx="132">0.33400000000000002</cx:pt>
          <cx:pt idx="133">0.38600000000000001</cx:pt>
          <cx:pt idx="134">0.34942000000000001</cx:pt>
        </cx:lvl>
      </cx:numDim>
    </cx:data>
  </cx:chartData>
  <cx:chart>
    <cx:title pos="t" align="ctr" overlay="0">
      <cx:tx>
        <cx:txData>
          <cx:v>Chloride</cx:v>
        </cx:txData>
      </cx:tx>
      <cx:txPr>
        <a:bodyPr spcFirstLastPara="1" vertOverflow="ellipsis" horzOverflow="overflow" wrap="square" lIns="0" tIns="0" rIns="0" bIns="0" anchor="ctr" anchorCtr="1"/>
        <a:lstStyle/>
        <a:p>
          <a:pPr algn="ctr" rtl="0">
            <a:defRPr/>
          </a:pPr>
          <a:r>
            <a:rPr lang="en-US" sz="1100" b="0" i="0" u="none" strike="noStrike" baseline="0">
              <a:solidFill>
                <a:sysClr val="windowText" lastClr="000000">
                  <a:lumMod val="65000"/>
                  <a:lumOff val="35000"/>
                </a:sysClr>
              </a:solidFill>
              <a:latin typeface="Times New Roman" panose="02020603050405020304" pitchFamily="18" charset="0"/>
              <a:cs typeface="Times New Roman" panose="02020603050405020304" pitchFamily="18" charset="0"/>
            </a:rPr>
            <a:t>Chloride</a:t>
          </a:r>
        </a:p>
      </cx:txPr>
    </cx:title>
    <cx:plotArea>
      <cx:plotAreaRegion>
        <cx:series layoutId="clusteredColumn" uniqueId="{00000000-7CB8-49E1-A0FD-0B080FA06C0C}">
          <cx:spPr>
            <a:solidFill>
              <a:schemeClr val="bg2">
                <a:lumMod val="25000"/>
              </a:schemeClr>
            </a:solidFill>
          </cx:spPr>
          <cx:dataId val="0"/>
          <cx:layoutPr>
            <cx:binning intervalClosed="r"/>
          </cx:layoutPr>
        </cx:series>
      </cx:plotAreaRegion>
      <cx:axis id="0" hidden="1">
        <cx:catScaling gapWidth="0.00999999978"/>
        <cx:tickLabels/>
      </cx:axis>
      <cx:axis id="1">
        <cx:valScaling/>
        <cx:tickLabels/>
      </cx:axis>
    </cx:plotArea>
  </cx:chart>
</cx:chartSpace>
</file>

<file path=word/charts/chartEx14.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'C:\Users\jason\Documents\Living File\Professional\Education\UT\Grad Project\Thesis Documents\DOC Data\[Formatted DOC Data SPSS.xlsx]Not Abrams (Trans)'!$H$2:$H$136</cx:f>
        <cx:lvl ptCount="135" formatCode="General">
          <cx:pt idx="0">-1.1423134239392083</cx:pt>
          <cx:pt idx="1">-1.235532273233702</cx:pt>
          <cx:pt idx="2">-1.1620953669814635</cx:pt>
          <cx:pt idx="3">-1.324409357447883</cx:pt>
          <cx:pt idx="4">-1.4524341636244356</cx:pt>
          <cx:pt idx="5">-0.93394566711287574</cx:pt>
          <cx:pt idx="6">-1.305636458102436</cx:pt>
          <cx:pt idx="7">-1.2552660987134867</cx:pt>
          <cx:pt idx="8">-0.75504386110012744</cx:pt>
          <cx:pt idx="9">-0.85547789247764261</cx:pt>
          <cx:pt idx="10">-1.0497078453145066</cx:pt>
          <cx:pt idx="11">-1.1278145544763225</cx:pt>
          <cx:pt idx="12">-1.174737679057601</cx:pt>
          <cx:pt idx="13">-1.1631508098056809</cx:pt>
          <cx:pt idx="14">-1.0514806419358385</cx:pt>
          <cx:pt idx="15">-0.96803149478186556</cx:pt>
          <cx:pt idx="16">-1.1548017603194867</cx:pt>
          <cx:pt idx="17">-1.2292564248604354</cx:pt>
          <cx:pt idx="18">-0.91127831505061863</cx:pt>
          <cx:pt idx="19">-0.78210955040813535</cx:pt>
          <cx:pt idx="20">-1.034398820354484</cx:pt>
          <cx:pt idx="21">-0.040717833278559004</cx:pt>
          <cx:pt idx="22">-0.70694189158213461</cx:pt>
          <cx:pt idx="23">-1.0014402069158506</cx:pt>
          <cx:pt idx="24">-0.79948595233207065</cx:pt>
          <cx:pt idx="25">-1.1141625700164246</cx:pt>
          <cx:pt idx="26">-0.57894387784228118</cx:pt>
          <cx:pt idx="27">-0.65139122231961799</cx:pt>
          <cx:pt idx="28">-1.0832311866298072</cx:pt>
          <cx:pt idx="29">-0.7659974823742014</cx:pt>
          <cx:pt idx="30">-1.0485372360358034</cx:pt>
          <cx:pt idx="31">-1.3448837398743427</cx:pt>
          <cx:pt idx="32">-1.3673941016194102</cx:pt>
          <cx:pt idx="33">-1.3351830832963498</cx:pt>
          <cx:pt idx="34">-0.83240924789345294</cx:pt>
          <cx:pt idx="35">-0.82782208388654688</cx:pt>
          <cx:pt idx="36">-1.3862943611198906</cx:pt>
          <cx:pt idx="37">-1.6296406197516198</cx:pt>
          <cx:pt idx="38">-1.4653375684603434</cx:pt>
          <cx:pt idx="39">-1.0996127890016931</cx:pt>
          <cx:pt idx="40">-1.1874435023747254</cx:pt>
          <cx:pt idx="41">-1.2344320118106447</cx:pt>
          <cx:pt idx="42">-0.97816613559224252</cx:pt>
          <cx:pt idx="43">-1.1711829815029451</cx:pt>
          <cx:pt idx="44">-1.0106014113453965</cx:pt>
          <cx:pt idx="45">-1.0412872220488403</cx:pt>
          <cx:pt idx="46">-0.69314718055994529</cx:pt>
          <cx:pt idx="47">-0.50749783367331602</cx:pt>
          <cx:pt idx="48">-1.2140231401794375</cx:pt>
          <cx:pt idx="49">-1.2552660987134867</cx:pt>
          <cx:pt idx="50">-1.2006450142332614</cx:pt>
          <cx:pt idx="51">-1.0906441190189327</cx:pt>
          <cx:pt idx="52">-0.67334455326376563</cx:pt>
          <cx:pt idx="53">-1.2275826699650698</cx:pt>
          <cx:pt idx="54">-1.0876723486297752</cx:pt>
          <cx:pt idx="55">-1.1135838045982553</cx:pt>
          <cx:pt idx="56">-0.85301081494667796</cx:pt>
          <cx:pt idx="57">-0.69832053933394278</cx:pt>
          <cx:pt idx="58">-0.84146159125350606</cx:pt>
          <cx:pt idx="59">-0.7319711724175274</cx:pt>
          <cx:pt idx="60">-0.90125434704804186</cx:pt>
          <cx:pt idx="61">-0.81436611215222954</cx:pt>
          <cx:pt idx="62">-0.77435723598548845</cx:pt>
          <cx:pt idx="63">-0.87911537827409736</cx:pt>
          <cx:pt idx="64">-0.69542978371749742</cx:pt>
          <cx:pt idx="65">-0.38748767487751168</cx:pt>
          <cx:pt idx="66">-1.153628293224267</cx:pt>
          <cx:pt idx="67">-0.79904117182391532</cx:pt>
          <cx:pt idx="68">-0.77772515703524303</cx:pt>
          <cx:pt idx="69">-0.74713884912884276</cx:pt>
          <cx:pt idx="70">-0.65764491071744868</cx:pt>
          <cx:pt idx="71">-1.194022473472768</cx:pt>
          <cx:pt idx="72">-1.0966142860054366</cx:pt>
          <cx:pt idx="73">-1.0133524447172864</cx:pt>
          <cx:pt idx="74">-1.0936247471570706</cx:pt>
          <cx:pt idx="75">-1.0788096613719298</cx:pt>
          <cx:pt idx="76">-0.99967234081320611</cx:pt>
          <cx:pt idx="77">-1.0106014113453965</cx:pt>
          <cx:pt idx="78">-1.0876723486297752</cx:pt>
          <cx:pt idx="79">-1.152013065395225</cx:pt>
          <cx:pt idx="80">-0.95191790951730615</cx:pt>
          <cx:pt idx="81">-1.2039728043259361</cx:pt>
          <cx:pt idx="82">-1.0051219455807707</cx:pt>
          <cx:pt idx="83">-0.87707001872087387</cx:pt>
          <cx:pt idx="84">-1.0817551716016867</cx:pt>
          <cx:pt idx="85">-0.95802460035846282</cx:pt>
          <cx:pt idx="86">-0.85976863154982941</cx:pt>
          <cx:pt idx="87">-0.91999759380548163</cx:pt>
          <cx:pt idx="88">-1.1170919914149802</cx:pt>
          <cx:pt idx="89">-0.9142178817132246</cx:pt>
          <cx:pt idx="90">-0.88964880092773391</cx:pt>
          <cx:pt idx="91">-0.78726007739365989</cx:pt>
          <cx:pt idx="92">-1.0754037035312283</cx:pt>
          <cx:pt idx="93">-0.9080001935564207</cx:pt>
          <cx:pt idx="94">-0.93115059478117901</cx:pt>
          <cx:pt idx="95">-0.91914480085706152</cx:pt>
          <cx:pt idx="96">-0.82038981749695183</cx:pt>
          <cx:pt idx="97">-1.1056369036050742</cx:pt>
          <cx:pt idx="98">-1.0188773206492561</cx:pt>
          <cx:pt idx="99">-0.97816613559224252</cx:pt>
          <cx:pt idx="100">-1.1394342831883648</cx:pt>
          <cx:pt idx="101">-0.94674993935886353</cx:pt>
          <cx:pt idx="102">-0.80743632696207301</cx:pt>
          <cx:pt idx="103">-0.94674993935886353</cx:pt>
          <cx:pt idx="104">-0.67530726243161432</cx:pt>
          <cx:pt idx="105">-1.1394342831883648</cx:pt>
          <cx:pt idx="106">-1.0635733840235939</cx:pt>
          <cx:pt idx="107">-0.88341220330821557</cx:pt>
          <cx:pt idx="108">-0.93955935881350938</cx:pt>
          <cx:pt idx="109">-0.81848367187124305</cx:pt>
          <cx:pt idx="110">-0.82775343635725895</cx:pt>
          <cx:pt idx="111">-0.90663747484601676</cx:pt>
          <cx:pt idx="112">-0.96532342545146654</cx:pt>
          <cx:pt idx="113">-1.1447923620899045</cx:pt>
          <cx:pt idx="114">-0.74305196568858578</cx:pt>
          <cx:pt idx="115">-0.78791950503438413</cx:pt>
          <cx:pt idx="116">-1.1425641761972924</cx:pt>
          <cx:pt idx="117">-1.0876723486297752</cx:pt>
          <cx:pt idx="118">-0.96758402626170559</cx:pt>
          <cx:pt idx="119">-0.99967234081320611</cx:pt>
          <cx:pt idx="120">-0.86988435905999939</cx:pt>
          <cx:pt idx="121">-1.1116975282167652</cx:pt>
          <cx:pt idx="122">-1.1394342831883648</cx:pt>
          <cx:pt idx="123">-0.87466905718333565</cx:pt>
          <cx:pt idx="124">-0.98617685933832155</cx:pt>
          <cx:pt idx="125">-0.89335576059165922</cx:pt>
          <cx:pt idx="126">-0.65340737139108562</cx:pt>
          <cx:pt idx="127">-0.80647266587206845</cx:pt>
          <cx:pt idx="128">-0.90611765355381846</cx:pt>
          <cx:pt idx="129">-0.90258508481804312</cx:pt>
          <cx:pt idx="130">-0.95106335247541385</cx:pt>
          <cx:pt idx="131">-0.98082925301172619</cx:pt>
          <cx:pt idx="132">-0.99967234081320611</cx:pt>
          <cx:pt idx="133">-0.98349948156760514</cx:pt>
          <cx:pt idx="134">-0.9390477189967712</cx:pt>
        </cx:lvl>
      </cx:numDim>
    </cx:data>
  </cx:chartData>
  <cx:chart>
    <cx:title pos="t" align="ctr" overlay="0">
      <cx:tx>
        <cx:txData>
          <cx:v>ln(Chloride)</cx:v>
        </cx:txData>
      </cx:tx>
      <cx:txPr>
        <a:bodyPr spcFirstLastPara="1" vertOverflow="ellipsis" horzOverflow="overflow" wrap="square" lIns="0" tIns="0" rIns="0" bIns="0" anchor="ctr" anchorCtr="1"/>
        <a:lstStyle/>
        <a:p>
          <a:pPr algn="ctr" rtl="0">
            <a:defRPr/>
          </a:pPr>
          <a:r>
            <a:rPr lang="en-US" sz="1100" b="0" i="0" u="none" strike="noStrike" baseline="0">
              <a:solidFill>
                <a:sysClr val="windowText" lastClr="000000">
                  <a:lumMod val="65000"/>
                  <a:lumOff val="35000"/>
                </a:sysClr>
              </a:solidFill>
              <a:latin typeface="Times New Roman" panose="02020603050405020304" pitchFamily="18" charset="0"/>
              <a:cs typeface="Times New Roman" panose="02020603050405020304" pitchFamily="18" charset="0"/>
            </a:rPr>
            <a:t>ln(Chloride)</a:t>
          </a:r>
        </a:p>
      </cx:txPr>
    </cx:title>
    <cx:plotArea>
      <cx:plotAreaRegion>
        <cx:series layoutId="clusteredColumn" uniqueId="{00000000-9336-4CFC-BDDE-67649B3E14D3}" formatIdx="0">
          <cx:spPr>
            <a:solidFill>
              <a:schemeClr val="bg2">
                <a:lumMod val="25000"/>
              </a:schemeClr>
            </a:solidFill>
          </cx:spPr>
          <cx:dataId val="0"/>
          <cx:layoutPr>
            <cx:binning intervalClosed="r"/>
          </cx:layoutPr>
        </cx:series>
      </cx:plotAreaRegion>
      <cx:axis id="0" hidden="1">
        <cx:catScaling gapWidth="0.00999999978"/>
        <cx:tickLabels/>
      </cx:axis>
      <cx:axis id="1">
        <cx:valScaling/>
        <cx:tickLabels/>
      </cx:axis>
    </cx:plotArea>
  </cx:chart>
</cx:chartSpace>
</file>

<file path=word/charts/chartEx15.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'Not Abrams'!$J$2:$J$136</cx:f>
        <cx:lvl ptCount="135" formatCode="General">
          <cx:pt idx="0">1.87259</cx:pt>
          <cx:pt idx="1">1.93268</cx:pt>
          <cx:pt idx="2">1.8690199999999999</cx:pt>
          <cx:pt idx="3">2.129</cx:pt>
          <cx:pt idx="4">1.9259999999999999</cx:pt>
          <cx:pt idx="5">1.8757600000000001</cx:pt>
          <cx:pt idx="6">1.5533699999999999</cx:pt>
          <cx:pt idx="7">1.4353</cx:pt>
          <cx:pt idx="8">1.6639999999999999</cx:pt>
          <cx:pt idx="9">1.732</cx:pt>
          <cx:pt idx="10">1.6323099999999999</cx:pt>
          <cx:pt idx="11">1.5189299999999999</cx:pt>
          <cx:pt idx="12">1.46285</cx:pt>
          <cx:pt idx="13">1.9810000000000001</cx:pt>
          <cx:pt idx="14">1.647</cx:pt>
          <cx:pt idx="15">1.49048</cx:pt>
          <cx:pt idx="16">1.39238</cx:pt>
          <cx:pt idx="17">1.2634799999999999</cx:pt>
          <cx:pt idx="18">2.0289999999999999</cx:pt>
          <cx:pt idx="19">1.488</cx:pt>
          <cx:pt idx="20">2.00359</cx:pt>
          <cx:pt idx="21">1.8445800000000001</cx:pt>
          <cx:pt idx="22">1.9825699999999999</cx:pt>
          <cx:pt idx="23">1.3779999999999999</cx:pt>
          <cx:pt idx="24">2.0379999999999998</cx:pt>
          <cx:pt idx="25">1.5138499999999999</cx:pt>
          <cx:pt idx="26">1.5534300000000001</cx:pt>
          <cx:pt idx="27">1.3728400000000001</cx:pt>
          <cx:pt idx="28">1.649</cx:pt>
          <cx:pt idx="29">1.5289999999999999</cx:pt>
          <cx:pt idx="30">1.53532</cx:pt>
          <cx:pt idx="31">1.508</cx:pt>
          <cx:pt idx="32">2.1452599999999999</cx:pt>
          <cx:pt idx="33">2.1930000000000001</cx:pt>
          <cx:pt idx="34">1.93523</cx:pt>
          <cx:pt idx="35">1.887</cx:pt>
          <cx:pt idx="36">2.2038799999999998</cx:pt>
          <cx:pt idx="37">2.3084699999999998</cx:pt>
          <cx:pt idx="38">2.2646999999999999</cx:pt>
          <cx:pt idx="39">2.4430000000000001</cx:pt>
          <cx:pt idx="40">2.2610000000000001</cx:pt>
          <cx:pt idx="41">0.80157999999999996</cx:pt>
          <cx:pt idx="42">0.82103000000000004</cx:pt>
          <cx:pt idx="43">0.68476999999999999</cx:pt>
          <cx:pt idx="44">0.874</cx:pt>
          <cx:pt idx="45">0.80300000000000005</cx:pt>
          <cx:pt idx="46">0.92983000000000005</cx:pt>
          <cx:pt idx="47">0.98258000000000001</cx:pt>
          <cx:pt idx="48">0.86375000000000002</cx:pt>
          <cx:pt idx="49">1.042</cx:pt>
          <cx:pt idx="50">0.95899999999999996</cx:pt>
          <cx:pt idx="51">2.0561799999999999</cx:pt>
          <cx:pt idx="52">2.12656</cx:pt>
          <cx:pt idx="53">2.4326099999999999</cx:pt>
          <cx:pt idx="54">2.3500000000000001</cx:pt>
          <cx:pt idx="55">2.1749999999999998</cx:pt>
          <cx:pt idx="56">0.85526000000000002</cx:pt>
          <cx:pt idx="57">0.85313000000000005</cx:pt>
          <cx:pt idx="58">0.82669000000000004</cx:pt>
          <cx:pt idx="59">0.93300000000000005</cx:pt>
          <cx:pt idx="60">0.89300000000000002</cx:pt>
          <cx:pt idx="61">1.17431</cx:pt>
          <cx:pt idx="62">1.09188</cx:pt>
          <cx:pt idx="63">0.95935000000000004</cx:pt>
          <cx:pt idx="64">0.998</cx:pt>
          <cx:pt idx="65">1.056</cx:pt>
          <cx:pt idx="66">1.1168499999999999</cx:pt>
          <cx:pt idx="67">1.0637000000000001</cx:pt>
          <cx:pt idx="68">0.76870000000000005</cx:pt>
          <cx:pt idx="69">0.97199999999999998</cx:pt>
          <cx:pt idx="70">1.1200000000000001</cx:pt>
          <cx:pt idx="71">1.1779900000000001</cx:pt>
          <cx:pt idx="72">1.0544100000000001</cx:pt>
          <cx:pt idx="73">0.90364</cx:pt>
          <cx:pt idx="74">1.002</cx:pt>
          <cx:pt idx="75">1.103</cx:pt>
          <cx:pt idx="76">1.4184600000000001</cx:pt>
          <cx:pt idx="77">1.4462699999999999</cx:pt>
          <cx:pt idx="78">1.39883</cx:pt>
          <cx:pt idx="79">1.6339999999999999</cx:pt>
          <cx:pt idx="80">1.4390000000000001</cx:pt>
          <cx:pt idx="81">1.9006799999999999</cx:pt>
          <cx:pt idx="82">1.9205099999999999</cx:pt>
          <cx:pt idx="83">2.0419999999999998</cx:pt>
          <cx:pt idx="84">1.998</cx:pt>
          <cx:pt idx="85">0.89600000000000002</cx:pt>
          <cx:pt idx="86">0.80100000000000005</cx:pt>
          <cx:pt idx="87">0.79400000000000004</cx:pt>
          <cx:pt idx="88">1.4241699999999999</cx:pt>
          <cx:pt idx="89">1.49153</cx:pt>
          <cx:pt idx="90">1.5991500000000001</cx:pt>
          <cx:pt idx="91">1.593</cx:pt>
          <cx:pt idx="92">1.478</cx:pt>
          <cx:pt idx="93">0.9748</cx:pt>
          <cx:pt idx="94">0.98241000000000001</cx:pt>
          <cx:pt idx="95">0.93615000000000004</cx:pt>
          <cx:pt idx="96">1.294</cx:pt>
          <cx:pt idx="97">0.98299999999999998</cx:pt>
          <cx:pt idx="98">0.90980000000000005</cx:pt>
          <cx:pt idx="99">0.94084000000000001</cx:pt>
          <cx:pt idx="100">0.84892000000000001</cx:pt>
          <cx:pt idx="101">1.123</cx:pt>
          <cx:pt idx="102">0.94499999999999995</cx:pt>
          <cx:pt idx="103">1.2180500000000001</cx:pt>
          <cx:pt idx="104">1.18224</cx:pt>
          <cx:pt idx="105">1.05701</cx:pt>
          <cx:pt idx="106">1.1399999999999999</cx:pt>
          <cx:pt idx="107">1.232</cx:pt>
          <cx:pt idx="108">0.99199999999999999</cx:pt>
          <cx:pt idx="109">0.85699999999999998</cx:pt>
          <cx:pt idx="110">0.88827</cx:pt>
          <cx:pt idx="111">0.91586999999999996</cx:pt>
          <cx:pt idx="112">0.78668000000000005</cx:pt>
          <cx:pt idx="113">1.0209999999999999</cx:pt>
          <cx:pt idx="114">0.92300000000000004</cx:pt>
          <cx:pt idx="115">0.86699999999999999</cx:pt>
          <cx:pt idx="116">1.024</cx:pt>
          <cx:pt idx="117">1.427</cx:pt>
          <cx:pt idx="118">0.83499999999999996</cx:pt>
          <cx:pt idx="119">0.77800000000000002</cx:pt>
          <cx:pt idx="120">2.22045</cx:pt>
          <cx:pt idx="121">2.3257099999999999</cx:pt>
          <cx:pt idx="122">2.25928</cx:pt>
          <cx:pt idx="123">2.4700000000000002</cx:pt>
          <cx:pt idx="124">2.2839999999999998</cx:pt>
          <cx:pt idx="125">1.4434800000000001</cx:pt>
          <cx:pt idx="126">1.40358</cx:pt>
          <cx:pt idx="127">1.6839999999999999</cx:pt>
          <cx:pt idx="128">1.4179999999999999</cx:pt>
          <cx:pt idx="129">0.63878999999999997</cx:pt>
          <cx:pt idx="130">0.59694999999999998</cx:pt>
          <cx:pt idx="131">0.55820000000000003</cx:pt>
          <cx:pt idx="132">0.63700000000000001</cx:pt>
          <cx:pt idx="133">0.60899999999999999</cx:pt>
          <cx:pt idx="134">3.2518500000000001</cx:pt>
        </cx:lvl>
      </cx:numDim>
    </cx:data>
  </cx:chartData>
  <cx:chart>
    <cx:title pos="t" align="ctr" overlay="0">
      <cx:tx>
        <cx:txData>
          <cx:v>Sulfate</cx:v>
        </cx:txData>
      </cx:tx>
      <cx:txPr>
        <a:bodyPr spcFirstLastPara="1" vertOverflow="ellipsis" horzOverflow="overflow" wrap="square" lIns="0" tIns="0" rIns="0" bIns="0" anchor="ctr" anchorCtr="1"/>
        <a:lstStyle/>
        <a:p>
          <a:pPr algn="ctr" rtl="0">
            <a:defRPr/>
          </a:pPr>
          <a:r>
            <a:rPr lang="en-US" sz="1100" b="0" i="0" u="none" strike="noStrike" baseline="0">
              <a:solidFill>
                <a:sysClr val="windowText" lastClr="000000">
                  <a:lumMod val="65000"/>
                  <a:lumOff val="35000"/>
                </a:sysClr>
              </a:solidFill>
              <a:latin typeface="Times New Roman" panose="02020603050405020304" pitchFamily="18" charset="0"/>
              <a:cs typeface="Times New Roman" panose="02020603050405020304" pitchFamily="18" charset="0"/>
            </a:rPr>
            <a:t>Sulfate</a:t>
          </a:r>
        </a:p>
      </cx:txPr>
    </cx:title>
    <cx:plotArea>
      <cx:plotAreaRegion>
        <cx:series layoutId="clusteredColumn" uniqueId="{00000000-7CB8-49E1-A0FD-0B080FA06C0C}">
          <cx:spPr>
            <a:solidFill>
              <a:schemeClr val="bg2">
                <a:lumMod val="25000"/>
              </a:schemeClr>
            </a:solidFill>
          </cx:spPr>
          <cx:dataId val="0"/>
          <cx:layoutPr>
            <cx:binning intervalClosed="r">
              <cx:binCount val="20"/>
            </cx:binning>
          </cx:layoutPr>
        </cx:series>
      </cx:plotAreaRegion>
      <cx:axis id="0" hidden="1">
        <cx:catScaling gapWidth="0.00999999978"/>
        <cx:tickLabels/>
      </cx:axis>
      <cx:axis id="1">
        <cx:valScaling/>
        <cx:tickLabels/>
      </cx:axis>
    </cx:plotArea>
  </cx:chart>
</cx:chartSpace>
</file>

<file path=word/charts/chartEx16.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'Not Abrams'!$I$2:$I$136</cx:f>
        <cx:lvl ptCount="135" formatCode="General">
          <cx:pt idx="0">1.4863999999999999</cx:pt>
          <cx:pt idx="1">1.21146</cx:pt>
          <cx:pt idx="2">1.1004400000000001</cx:pt>
          <cx:pt idx="3">0.95599999999999996</cx:pt>
          <cx:pt idx="4">1.0880000000000001</cx:pt>
          <cx:pt idx="5">0.34299000000000002</cx:pt>
          <cx:pt idx="6">0.20644999999999999</cx:pt>
          <cx:pt idx="7">0.46203</cx:pt>
          <cx:pt idx="8">0.13900000000000001</cx:pt>
          <cx:pt idx="9">0.070999999999999994</cx:pt>
          <cx:pt idx="10">0.37551000000000001</cx:pt>
          <cx:pt idx="11">0.18173</cx:pt>
          <cx:pt idx="12">0.42323</cx:pt>
          <cx:pt idx="13">0.096000000000000002</cx:pt>
          <cx:pt idx="14">0.076999999999999999</cx:pt>
          <cx:pt idx="15">0.43219000000000002</cx:pt>
          <cx:pt idx="16">0.35138000000000003</cx:pt>
          <cx:pt idx="17">0.56296000000000002</cx:pt>
          <cx:pt idx="18">0.188</cx:pt>
          <cx:pt idx="19">0.086999999999999994</cx:pt>
          <cx:pt idx="20">0.20338000000000001</cx:pt>
          <cx:pt idx="21">0.20311000000000001</cx:pt>
          <cx:pt idx="22">0.46633000000000002</cx:pt>
          <cx:pt idx="23">0.11</cx:pt>
          <cx:pt idx="24">0.014999999999999999</cx:pt>
          <cx:pt idx="25">0.58086000000000004</cx:pt>
          <cx:pt idx="26">0.33156999999999998</cx:pt>
          <cx:pt idx="27">0.62863000000000002</cx:pt>
          <cx:pt idx="28">0.27700000000000002</cx:pt>
          <cx:pt idx="29">0.309</cx:pt>
          <cx:pt idx="30">0.94994000000000001</cx:pt>
          <cx:pt idx="31">0.86399999999999999</cx:pt>
          <cx:pt idx="32">1.0349999999999999</cx:pt>
          <cx:pt idx="33">0.877</cx:pt>
          <cx:pt idx="34">0.91505999999999998</cx:pt>
          <cx:pt idx="35">0.624</cx:pt>
          <cx:pt idx="36">1.8686700000000001</cx:pt>
          <cx:pt idx="37">1.3494200000000001</cx:pt>
          <cx:pt idx="38">1.2964899999999999</cx:pt>
          <cx:pt idx="39">1.222</cx:pt>
          <cx:pt idx="40">1.6679999999999999</cx:pt>
          <cx:pt idx="41">0.81364000000000003</cx:pt>
          <cx:pt idx="42">0.61912999999999996</cx:pt>
          <cx:pt idx="43">0.84999999999999998</cx:pt>
          <cx:pt idx="44">0.81200000000000006</cx:pt>
          <cx:pt idx="45">0.71199999999999997</cx:pt>
          <cx:pt idx="46">0.67612000000000005</cx:pt>
          <cx:pt idx="47">0.71443000000000001</cx:pt>
          <cx:pt idx="48">0.77997000000000005</cx:pt>
          <cx:pt idx="49">0.76000000000000001</cx:pt>
          <cx:pt idx="50">0.73299999999999998</cx:pt>
          <cx:pt idx="51">1.64232</cx:pt>
          <cx:pt idx="52">1.27538</cx:pt>
          <cx:pt idx="53">1.11988</cx:pt>
          <cx:pt idx="54">0.85299999999999998</cx:pt>
          <cx:pt idx="55">1.3959999999999999</cx:pt>
          <cx:pt idx="56">0.30915999999999999</cx:pt>
          <cx:pt idx="57">0.13805000000000001</cx:pt>
          <cx:pt idx="58">0.48859999999999998</cx:pt>
          <cx:pt idx="59">0.106</cx:pt>
          <cx:pt idx="60">0.23100000000000001</cx:pt>
          <cx:pt idx="61">0.50068999999999997</cx:pt>
          <cx:pt idx="62">0.41796</cx:pt>
          <cx:pt idx="63">0.61067000000000005</cx:pt>
          <cx:pt idx="64">0.19600000000000001</cx:pt>
          <cx:pt idx="65">0.025000000000000001</cx:pt>
          <cx:pt idx="66">0.07664</cx:pt>
          <cx:pt idx="67">0.080280000000000004</cx:pt>
          <cx:pt idx="68">0.3831</cx:pt>
          <cx:pt idx="69">0.014999999999999999</cx:pt>
          <cx:pt idx="70">0.40100000000000002</cx:pt>
          <cx:pt idx="71">0.52932999999999997</cx:pt>
          <cx:pt idx="72">0.41753000000000001</cx:pt>
          <cx:pt idx="73">0.58018999999999998</cx:pt>
          <cx:pt idx="74">0.27200000000000002</cx:pt>
          <cx:pt idx="75">0.38400000000000001</cx:pt>
          <cx:pt idx="76">0.87007000000000001</cx:pt>
          <cx:pt idx="77">0.68613000000000002</cx:pt>
          <cx:pt idx="78">0.65722000000000003</cx:pt>
          <cx:pt idx="79">0.45300000000000001</cx:pt>
          <cx:pt idx="80">0.64800000000000002</cx:pt>
          <cx:pt idx="81">2.33501</cx:pt>
          <cx:pt idx="82">0.50294000000000005</cx:pt>
          <cx:pt idx="83">1.411</cx:pt>
          <cx:pt idx="84">2.3900000000000001</cx:pt>
          <cx:pt idx="85">1.0780000000000001</cx:pt>
          <cx:pt idx="86">1.008</cx:pt>
          <cx:pt idx="87">0.51300000000000001</cx:pt>
          <cx:pt idx="88">1.70652</cx:pt>
          <cx:pt idx="89">1.4573</cx:pt>
          <cx:pt idx="90">1.6217699999999999</cx:pt>
          <cx:pt idx="91">1.4119999999999999</cx:pt>
          <cx:pt idx="92">1.6659999999999999</cx:pt>
          <cx:pt idx="93">1.1616899999999999</cx:pt>
          <cx:pt idx="94">0.91318999999999995</cx:pt>
          <cx:pt idx="95">1.15164</cx:pt>
          <cx:pt idx="96">0.877</cx:pt>
          <cx:pt idx="97">1.079</cx:pt>
          <cx:pt idx="98">0.52661000000000002</cx:pt>
          <cx:pt idx="99">0.43087999999999999</cx:pt>
          <cx:pt idx="100">0.47434999999999999</cx:pt>
          <cx:pt idx="101">0.28000000000000003</cx:pt>
          <cx:pt idx="102">0.39400000000000002</cx:pt>
          <cx:pt idx="103">0.96170999999999995</cx:pt>
          <cx:pt idx="104">0.76014999999999999</cx:pt>
          <cx:pt idx="105">0.96501000000000003</cx:pt>
          <cx:pt idx="106">0.41099999999999998</cx:pt>
          <cx:pt idx="107">0.80100000000000005</cx:pt>
          <cx:pt idx="108">0.014999999999999999</cx:pt>
          <cx:pt idx="109">0.30599999999999999</cx:pt>
          <cx:pt idx="110">0.37042000000000003</cx:pt>
          <cx:pt idx="111">0.18407999999999999</cx:pt>
          <cx:pt idx="112">0.24440000000000001</cx:pt>
          <cx:pt idx="113">0.097000000000000003</cx:pt>
          <cx:pt idx="114">0.16900000000000001</cx:pt>
          <cx:pt idx="115">0.070999999999999994</cx:pt>
          <cx:pt idx="116">0.016</cx:pt>
          <cx:pt idx="117">0.016</cx:pt>
          <cx:pt idx="118">0.30599999999999999</cx:pt>
          <cx:pt idx="119">0.069000000000000006</cx:pt>
          <cx:pt idx="120">1.7834399999999999</cx:pt>
          <cx:pt idx="121">1.3650599999999999</cx:pt>
          <cx:pt idx="122">1.3456300000000001</cx:pt>
          <cx:pt idx="123">1.149</cx:pt>
          <cx:pt idx="124">1.667</cx:pt>
          <cx:pt idx="125">0.86007999999999996</cx:pt>
          <cx:pt idx="126">0.73989000000000005</cx:pt>
          <cx:pt idx="127">0.74399999999999999</cx:pt>
          <cx:pt idx="128">0.84399999999999997</cx:pt>
          <cx:pt idx="129">0.052699999999999997</cx:pt>
          <cx:pt idx="130">0.031109999999999999</cx:pt>
          <cx:pt idx="131">0.093160000000000007</cx:pt>
          <cx:pt idx="132">0.014999999999999999</cx:pt>
          <cx:pt idx="133">0.024</cx:pt>
          <cx:pt idx="134">2.05321</cx:pt>
        </cx:lvl>
      </cx:numDim>
    </cx:data>
  </cx:chartData>
  <cx:chart>
    <cx:title pos="t" align="ctr" overlay="0">
      <cx:tx>
        <cx:txData>
          <cx:v>Nitrate</cx:v>
        </cx:txData>
      </cx:tx>
      <cx:txPr>
        <a:bodyPr spcFirstLastPara="1" vertOverflow="ellipsis" horzOverflow="overflow" wrap="square" lIns="0" tIns="0" rIns="0" bIns="0" anchor="ctr" anchorCtr="1"/>
        <a:lstStyle/>
        <a:p>
          <a:pPr algn="ctr" rtl="0">
            <a:defRPr/>
          </a:pPr>
          <a:r>
            <a:rPr lang="en-US" sz="1100" b="0" i="0" u="none" strike="noStrike" baseline="0">
              <a:solidFill>
                <a:sysClr val="windowText" lastClr="000000">
                  <a:lumMod val="65000"/>
                  <a:lumOff val="35000"/>
                </a:sysClr>
              </a:solidFill>
              <a:latin typeface="Times New Roman" panose="02020603050405020304" pitchFamily="18" charset="0"/>
              <a:cs typeface="Times New Roman" panose="02020603050405020304" pitchFamily="18" charset="0"/>
            </a:rPr>
            <a:t>Nitrate</a:t>
          </a:r>
        </a:p>
      </cx:txPr>
    </cx:title>
    <cx:plotArea>
      <cx:plotAreaRegion>
        <cx:series layoutId="clusteredColumn" uniqueId="{00000000-7CB8-49E1-A0FD-0B080FA06C0C}">
          <cx:spPr>
            <a:solidFill>
              <a:schemeClr val="bg2">
                <a:lumMod val="25000"/>
              </a:schemeClr>
            </a:solidFill>
          </cx:spPr>
          <cx:dataId val="0"/>
          <cx:layoutPr>
            <cx:binning intervalClosed="r">
              <cx:binCount val="30"/>
            </cx:binning>
          </cx:layoutPr>
        </cx:series>
      </cx:plotAreaRegion>
      <cx:axis id="0" hidden="1">
        <cx:catScaling gapWidth="0.00999999978"/>
        <cx:tickLabels/>
        <cx:txPr>
          <a:bodyPr spcFirstLastPara="1" vertOverflow="ellipsis" horzOverflow="overflow" wrap="square" lIns="0" tIns="0" rIns="0" bIns="0" anchor="ctr" anchorCtr="1"/>
          <a:lstStyle/>
          <a:p>
            <a:pPr algn="ctr" rtl="0">
              <a:defRPr/>
            </a:pPr>
            <a:endParaRPr lang="en-US" sz="900" b="0" i="0" u="none" strike="noStrike" baseline="0">
              <a:solidFill>
                <a:sysClr val="windowText" lastClr="000000">
                  <a:lumMod val="65000"/>
                  <a:lumOff val="35000"/>
                </a:sysClr>
              </a:solidFill>
              <a:latin typeface="Calibri" panose="020F0502020204030204"/>
            </a:endParaRPr>
          </a:p>
        </cx:txPr>
      </cx:axis>
      <cx:axis id="1">
        <cx:valScaling/>
        <cx:tickLabels/>
      </cx:axis>
    </cx:plotArea>
  </cx:chart>
</cx:chartSpace>
</file>

<file path=word/charts/chartEx17.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'Not Abrams'!$R$2:$R$136</cx:f>
        <cx:lvl ptCount="135" formatCode="General">
          <cx:pt idx="0">0.78237141913954622</cx:pt>
          <cx:pt idx="1">0.72437985405237748</cx:pt>
          <cx:pt idx="2">0.85238835749178554</cx:pt>
          <cx:pt idx="3">0.75570985256045253</cx:pt>
          <cx:pt idx="4">0.73221353442877068</cx:pt>
          <cx:pt idx="5">1.0213403143907367</cx:pt>
          <cx:pt idx="6">1.1026588558472479</cx:pt>
          <cx:pt idx="7">1.8659067451729925</cx:pt>
          <cx:pt idx="8">1.5772020988967388</cx:pt>
          <cx:pt idx="9">1.3244353422220172</cx:pt>
          <cx:pt idx="10">1.0028448432869936</cx:pt>
          <cx:pt idx="11">1.0248310404524166</cx:pt>
          <cx:pt idx="12">1.5566054799587807</cx:pt>
          <cx:pt idx="13">1.6394157816061086</cx:pt>
          <cx:pt idx="14">1.6326610254368366</cx:pt>
          <cx:pt idx="15">0.83418427833124531</cx:pt>
          <cx:pt idx="16">0.98594338626016531</cx:pt>
          <cx:pt idx="17">2.3516667463160084</cx:pt>
          <cx:pt idx="18">1.6396845094242185</cx:pt>
          <cx:pt idx="19">1.1578605093991712</cx:pt>
          <cx:pt idx="20">1.3949248957126106</cx:pt>
          <cx:pt idx="21">1.4472150934777612</cx:pt>
          <cx:pt idx="22">2.5832308742343648</cx:pt>
          <cx:pt idx="23">1.6276013678968961</cx:pt>
          <cx:pt idx="24">1.7437478571507843</cx:pt>
          <cx:pt idx="25">0.77229544750016998</cx:pt>
          <cx:pt idx="26">0.71820881232542888</cx:pt>
          <cx:pt idx="27">0.91611296163063116</cx:pt>
          <cx:pt idx="28">0.92435962945121253</cx:pt>
          <cx:pt idx="29">0.827054438404493</cx:pt>
          <cx:pt idx="30">0.579999367640473</cx:pt>
          <cx:pt idx="31">0.54924171821155221</cx:pt>
          <cx:pt idx="32">0.90474277842939921</cx:pt>
          <cx:pt idx="33">0.95528115161288463</cx:pt>
          <cx:pt idx="34">0.9994003631435362</cx:pt>
          <cx:pt idx="35">1.1726867405376993</cx:pt>
          <cx:pt idx="36">1.0304644286996354</cx:pt>
          <cx:pt idx="37">0.93888635976774515</cx:pt>
          <cx:pt idx="38">1.120611088351211</cx:pt>
          <cx:pt idx="39">1.0672982173193664</cx:pt>
          <cx:pt idx="40">1.0665765067341699</cx:pt>
          <cx:pt idx="41">0.56869245035130689</cx:pt>
          <cx:pt idx="42">0.48371066731821583</cx:pt>
          <cx:pt idx="43">0.68434909732100857</cx:pt>
          <cx:pt idx="44">0.64034815583591842</cx:pt>
          <cx:pt idx="45">0.57719277265439928</cx:pt>
          <cx:pt idx="46">0.51228966502658102</cx:pt>
          <cx:pt idx="47">0.48894943602755347</cx:pt>
          <cx:pt idx="48">0.6315068744263499</cx:pt>
          <cx:pt idx="49">0.5945204957903153</cx:pt>
          <cx:pt idx="50">0.52793580850728483</cx:pt>
          <cx:pt idx="51">0.8905053877950877</cx:pt>
          <cx:pt idx="52">0.78980868506814284</cx:pt>
          <cx:pt idx="53">0.87815340773208084</cx:pt>
          <cx:pt idx="54">0.80745011276831258</cx:pt>
          <cx:pt idx="55">0.81429813541757312</cx:pt>
          <cx:pt idx="56">0.55066445251663743</cx:pt>
          <cx:pt idx="57">0.55189559646169073</cx:pt>
          <cx:pt idx="58">0.7677034805066304</cx:pt>
          <cx:pt idx="59">0.6985217946907577</cx:pt>
          <cx:pt idx="60">0.61780939237727728</cx:pt>
          <cx:pt idx="61">0.8089431773664254</cx:pt>
          <cx:pt idx="62">0.87124300319222436</cx:pt>
          <cx:pt idx="63">1.1579629589174185</cx:pt>
          <cx:pt idx="64">1.0923459815806968</cx:pt>
          <cx:pt idx="65">1.1323142591745825</cx:pt>
          <cx:pt idx="66">1.004086151704134</cx:pt>
          <cx:pt idx="67">0.99233510587132889</cx:pt>
          <cx:pt idx="68">1.3656491083813762</cx:pt>
          <cx:pt idx="69">1.3955898420944</cx:pt>
          <cx:pt idx="70">0.95904742027856094</cx:pt>
          <cx:pt idx="71">0.78730117398686161</cx:pt>
          <cx:pt idx="72">0.81653458830493264</cx:pt>
          <cx:pt idx="73">1.209020636705797</cx:pt>
          <cx:pt idx="74">1.0884630857819009</cx:pt>
          <cx:pt idx="75">0.87904832682265999</cx:pt>
          <cx:pt idx="76">0.56717456233386088</cx:pt>
          <cx:pt idx="77">0.54448105805448677</cx:pt>
          <cx:pt idx="78">0.58592158953302942</cx:pt>
          <cx:pt idx="79">0.59997779416369212</cx:pt>
          <cx:pt idx="80">0.58475565995306056</cx:pt>
          <cx:pt idx="81">0.73169247025881157</cx:pt>
          <cx:pt idx="82">0.55894713425122211</cx:pt>
          <cx:pt idx="83">0.62764044696033727</cx:pt>
          <cx:pt idx="84">0.85545519019049721</cx:pt>
          <cx:pt idx="85">0.51338735206540298</cx:pt>
          <cx:pt idx="86">0.52842059026774757</cx:pt>
          <cx:pt idx="87">0.62768213131244011</cx:pt>
          <cx:pt idx="88">0.91994263488857086</cx:pt>
          <cx:pt idx="89">0.85532538082708243</cx:pt>
          <cx:pt idx="90">1.0150159501545393</cx:pt>
          <cx:pt idx="91">0.99128832515610077</cx:pt>
          <cx:pt idx="92">0.95490493043038782</cx:pt>
          <cx:pt idx="93">0.77338057123545434</cx:pt>
          <cx:pt idx="94">0.69527385011898934</cx:pt>
          <cx:pt idx="95">1.359881510684924</cx:pt>
          <cx:pt idx="96">0.85169578108177768</cx:pt>
          <cx:pt idx="97">0.77502968432942987</cx:pt>
          <cx:pt idx="98">0.59809144374842538</cx:pt>
          <cx:pt idx="99">0.57506758418497839</cx:pt>
          <cx:pt idx="100">0.71716500705468889</cx:pt>
          <cx:pt idx="101">0.72115310807454114</cx:pt>
          <cx:pt idx="102">0.60660969315890156</cx:pt>
          <cx:pt idx="103">1.0500172332395057</cx:pt>
          <cx:pt idx="104">0.92996134312996526</cx:pt>
          <cx:pt idx="105">1.2195023490109709</cx:pt>
          <cx:pt idx="106">1.2380661835594349</cx:pt>
          <cx:pt idx="107">1.0158412037376081</cx:pt>
          <cx:pt idx="108">0.85186252513912564</cx:pt>
          <cx:pt idx="109">0.73374120361941664</cx:pt>
          <cx:pt idx="110">0.59809139723662952</cx:pt>
          <cx:pt idx="111">0.59317888963515009</cx:pt>
          <cx:pt idx="112">0.77839534568291435</cx:pt>
          <cx:pt idx="113">0.77597071439780052</cx:pt>
          <cx:pt idx="114">0.68096112054503044</cx:pt>
          <cx:pt idx="115">0.74412063559579644</cx:pt>
          <cx:pt idx="116">0.86996405642930574</cx:pt>
          <cx:pt idx="117">0.94818280213175399</cx:pt>
          <cx:pt idx="118">0.63576499656342855</cx:pt>
          <cx:pt idx="119">0.74362074847067561</cx:pt>
          <cx:pt idx="120">1.0361749576660675</cx:pt>
          <cx:pt idx="121">0.94848992687925227</cx:pt>
          <cx:pt idx="122">1.1301543941839896</cx:pt>
          <cx:pt idx="123">1.054647340392961</cx:pt>
          <cx:pt idx="124">1.1044258278767149</cx:pt>
          <cx:pt idx="125">0.47326878204631839</cx:pt>
          <cx:pt idx="126">0.53780251037259552</cx:pt>
          <cx:pt idx="127">0.56694538298722819</cx:pt>
          <cx:pt idx="128">0.58358564119885159</cx:pt>
          <cx:pt idx="129">0.4749736767612755</cx:pt>
          <cx:pt idx="130">0.47155818484513173</cx:pt>
          <cx:pt idx="131">0.67941577990522239</cx:pt>
          <cx:pt idx="132">0.60997593315107679</cx:pt>
          <cx:pt idx="133">0.51661515006618208</cx:pt>
          <cx:pt idx="134">1.0399104330616638</cx:pt>
        </cx:lvl>
      </cx:numDim>
    </cx:data>
  </cx:chartData>
  <cx:chart>
    <cx:title pos="t" align="ctr" overlay="0">
      <cx:tx>
        <cx:txData>
          <cx:v>Calcium</cx:v>
        </cx:txData>
      </cx:tx>
      <cx:txPr>
        <a:bodyPr spcFirstLastPara="1" vertOverflow="ellipsis" horzOverflow="overflow" wrap="square" lIns="0" tIns="0" rIns="0" bIns="0" anchor="ctr" anchorCtr="1"/>
        <a:lstStyle/>
        <a:p>
          <a:pPr algn="ctr" rtl="0">
            <a:defRPr/>
          </a:pPr>
          <a:r>
            <a:rPr lang="en-US" sz="1100" b="0" i="0" u="none" strike="noStrike" baseline="0">
              <a:solidFill>
                <a:sysClr val="windowText" lastClr="000000">
                  <a:lumMod val="65000"/>
                  <a:lumOff val="35000"/>
                </a:sysClr>
              </a:solidFill>
              <a:latin typeface="Times New Roman" panose="02020603050405020304" pitchFamily="18" charset="0"/>
              <a:cs typeface="Times New Roman" panose="02020603050405020304" pitchFamily="18" charset="0"/>
            </a:rPr>
            <a:t>Calcium</a:t>
          </a:r>
        </a:p>
      </cx:txPr>
    </cx:title>
    <cx:plotArea>
      <cx:plotAreaRegion>
        <cx:series layoutId="clusteredColumn" uniqueId="{00000000-7CB8-49E1-A0FD-0B080FA06C0C}">
          <cx:spPr>
            <a:solidFill>
              <a:schemeClr val="bg2">
                <a:lumMod val="25000"/>
              </a:schemeClr>
            </a:solidFill>
          </cx:spPr>
          <cx:dataId val="0"/>
          <cx:layoutPr>
            <cx:binning intervalClosed="r"/>
          </cx:layoutPr>
        </cx:series>
      </cx:plotAreaRegion>
      <cx:axis id="0" hidden="1">
        <cx:catScaling gapWidth="0.00999999978"/>
        <cx:tickLabels/>
      </cx:axis>
      <cx:axis id="1">
        <cx:valScaling/>
        <cx:tickLabels/>
      </cx:axis>
    </cx:plotArea>
  </cx:chart>
</cx:chartSpace>
</file>

<file path=word/charts/chartEx18.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'C:\Users\jason\Documents\Living File\Professional\Education\UT\Grad Project\Thesis Documents\DOC Data\[Formatted DOC Data SPSS.xlsx]Not Abrams (Trans)'!$N$2:$N$136</cx:f>
        <cx:lvl ptCount="135" formatCode="General">
          <cx:pt idx="0">1.2781653004397862</cx:pt>
          <cx:pt idx="1">1.7241398108210952</cx:pt>
          <cx:pt idx="2">1.3804911807054387</cx:pt>
          <cx:pt idx="3">1.1731741655207168</cx:pt>
          <cx:pt idx="4">1.3232591802420699</cx:pt>
          <cx:pt idx="5">1.0546489535053241</cx:pt>
          <cx:pt idx="6">1.3657218188136064</cx:pt>
          <cx:pt idx="7">1.8206919956047996</cx:pt>
          <cx:pt idx="8">1.7584196860398886</cx:pt>
          <cx:pt idx="9">1.9520206404088072</cx:pt>
          <cx:pt idx="10">1.0870243013806249</cx:pt>
          <cx:pt idx="11">0.97043621511702338</cx:pt>
          <cx:pt idx="12">1.1229578323787839</cx:pt>
          <cx:pt idx="13">0.96508798306846777</cx:pt>
          <cx:pt idx="14">0.96162127834013456</cx:pt>
          <cx:pt idx="15">1.7631256167150906</cx:pt>
          <cx:pt idx="16">1.0650916264747661</cx:pt>
          <cx:pt idx="17">1.2661294043806601</cx:pt>
          <cx:pt idx="18">1.0543074540498576</cx:pt>
          <cx:pt idx="19">2.0452012546009923</cx:pt>
          <cx:pt idx="20">1.1691457104114227</cx:pt>
          <cx:pt idx="21">1.8366111827161653</cx:pt>
          <cx:pt idx="22">1.3666943977792798</cx:pt>
          <cx:pt idx="23">2.1129642138579317</cx:pt>
          <cx:pt idx="24">2.0673515544823329</cx:pt>
          <cx:pt idx="25">0.98520619291524136</cx:pt>
          <cx:pt idx="26">1.5835140368161202</cx:pt>
          <cx:pt idx="27">1.4612425206881345</cx:pt>
          <cx:pt idx="28">1.7067130105190096</cx:pt>
          <cx:pt idx="29">1.7890779623364954</cx:pt>
          <cx:pt idx="30">1.8594186168956128</cx:pt>
          <cx:pt idx="31">0.89237025261933667</cx:pt>
          <cx:pt idx="32">1.1387531964176967</cx:pt>
          <cx:pt idx="33">0.8848348554376364</cx:pt>
          <cx:pt idx="34">1.6820277973271009</cx:pt>
          <cx:pt idx="35">1.5616504723037543</cx:pt>
          <cx:pt idx="36">0.93694525463708445</cx:pt>
          <cx:pt idx="37">1.2384666051646676</cx:pt>
          <cx:pt idx="38">0.94818425240365234</cx:pt>
          <cx:pt idx="39">1.0087882350904591</cx:pt>
          <cx:pt idx="40">1.6667283518282507</cx:pt>
          <cx:pt idx="41">1.5932688927920438</cx:pt>
          <cx:pt idx="42">1.7638383343577337</cx:pt>
          <cx:pt idx="43">1.9478469735900408</cx:pt>
          <cx:pt idx="44">1.8924319347459682</cx:pt>
          <cx:pt idx="45">1.3447715143190826</cx:pt>
          <cx:pt idx="46">1.732523426101112</cx:pt>
          <cx:pt idx="47">1.8941696772330254</cx:pt>
          <cx:pt idx="48">0.93757924882667298</cx:pt>
          <cx:pt idx="49">1.2280514427153868</cx:pt>
          <cx:pt idx="50">0.90544785784530579</cx:pt>
          <cx:pt idx="51">1.047224669317905</cx:pt>
          <cx:pt idx="52">1.7135445586798783</cx:pt>
          <cx:pt idx="53">1.1689683006976845</cx:pt>
          <cx:pt idx="54">1.7101159825973671</cx:pt>
          <cx:pt idx="55">1.6719851294522599</cx:pt>
          <cx:pt idx="56">1.1987758891841775</cx:pt>
          <cx:pt idx="57">1.1052865232436162</cx:pt>
          <cx:pt idx="58">0.71688447390505605</cx:pt>
          <cx:pt idx="59">1.2948412466199082</cx:pt>
          <cx:pt idx="60">2.1053798324546009</cx:pt>
          <cx:pt idx="61">1.0142570191511235</cx:pt>
          <cx:pt idx="62">0.69098229040503478</cx:pt>
          <cx:pt idx="63">1.7389260453921469</cx:pt>
          <cx:pt idx="64">2.1206290806476367</cx:pt>
          <cx:pt idx="65">1.3923527292323006</cx:pt>
          <cx:pt idx="66">1.394379243497784</cx:pt>
          <cx:pt idx="67">1.4718527734806199</cx:pt>
          <cx:pt idx="68">1.0915684439395492</cx:pt>
          <cx:pt idx="69">0.42523031869483419</cx:pt>
          <cx:pt idx="70">0.38711212767476183</cx:pt>
          <cx:pt idx="71">1.3866680858798104</cx:pt>
          <cx:pt idx="72">1.6394089432907566</cx:pt>
          <cx:pt idx="73">1.0818300238768483</cx:pt>
          <cx:pt idx="74">0.60987342031495673</cx:pt>
          <cx:pt idx="75">0.6144010565020287</cx:pt>
          <cx:pt idx="76">1.1494727771908368</cx:pt>
          <cx:pt idx="77">1.1738983351059851</cx:pt>
          <cx:pt idx="78">1.5729082371716145</cx:pt>
          <cx:pt idx="79">1.6485064635095596</cx:pt>
          <cx:pt idx="80">1.9356768764367303</cx:pt>
          <cx:pt idx="81">1.046812237749706</cx:pt>
          <cx:pt idx="82">0.8636618935375151</cx:pt>
          <cx:pt idx="83">0.57347740724049456</cx:pt>
          <cx:pt idx="84">1.209110251471649</cx:pt>
          <cx:pt idx="85">0.99593047698427173</cx:pt>
          <cx:pt idx="86">0.95236532158125364</cx:pt>
          <cx:pt idx="87">1.8159879313614975</cx:pt>
          <cx:pt idx="88">1.2930244658235044</cx:pt>
          <cx:pt idx="89">1.8119369069280371</cx:pt>
          <cx:pt idx="90">1.0077240985261131</cx:pt>
          <cx:pt idx="91">1.0753135142524377</cx:pt>
          <cx:pt idx="92">1.4382821960424079</cx:pt>
          <cx:pt idx="93">0.73535818535861663</cx:pt>
          <cx:pt idx="94">1.3025862528851246</cx:pt>
          <cx:pt idx="95">0.73225251923258772</cx:pt>
          <cx:pt idx="96">0.82000662057847651</cx:pt>
          <cx:pt idx="97">1.4315945581092564</cx:pt>
          <cx:pt idx="98">0.71654290525594011</cx:pt>
          <cx:pt idx="99">0.80771126235352331</cx:pt>
          <cx:pt idx="100">1.1741281596227404</cx:pt>
          <cx:pt idx="101">1.5931630838511666</cx:pt>
          <cx:pt idx="102">1.6186222034470634</cx:pt>
          <cx:pt idx="103">1.0427013084603722</cx:pt>
          <cx:pt idx="104">0.98440582673815236</cx:pt>
          <cx:pt idx="105">1.2902731601373676</cx:pt>
          <cx:pt idx="106">1.6719852594775895</cx:pt>
          <cx:pt idx="107">0.97910557911985796</cx:pt>
          <cx:pt idx="108">0.99716322688795089</cx:pt>
          <cx:pt idx="109">1.0005999966365609</cx:pt>
          <cx:pt idx="110">0.90689880618755103</cx:pt>
          <cx:pt idx="111">0.97577060074072819</cx:pt>
          <cx:pt idx="112">1.6858320777650662</cx:pt>
          <cx:pt idx="113">1.284694218106692</cx:pt>
          <cx:pt idx="114">0.53593246424932539</cx:pt>
          <cx:pt idx="115">0.64242353818931708</cx:pt>
          <cx:pt idx="116">1.2887084286113291</cx:pt>
          <cx:pt idx="117">0.63403415497576709</cx:pt>
          <cx:pt idx="118">0.60997338882532681</cx:pt>
          <cx:pt idx="119">1.3438681205223237</cx:pt>
          <cx:pt idx="120">1.3628783487518152</cx:pt>
          <cx:pt idx="121">1.4685126211017978</cx:pt>
          <cx:pt idx="122">0.85274265106935621</cx:pt>
          <cx:pt idx="123">0.75503874603821042</cx:pt>
          <cx:pt idx="124">0.61249701219053654</cx:pt>
          <cx:pt idx="125">1.2361807701445413</cx:pt>
          <cx:pt idx="126">1.2701619571275882</cx:pt>
          <cx:pt idx="127">1.147785401243983</cx:pt>
          <cx:pt idx="128">1.2246878629794831</cx:pt>
          <cx:pt idx="129">0.86358548198717999</cx:pt>
          <cx:pt idx="130">0.82711574115449937</cx:pt>
          <cx:pt idx="131">0.91546086758421896</cx:pt>
          <cx:pt idx="132">0.91872660916345805</cx:pt>
          <cx:pt idx="133">0.88314705206394295</cx:pt>
          <cx:pt idx="134">1.1375938836201676</cx:pt>
        </cx:lvl>
      </cx:numDim>
    </cx:data>
  </cx:chartData>
  <cx:chart>
    <cx:title pos="t" align="ctr" overlay="0">
      <cx:tx>
        <cx:rich>
          <a:bodyPr spcFirstLastPara="1" vertOverflow="ellipsis" horzOverflow="overflow" wrap="square" lIns="0" tIns="0" rIns="0" bIns="0" anchor="ctr" anchorCtr="1"/>
          <a:lstStyle/>
          <a:p>
            <a:pPr algn="ctr" rtl="0">
              <a:defRPr/>
            </a:pPr>
            <a:r>
              <a:rPr lang="en-US" sz="1100" b="0" i="0" u="none" strike="noStrike" baseline="0">
                <a:solidFill>
                  <a:sysClr val="windowText" lastClr="000000">
                    <a:lumMod val="65000"/>
                    <a:lumOff val="35000"/>
                  </a:sysClr>
                </a:solidFill>
                <a:latin typeface="Times New Roman" panose="02020603050405020304" pitchFamily="18" charset="0"/>
                <a:cs typeface="Times New Roman" panose="02020603050405020304" pitchFamily="18" charset="0"/>
              </a:rPr>
              <a:t>Calcium</a:t>
            </a:r>
            <a:r>
              <a:rPr lang="en-US" sz="1100" b="0" i="0" u="none" strike="noStrike" baseline="30000">
                <a:solidFill>
                  <a:sysClr val="windowText" lastClr="000000">
                    <a:lumMod val="65000"/>
                    <a:lumOff val="35000"/>
                  </a:sysClr>
                </a:solidFill>
                <a:latin typeface="Times New Roman" panose="02020603050405020304" pitchFamily="18" charset="0"/>
                <a:cs typeface="Times New Roman" panose="02020603050405020304" pitchFamily="18" charset="0"/>
              </a:rPr>
              <a:t>-1</a:t>
            </a:r>
          </a:p>
        </cx:rich>
      </cx:tx>
    </cx:title>
    <cx:plotArea>
      <cx:plotAreaRegion>
        <cx:series layoutId="clusteredColumn" uniqueId="{00000000-7CEF-465C-9E41-A446DEB2B65E}" formatIdx="0">
          <cx:spPr>
            <a:solidFill>
              <a:schemeClr val="bg2">
                <a:lumMod val="25000"/>
              </a:schemeClr>
            </a:solidFill>
          </cx:spPr>
          <cx:dataId val="0"/>
          <cx:layoutPr>
            <cx:binning intervalClosed="r"/>
          </cx:layoutPr>
        </cx:series>
      </cx:plotAreaRegion>
      <cx:axis id="0" hidden="1">
        <cx:catScaling gapWidth="0.00999999978"/>
        <cx:tickLabels/>
      </cx:axis>
      <cx:axis id="1">
        <cx:valScaling/>
        <cx:tickLabels/>
      </cx:axis>
    </cx:plotArea>
  </cx:chart>
</cx:chartSpace>
</file>

<file path=word/charts/chartEx19.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'Not Abrams'!$Q$2:$Q$136</cx:f>
        <cx:lvl ptCount="135" formatCode="General">
          <cx:pt idx="0">0.19882776209430611</cx:pt>
          <cx:pt idx="1">0.19519426905234619</cx:pt>
          <cx:pt idx="2">0.2099331520030745</cx:pt>
          <cx:pt idx="3">0.20980261432386271</cx:pt>
          <cx:pt idx="4">0.22215206149625999</cx:pt>
          <cx:pt idx="5">0.33125000684261369</cx:pt>
          <cx:pt idx="6">0.33143361128212234</cx:pt>
          <cx:pt idx="7">0.57192990716202508</cx:pt>
          <cx:pt idx="8">0.46099126722028433</cx:pt>
          <cx:pt idx="9">0.41289531873279373</cx:pt>
          <cx:pt idx="10">0.26033720918699527</cx:pt>
          <cx:pt idx="11">0.2793335185483225</cx:pt>
          <cx:pt idx="12">0.39355153938460319</cx:pt>
          <cx:pt idx="13">0.60119971412934581</cx:pt>
          <cx:pt idx="14">0.50643718060598053</cx:pt>
          <cx:pt idx="15">0.25500301965898114</cx:pt>
          <cx:pt idx="16">0.35069695530411121</cx:pt>
          <cx:pt idx="17">0.95981695090721075</cx:pt>
          <cx:pt idx="18">0.46439581643290734</cx:pt>
          <cx:pt idx="19">0.4209459618575882</cx:pt>
          <cx:pt idx="20">0.41567074907761992</cx:pt>
          <cx:pt idx="21">0.47138500523881061</cx:pt>
          <cx:pt idx="22">0.777954989346758</cx:pt>
          <cx:pt idx="23">0.63886363534952295</cx:pt>
          <cx:pt idx="24">0.54364121555457245</cx:pt>
          <cx:pt idx="25">0.19188923374287015</cx:pt>
          <cx:pt idx="26">0.19239039314496628</cx:pt>
          <cx:pt idx="27">0.22677778157975106</cx:pt>
          <cx:pt idx="28">0.22856969060418919</cx:pt>
          <cx:pt idx="29">0.22042419041066807</cx:pt>
          <cx:pt idx="30">0.16600378041904187</cx:pt>
          <cx:pt idx="31">0.17942632903273648</cx:pt>
          <cx:pt idx="32">0.28266982447548133</cx:pt>
          <cx:pt idx="33">0.31094801516798043</cx:pt>
          <cx:pt idx="34">0.25498184817623343</cx:pt>
          <cx:pt idx="35">0.29880808540128595</cx:pt>
          <cx:pt idx="36">0.31446519355050856</cx:pt>
          <cx:pt idx="37">0.30273111463538288</cx:pt>
          <cx:pt idx="38">0.34414937709833282</cx:pt>
          <cx:pt idx="39">0.34041438149559627</cx:pt>
          <cx:pt idx="40">0.34923814952477034</cx:pt>
          <cx:pt idx="41">0.16245570131136824</cx:pt>
          <cx:pt idx="42">0.15807648866686463</cx:pt>
          <cx:pt idx="43">0.21165990649330979</cx:pt>
          <cx:pt idx="44">0.21058491168903495</cx:pt>
          <cx:pt idx="45">0.19325464528553957</cx:pt>
          <cx:pt idx="46">0.13762522889325624</cx:pt>
          <cx:pt idx="47">0.14534923426259638</cx:pt>
          <cx:pt idx="48">0.18884649416123031</cx:pt>
          <cx:pt idx="49">0.18410699416636098</cx:pt>
          <cx:pt idx="50">0.17106401058738641</cx:pt>
          <cx:pt idx="51">0.23226286936836024</cx:pt>
          <cx:pt idx="52">0.22133291298577737</cx:pt>
          <cx:pt idx="53">0.23906985648637166</cx:pt>
          <cx:pt idx="54">0.22825275315501869</cx:pt>
          <cx:pt idx="55">0.25768556948455057</cx:pt>
          <cx:pt idx="56">0.1431295516953289</cx:pt>
          <cx:pt idx="57">0.15724070878244825</cx:pt>
          <cx:pt idx="58">0.20686355990535787</cx:pt>
          <cx:pt idx="59">0.20249097160627136</cx:pt>
          <cx:pt idx="60">0.18530597599363338</cx:pt>
          <cx:pt idx="61">0.24737098392261694</cx:pt>
          <cx:pt idx="62">0.26944283549003484</cx:pt>
          <cx:pt idx="63">0.33392390809822342</cx:pt>
          <cx:pt idx="64">0.3253468669891883</cx:pt>
          <cx:pt idx="65">0.32970380755783896</cx:pt>
          <cx:pt idx="66">0.27889575814552359</cx:pt>
          <cx:pt idx="67">0.29333635984725959</cx:pt>
          <cx:pt idx="68">0.37627206361205384</cx:pt>
          <cx:pt idx="69">0.3842678621564346</cx:pt>
          <cx:pt idx="70">0.31466841967524789</cx:pt>
          <cx:pt idx="71">0.23411378260032714</cx:pt>
          <cx:pt idx="72">0.25976488359359468</cx:pt>
          <cx:pt idx="73">0.37766483595183331</cx:pt>
          <cx:pt idx="74">0.32161751266758642</cx:pt>
          <cx:pt idx="75">0.2831613362079537</cx:pt>
          <cx:pt idx="76">0.16762393530441008</cx:pt>
          <cx:pt idx="77">0.16924506059059277</cx:pt>
          <cx:pt idx="78">0.17837222588445911</cx:pt>
          <cx:pt idx="79">0.19831488276056083</cx:pt>
          <cx:pt idx="80">0.1916921952904668</cx:pt>
          <cx:pt idx="81">0.18252687601995396</cx:pt>
          <cx:pt idx="82">0.13635636765951156</cx:pt>
          <cx:pt idx="83">0.18236591082611162</cx:pt>
          <cx:pt idx="84">0.22673686785168456</cx:pt>
          <cx:pt idx="85">0.17536549603565751</cx:pt>
          <cx:pt idx="86">0.18643442163932869</cx:pt>
          <cx:pt idx="87">0.19203875817719052</cx:pt>
          <cx:pt idx="88">0.2624924512663398</cx:pt>
          <cx:pt idx="89">0.25690423948274105</cx:pt>
          <cx:pt idx="90">0.29326853300558753</cx:pt>
          <cx:pt idx="91">0.29759111511592096</cx:pt>
          <cx:pt idx="92">0.28466699848827187</cx:pt>
          <cx:pt idx="93">0.20222577491799143</cx:pt>
          <cx:pt idx="94">0.20528728954146422</cx:pt>
          <cx:pt idx="95">0.24820570191504032</cx:pt>
          <cx:pt idx="96">0.24373638173634996</cx:pt>
          <cx:pt idx="97">0.22843703272559424</cx:pt>
          <cx:pt idx="98">0.18113416953891695</cx:pt>
          <cx:pt idx="99">0.1951893524929981</cx:pt>
          <cx:pt idx="100">0.22593883816244423</cx:pt>
          <cx:pt idx="101">0.22918859089324428</cx:pt>
          <cx:pt idx="102">0.20209836656924551</cx:pt>
          <cx:pt idx="103">0.29564853004943831</cx:pt>
          <cx:pt idx="104">0.30774604185967763</cx:pt>
          <cx:pt idx="105">0.3755885459209054</cx:pt>
          <cx:pt idx="106">0.37311518443892072</cx:pt>
          <cx:pt idx="107">0.3320124205697681</cx:pt>
          <cx:pt idx="108">0.28413311199763785</cx:pt>
          <cx:pt idx="109">0.23779961294176152</cx:pt>
          <cx:pt idx="110">0.18749967464637982</cx:pt>
          <cx:pt idx="111">0.20854626492303416</cx:pt>
          <cx:pt idx="112">0.26807790871643533</cx:pt>
          <cx:pt idx="113">0.25128689221676365</cx:pt>
          <cx:pt idx="114">0.22480007685858538</cx:pt>
          <cx:pt idx="115">0.24229074045570087</cx:pt>
          <cx:pt idx="116">0.32849226448076746</cx:pt>
          <cx:pt idx="117">0.41262053870578086</cx:pt>
          <cx:pt idx="118">0.20544760413416441</cx:pt>
          <cx:pt idx="119">0.24622575569441571</cx:pt>
          <cx:pt idx="120">0.31537708841391066</cx:pt>
          <cx:pt idx="121">0.30232705535101917</cx:pt>
          <cx:pt idx="122">0.34746433876527288</cx:pt>
          <cx:pt idx="123">0.33938029047535184</cx:pt>
          <cx:pt idx="124">0.36145965421450893</cx:pt>
          <cx:pt idx="125">0.1671742111635742</cx:pt>
          <cx:pt idx="126">0.18064409224071673</cx:pt>
          <cx:pt idx="127">0.20025352362984469</cx:pt>
          <cx:pt idx="128">0.19423561982127543</cx:pt>
          <cx:pt idx="129">0.15117825676739471</cx:pt>
          <cx:pt idx="130">0.16971554551090642</cx:pt>
          <cx:pt idx="131">0.23462735601416304</cx:pt>
          <cx:pt idx="132">0.21724358202841643</cx:pt>
          <cx:pt idx="133">0.1846137011695248</cx:pt>
          <cx:pt idx="134">0.46555427859782128</cx:pt>
        </cx:lvl>
      </cx:numDim>
    </cx:data>
  </cx:chartData>
  <cx:chart>
    <cx:title pos="t" align="ctr" overlay="0">
      <cx:tx>
        <cx:txData>
          <cx:v>Magnesium</cx:v>
        </cx:txData>
      </cx:tx>
      <cx:txPr>
        <a:bodyPr spcFirstLastPara="1" vertOverflow="ellipsis" horzOverflow="overflow" wrap="square" lIns="0" tIns="0" rIns="0" bIns="0" anchor="ctr" anchorCtr="1"/>
        <a:lstStyle/>
        <a:p>
          <a:pPr algn="ctr" rtl="0">
            <a:defRPr/>
          </a:pPr>
          <a:r>
            <a:rPr lang="en-US" sz="1100" b="0" i="0" u="none" strike="noStrike" baseline="0">
              <a:solidFill>
                <a:sysClr val="windowText" lastClr="000000">
                  <a:lumMod val="65000"/>
                  <a:lumOff val="35000"/>
                </a:sysClr>
              </a:solidFill>
              <a:latin typeface="Times New Roman" panose="02020603050405020304" pitchFamily="18" charset="0"/>
              <a:cs typeface="Times New Roman" panose="02020603050405020304" pitchFamily="18" charset="0"/>
            </a:rPr>
            <a:t>Magnesium</a:t>
          </a:r>
        </a:p>
      </cx:txPr>
    </cx:title>
    <cx:plotArea>
      <cx:plotAreaRegion>
        <cx:series layoutId="clusteredColumn" uniqueId="{00000000-7CB8-49E1-A0FD-0B080FA06C0C}">
          <cx:spPr>
            <a:solidFill>
              <a:schemeClr val="bg2">
                <a:lumMod val="25000"/>
              </a:schemeClr>
            </a:solidFill>
          </cx:spPr>
          <cx:dataId val="0"/>
          <cx:layoutPr>
            <cx:binning intervalClosed="r"/>
          </cx:layoutPr>
        </cx:series>
      </cx:plotAreaRegion>
      <cx:axis id="0" hidden="1">
        <cx:catScaling gapWidth="0.00999999978"/>
        <cx:tickLabels/>
      </cx:axis>
      <cx:axis id="1">
        <cx:valScaling/>
        <cx:tickLabels/>
      </cx:axis>
    </cx:plotArea>
  </cx:chart>
</cx:chartSpace>
</file>

<file path=word/charts/chartEx20.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'C:\Users\jason\Documents\Living File\Professional\Education\UT\Grad Project\Thesis Documents\DOC Data\[Formatted DOC Data SPSS.xlsx]Not Abrams (Trans)'!$M$2:$M$136</cx:f>
        <cx:lvl ptCount="135" formatCode="General">
          <cx:pt idx="0">5.0294787280545332</cx:pt>
          <cx:pt idx="1">6.0239591982526477</cx:pt>
          <cx:pt idx="2">5.1231012306607484</cx:pt>
          <cx:pt idx="3">4.7634210721770849</cx:pt>
          <cx:pt idx="4">4.7663848385432681</cx:pt>
          <cx:pt idx="5">2.4235342310796848</cx:pt>
          <cx:pt idx="6">4.5014212034077179</cx:pt>
          <cx:pt idx="7">5.5733180597901502</cx:pt>
          <cx:pt idx="8">6.155524194767195</cx:pt>
          <cx:pt idx="9">7.2661096227902506</cx:pt>
          <cx:pt idx="10">3.8096333634575381</cx:pt>
          <cx:pt idx="11">3.1800021767413273</cx:pt>
          <cx:pt idx="12">4.3054664859669725</cx:pt>
          <cx:pt idx="13">3.1708073818208664</cx:pt>
          <cx:pt idx="14">2.1479772520013092</cx:pt>
          <cx:pt idx="15">5.9657351331357908</cx:pt>
          <cx:pt idx="16">3.3032613816535696</cx:pt>
          <cx:pt idx="17">4.5180808697180028</cx:pt>
          <cx:pt idx="18">3.3076761814748674</cx:pt>
          <cx:pt idx="19">6.8799812057718981</cx:pt>
          <cx:pt idx="20">3.8925009646140172</cx:pt>
          <cx:pt idx="21">5.9085919347390599</cx:pt>
          <cx:pt idx="22">5.4786452373768748</cx:pt>
          <cx:pt idx="23">5.9817838710872362</cx:pt>
          <cx:pt idx="24">6.3260514478369485</cx:pt>
          <cx:pt idx="25">3.4098441784783895</cx:pt>
          <cx:pt idx="26">5.2953061397382157</cx:pt>
          <cx:pt idx="27">4.7245603410091661</cx:pt>
          <cx:pt idx="28">5.606253972789192</cx:pt>
          <cx:pt idx="29">7.3337242489257877</cx:pt>
          <cx:pt idx="30">5.5357470460060938</cx:pt>
          <cx:pt idx="31">2.9057149788601038</cx:pt>
          <cx:pt idx="32">4.182877819466988</cx:pt>
          <cx:pt idx="33">2.8779931878866654</cx:pt>
          <cx:pt idx="34">5.4316241733673065</cx:pt>
          <cx:pt idx="35">4.7486782978861894</cx:pt>
          <cx:pt idx="36">2.9375962190743587</cx:pt>
          <cx:pt idx="37">4.3811081626728345</cx:pt>
          <cx:pt idx="38">2.9465470684798856</cx:pt>
          <cx:pt idx="39">3.3603153763863851</cx:pt>
          <cx:pt idx="40">5.0424858995951833</cx:pt>
          <cx:pt idx="41">5.4834809612719431</cx:pt>
          <cx:pt idx="42">4.9936699333612395</cx:pt>
          <cx:pt idx="43">5.7023760238255043</cx:pt>
          <cx:pt idx="44">5.363816355407665</cx:pt>
          <cx:pt idx="45">4.0613135582821549</cx:pt>
          <cx:pt idx="46">5.1745198596518591</cx:pt>
          <cx:pt idx="47">5.845764965794249</cx:pt>
          <cx:pt idx="48">2.8633756116299467</cx:pt>
          <cx:pt idx="49">3.8806984884730014</cx:pt>
          <cx:pt idx="50">2.7665604953147773</cx:pt>
          <cx:pt idx="51">3.5128764672776058</cx:pt>
          <cx:pt idx="52">5.1483862790982577</cx:pt>
          <cx:pt idx="53">4.4103987563863241</cx:pt>
          <cx:pt idx="54">5.2166964778337626</cx:pt>
          <cx:pt idx="55">5.5207695077385637</cx:pt>
          <cx:pt idx="56">3.921522189569806</cx:pt>
          <cx:pt idx="57">3.5376963277052575</cx:pt>
          <cx:pt idx="58">2.4057502295242474</cx:pt>
          <cx:pt idx="59">5.2113397948109537</cx:pt>
          <cx:pt idx="60">6.6147078381689237</cx:pt>
          <cx:pt idx="61">2.8514647329425418</cx:pt>
          <cx:pt idx="62">2.1214081671804244</cx:pt>
          <cx:pt idx="63">5.1232302747449934</cx:pt>
          <cx:pt idx="64">5.8922121541054535</cx:pt>
          <cx:pt idx="65">5.197764730625086</cx:pt>
          <cx:pt idx="66">4.4259765524731325</cx:pt>
          <cx:pt idx="67">4.2620776067545849</cx:pt>
          <cx:pt idx="68">4.4096030617899373</cx:pt>
          <cx:pt idx="69">1.0418653255235892</cx:pt>
          <cx:pt idx="70">1.2854214108706872</cx:pt>
          <cx:pt idx="71">4.3632189373065193</cx:pt>
          <cx:pt idx="72">4.6031279297779006</cx:pt>
          <cx:pt idx="73">4.3750332660321334</cx:pt>
          <cx:pt idx="74">2.1533355052186889</cx:pt>
          <cx:pt idx="75">1.5652792625344827</cx:pt>
          <cx:pt idx="76">3.0442117155503001</cx:pt>
          <cx:pt idx="77">3.519477166773556</cx:pt>
          <cx:pt idx="78">4.8674210839030536</cx:pt>
          <cx:pt idx="79">4.9480855138795361</cx:pt>
          <cx:pt idx="80">5.4167160598862178</cx:pt>
          <cx:pt idx="81">3.2159716454847915</cx:pt>
          <cx:pt idx="82">2.3756018363666205</cx:pt>
          <cx:pt idx="83">1.8394484659885335</cx:pt>
          <cx:pt idx="84">4.5367071469647646</cx:pt>
          <cx:pt idx="85">3.5855690550812005</cx:pt>
          <cx:pt idx="86">3.382394628624672</cx:pt>
          <cx:pt idx="87">6.986677371341445</cx:pt>
          <cx:pt idx="88">4.9449680704921501</cx:pt>
          <cx:pt idx="89">6.3596762425152811</cx:pt>
          <cx:pt idx="90">3.4090557356091162</cx:pt>
          <cx:pt idx="91">3.2494325319575288</cx:pt>
          <cx:pt idx="92">4.8712221893212666</cx:pt>
          <cx:pt idx="93">4.0289163072583056</cx:pt>
          <cx:pt idx="94">4.8341041817974606</cx:pt>
          <cx:pt idx="95">2.6576514620841629</cx:pt>
          <cx:pt idx="96">2.6624880094468812</cx:pt>
          <cx:pt idx="97">4.9384917859173774</cx:pt>
          <cx:pt idx="98">2.6023513764284099</cx:pt>
          <cx:pt idx="99">2.6801375063407553</cx:pt>
          <cx:pt idx="100">4.1027933248049182</cx:pt>
          <cx:pt idx="101">5.2072821626836339</cx:pt>
          <cx:pt idx="102">5.3964800359938598</cx:pt>
          <cx:pt idx="103">3.1779483973385236</cx:pt>
          <cx:pt idx="104">3.0119355121832347</cx:pt>
          <cx:pt idx="105">4.377573933913034</cx:pt>
          <cx:pt idx="106">5.3333425878523659</cx:pt>
          <cx:pt idx="107">3.0188678621677085</cx:pt>
          <cx:pt idx="108">3.8411720058108139</cx:pt>
          <cx:pt idx="109">3.9218477987846385</cx:pt>
          <cx:pt idx="110">3.0171954984637384</cx:pt>
          <cx:pt idx="111">3.5799498935785889</cx:pt>
          <cx:pt idx="112">4.7950990652796337</cx:pt>
          <cx:pt idx="113">3.730258881785629</cx:pt>
          <cx:pt idx="114">1.7484660051475585</cx:pt>
          <cx:pt idx="115">2.5409632536660909</cx:pt>
          <cx:pt idx="116">3.9795151715967174</cx:pt>
          <cx:pt idx="117">2.169238489114699</cx:pt>
          <cx:pt idx="118">1.6633407776119697</cx:pt>
          <cx:pt idx="119">4.1272728710936217</cx:pt>
          <cx:pt idx="120">4.2052213106204919</cx:pt>
          <cx:pt idx="121">4.4483970556160815</cx:pt>
          <cx:pt idx="122">3.3466296558108342</cx:pt>
          <cx:pt idx="123">2.4219213796588295</cx:pt>
          <cx:pt idx="124">1.9745785623469505</cx:pt>
          <cx:pt idx="125">4.0425113088963656</cx:pt>
          <cx:pt idx="126">4.2714272901530688</cx:pt>
          <cx:pt idx="127">3.7113623681301569</cx:pt>
          <cx:pt idx="128">3.8496350475321068</cx:pt>
          <cx:pt idx="129">2.9946942274820612</cx:pt>
          <cx:pt idx="130">2.6478504345782889</cx:pt>
          <cx:pt idx="131">3.0736426302615398</cx:pt>
          <cx:pt idx="132">3.1092834208738132</cx:pt>
          <cx:pt idx="133">3.0330253308481216</cx:pt>
          <cx:pt idx="134">3.531555590857927</cx:pt>
        </cx:lvl>
      </cx:numDim>
    </cx:data>
  </cx:chartData>
  <cx:chart>
    <cx:title pos="t" align="ctr" overlay="0">
      <cx:tx>
        <cx:rich>
          <a:bodyPr spcFirstLastPara="1" vertOverflow="ellipsis" horzOverflow="overflow" wrap="square" lIns="0" tIns="0" rIns="0" bIns="0" anchor="ctr" anchorCtr="1"/>
          <a:lstStyle/>
          <a:p>
            <a:pPr algn="ctr" rtl="0">
              <a:defRPr/>
            </a:pPr>
            <a:r>
              <a:rPr lang="en-US" sz="1100" b="0" i="0" u="none" strike="noStrike" baseline="0">
                <a:solidFill>
                  <a:sysClr val="windowText" lastClr="000000">
                    <a:lumMod val="65000"/>
                    <a:lumOff val="35000"/>
                  </a:sysClr>
                </a:solidFill>
                <a:latin typeface="Times New Roman" panose="02020603050405020304" pitchFamily="18" charset="0"/>
                <a:cs typeface="Times New Roman" panose="02020603050405020304" pitchFamily="18" charset="0"/>
              </a:rPr>
              <a:t>Magnesium</a:t>
            </a:r>
            <a:r>
              <a:rPr lang="en-US" sz="1100" b="0" i="0" u="none" strike="noStrike" baseline="30000">
                <a:solidFill>
                  <a:sysClr val="windowText" lastClr="000000">
                    <a:lumMod val="65000"/>
                    <a:lumOff val="35000"/>
                  </a:sysClr>
                </a:solidFill>
                <a:latin typeface="Times New Roman" panose="02020603050405020304" pitchFamily="18" charset="0"/>
                <a:cs typeface="Times New Roman" panose="02020603050405020304" pitchFamily="18" charset="0"/>
              </a:rPr>
              <a:t>-1</a:t>
            </a:r>
            <a:endParaRPr lang="en-US" sz="1100" b="0" i="0" u="none" strike="noStrike" baseline="0">
              <a:solidFill>
                <a:sysClr val="windowText" lastClr="000000">
                  <a:lumMod val="65000"/>
                  <a:lumOff val="35000"/>
                </a:sysClr>
              </a:solidFill>
              <a:latin typeface="Times New Roman" panose="02020603050405020304" pitchFamily="18" charset="0"/>
              <a:cs typeface="Times New Roman" panose="02020603050405020304" pitchFamily="18" charset="0"/>
            </a:endParaRPr>
          </a:p>
        </cx:rich>
      </cx:tx>
    </cx:title>
    <cx:plotArea>
      <cx:plotAreaRegion>
        <cx:series layoutId="clusteredColumn" uniqueId="{00000000-7CEF-465C-9E41-A446DEB2B65E}" formatIdx="0">
          <cx:spPr>
            <a:solidFill>
              <a:schemeClr val="bg2">
                <a:lumMod val="25000"/>
              </a:schemeClr>
            </a:solidFill>
          </cx:spPr>
          <cx:dataId val="0"/>
          <cx:layoutPr>
            <cx:binning intervalClosed="r"/>
          </cx:layoutPr>
        </cx:series>
      </cx:plotAreaRegion>
      <cx:axis id="0" hidden="1">
        <cx:catScaling gapWidth="0.00999999978"/>
        <cx:tickLabels/>
        <cx:txPr>
          <a:bodyPr spcFirstLastPara="1" vertOverflow="ellipsis" horzOverflow="overflow" wrap="square" lIns="0" tIns="0" rIns="0" bIns="0" anchor="ctr" anchorCtr="1"/>
          <a:lstStyle/>
          <a:p>
            <a:pPr algn="ctr" rtl="0">
              <a:defRPr/>
            </a:pPr>
            <a:endParaRPr lang="en-US" sz="900" b="0" i="0" u="none" strike="noStrike" baseline="0">
              <a:solidFill>
                <a:sysClr val="windowText" lastClr="000000">
                  <a:lumMod val="65000"/>
                  <a:lumOff val="35000"/>
                </a:sysClr>
              </a:solidFill>
              <a:latin typeface="Calibri" panose="020F0502020204030204"/>
            </a:endParaRPr>
          </a:p>
        </cx:txPr>
      </cx:axis>
      <cx:axis id="1">
        <cx:valScaling/>
        <cx:tickLabels/>
      </cx:axis>
    </cx:plotArea>
  </cx:chart>
</cx:chartSpace>
</file>

<file path=word/charts/chartEx21.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'Not Abrams (Trans)'!$K$2:$K$136</cx:f>
        <cx:lvl ptCount="135" formatCode="0.000">
          <cx:pt idx="0">0.56292601398615716</cx:pt>
          <cx:pt idx="1">0.55770592446409262</cx:pt>
          <cx:pt idx="2">0.50215364591023592</cx:pt>
          <cx:pt idx="3">0.49592756447702868</cx:pt>
          <cx:pt idx="4">0.42398645875171798</cx:pt>
          <cx:pt idx="5">0.61479125441432336</cx:pt>
          <cx:pt idx="6">0.6940121237567306</cx:pt>
          <cx:pt idx="7">0.59529032411940841</cx:pt>
          <cx:pt idx="8">0.71654364778676916</cx:pt>
          <cx:pt idx="9">0.63920216847448807</cx:pt>
          <cx:pt idx="10">0.43328500518212348</cx:pt>
          <cx:pt idx="11">0.5171898881552579</cx:pt>
          <cx:pt idx="12">0.58864581307845276</cx:pt>
          <cx:pt idx="13">0.52603514257233053</cx:pt>
          <cx:pt idx="14">0.60561068988821865</cx:pt>
          <cx:pt idx="15">0.19333277696901519</cx:pt>
          <cx:pt idx="16">0.55089740816553479</cx:pt>
          <cx:pt idx="17">0.70194928407113366</cx:pt>
          <cx:pt idx="18">0.29157730070895127</cx:pt>
          <cx:pt idx="19">0.50316989546504942</cx:pt>
          <cx:pt idx="20">0.77326179696706276</cx:pt>
          <cx:pt idx="21">0.8596571851750241</cx:pt>
          <cx:pt idx="22">0.74080302306629164</cx:pt>
          <cx:pt idx="23">0.74945162533500331</cx:pt>
          <cx:pt idx="24">0.52488778178676887</cx:pt>
          <cx:pt idx="25">0.69668054974890004</cx:pt>
          <cx:pt idx="26">1.0293358569937634</cx:pt>
          <cx:pt idx="27">0.82806973814801188</cx:pt>
          <cx:pt idx="28">0.52395122259313587</cx:pt>
          <cx:pt idx="29">0.80978235322042258</cx:pt>
          <cx:pt idx="30">0.93202420919986173</cx:pt>
          <cx:pt idx="31">0.83936680239025918</cx:pt>
          <cx:pt idx="32">0.82132298638786472</cx:pt>
          <cx:pt idx="33">0.85368480635029675</cx:pt>
          <cx:pt idx="34">0.9090681536942119</cx:pt>
          <cx:pt idx="35">1.0258548117241351</cx:pt>
          <cx:pt idx="36">0.92378769463721255</cx:pt>
          <cx:pt idx="37">0.9060396563459866</cx:pt>
          <cx:pt idx="38">0.7931005167502766</cx:pt>
          <cx:pt idx="39">0.52347773110260698</cx:pt>
          <cx:pt idx="40">0.734359120146299</cx:pt>
          <cx:pt idx="41">0.89053451375932957</cx:pt>
          <cx:pt idx="42">0.77343269185773045</cx:pt>
          <cx:pt idx="43">0.84080465327440379</cx:pt>
          <cx:pt idx="44">0.54311800349874295</cx:pt>
          <cx:pt idx="45">0.60729052050210919</cx:pt>
          <cx:pt idx="46">0.58431517544969813</cx:pt>
          <cx:pt idx="47">0.77098034897168566</cx:pt>
          <cx:pt idx="48">0.48422717778142516</cx:pt>
          <cx:pt idx="49">0.70442617314008282</cx:pt>
          <cx:pt idx="50">0.87783284596126043</cx:pt>
          <cx:pt idx="51">0.80094849590735373</cx:pt>
          <cx:pt idx="52">0.90654282039527823</cx:pt>
          <cx:pt idx="53">1.1542390912542355</cx:pt>
          <cx:pt idx="54">0.72640442627185087</cx:pt>
          <cx:pt idx="55">0.92364669724774251</cx:pt>
          <cx:pt idx="56">0.840413221681653</cx:pt>
          <cx:pt idx="57">0.9059242309023906</cx:pt>
          <cx:pt idx="58">0.88695010390571838</cx:pt>
          <cx:pt idx="59">1.1192068688228574</cx:pt>
          <cx:pt idx="60">1.3131233339978319</cx:pt>
          <cx:pt idx="61">1.2267176014810655</cx:pt>
          <cx:pt idx="62">1.146434333710052</cx:pt>
          <cx:pt idx="63">0.9890977400277734</cx:pt>
          <cx:pt idx="64">0.42239741133046965</cx:pt>
          <cx:pt idx="65">0.61553695499698813</cx:pt>
          <cx:pt idx="66">0.67126302064091681</cx:pt>
          <cx:pt idx="67">0.61795607711367972</cx:pt>
          <cx:pt idx="68">0.70156767873186254</cx:pt>
          <cx:pt idx="69">0.89183834788453475</cx:pt>
          <cx:pt idx="70">0.48952107799644295</cx:pt>
          <cx:pt idx="71">0.7609678545652514</cx:pt>
          <cx:pt idx="72">0.97581206803990506</cx:pt>
          <cx:pt idx="73">0.95476592317383313</cx:pt>
          <cx:pt idx="74">0.79922975337103708</cx:pt>
          <cx:pt idx="75">0.5427947108729162</cx:pt>
          <cx:pt idx="76">0.83202849671984802</cx:pt>
          <cx:pt idx="77">0.46993488085935081</cx:pt>
          <cx:pt idx="78">0.92472320763808591</cx:pt>
          <cx:pt idx="79">0.83842023357143114</cx:pt>
          <cx:pt idx="80">0.73428989995265204</cx:pt>
          <cx:pt idx="81">0.71828451915591052</cx:pt>
          <cx:pt idx="82">0.86662275729078908</cx:pt>
          <cx:pt idx="83">0.97740720782892743</cx:pt>
          <cx:pt idx="84">1.1900705662577782</cx:pt>
          <cx:pt idx="85">1.0890434269723908</cx:pt>
          <cx:pt idx="86">1.0358290122926519</cx:pt>
          <cx:pt idx="87">0.80294642467914434</cx:pt>
          <cx:pt idx="88">1.1211199561941687</cx:pt>
          <cx:pt idx="89">1.1765611628410966</cx:pt>
          <cx:pt idx="90">1.0853056724248138</cx:pt>
          <cx:pt idx="91">1.3575080479750266</cx:pt>
          <cx:pt idx="92">0.53720823807915963</cx:pt>
          <cx:pt idx="93">0.7439838241420299</cx:pt>
          <cx:pt idx="94">0.89060632155241137</cx:pt>
          <cx:pt idx="95">0.80912755314125206</cx:pt>
          <cx:pt idx="96">0.80352893362487521</cx:pt>
          <cx:pt idx="97">0.51385043552450804</cx:pt>
          <cx:pt idx="98">0.72050635223856341</cx:pt>
          <cx:pt idx="99">0.91116201736762525</cx:pt>
          <cx:pt idx="100">0.74493502208891493</cx:pt>
          <cx:pt idx="101">0.7711166156431849</cx:pt>
          <cx:pt idx="102">0.90253789221181557</cx:pt>
          <cx:pt idx="103">0.8965794388251046</cx:pt>
          <cx:pt idx="104">0.60448634067474438</cx:pt>
          <cx:pt idx="105">0.81292386884926293</cx:pt>
          <cx:pt idx="106">1.0220732610777266</cx:pt>
          <cx:pt idx="107">0.84922242269840353</cx:pt>
          <cx:pt idx="108">0.92262517942981503</cx:pt>
          <cx:pt idx="109">0.7510876056059127</cx:pt>
          <cx:pt idx="110">1.0820991775554489</cx:pt>
          <cx:pt idx="111">1.4177509789249143</cx:pt>
          <cx:pt idx="112">0.77353938218910423</cx:pt>
          <cx:pt idx="113">1.1265730998219396</cx:pt>
          <cx:pt idx="114">1.0449114087623741</cx:pt>
          <cx:pt idx="115">1.2700633522981661</cx:pt>
          <cx:pt idx="116">1.5839870806322551</cx:pt>
          <cx:pt idx="117">1.4759509225842369</cx:pt>
          <cx:pt idx="118">1.0327050342728701</cx:pt>
          <cx:pt idx="119">0.5535885233267569</cx:pt>
          <cx:pt idx="120">0.79466893766671853</cx:pt>
          <cx:pt idx="121">0.95839699299060988</cx:pt>
          <cx:pt idx="122">1.0566374689375</cx:pt>
          <cx:pt idx="123">0.85517958347975309</cx:pt>
          <cx:pt idx="124">0.35127646058469963</cx:pt>
          <cx:pt idx="125">0.53240151402256208</cx:pt>
          <cx:pt idx="126">0.56535355136327325</cx:pt>
          <cx:pt idx="127">0.48272406928253986</cx:pt>
          <cx:pt idx="128">0.65442481623188087</cx:pt>
          <cx:pt idx="129">0.31443004016930826</cx:pt>
          <cx:pt idx="130">1.0003376667299146</cx:pt>
          <cx:pt idx="131">0.67013291092435645</cx:pt>
          <cx:pt idx="132">0.58399490184577496</cx:pt>
          <cx:pt idx="133">0.63880771064259534</cx:pt>
          <cx:pt idx="134">0.77747942751761911</cx:pt>
        </cx:lvl>
      </cx:numDim>
    </cx:data>
  </cx:chartData>
  <cx:chart>
    <cx:title pos="t" align="ctr" overlay="0">
      <cx:tx>
        <cx:txData>
          <cx:v>Sodium</cx:v>
        </cx:txData>
      </cx:tx>
      <cx:txPr>
        <a:bodyPr spcFirstLastPara="1" vertOverflow="ellipsis" horzOverflow="overflow" wrap="square" lIns="0" tIns="0" rIns="0" bIns="0" anchor="ctr" anchorCtr="1"/>
        <a:lstStyle/>
        <a:p>
          <a:pPr algn="ctr" rtl="0">
            <a:defRPr/>
          </a:pPr>
          <a:r>
            <a:rPr lang="en-US" sz="1100" b="0" i="0" u="none" strike="noStrike" baseline="0">
              <a:solidFill>
                <a:sysClr val="windowText" lastClr="000000">
                  <a:lumMod val="65000"/>
                  <a:lumOff val="35000"/>
                </a:sysClr>
              </a:solidFill>
              <a:latin typeface="Times New Roman" panose="02020603050405020304" pitchFamily="18" charset="0"/>
              <a:cs typeface="Times New Roman" panose="02020603050405020304" pitchFamily="18" charset="0"/>
            </a:rPr>
            <a:t>Sodium</a:t>
          </a:r>
        </a:p>
      </cx:txPr>
    </cx:title>
    <cx:plotArea>
      <cx:plotAreaRegion>
        <cx:series layoutId="clusteredColumn" uniqueId="{00000000-8C06-482C-8FBB-50C9D14DD043}" formatIdx="0">
          <cx:spPr>
            <a:solidFill>
              <a:schemeClr val="bg2">
                <a:lumMod val="25000"/>
              </a:schemeClr>
            </a:solidFill>
          </cx:spPr>
          <cx:dataId val="0"/>
          <cx:layoutPr>
            <cx:binning intervalClosed="r"/>
          </cx:layoutPr>
        </cx:series>
      </cx:plotAreaRegion>
      <cx:axis id="0" hidden="1">
        <cx:catScaling gapWidth="0.00999999978"/>
        <cx:tickLabels/>
      </cx:axis>
      <cx:axis id="1">
        <cx:valScaling/>
        <cx:tickLabels/>
      </cx:axis>
    </cx:plotArea>
  </cx:chart>
</cx:chartSpace>
</file>

<file path=word/charts/chartEx22.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'Not Abrams (Trans)'!$L$2:$L$136</cx:f>
        <cx:lvl ptCount="135" formatCode="0.000">
          <cx:pt idx="0">0.47893959083160098</cx:pt>
          <cx:pt idx="1">0.32523476975258819</cx:pt>
          <cx:pt idx="2">0.39782450538761321</cx:pt>
          <cx:pt idx="3">0.48390607371724553</cx:pt>
          <cx:pt idx="4">0.36142580811518127</cx:pt>
          <cx:pt idx="5">0.40514133011242848</cx:pt>
          <cx:pt idx="6">0.35309195137067678</cx:pt>
          <cx:pt idx="7">0.32360690711692541</cx:pt>
          <cx:pt idx="8">0.34973662843973824</cx:pt>
          <cx:pt idx="9">0.25865031189632265</cx:pt>
          <cx:pt idx="10">0.36414078556722035</cx:pt>
          <cx:pt idx="11">0.39010712694890043</cx:pt>
          <cx:pt idx="12">0.31273976072562465</cx:pt>
          <cx:pt idx="13">0.28306164391661542</cx:pt>
          <cx:pt idx="14">0.32896073789894825</cx:pt>
          <cx:pt idx="15">0.35568091037942889</cx:pt>
          <cx:pt idx="16">0.38373480376492353</cx:pt>
          <cx:pt idx="17">0.28471550264106327</cx:pt>
          <cx:pt idx="18">0.18484610143445934</cx:pt>
          <cx:pt idx="19">0.3864334861270417</cx:pt>
          <cx:pt idx="20">0.42767565475120745</cx:pt>
          <cx:pt idx="21">0.40880149606425675</cx:pt>
          <cx:pt idx="22">0.36620330366601667</cx:pt>
          <cx:pt idx="23">0.36814589918310503</cx:pt>
          <cx:pt idx="24">0.41635315494366409</cx:pt>
          <cx:pt idx="25">0.29418159684682149</cx:pt>
          <cx:pt idx="26">0.46423396245846033</cx:pt>
          <cx:pt idx="27">0.35817102844786558</cx:pt>
          <cx:pt idx="28">0.44066544121023793</cx:pt>
          <cx:pt idx="29">0.48355201249692453</cx:pt>
          <cx:pt idx="30">0.47094483376867896</cx:pt>
          <cx:pt idx="31">0.46069151486462562</cx:pt>
          <cx:pt idx="32">0.44404663388066484</cx:pt>
          <cx:pt idx="33">0.31234495308182392</cx:pt>
          <cx:pt idx="34">0.61952515230024119</cx:pt>
          <cx:pt idx="35">0.61729610115850164</cx:pt>
          <cx:pt idx="36">0.51011401914528653</cx:pt>
          <cx:pt idx="37">0.49984918840671827</cx:pt>
          <cx:pt idx="38">0.33899929277447427</cx:pt>
          <cx:pt idx="39">0.43535414672014855</cx:pt>
          <cx:pt idx="40">0.47313691525289414</cx:pt>
          <cx:pt idx="41">0.44945601829503329</cx:pt>
          <cx:pt idx="42">0.40616313243075791</cx:pt>
          <cx:pt idx="43">0.46287462277712166</cx:pt>
          <cx:pt idx="44">0.38433144634662614</cx:pt>
          <cx:pt idx="45">0.29302584472621146</cx:pt>
          <cx:pt idx="46">0.30318251325055218</cx:pt>
          <cx:pt idx="47">0.5259343128846391</cx:pt>
          <cx:pt idx="48">0.41846789316564542</cx:pt>
          <cx:pt idx="49">0.41660671941404342</cx:pt>
          <cx:pt idx="50">0.40324403663917491</cx:pt>
          <cx:pt idx="51">0.36087099490244628</cx:pt>
          <cx:pt idx="52">0.41121795142161471</cx:pt>
          <cx:pt idx="53">0.45269644464735848</cx:pt>
          <cx:pt idx="54">0.41649327362330268</cx:pt>
          <cx:pt idx="55">0.46880664471408789</cx:pt>
          <cx:pt idx="56">0.42708299031291591</cx:pt>
          <cx:pt idx="57">0.4779754673052139</cx:pt>
          <cx:pt idx="58">0.48857582669583621</cx:pt>
          <cx:pt idx="59">0.54340993649833536</cx:pt>
          <cx:pt idx="60">0.53444371661100831</cx:pt>
          <cx:pt idx="61">0.53014919949485295</cx:pt>
          <cx:pt idx="62">0.48329048194106389</cx:pt>
          <cx:pt idx="63">0.45687827792041463</cx:pt>
          <cx:pt idx="64">0.38211845989671173</cx:pt>
          <cx:pt idx="65">0.37473080185388125</cx:pt>
          <cx:pt idx="66">0.33632134843249634</cx:pt>
          <cx:pt idx="67">0.30807764543840221</cx:pt>
          <cx:pt idx="68">0.3437081679160201</cx:pt>
          <cx:pt idx="69">0.33687057818823024</cx:pt>
          <cx:pt idx="70">0.38620531044243006</cx:pt>
          <cx:pt idx="71">0.47240142200255758</cx:pt>
          <cx:pt idx="72">0.52400132434004831</cx:pt>
          <cx:pt idx="73">0.41915529309435823</cx:pt>
          <cx:pt idx="74">0.37793345373912263</cx:pt>
          <cx:pt idx="75">0.37980243416039156</cx:pt>
          <cx:pt idx="76">0.33508666088835071</cx:pt>
          <cx:pt idx="77">0.39231998026680986</cx:pt>
          <cx:pt idx="78">0.46189984526910166</cx:pt>
          <cx:pt idx="79">0.51774963712304611</cx:pt>
          <cx:pt idx="80">0.39371058402940662</cx:pt>
          <cx:pt idx="81">0.35514903157362215</cx:pt>
          <cx:pt idx="82">0.5822994387321595</cx:pt>
          <cx:pt idx="83">0.53876973649289539</cx:pt>
          <cx:pt idx="84">0.59811907922615626</cx:pt>
          <cx:pt idx="85">0.55844825002719745</cx:pt>
          <cx:pt idx="86">0.5136533450468429</cx:pt>
          <cx:pt idx="87">0.49211576762282522</cx:pt>
          <cx:pt idx="88">0.62040237721553615</cx:pt>
          <cx:pt idx="89">0.60440379807495026</cx:pt>
          <cx:pt idx="90">0.52387705998027434</cx:pt>
          <cx:pt idx="91">0.5350065203690898</cx:pt>
          <cx:pt idx="92">0.32312265124725553</cx:pt>
          <cx:pt idx="93">0.32659655395557746</cx:pt>
          <cx:pt idx="94">0.30123876347857959</cx:pt>
          <cx:pt idx="95">0.25439282719713674</cx:pt>
          <cx:pt idx="96">0.28471669340501649</cx:pt>
          <cx:pt idx="97">0.38488844078332818</cx:pt>
          <cx:pt idx="98">0.38922861636079159</cx:pt>
          <cx:pt idx="99">0.43962031449114153</cx:pt>
          <cx:pt idx="100">0.33299082815974163</cx:pt>
          <cx:pt idx="101">0.33333602147805169</cx:pt>
          <cx:pt idx="102">0.38162847889456469</cx:pt>
          <cx:pt idx="103">0.35840552873156639</cx:pt>
          <cx:pt idx="104">0.41543874924354895</cx:pt>
          <cx:pt idx="105">0.51748750108123431</cx:pt>
          <cx:pt idx="106">0.52128646463627126</cx:pt>
          <cx:pt idx="107">0.45384233519858225</cx:pt>
          <cx:pt idx="108">0.42175013911124398</cx:pt>
          <cx:pt idx="109">0.42366451897999963</cx:pt>
          <cx:pt idx="110">0.53497687755066181</cx:pt>
          <cx:pt idx="111">0.64068033772812782</cx:pt>
          <cx:pt idx="112">0.38241744460399713</cx:pt>
          <cx:pt idx="113">0.45490350868730428</cx:pt>
          <cx:pt idx="114">0.53333000421169652</cx:pt>
          <cx:pt idx="115">0.578526585524609</cx:pt>
          <cx:pt idx="116">0.66260425748217244</cx:pt>
          <cx:pt idx="117">0.65296683945577649</cx:pt>
          <cx:pt idx="118">0.50697818760742541</cx:pt>
          <cx:pt idx="119">0.43603948624293781</cx:pt>
          <cx:pt idx="120">0.5034503616234739</cx:pt>
          <cx:pt idx="121">0.54663941091705703</cx:pt>
          <cx:pt idx="122">0.52345407150291601</cx:pt>
          <cx:pt idx="123">0.43416225876800735</cx:pt>
          <cx:pt idx="124">0.35731061549282117</cx:pt>
          <cx:pt idx="125">0.37844290081026583</cx:pt>
          <cx:pt idx="126">0.30420889121150668</cx:pt>
          <cx:pt idx="127">0.26638056073619509</cx:pt>
          <cx:pt idx="128">0.35284790043870845</cx:pt>
          <cx:pt idx="129">0.36511363786313683</cx:pt>
          <cx:pt idx="130">0.51700707955507141</cx:pt>
          <cx:pt idx="131">0.35801102328621442</cx:pt>
          <cx:pt idx="132">0.3509823172054401</cx:pt>
          <cx:pt idx="133">0.34422645590389794</cx:pt>
          <cx:pt idx="134">0.33754771578103754</cx:pt>
        </cx:lvl>
      </cx:numDim>
    </cx:data>
  </cx:chartData>
  <cx:chart>
    <cx:title pos="t" align="ctr" overlay="0">
      <cx:tx>
        <cx:txData>
          <cx:v>Potassium</cx:v>
        </cx:txData>
      </cx:tx>
      <cx:txPr>
        <a:bodyPr spcFirstLastPara="1" vertOverflow="ellipsis" horzOverflow="overflow" wrap="square" lIns="0" tIns="0" rIns="0" bIns="0" anchor="ctr" anchorCtr="1"/>
        <a:lstStyle/>
        <a:p>
          <a:pPr algn="ctr" rtl="0">
            <a:defRPr/>
          </a:pPr>
          <a:r>
            <a:rPr lang="en-US" sz="1100" b="0" i="0" u="none" strike="noStrike" baseline="0">
              <a:solidFill>
                <a:sysClr val="windowText" lastClr="000000">
                  <a:lumMod val="65000"/>
                  <a:lumOff val="35000"/>
                </a:sysClr>
              </a:solidFill>
              <a:latin typeface="Times New Roman" panose="02020603050405020304" pitchFamily="18" charset="0"/>
              <a:cs typeface="Times New Roman" panose="02020603050405020304" pitchFamily="18" charset="0"/>
            </a:rPr>
            <a:t>Potassium</a:t>
          </a:r>
        </a:p>
      </cx:txPr>
    </cx:title>
    <cx:plotArea>
      <cx:plotAreaRegion>
        <cx:series layoutId="clusteredColumn" uniqueId="{00000007-DE10-41FC-BC6A-4D79C55C37F8}" formatIdx="0">
          <cx:tx>
            <cx:txData>
              <cx:f/>
              <cx:v>DOC</cx:v>
            </cx:txData>
          </cx:tx>
          <cx:spPr>
            <a:solidFill>
              <a:schemeClr val="bg2">
                <a:lumMod val="25000"/>
              </a:schemeClr>
            </a:solidFill>
          </cx:spPr>
          <cx:dataId val="0"/>
          <cx:layoutPr>
            <cx:binning intervalClosed="r"/>
          </cx:layoutPr>
        </cx:series>
      </cx:plotAreaRegion>
      <cx:axis id="0" hidden="1">
        <cx:catScaling gapWidth="0.00999999978"/>
        <cx:tickLabels/>
      </cx:axis>
      <cx:axis id="1">
        <cx:valScaling/>
        <cx:tickLabels/>
      </cx:axis>
    </cx:plotArea>
  </cx:chart>
</cx:chartSpace>
</file>

<file path=word/charts/chartEx23.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'Not Abrams'!$W$2:$W$136</cx:f>
        <cx:lvl ptCount="135" formatCode="General">
          <cx:pt idx="0">2.1733086880961423</cx:pt>
          <cx:pt idx="1">1.8889858623012212</cx:pt>
          <cx:pt idx="2">2.2534351121473719</cx:pt>
          <cx:pt idx="3">2.2141771567073363</cx:pt>
          <cx:pt idx="4">2.2763331925349726</cx:pt>
          <cx:pt idx="5">2.9384627270401134</cx:pt>
          <cx:pt idx="6">2.5179667330356401</cx:pt>
          <cx:pt idx="7">2.9975053864696597</cx:pt>
          <cx:pt idx="8">2.6166477745231305</cx:pt>
          <cx:pt idx="9">2.9924565779874683</cx:pt>
          <cx:pt idx="10">2.7190720862070825</cx:pt>
          <cx:pt idx="11">2.4720580741030367</cx:pt>
          <cx:pt idx="12">2.9329186487611878</cx:pt>
          <cx:pt idx="13">3.2951239580043818</cx:pt>
          <cx:pt idx="14">2.8436784103367549</cx:pt>
          <cx:pt idx="15">2.5442655087456196</cx:pt>
          <cx:pt idx="16">2.4407076973877033</cx:pt>
          <cx:pt idx="17">2.9474600146625107</cx:pt>
          <cx:pt idx="18">3.0231184714133597</cx:pt>
          <cx:pt idx="19">2.7633720330624478</cx:pt>
          <cx:pt idx="20">3.3473391726555897</cx:pt>
          <cx:pt idx="21">3.3535093352030949</cx:pt>
          <cx:pt idx="22">3.837309754285267</cx:pt>
          <cx:pt idx="23">2.6041631581554157</cx:pt>
          <cx:pt idx="24">3.664362830811418</cx:pt>
          <cx:pt idx="25">2.4400337412525346</cx:pt>
          <cx:pt idx="26">2.1884084173743759</cx:pt>
          <cx:pt idx="27">2.6648129459322263</cx:pt>
          <cx:pt idx="28">2.4716665956601389</cx:pt>
          <cx:pt idx="29">2.5407559545024014</cx:pt>
          <cx:pt idx="30">2.0341322145556355</cx:pt>
          <cx:pt idx="31">2.1548589937686606</cx:pt>
          <cx:pt idx="32">2.2548050816161171</cx:pt>
          <cx:pt idx="33">2.4371923328430967</cx:pt>
          <cx:pt idx="34">2.5775807248188207</cx:pt>
          <cx:pt idx="35">2.8281584108020374</cx:pt>
          <cx:pt idx="36">2.2313154973962241</cx:pt>
          <cx:pt idx="37">1.9974148349112208</cx:pt>
          <cx:pt idx="38">2.336664994442875</cx:pt>
          <cx:pt idx="39">2.2969060733463684</cx:pt>
          <cx:pt idx="40">2.3540140515780572</cx:pt>
          <cx:pt idx="41">2.6846577200112542</cx:pt>
          <cx:pt idx="42">2.545556070318677</cx:pt>
          <cx:pt idx="43">2.9801723473837378</cx:pt>
          <cx:pt idx="44">2.8872331862847034</cx:pt>
          <cx:pt idx="45">2.8355196959798072</cx:pt>
          <cx:pt idx="46">2.5774243257741127</cx:pt>
          <cx:pt idx="47">2.4972533771935255</cx:pt>
          <cx:pt idx="48">2.8962106881047021</cx:pt>
          <cx:pt idx="49">2.7371785211197071</cx:pt>
          <cx:pt idx="50">2.8068684782748883</cx:pt>
          <cx:pt idx="51">2.2229157404029061</cx:pt>
          <cx:pt idx="52">1.9357250402828565</cx:pt>
          <cx:pt idx="53">2.185739329720112</cx:pt>
          <cx:pt idx="54">2.2004993376946231</cx:pt>
          <cx:pt idx="55">2.3400655283132132</cx:pt>
          <cx:pt idx="56">2.7212291876918848</cx:pt>
          <cx:pt idx="57">2.6272404245407111</cx:pt>
          <cx:pt idx="58">3.2642610090487474</cx:pt>
          <cx:pt idx="59">2.9253659122668787</cx:pt>
          <cx:pt idx="60">2.9332076738367809</cx:pt>
          <cx:pt idx="61">3.4605338019325891</cx:pt>
          <cx:pt idx="62">3.3316200541128942</cx:pt>
          <cx:pt idx="63">4.0054124648869065</cx:pt>
          <cx:pt idx="64">3.625633417369452</cx:pt>
          <cx:pt idx="65">4.5627416111260573</cx:pt>
          <cx:pt idx="66">4.2497691474223798</cx:pt>
          <cx:pt idx="67">4.0468729858345496</cx:pt>
          <cx:pt idx="68">5.0676916529280334</cx:pt>
          <cx:pt idx="69">4.7283304604012431</cx:pt>
          <cx:pt idx="70">3.5822650663505251</cx:pt>
          <cx:pt idx="71">3.4823609947840546</cx:pt>
          <cx:pt idx="72">3.2970138631537034</cx:pt>
          <cx:pt idx="73">4.0617824991982916</cx:pt>
          <cx:pt idx="74">3.6448994650190136</cx:pt>
          <cx:pt idx="75">3.5789727888942857</cx:pt>
          <cx:pt idx="76">2.2204584585350062</cx:pt>
          <cx:pt idx="77">2.1227462296289255</cx:pt>
          <cx:pt idx="78">2.3168216711481668</cx:pt>
          <cx:pt idx="79">2.1994704595770522</cx:pt>
          <cx:pt idx="80">2.3779925812823421</cx:pt>
          <cx:pt idx="81">1.5052719065888596</cx:pt>
          <cx:pt idx="82">1.6754600413654923</cx:pt>
          <cx:pt idx="83">1.7049603285513228</cx:pt>
          <cx:pt idx="84">1.8068109182465075</cx:pt>
          <cx:pt idx="85">2.2863245649955104</cx:pt>
          <cx:pt idx="86">2.4002001113516562</cx:pt>
          <cx:pt idx="87">2.7721669606399453</cx:pt>
          <cx:pt idx="88">2.5257922380750983</cx:pt>
          <cx:pt idx="89">2.3846435324991639</cx:pt>
          <cx:pt idx="90">2.9144645354131171</cx:pt>
          <cx:pt idx="91">2.6688128016629</cx:pt>
          <cx:pt idx="92">2.6774222612807534</cx:pt>
          <cx:pt idx="93">2.5910386511776551</cx:pt>
          <cx:pt idx="94">2.4720498427168422</cx:pt>
          <cx:pt idx="95">2.9813852442414372</cx:pt>
          <cx:pt idx="96">2.6819702482596504</cx:pt>
          <cx:pt idx="97">2.7581755109930177</cx:pt>
          <cx:pt idx="98">2.6571092095174436</cx:pt>
          <cx:pt idx="99">2.5816580213181624</cx:pt>
          <cx:pt idx="100">3.0955945811907291</cx:pt>
          <cx:pt idx="101">2.758723038196905</cx:pt>
          <cx:pt idx="102">2.8206199616536956</cx:pt>
          <cx:pt idx="103">3.4468705159346578</cx:pt>
          <cx:pt idx="104">3.440826807394084</cx:pt>
          <cx:pt idx="105">4.1721671033112671</cx:pt>
          <cx:pt idx="106">3.9031651685032975</cx:pt>
          <cx:pt idx="107">3.6876655114827677</cx:pt>
          <cx:pt idx="108">3.1853208502847017</cx:pt>
          <cx:pt idx="109">3.0637550604478272</cx:pt>
          <cx:pt idx="110">2.7086048489203258</cx:pt>
          <cx:pt idx="111">2.9263255422417083</cx:pt>
          <cx:pt idx="112">3.492814721260705</cx:pt>
          <cx:pt idx="113">3.0634540443045446</cx:pt>
          <cx:pt idx="114">3.1087218774916132</cx:pt>
          <cx:pt idx="115">3.0867740872927243</cx:pt>
          <cx:pt idx="116">3.62716875370513</cx:pt>
          <cx:pt idx="117">3.8608288051242616</cx:pt>
          <cx:pt idx="118">2.8808341774587611</cx:pt>
          <cx:pt idx="119">3.1270875983287567</cx:pt>
          <cx:pt idx="120">2.2312133484300412</cx:pt>
          <cx:pt idx="121">1.9978817163846543</cx:pt>
          <cx:pt idx="122">2.3155018343710103</cx:pt>
          <cx:pt idx="123">2.3127504599128863</cx:pt>
          <cx:pt idx="124">2.3632003125261085</cx:pt>
          <cx:pt idx="125">2.0185192769293585</cx:pt>
          <cx:pt idx="126">2.1824273878686804</cx:pt>
          <cx:pt idx="127">2.1266305224525013</cx:pt>
          <cx:pt idx="128">2.3205447972104594</cx:pt>
          <cx:pt idx="129">3.6693556784971975</cx:pt>
          <cx:pt idx="130">3.3673813220483075</cx:pt>
          <cx:pt idx="131">3.6712476504152014</cx:pt>
          <cx:pt idx="132">3.6251758567863228</cx:pt>
          <cx:pt idx="133">3.5399820541154745</cx:pt>
          <cx:pt idx="134">1.7823397195998989</cx:pt>
        </cx:lvl>
      </cx:numDim>
    </cx:data>
  </cx:chartData>
  <cx:chart>
    <cx:title pos="t" align="ctr" overlay="0">
      <cx:tx>
        <cx:txData>
          <cx:v>Silicone</cx:v>
        </cx:txData>
      </cx:tx>
      <cx:txPr>
        <a:bodyPr spcFirstLastPara="1" vertOverflow="ellipsis" horzOverflow="overflow" wrap="square" lIns="0" tIns="0" rIns="0" bIns="0" anchor="ctr" anchorCtr="1"/>
        <a:lstStyle/>
        <a:p>
          <a:pPr algn="ctr" rtl="0">
            <a:defRPr/>
          </a:pPr>
          <a:r>
            <a:rPr lang="en-US" sz="1100" b="0" i="0" u="none" strike="noStrike" baseline="0">
              <a:solidFill>
                <a:sysClr val="windowText" lastClr="000000">
                  <a:lumMod val="65000"/>
                  <a:lumOff val="35000"/>
                </a:sysClr>
              </a:solidFill>
              <a:latin typeface="Times New Roman" panose="02020603050405020304" pitchFamily="18" charset="0"/>
              <a:cs typeface="Times New Roman" panose="02020603050405020304" pitchFamily="18" charset="0"/>
            </a:rPr>
            <a:t>Silicone</a:t>
          </a:r>
        </a:p>
      </cx:txPr>
    </cx:title>
    <cx:plotArea>
      <cx:plotAreaRegion>
        <cx:series layoutId="clusteredColumn" uniqueId="{00000000-7CB8-49E1-A0FD-0B080FA06C0C}">
          <cx:spPr>
            <a:solidFill>
              <a:schemeClr val="bg2">
                <a:lumMod val="25000"/>
              </a:schemeClr>
            </a:solidFill>
          </cx:spPr>
          <cx:dataId val="0"/>
          <cx:layoutPr>
            <cx:binning intervalClosed="r">
              <cx:binCount val="16"/>
            </cx:binning>
          </cx:layoutPr>
        </cx:series>
      </cx:plotAreaRegion>
      <cx:axis id="0" hidden="1">
        <cx:catScaling gapWidth="0.00999999978"/>
        <cx:tickLabels/>
      </cx:axis>
      <cx:axis id="1">
        <cx:valScaling/>
        <cx:tickLabels/>
      </cx:axis>
    </cx:plotArea>
  </cx:chart>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4.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5.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6.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7.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8.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9.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10.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11.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12.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13.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14.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15.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16.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17.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18.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19.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20.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21.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22.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23.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2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8C14E6-380F-415A-B99A-3B14C0F268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55</Pages>
  <Words>12309</Words>
  <Characters>70164</Characters>
  <Application>Microsoft Office Word</Application>
  <DocSecurity>0</DocSecurity>
  <Lines>584</Lines>
  <Paragraphs>164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Brown</dc:creator>
  <cp:keywords/>
  <dc:description/>
  <cp:lastModifiedBy>Jason Brown</cp:lastModifiedBy>
  <cp:revision>6</cp:revision>
  <cp:lastPrinted>2021-05-20T13:06:00Z</cp:lastPrinted>
  <dcterms:created xsi:type="dcterms:W3CDTF">2021-05-18T16:14:00Z</dcterms:created>
  <dcterms:modified xsi:type="dcterms:W3CDTF">2021-05-20T13:31:00Z</dcterms:modified>
</cp:coreProperties>
</file>