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21D27B" w14:textId="56716D69" w:rsidR="00BD4842" w:rsidRPr="00595E99" w:rsidRDefault="00142629" w:rsidP="0067747E">
      <w:pPr>
        <w:pStyle w:val="NoSpacing"/>
        <w:jc w:val="center"/>
        <w:rPr>
          <w:rFonts w:ascii="Times New Roman" w:hAnsi="Times New Roman" w:cs="Times New Roman"/>
          <w:b/>
          <w:sz w:val="24"/>
          <w:szCs w:val="24"/>
        </w:rPr>
      </w:pPr>
      <w:r w:rsidRPr="00595E99">
        <w:rPr>
          <w:rFonts w:ascii="Times New Roman" w:hAnsi="Times New Roman" w:cs="Times New Roman"/>
          <w:b/>
          <w:sz w:val="24"/>
          <w:szCs w:val="24"/>
        </w:rPr>
        <w:t>Finding Work in America:</w:t>
      </w:r>
      <w:r w:rsidR="00675323" w:rsidRPr="00595E99">
        <w:rPr>
          <w:rFonts w:ascii="Times New Roman" w:hAnsi="Times New Roman" w:cs="Times New Roman"/>
          <w:b/>
          <w:sz w:val="24"/>
          <w:szCs w:val="24"/>
        </w:rPr>
        <w:t xml:space="preserve"> Employment Outcomes </w:t>
      </w:r>
      <w:r w:rsidRPr="00595E99">
        <w:rPr>
          <w:rFonts w:ascii="Times New Roman" w:hAnsi="Times New Roman" w:cs="Times New Roman"/>
          <w:b/>
          <w:sz w:val="24"/>
          <w:szCs w:val="24"/>
        </w:rPr>
        <w:t>among Recent Immigrants</w:t>
      </w:r>
    </w:p>
    <w:p w14:paraId="6711F777" w14:textId="0CFADB7C" w:rsidR="0067747E" w:rsidRDefault="0067747E" w:rsidP="0067747E">
      <w:pPr>
        <w:pStyle w:val="NoSpacing"/>
        <w:jc w:val="center"/>
        <w:rPr>
          <w:rFonts w:ascii="Times New Roman" w:hAnsi="Times New Roman" w:cs="Times New Roman"/>
          <w:sz w:val="24"/>
          <w:szCs w:val="24"/>
        </w:rPr>
      </w:pPr>
      <w:r>
        <w:rPr>
          <w:rFonts w:ascii="Times New Roman" w:hAnsi="Times New Roman" w:cs="Times New Roman"/>
          <w:sz w:val="24"/>
          <w:szCs w:val="24"/>
        </w:rPr>
        <w:t>Catherine Arwood, BSSW Candidate</w:t>
      </w:r>
    </w:p>
    <w:p w14:paraId="26C07328" w14:textId="77777777" w:rsidR="00675323" w:rsidRDefault="00675323" w:rsidP="00BD4842">
      <w:pPr>
        <w:pStyle w:val="NoSpacing"/>
        <w:rPr>
          <w:rFonts w:ascii="Times New Roman" w:hAnsi="Times New Roman" w:cs="Times New Roman"/>
          <w:sz w:val="24"/>
          <w:szCs w:val="24"/>
        </w:rPr>
      </w:pPr>
    </w:p>
    <w:p w14:paraId="783EC1EB" w14:textId="59E67DE8" w:rsidR="00BD4842" w:rsidRDefault="004A388A" w:rsidP="001C7E82">
      <w:pPr>
        <w:pStyle w:val="NoSpacing"/>
        <w:rPr>
          <w:rFonts w:ascii="Times New Roman" w:hAnsi="Times New Roman" w:cs="Times New Roman"/>
          <w:sz w:val="24"/>
          <w:szCs w:val="24"/>
        </w:rPr>
      </w:pPr>
      <w:r>
        <w:rPr>
          <w:rFonts w:ascii="Times New Roman" w:hAnsi="Times New Roman" w:cs="Times New Roman"/>
          <w:b/>
          <w:sz w:val="24"/>
          <w:szCs w:val="24"/>
          <w:u w:val="single"/>
        </w:rPr>
        <w:t>Introduction</w:t>
      </w:r>
      <w:r>
        <w:rPr>
          <w:rFonts w:ascii="Times New Roman" w:hAnsi="Times New Roman" w:cs="Times New Roman"/>
          <w:sz w:val="24"/>
          <w:szCs w:val="24"/>
        </w:rPr>
        <w:t xml:space="preserve">: </w:t>
      </w:r>
      <w:r w:rsidR="00C8666C" w:rsidRPr="00C8666C">
        <w:rPr>
          <w:rFonts w:ascii="Times New Roman" w:hAnsi="Times New Roman" w:cs="Times New Roman"/>
          <w:sz w:val="24"/>
          <w:szCs w:val="24"/>
        </w:rPr>
        <w:t xml:space="preserve">Finding employment is </w:t>
      </w:r>
      <w:r w:rsidR="000E4157">
        <w:rPr>
          <w:rFonts w:ascii="Times New Roman" w:hAnsi="Times New Roman" w:cs="Times New Roman"/>
          <w:sz w:val="24"/>
          <w:szCs w:val="24"/>
        </w:rPr>
        <w:t>necessary for</w:t>
      </w:r>
      <w:r w:rsidR="00C8666C" w:rsidRPr="00C8666C">
        <w:rPr>
          <w:rFonts w:ascii="Times New Roman" w:hAnsi="Times New Roman" w:cs="Times New Roman"/>
          <w:sz w:val="24"/>
          <w:szCs w:val="24"/>
        </w:rPr>
        <w:t xml:space="preserve"> </w:t>
      </w:r>
      <w:r w:rsidR="000E4157">
        <w:rPr>
          <w:rFonts w:ascii="Times New Roman" w:hAnsi="Times New Roman" w:cs="Times New Roman"/>
          <w:sz w:val="24"/>
          <w:szCs w:val="24"/>
        </w:rPr>
        <w:t xml:space="preserve">immigrants’ </w:t>
      </w:r>
      <w:r w:rsidR="00C8666C" w:rsidRPr="00C8666C">
        <w:rPr>
          <w:rFonts w:ascii="Times New Roman" w:hAnsi="Times New Roman" w:cs="Times New Roman"/>
          <w:sz w:val="24"/>
          <w:szCs w:val="24"/>
        </w:rPr>
        <w:t>self-sufficiency</w:t>
      </w:r>
      <w:r w:rsidR="00280CF7" w:rsidRPr="00C8666C">
        <w:rPr>
          <w:rFonts w:ascii="Times New Roman" w:hAnsi="Times New Roman" w:cs="Times New Roman"/>
          <w:sz w:val="24"/>
          <w:szCs w:val="24"/>
        </w:rPr>
        <w:t>.</w:t>
      </w:r>
      <w:r w:rsidR="00C8666C" w:rsidRPr="00C8666C">
        <w:rPr>
          <w:rFonts w:ascii="Times New Roman" w:hAnsi="Times New Roman" w:cs="Times New Roman"/>
          <w:sz w:val="24"/>
          <w:szCs w:val="24"/>
        </w:rPr>
        <w:t xml:space="preserve"> This study explores factors that influence successful employment among recent immigrants in the United States. </w:t>
      </w:r>
      <w:r w:rsidR="000E4157">
        <w:rPr>
          <w:rFonts w:ascii="Times New Roman" w:hAnsi="Times New Roman" w:cs="Times New Roman"/>
          <w:sz w:val="24"/>
          <w:szCs w:val="24"/>
        </w:rPr>
        <w:t>U</w:t>
      </w:r>
      <w:r w:rsidR="00C8666C" w:rsidRPr="00C8666C">
        <w:rPr>
          <w:rFonts w:ascii="Times New Roman" w:hAnsi="Times New Roman" w:cs="Times New Roman"/>
          <w:sz w:val="24"/>
          <w:szCs w:val="24"/>
        </w:rPr>
        <w:t>nderstand</w:t>
      </w:r>
      <w:r w:rsidR="000E4157">
        <w:rPr>
          <w:rFonts w:ascii="Times New Roman" w:hAnsi="Times New Roman" w:cs="Times New Roman"/>
          <w:sz w:val="24"/>
          <w:szCs w:val="24"/>
        </w:rPr>
        <w:t>ing</w:t>
      </w:r>
      <w:r w:rsidR="00C8666C" w:rsidRPr="00C8666C">
        <w:rPr>
          <w:rFonts w:ascii="Times New Roman" w:hAnsi="Times New Roman" w:cs="Times New Roman"/>
          <w:sz w:val="24"/>
          <w:szCs w:val="24"/>
        </w:rPr>
        <w:t xml:space="preserve"> these factors </w:t>
      </w:r>
      <w:r w:rsidR="000E4157">
        <w:rPr>
          <w:rFonts w:ascii="Times New Roman" w:hAnsi="Times New Roman" w:cs="Times New Roman"/>
          <w:sz w:val="24"/>
          <w:szCs w:val="24"/>
        </w:rPr>
        <w:t>help</w:t>
      </w:r>
      <w:r w:rsidR="004F5938">
        <w:rPr>
          <w:rFonts w:ascii="Times New Roman" w:hAnsi="Times New Roman" w:cs="Times New Roman"/>
          <w:sz w:val="24"/>
          <w:szCs w:val="24"/>
        </w:rPr>
        <w:t>s</w:t>
      </w:r>
      <w:r w:rsidR="000E4157">
        <w:rPr>
          <w:rFonts w:ascii="Times New Roman" w:hAnsi="Times New Roman" w:cs="Times New Roman"/>
          <w:sz w:val="24"/>
          <w:szCs w:val="24"/>
        </w:rPr>
        <w:t xml:space="preserve"> social service providers</w:t>
      </w:r>
      <w:r w:rsidR="00C8666C" w:rsidRPr="00C8666C">
        <w:rPr>
          <w:rFonts w:ascii="Times New Roman" w:hAnsi="Times New Roman" w:cs="Times New Roman"/>
          <w:sz w:val="24"/>
          <w:szCs w:val="24"/>
        </w:rPr>
        <w:t xml:space="preserve"> meet the needs of foreign-born clients.</w:t>
      </w:r>
    </w:p>
    <w:p w14:paraId="1C42AA2E" w14:textId="77777777" w:rsidR="001C7E82" w:rsidRDefault="001C7E82" w:rsidP="001C7E82">
      <w:pPr>
        <w:pStyle w:val="NoSpacing"/>
        <w:rPr>
          <w:rFonts w:ascii="Times New Roman" w:hAnsi="Times New Roman" w:cs="Times New Roman"/>
          <w:b/>
          <w:sz w:val="24"/>
          <w:szCs w:val="24"/>
          <w:u w:val="single"/>
        </w:rPr>
      </w:pPr>
    </w:p>
    <w:p w14:paraId="61F7CD1C" w14:textId="14D06C76" w:rsidR="008F7975" w:rsidRDefault="00BD4842" w:rsidP="001C7E82">
      <w:pPr>
        <w:pStyle w:val="NoSpacing"/>
        <w:rPr>
          <w:rFonts w:ascii="Times New Roman" w:hAnsi="Times New Roman" w:cs="Times New Roman"/>
          <w:sz w:val="24"/>
          <w:szCs w:val="24"/>
        </w:rPr>
      </w:pPr>
      <w:r w:rsidRPr="008F3A1B">
        <w:rPr>
          <w:rFonts w:ascii="Times New Roman" w:hAnsi="Times New Roman" w:cs="Times New Roman"/>
          <w:b/>
          <w:sz w:val="24"/>
          <w:szCs w:val="24"/>
          <w:u w:val="single"/>
        </w:rPr>
        <w:t>Methods</w:t>
      </w:r>
      <w:r w:rsidR="004A388A">
        <w:rPr>
          <w:rFonts w:ascii="Times New Roman" w:hAnsi="Times New Roman" w:cs="Times New Roman"/>
          <w:b/>
          <w:sz w:val="24"/>
          <w:szCs w:val="24"/>
        </w:rPr>
        <w:t>:</w:t>
      </w:r>
      <w:r w:rsidR="004A388A">
        <w:rPr>
          <w:rFonts w:ascii="Times New Roman" w:hAnsi="Times New Roman" w:cs="Times New Roman"/>
          <w:sz w:val="24"/>
          <w:szCs w:val="24"/>
        </w:rPr>
        <w:t xml:space="preserve"> </w:t>
      </w:r>
      <w:r w:rsidR="00171C86">
        <w:rPr>
          <w:rFonts w:ascii="Times New Roman" w:hAnsi="Times New Roman" w:cs="Times New Roman"/>
          <w:sz w:val="24"/>
          <w:szCs w:val="24"/>
        </w:rPr>
        <w:t>Outcomes</w:t>
      </w:r>
      <w:r w:rsidR="007365DE">
        <w:rPr>
          <w:rFonts w:ascii="Times New Roman" w:hAnsi="Times New Roman" w:cs="Times New Roman"/>
          <w:sz w:val="24"/>
          <w:szCs w:val="24"/>
        </w:rPr>
        <w:t xml:space="preserve"> </w:t>
      </w:r>
      <w:r w:rsidR="00171C86">
        <w:rPr>
          <w:rFonts w:ascii="Times New Roman" w:hAnsi="Times New Roman" w:cs="Times New Roman"/>
          <w:sz w:val="24"/>
          <w:szCs w:val="24"/>
        </w:rPr>
        <w:t>were examined for</w:t>
      </w:r>
      <w:r w:rsidR="007365DE">
        <w:rPr>
          <w:rFonts w:ascii="Times New Roman" w:hAnsi="Times New Roman" w:cs="Times New Roman"/>
          <w:sz w:val="24"/>
          <w:szCs w:val="24"/>
        </w:rPr>
        <w:t xml:space="preserve"> 373 Latino and Asian respondents </w:t>
      </w:r>
      <w:r w:rsidR="00C33BA8" w:rsidRPr="000D37C8">
        <w:rPr>
          <w:rFonts w:ascii="Times New Roman" w:hAnsi="Times New Roman" w:cs="Times New Roman"/>
          <w:sz w:val="24"/>
          <w:szCs w:val="24"/>
        </w:rPr>
        <w:t>who immigrated to the United States</w:t>
      </w:r>
      <w:r w:rsidR="00DF5C6A">
        <w:rPr>
          <w:rFonts w:ascii="Times New Roman" w:hAnsi="Times New Roman" w:cs="Times New Roman"/>
          <w:sz w:val="24"/>
          <w:szCs w:val="24"/>
        </w:rPr>
        <w:t xml:space="preserve"> within five years prior to the survey</w:t>
      </w:r>
      <w:r w:rsidR="00171C86">
        <w:rPr>
          <w:rFonts w:ascii="Times New Roman" w:hAnsi="Times New Roman" w:cs="Times New Roman"/>
          <w:sz w:val="24"/>
          <w:szCs w:val="24"/>
        </w:rPr>
        <w:t>,</w:t>
      </w:r>
      <w:r w:rsidR="00C33BA8" w:rsidRPr="000D37C8">
        <w:rPr>
          <w:rFonts w:ascii="Times New Roman" w:hAnsi="Times New Roman" w:cs="Times New Roman"/>
          <w:sz w:val="24"/>
          <w:szCs w:val="24"/>
        </w:rPr>
        <w:t xml:space="preserve"> and are working</w:t>
      </w:r>
      <w:r w:rsidR="00C33BA8">
        <w:rPr>
          <w:rFonts w:ascii="Times New Roman" w:hAnsi="Times New Roman" w:cs="Times New Roman"/>
          <w:sz w:val="24"/>
          <w:szCs w:val="24"/>
        </w:rPr>
        <w:t xml:space="preserve"> (n=330)</w:t>
      </w:r>
      <w:r w:rsidR="00C33BA8" w:rsidRPr="000D37C8">
        <w:rPr>
          <w:rFonts w:ascii="Times New Roman" w:hAnsi="Times New Roman" w:cs="Times New Roman"/>
          <w:sz w:val="24"/>
          <w:szCs w:val="24"/>
        </w:rPr>
        <w:t xml:space="preserve"> or looking for work</w:t>
      </w:r>
      <w:r w:rsidR="00C33BA8">
        <w:rPr>
          <w:rFonts w:ascii="Times New Roman" w:hAnsi="Times New Roman" w:cs="Times New Roman"/>
          <w:sz w:val="24"/>
          <w:szCs w:val="24"/>
        </w:rPr>
        <w:t xml:space="preserve"> (n=43)</w:t>
      </w:r>
      <w:r w:rsidR="00DF5C6A">
        <w:rPr>
          <w:rFonts w:ascii="Times New Roman" w:hAnsi="Times New Roman" w:cs="Times New Roman"/>
          <w:sz w:val="24"/>
          <w:szCs w:val="24"/>
        </w:rPr>
        <w:t xml:space="preserve">, as </w:t>
      </w:r>
      <w:r w:rsidR="00DF5C6A" w:rsidRPr="00DF5C6A">
        <w:rPr>
          <w:rFonts w:ascii="Times New Roman" w:hAnsi="Times New Roman" w:cs="Times New Roman"/>
          <w:sz w:val="24"/>
          <w:szCs w:val="24"/>
        </w:rPr>
        <w:t>reported in the National Latino and Asian American Study</w:t>
      </w:r>
      <w:r w:rsidR="00C33BA8" w:rsidRPr="000D37C8">
        <w:rPr>
          <w:rFonts w:ascii="Times New Roman" w:hAnsi="Times New Roman" w:cs="Times New Roman"/>
          <w:sz w:val="24"/>
          <w:szCs w:val="24"/>
        </w:rPr>
        <w:t xml:space="preserve">. </w:t>
      </w:r>
      <w:r w:rsidR="00C33BA8">
        <w:rPr>
          <w:rFonts w:ascii="Times New Roman" w:hAnsi="Times New Roman" w:cs="Times New Roman"/>
          <w:sz w:val="24"/>
          <w:szCs w:val="24"/>
        </w:rPr>
        <w:t xml:space="preserve"> </w:t>
      </w:r>
      <w:r w:rsidR="006A7367">
        <w:rPr>
          <w:rFonts w:ascii="Times New Roman" w:hAnsi="Times New Roman" w:cs="Times New Roman"/>
          <w:sz w:val="24"/>
          <w:szCs w:val="24"/>
        </w:rPr>
        <w:t>Surveyors conducted interviews at respondents’ homes in the</w:t>
      </w:r>
      <w:r w:rsidR="00171C86">
        <w:rPr>
          <w:rFonts w:ascii="Times New Roman" w:hAnsi="Times New Roman" w:cs="Times New Roman"/>
          <w:sz w:val="24"/>
          <w:szCs w:val="24"/>
        </w:rPr>
        <w:t xml:space="preserve"> respondents’ preferred</w:t>
      </w:r>
      <w:r w:rsidR="006A7367">
        <w:rPr>
          <w:rFonts w:ascii="Times New Roman" w:hAnsi="Times New Roman" w:cs="Times New Roman"/>
          <w:sz w:val="24"/>
          <w:szCs w:val="24"/>
        </w:rPr>
        <w:t xml:space="preserve"> language.</w:t>
      </w:r>
      <w:r w:rsidR="00EE409A">
        <w:rPr>
          <w:rFonts w:ascii="Times New Roman" w:hAnsi="Times New Roman" w:cs="Times New Roman"/>
          <w:sz w:val="24"/>
          <w:szCs w:val="24"/>
        </w:rPr>
        <w:t xml:space="preserve"> Analyses compa</w:t>
      </w:r>
      <w:r w:rsidR="004F5938">
        <w:rPr>
          <w:rFonts w:ascii="Times New Roman" w:hAnsi="Times New Roman" w:cs="Times New Roman"/>
          <w:sz w:val="24"/>
          <w:szCs w:val="24"/>
        </w:rPr>
        <w:t xml:space="preserve">red employed and unemployed </w:t>
      </w:r>
      <w:r w:rsidR="00EE409A">
        <w:rPr>
          <w:rFonts w:ascii="Times New Roman" w:hAnsi="Times New Roman" w:cs="Times New Roman"/>
          <w:sz w:val="24"/>
          <w:szCs w:val="24"/>
        </w:rPr>
        <w:t xml:space="preserve">workers based on English language proficiency, education, social capital, discriminatory experiences, age, gender, and race/ethnicity. </w:t>
      </w:r>
    </w:p>
    <w:p w14:paraId="4487789C" w14:textId="77777777" w:rsidR="001C7E82" w:rsidRDefault="001C7E82" w:rsidP="001C7E82">
      <w:pPr>
        <w:pStyle w:val="NoSpacing"/>
        <w:rPr>
          <w:rFonts w:ascii="Times New Roman" w:hAnsi="Times New Roman" w:cs="Times New Roman"/>
          <w:b/>
          <w:sz w:val="24"/>
          <w:szCs w:val="24"/>
          <w:u w:val="single"/>
        </w:rPr>
      </w:pPr>
    </w:p>
    <w:p w14:paraId="4DD1FD81" w14:textId="43B6D202" w:rsidR="008F7975" w:rsidRDefault="00BD4842" w:rsidP="001C7E82">
      <w:pPr>
        <w:pStyle w:val="NoSpacing"/>
        <w:rPr>
          <w:rFonts w:ascii="Times New Roman" w:hAnsi="Times New Roman" w:cs="Times New Roman"/>
          <w:sz w:val="24"/>
          <w:szCs w:val="24"/>
        </w:rPr>
      </w:pPr>
      <w:r w:rsidRPr="008F3A1B">
        <w:rPr>
          <w:rFonts w:ascii="Times New Roman" w:hAnsi="Times New Roman" w:cs="Times New Roman"/>
          <w:b/>
          <w:sz w:val="24"/>
          <w:szCs w:val="24"/>
          <w:u w:val="single"/>
        </w:rPr>
        <w:t>Results</w:t>
      </w:r>
      <w:r w:rsidR="004A388A">
        <w:rPr>
          <w:rFonts w:ascii="Times New Roman" w:hAnsi="Times New Roman" w:cs="Times New Roman"/>
          <w:b/>
          <w:sz w:val="24"/>
          <w:szCs w:val="24"/>
        </w:rPr>
        <w:t>:</w:t>
      </w:r>
      <w:r w:rsidR="004A388A">
        <w:rPr>
          <w:rFonts w:ascii="Times New Roman" w:hAnsi="Times New Roman" w:cs="Times New Roman"/>
          <w:sz w:val="24"/>
          <w:szCs w:val="24"/>
        </w:rPr>
        <w:t xml:space="preserve"> </w:t>
      </w:r>
      <w:r w:rsidR="000E4157">
        <w:rPr>
          <w:rFonts w:ascii="Times New Roman" w:hAnsi="Times New Roman" w:cs="Times New Roman"/>
          <w:sz w:val="24"/>
          <w:szCs w:val="24"/>
        </w:rPr>
        <w:t xml:space="preserve">Unemployed immigrants reported higher levels of education and English proficiency than those who were working. </w:t>
      </w:r>
      <w:r w:rsidR="008F42A1" w:rsidRPr="008F42A1">
        <w:rPr>
          <w:rFonts w:ascii="Times New Roman" w:eastAsiaTheme="minorEastAsia" w:hAnsi="Times New Roman" w:cs="Times New Roman"/>
          <w:sz w:val="24"/>
          <w:szCs w:val="24"/>
        </w:rPr>
        <w:t>Although both employed and unemployed respondents utilized family and friend networks for socialization and emotional support, some significant differences did exist.  For example, when asked, “How often do you let relatives know about your problems,” 80.5% of employed answered “always” or “most of the time” versus 65.5% of the unemployed group, χ2 (1, N=265)=12.718,</w:t>
      </w:r>
      <w:r w:rsidR="008F42A1" w:rsidRPr="003F77C2">
        <w:rPr>
          <w:rFonts w:ascii="Times New Roman" w:eastAsiaTheme="minorEastAsia" w:hAnsi="Times New Roman" w:cs="Times New Roman"/>
          <w:i/>
          <w:sz w:val="24"/>
          <w:szCs w:val="24"/>
        </w:rPr>
        <w:t xml:space="preserve"> p</w:t>
      </w:r>
      <w:r w:rsidR="008F42A1" w:rsidRPr="008F42A1">
        <w:rPr>
          <w:rFonts w:ascii="Times New Roman" w:eastAsiaTheme="minorEastAsia" w:hAnsi="Times New Roman" w:cs="Times New Roman"/>
          <w:sz w:val="24"/>
          <w:szCs w:val="24"/>
        </w:rPr>
        <w:t xml:space="preserve">=0.013. The same item analyzed by ethnicity was approaching significance, χ2 (1, N=265)=8.901, </w:t>
      </w:r>
      <w:r w:rsidR="008F42A1" w:rsidRPr="003F77C2">
        <w:rPr>
          <w:rFonts w:ascii="Times New Roman" w:eastAsiaTheme="minorEastAsia" w:hAnsi="Times New Roman" w:cs="Times New Roman"/>
          <w:i/>
          <w:sz w:val="24"/>
          <w:szCs w:val="24"/>
        </w:rPr>
        <w:t>p</w:t>
      </w:r>
      <w:r w:rsidR="008F42A1" w:rsidRPr="008F42A1">
        <w:rPr>
          <w:rFonts w:ascii="Times New Roman" w:eastAsiaTheme="minorEastAsia" w:hAnsi="Times New Roman" w:cs="Times New Roman"/>
          <w:sz w:val="24"/>
          <w:szCs w:val="24"/>
        </w:rPr>
        <w:t xml:space="preserve">=0.064, with 62.6% of Latino respondents answering “always” compared </w:t>
      </w:r>
      <w:r w:rsidR="003A12DB" w:rsidRPr="008F42A1">
        <w:rPr>
          <w:rFonts w:ascii="Times New Roman" w:eastAsiaTheme="minorEastAsia" w:hAnsi="Times New Roman" w:cs="Times New Roman"/>
          <w:sz w:val="24"/>
          <w:szCs w:val="24"/>
        </w:rPr>
        <w:t>to 45.3</w:t>
      </w:r>
      <w:r w:rsidR="008F42A1" w:rsidRPr="008F42A1">
        <w:rPr>
          <w:rFonts w:ascii="Times New Roman" w:eastAsiaTheme="minorEastAsia" w:hAnsi="Times New Roman" w:cs="Times New Roman"/>
          <w:sz w:val="24"/>
          <w:szCs w:val="24"/>
        </w:rPr>
        <w:t xml:space="preserve">% of Asian respondents. Results of a chi-square test of indicated a significant relationship between gender and employment, χ2 (1, N=373)=7.271, </w:t>
      </w:r>
      <w:bookmarkStart w:id="0" w:name="_GoBack"/>
      <w:r w:rsidR="008F42A1" w:rsidRPr="003F77C2">
        <w:rPr>
          <w:rFonts w:ascii="Times New Roman" w:eastAsiaTheme="minorEastAsia" w:hAnsi="Times New Roman" w:cs="Times New Roman"/>
          <w:i/>
          <w:sz w:val="24"/>
          <w:szCs w:val="24"/>
        </w:rPr>
        <w:t>p</w:t>
      </w:r>
      <w:bookmarkEnd w:id="0"/>
      <w:r w:rsidR="008F42A1" w:rsidRPr="008F42A1">
        <w:rPr>
          <w:rFonts w:ascii="Times New Roman" w:eastAsiaTheme="minorEastAsia" w:hAnsi="Times New Roman" w:cs="Times New Roman"/>
          <w:sz w:val="24"/>
          <w:szCs w:val="24"/>
        </w:rPr>
        <w:t xml:space="preserve">=0.007.  Females were more likely to be unemployed (16.4%) than men (7.4%).  </w:t>
      </w:r>
      <w:r w:rsidR="008F42A1">
        <w:rPr>
          <w:rFonts w:ascii="Times New Roman" w:eastAsiaTheme="minorEastAsia" w:hAnsi="Times New Roman" w:cs="Times New Roman"/>
          <w:sz w:val="24"/>
          <w:szCs w:val="24"/>
        </w:rPr>
        <w:t xml:space="preserve">Nearly half of respondents (45%) </w:t>
      </w:r>
      <w:r w:rsidR="008F42A1" w:rsidRPr="008F42A1">
        <w:rPr>
          <w:rFonts w:ascii="Times New Roman" w:eastAsiaTheme="minorEastAsia" w:hAnsi="Times New Roman" w:cs="Times New Roman"/>
          <w:sz w:val="24"/>
          <w:szCs w:val="24"/>
        </w:rPr>
        <w:t>reported</w:t>
      </w:r>
      <w:r w:rsidR="007973FA">
        <w:rPr>
          <w:rFonts w:ascii="Times New Roman" w:eastAsiaTheme="minorEastAsia" w:hAnsi="Times New Roman" w:cs="Times New Roman"/>
          <w:sz w:val="24"/>
          <w:szCs w:val="24"/>
        </w:rPr>
        <w:t xml:space="preserve"> also</w:t>
      </w:r>
      <w:r w:rsidR="008F42A1" w:rsidRPr="008F42A1">
        <w:rPr>
          <w:rFonts w:ascii="Times New Roman" w:eastAsiaTheme="minorEastAsia" w:hAnsi="Times New Roman" w:cs="Times New Roman"/>
          <w:sz w:val="24"/>
          <w:szCs w:val="24"/>
        </w:rPr>
        <w:t xml:space="preserve"> experiencing discrimination due to race, ancestry, ethnicity, or skin color.</w:t>
      </w:r>
    </w:p>
    <w:p w14:paraId="1C2AC09B" w14:textId="77777777" w:rsidR="001C7E82" w:rsidRDefault="001C7E82" w:rsidP="001C7E82">
      <w:pPr>
        <w:pStyle w:val="NoSpacing"/>
        <w:rPr>
          <w:rFonts w:ascii="Times New Roman" w:hAnsi="Times New Roman" w:cs="Times New Roman"/>
          <w:b/>
          <w:sz w:val="24"/>
          <w:szCs w:val="24"/>
          <w:u w:val="single"/>
        </w:rPr>
      </w:pPr>
    </w:p>
    <w:p w14:paraId="1CA70529" w14:textId="77777777" w:rsidR="00C84509" w:rsidRDefault="00BD4842" w:rsidP="001C7E82">
      <w:pPr>
        <w:pStyle w:val="NoSpacing"/>
        <w:rPr>
          <w:rFonts w:ascii="Times New Roman" w:hAnsi="Times New Roman" w:cs="Times New Roman"/>
          <w:sz w:val="24"/>
          <w:szCs w:val="24"/>
        </w:rPr>
      </w:pPr>
      <w:r w:rsidRPr="008F3A1B">
        <w:rPr>
          <w:rFonts w:ascii="Times New Roman" w:hAnsi="Times New Roman" w:cs="Times New Roman"/>
          <w:b/>
          <w:sz w:val="24"/>
          <w:szCs w:val="24"/>
          <w:u w:val="single"/>
        </w:rPr>
        <w:t>Conclusions</w:t>
      </w:r>
      <w:r w:rsidR="004A388A">
        <w:rPr>
          <w:rFonts w:ascii="Times New Roman" w:hAnsi="Times New Roman" w:cs="Times New Roman"/>
          <w:b/>
          <w:sz w:val="24"/>
          <w:szCs w:val="24"/>
        </w:rPr>
        <w:t>:</w:t>
      </w:r>
      <w:r w:rsidR="004A388A">
        <w:rPr>
          <w:rFonts w:ascii="Times New Roman" w:hAnsi="Times New Roman" w:cs="Times New Roman"/>
          <w:sz w:val="24"/>
          <w:szCs w:val="24"/>
        </w:rPr>
        <w:t xml:space="preserve"> </w:t>
      </w:r>
      <w:r w:rsidR="003C5A56">
        <w:rPr>
          <w:rFonts w:ascii="Times New Roman" w:hAnsi="Times New Roman" w:cs="Times New Roman"/>
          <w:sz w:val="24"/>
          <w:szCs w:val="24"/>
        </w:rPr>
        <w:t>Based on findings</w:t>
      </w:r>
      <w:r w:rsidR="006A38B8">
        <w:rPr>
          <w:rFonts w:ascii="Times New Roman" w:hAnsi="Times New Roman" w:cs="Times New Roman"/>
          <w:sz w:val="24"/>
          <w:szCs w:val="24"/>
        </w:rPr>
        <w:t>,</w:t>
      </w:r>
      <w:r w:rsidR="00C8666C">
        <w:rPr>
          <w:rFonts w:ascii="Times New Roman" w:hAnsi="Times New Roman" w:cs="Times New Roman"/>
          <w:sz w:val="24"/>
          <w:szCs w:val="24"/>
        </w:rPr>
        <w:t xml:space="preserve"> education levels and English </w:t>
      </w:r>
      <w:r w:rsidR="008F3A1B">
        <w:rPr>
          <w:rFonts w:ascii="Times New Roman" w:hAnsi="Times New Roman" w:cs="Times New Roman"/>
          <w:sz w:val="24"/>
          <w:szCs w:val="24"/>
        </w:rPr>
        <w:t>de</w:t>
      </w:r>
      <w:r w:rsidR="00C8666C">
        <w:rPr>
          <w:rFonts w:ascii="Times New Roman" w:hAnsi="Times New Roman" w:cs="Times New Roman"/>
          <w:sz w:val="24"/>
          <w:szCs w:val="24"/>
        </w:rPr>
        <w:t>ficiency did not necessarily prevent immigrants from finding employment</w:t>
      </w:r>
      <w:r w:rsidR="003C5A56">
        <w:rPr>
          <w:rFonts w:ascii="Times New Roman" w:hAnsi="Times New Roman" w:cs="Times New Roman"/>
          <w:sz w:val="24"/>
          <w:szCs w:val="24"/>
        </w:rPr>
        <w:t xml:space="preserve"> in the United States</w:t>
      </w:r>
      <w:r w:rsidR="00C8666C">
        <w:rPr>
          <w:rFonts w:ascii="Times New Roman" w:hAnsi="Times New Roman" w:cs="Times New Roman"/>
          <w:sz w:val="24"/>
          <w:szCs w:val="24"/>
        </w:rPr>
        <w:t>.  However</w:t>
      </w:r>
      <w:r w:rsidR="00280CF7">
        <w:rPr>
          <w:rFonts w:ascii="Times New Roman" w:hAnsi="Times New Roman" w:cs="Times New Roman"/>
          <w:sz w:val="24"/>
          <w:szCs w:val="24"/>
        </w:rPr>
        <w:t>, discrimination</w:t>
      </w:r>
      <w:r w:rsidR="00C8666C">
        <w:rPr>
          <w:rFonts w:ascii="Times New Roman" w:hAnsi="Times New Roman" w:cs="Times New Roman"/>
          <w:sz w:val="24"/>
          <w:szCs w:val="24"/>
        </w:rPr>
        <w:t xml:space="preserve"> may reduce employment chances</w:t>
      </w:r>
      <w:r w:rsidR="003C5A56">
        <w:rPr>
          <w:rFonts w:ascii="Times New Roman" w:hAnsi="Times New Roman" w:cs="Times New Roman"/>
          <w:sz w:val="24"/>
          <w:szCs w:val="24"/>
        </w:rPr>
        <w:t>, especially for female immigrants</w:t>
      </w:r>
      <w:r w:rsidR="00C8666C">
        <w:rPr>
          <w:rFonts w:ascii="Times New Roman" w:hAnsi="Times New Roman" w:cs="Times New Roman"/>
          <w:sz w:val="24"/>
          <w:szCs w:val="24"/>
        </w:rPr>
        <w:t xml:space="preserve">. </w:t>
      </w:r>
      <w:r w:rsidR="008F42A1">
        <w:rPr>
          <w:rFonts w:ascii="Times New Roman" w:hAnsi="Times New Roman" w:cs="Times New Roman"/>
          <w:sz w:val="24"/>
          <w:szCs w:val="24"/>
        </w:rPr>
        <w:t xml:space="preserve">Results indicate that </w:t>
      </w:r>
      <w:r w:rsidR="006A38B8">
        <w:rPr>
          <w:rFonts w:ascii="Times New Roman" w:hAnsi="Times New Roman" w:cs="Times New Roman"/>
          <w:sz w:val="24"/>
          <w:szCs w:val="24"/>
        </w:rPr>
        <w:t>employed</w:t>
      </w:r>
      <w:r w:rsidR="008F42A1">
        <w:rPr>
          <w:rFonts w:ascii="Times New Roman" w:hAnsi="Times New Roman" w:cs="Times New Roman"/>
          <w:sz w:val="24"/>
          <w:szCs w:val="24"/>
        </w:rPr>
        <w:t xml:space="preserve"> respondents were more likely to discuss problems with family members than unemployed respondents. </w:t>
      </w:r>
    </w:p>
    <w:p w14:paraId="47A07E9F" w14:textId="77777777" w:rsidR="00C84509" w:rsidRDefault="00C84509" w:rsidP="001C7E82">
      <w:pPr>
        <w:pStyle w:val="NoSpacing"/>
        <w:rPr>
          <w:rFonts w:ascii="Times New Roman" w:hAnsi="Times New Roman" w:cs="Times New Roman"/>
          <w:sz w:val="24"/>
          <w:szCs w:val="24"/>
        </w:rPr>
      </w:pPr>
    </w:p>
    <w:p w14:paraId="0EC2DAD3" w14:textId="77777777" w:rsidR="0067747E" w:rsidRDefault="00C84509" w:rsidP="001C7E82">
      <w:pPr>
        <w:pStyle w:val="NoSpacing"/>
        <w:rPr>
          <w:rFonts w:ascii="Times New Roman" w:hAnsi="Times New Roman" w:cs="Times New Roman"/>
          <w:sz w:val="24"/>
          <w:szCs w:val="24"/>
        </w:rPr>
      </w:pPr>
      <w:r w:rsidRPr="00C84509">
        <w:rPr>
          <w:rFonts w:ascii="Times New Roman" w:hAnsi="Times New Roman" w:cs="Times New Roman"/>
          <w:b/>
          <w:sz w:val="24"/>
          <w:szCs w:val="24"/>
          <w:u w:val="single"/>
        </w:rPr>
        <w:t>Implications:</w:t>
      </w:r>
      <w:r>
        <w:rPr>
          <w:rFonts w:ascii="Times New Roman" w:hAnsi="Times New Roman" w:cs="Times New Roman"/>
          <w:sz w:val="24"/>
          <w:szCs w:val="24"/>
        </w:rPr>
        <w:t xml:space="preserve"> </w:t>
      </w:r>
      <w:r w:rsidRPr="00C84509">
        <w:rPr>
          <w:rFonts w:ascii="Times New Roman" w:hAnsi="Times New Roman" w:cs="Times New Roman"/>
          <w:sz w:val="24"/>
          <w:szCs w:val="24"/>
        </w:rPr>
        <w:t>This study supports previous research indicating that social networks have proven benefits for foreign-born jobseekers by providing professional networks and support systems (Beaman, 2012; Simich, Beiser, &amp; Mawani, 2003). Social workers should promote healthy social networks among refugees and immigrants.</w:t>
      </w:r>
      <w:r>
        <w:rPr>
          <w:rFonts w:ascii="Times New Roman" w:hAnsi="Times New Roman" w:cs="Times New Roman"/>
          <w:sz w:val="24"/>
          <w:szCs w:val="24"/>
        </w:rPr>
        <w:t xml:space="preserve">  </w:t>
      </w:r>
      <w:r w:rsidRPr="00C84509">
        <w:rPr>
          <w:rFonts w:ascii="Times New Roman" w:hAnsi="Times New Roman" w:cs="Times New Roman"/>
          <w:sz w:val="24"/>
          <w:szCs w:val="24"/>
        </w:rPr>
        <w:t>Social workers should be aware of female immigrant jobseekers as they continue to advocate for gender equality in employment</w:t>
      </w:r>
      <w:r>
        <w:rPr>
          <w:rFonts w:ascii="Times New Roman" w:hAnsi="Times New Roman" w:cs="Times New Roman"/>
          <w:sz w:val="24"/>
          <w:szCs w:val="24"/>
        </w:rPr>
        <w:t>.</w:t>
      </w:r>
    </w:p>
    <w:p w14:paraId="2501E647" w14:textId="77777777" w:rsidR="0067747E" w:rsidRDefault="0067747E" w:rsidP="001C7E82">
      <w:pPr>
        <w:pStyle w:val="NoSpacing"/>
        <w:rPr>
          <w:rFonts w:ascii="Times New Roman" w:hAnsi="Times New Roman" w:cs="Times New Roman"/>
          <w:sz w:val="24"/>
          <w:szCs w:val="24"/>
        </w:rPr>
      </w:pPr>
    </w:p>
    <w:p w14:paraId="07497D0E" w14:textId="77777777" w:rsidR="009557F2" w:rsidRDefault="009557F2" w:rsidP="001C7E82">
      <w:pPr>
        <w:pStyle w:val="NoSpacing"/>
        <w:rPr>
          <w:rFonts w:ascii="Times New Roman" w:hAnsi="Times New Roman" w:cs="Times New Roman"/>
          <w:sz w:val="24"/>
          <w:szCs w:val="24"/>
        </w:rPr>
      </w:pPr>
    </w:p>
    <w:p w14:paraId="294F49A5" w14:textId="77777777" w:rsidR="009557F2" w:rsidRDefault="009557F2" w:rsidP="001C7E82">
      <w:pPr>
        <w:pStyle w:val="NoSpacing"/>
        <w:rPr>
          <w:rFonts w:ascii="Times New Roman" w:hAnsi="Times New Roman" w:cs="Times New Roman"/>
          <w:sz w:val="24"/>
          <w:szCs w:val="24"/>
        </w:rPr>
      </w:pPr>
    </w:p>
    <w:p w14:paraId="54EBEA23" w14:textId="77777777" w:rsidR="0067747E" w:rsidRPr="009557F2" w:rsidRDefault="0067747E" w:rsidP="001C7E82">
      <w:pPr>
        <w:pStyle w:val="NoSpacing"/>
        <w:rPr>
          <w:rFonts w:ascii="Times New Roman" w:hAnsi="Times New Roman" w:cs="Times New Roman"/>
          <w:sz w:val="24"/>
          <w:szCs w:val="24"/>
        </w:rPr>
      </w:pPr>
      <w:r w:rsidRPr="009557F2">
        <w:rPr>
          <w:rFonts w:ascii="Times New Roman" w:hAnsi="Times New Roman" w:cs="Times New Roman"/>
          <w:sz w:val="24"/>
          <w:szCs w:val="24"/>
        </w:rPr>
        <w:t>References:</w:t>
      </w:r>
    </w:p>
    <w:p w14:paraId="2F6EB825" w14:textId="77777777" w:rsidR="009557F2" w:rsidRPr="009557F2" w:rsidRDefault="009557F2" w:rsidP="009557F2">
      <w:pPr>
        <w:pStyle w:val="EndNoteBibliography"/>
        <w:spacing w:after="0"/>
        <w:ind w:left="720" w:hanging="720"/>
        <w:rPr>
          <w:rFonts w:ascii="Times New Roman" w:hAnsi="Times New Roman" w:cs="Times New Roman"/>
          <w:sz w:val="20"/>
          <w:szCs w:val="20"/>
        </w:rPr>
      </w:pPr>
      <w:r w:rsidRPr="009557F2">
        <w:rPr>
          <w:rFonts w:ascii="Times New Roman" w:hAnsi="Times New Roman" w:cs="Times New Roman"/>
          <w:sz w:val="20"/>
          <w:szCs w:val="20"/>
        </w:rPr>
        <w:fldChar w:fldCharType="begin"/>
      </w:r>
      <w:r w:rsidRPr="009557F2">
        <w:rPr>
          <w:rFonts w:ascii="Times New Roman" w:hAnsi="Times New Roman" w:cs="Times New Roman"/>
          <w:sz w:val="20"/>
          <w:szCs w:val="20"/>
        </w:rPr>
        <w:instrText xml:space="preserve"> ADDIN EN.REFLIST </w:instrText>
      </w:r>
      <w:r w:rsidRPr="009557F2">
        <w:rPr>
          <w:rFonts w:ascii="Times New Roman" w:hAnsi="Times New Roman" w:cs="Times New Roman"/>
          <w:sz w:val="20"/>
          <w:szCs w:val="20"/>
        </w:rPr>
        <w:fldChar w:fldCharType="separate"/>
      </w:r>
      <w:r w:rsidRPr="009557F2">
        <w:rPr>
          <w:rFonts w:ascii="Times New Roman" w:hAnsi="Times New Roman" w:cs="Times New Roman"/>
          <w:sz w:val="20"/>
          <w:szCs w:val="20"/>
        </w:rPr>
        <w:t xml:space="preserve">Beaman, L. A. (2012). Social networks and the dynamics of labour market outcomes: Evidence from refugees resettled in the U.S. </w:t>
      </w:r>
      <w:r w:rsidRPr="009557F2">
        <w:rPr>
          <w:rFonts w:ascii="Times New Roman" w:hAnsi="Times New Roman" w:cs="Times New Roman"/>
          <w:i/>
          <w:sz w:val="20"/>
          <w:szCs w:val="20"/>
        </w:rPr>
        <w:t>The Review of Economic Studies, 79</w:t>
      </w:r>
      <w:r w:rsidRPr="009557F2">
        <w:rPr>
          <w:rFonts w:ascii="Times New Roman" w:hAnsi="Times New Roman" w:cs="Times New Roman"/>
          <w:sz w:val="20"/>
          <w:szCs w:val="20"/>
        </w:rPr>
        <w:t>(1), 128-161. doi: 10.1093/restud/rdr017</w:t>
      </w:r>
    </w:p>
    <w:p w14:paraId="22D654BC" w14:textId="01ABC98D" w:rsidR="008F7975" w:rsidRPr="009557F2" w:rsidRDefault="009557F2" w:rsidP="009557F2">
      <w:pPr>
        <w:pStyle w:val="EndNoteBibliography"/>
        <w:ind w:left="720" w:hanging="720"/>
        <w:rPr>
          <w:rFonts w:ascii="Times New Roman" w:hAnsi="Times New Roman" w:cs="Times New Roman"/>
          <w:sz w:val="20"/>
          <w:szCs w:val="20"/>
        </w:rPr>
      </w:pPr>
      <w:r w:rsidRPr="009557F2">
        <w:rPr>
          <w:rFonts w:ascii="Times New Roman" w:hAnsi="Times New Roman" w:cs="Times New Roman"/>
          <w:sz w:val="20"/>
          <w:szCs w:val="20"/>
        </w:rPr>
        <w:t xml:space="preserve">Simich, L., Beiser, M., &amp; Mawani, F. N. (2003). Social support and the significance of shared experience in refugee migration and resettlement. </w:t>
      </w:r>
      <w:r w:rsidRPr="009557F2">
        <w:rPr>
          <w:rFonts w:ascii="Times New Roman" w:hAnsi="Times New Roman" w:cs="Times New Roman"/>
          <w:i/>
          <w:sz w:val="20"/>
          <w:szCs w:val="20"/>
        </w:rPr>
        <w:t>Western journal of nursing research, 25</w:t>
      </w:r>
      <w:r w:rsidRPr="009557F2">
        <w:rPr>
          <w:rFonts w:ascii="Times New Roman" w:hAnsi="Times New Roman" w:cs="Times New Roman"/>
          <w:sz w:val="20"/>
          <w:szCs w:val="20"/>
        </w:rPr>
        <w:t xml:space="preserve">(7), 872-891. </w:t>
      </w:r>
      <w:r w:rsidRPr="009557F2">
        <w:rPr>
          <w:rFonts w:ascii="Times New Roman" w:hAnsi="Times New Roman" w:cs="Times New Roman"/>
          <w:sz w:val="20"/>
          <w:szCs w:val="20"/>
        </w:rPr>
        <w:fldChar w:fldCharType="end"/>
      </w:r>
      <w:r w:rsidR="008B26F5" w:rsidRPr="009557F2">
        <w:rPr>
          <w:rFonts w:ascii="Times New Roman" w:hAnsi="Times New Roman" w:cs="Times New Roman"/>
          <w:sz w:val="20"/>
          <w:szCs w:val="20"/>
        </w:rPr>
        <w:fldChar w:fldCharType="begin"/>
      </w:r>
      <w:r w:rsidR="008B26F5" w:rsidRPr="009557F2">
        <w:rPr>
          <w:rFonts w:ascii="Times New Roman" w:hAnsi="Times New Roman" w:cs="Times New Roman"/>
          <w:sz w:val="20"/>
          <w:szCs w:val="20"/>
        </w:rPr>
        <w:instrText xml:space="preserve"> ADDIN EN.REFLIST </w:instrText>
      </w:r>
      <w:r w:rsidR="008B26F5" w:rsidRPr="009557F2">
        <w:rPr>
          <w:rFonts w:ascii="Times New Roman" w:hAnsi="Times New Roman" w:cs="Times New Roman"/>
          <w:sz w:val="20"/>
          <w:szCs w:val="20"/>
        </w:rPr>
        <w:fldChar w:fldCharType="end"/>
      </w:r>
      <w:r w:rsidR="008D52F4" w:rsidRPr="009557F2">
        <w:rPr>
          <w:rFonts w:ascii="Times New Roman" w:hAnsi="Times New Roman" w:cs="Times New Roman"/>
          <w:sz w:val="20"/>
          <w:szCs w:val="20"/>
        </w:rPr>
        <w:fldChar w:fldCharType="begin"/>
      </w:r>
      <w:r w:rsidR="008D52F4" w:rsidRPr="009557F2">
        <w:rPr>
          <w:rFonts w:ascii="Times New Roman" w:hAnsi="Times New Roman" w:cs="Times New Roman"/>
          <w:sz w:val="20"/>
          <w:szCs w:val="20"/>
        </w:rPr>
        <w:instrText xml:space="preserve"> ADDIN </w:instrText>
      </w:r>
      <w:r w:rsidR="008D52F4" w:rsidRPr="009557F2">
        <w:rPr>
          <w:rFonts w:ascii="Times New Roman" w:hAnsi="Times New Roman" w:cs="Times New Roman"/>
          <w:sz w:val="20"/>
          <w:szCs w:val="20"/>
        </w:rPr>
        <w:fldChar w:fldCharType="end"/>
      </w:r>
    </w:p>
    <w:sectPr w:rsidR="008F7975" w:rsidRPr="009557F2" w:rsidSect="00142629">
      <w:headerReference w:type="firs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22765" w14:textId="77777777" w:rsidR="00963141" w:rsidRDefault="00963141" w:rsidP="00280CF7">
      <w:pPr>
        <w:spacing w:after="0" w:line="240" w:lineRule="auto"/>
      </w:pPr>
      <w:r>
        <w:separator/>
      </w:r>
    </w:p>
  </w:endnote>
  <w:endnote w:type="continuationSeparator" w:id="0">
    <w:p w14:paraId="73AB0F38" w14:textId="77777777" w:rsidR="00963141" w:rsidRDefault="00963141" w:rsidP="00280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986FD" w14:textId="77777777" w:rsidR="00963141" w:rsidRDefault="00963141" w:rsidP="00280CF7">
      <w:pPr>
        <w:spacing w:after="0" w:line="240" w:lineRule="auto"/>
      </w:pPr>
      <w:r>
        <w:separator/>
      </w:r>
    </w:p>
  </w:footnote>
  <w:footnote w:type="continuationSeparator" w:id="0">
    <w:p w14:paraId="755FC27B" w14:textId="77777777" w:rsidR="00963141" w:rsidRDefault="00963141" w:rsidP="00280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BED68" w14:textId="0D08334D" w:rsidR="00280CF7" w:rsidRPr="00280CF7" w:rsidRDefault="00280CF7">
    <w:pPr>
      <w:pStyle w:val="Header"/>
      <w:rPr>
        <w:rFonts w:ascii="Times New Roman" w:hAnsi="Times New Roman" w:cs="Times New Roman"/>
        <w:sz w:val="24"/>
        <w:szCs w:val="24"/>
      </w:rPr>
    </w:pPr>
    <w:r w:rsidRPr="00280CF7">
      <w:rPr>
        <w:rFonts w:ascii="Times New Roman" w:hAnsi="Times New Roman" w:cs="Times New Roman"/>
        <w:sz w:val="24"/>
        <w:szCs w:val="24"/>
      </w:rPr>
      <w:t xml:space="preserve">Running head: </w:t>
    </w:r>
    <w:r w:rsidR="00675323">
      <w:rPr>
        <w:rFonts w:ascii="Times New Roman" w:hAnsi="Times New Roman" w:cs="Times New Roman"/>
        <w:sz w:val="24"/>
        <w:szCs w:val="24"/>
      </w:rPr>
      <w:t xml:space="preserve">DISCRIMINATION AND </w:t>
    </w:r>
    <w:r w:rsidR="007365DE" w:rsidRPr="007365DE">
      <w:rPr>
        <w:rFonts w:ascii="Times New Roman" w:hAnsi="Times New Roman" w:cs="Times New Roman"/>
        <w:sz w:val="24"/>
        <w:szCs w:val="24"/>
      </w:rPr>
      <w:t>EMPLOYMENT OUTCOMES</w:t>
    </w:r>
    <w:r w:rsidRPr="00280CF7">
      <w:rPr>
        <w:rFonts w:ascii="Times New Roman" w:hAnsi="Times New Roman" w:cs="Times New Roman"/>
        <w:sz w:val="24"/>
        <w:szCs w:val="24"/>
      </w:rPr>
      <w:tab/>
    </w:r>
    <w:r w:rsidRPr="00280CF7">
      <w:rPr>
        <w:rFonts w:ascii="Times New Roman" w:hAnsi="Times New Roman" w:cs="Times New Roman"/>
        <w:sz w:val="24"/>
        <w:szCs w:val="24"/>
      </w:rPr>
      <w:fldChar w:fldCharType="begin"/>
    </w:r>
    <w:r w:rsidRPr="00280CF7">
      <w:rPr>
        <w:rFonts w:ascii="Times New Roman" w:hAnsi="Times New Roman" w:cs="Times New Roman"/>
        <w:sz w:val="24"/>
        <w:szCs w:val="24"/>
      </w:rPr>
      <w:instrText xml:space="preserve"> PAGE   \* MERGEFORMAT </w:instrText>
    </w:r>
    <w:r w:rsidRPr="00280CF7">
      <w:rPr>
        <w:rFonts w:ascii="Times New Roman" w:hAnsi="Times New Roman" w:cs="Times New Roman"/>
        <w:sz w:val="24"/>
        <w:szCs w:val="24"/>
      </w:rPr>
      <w:fldChar w:fldCharType="separate"/>
    </w:r>
    <w:r w:rsidR="00142629">
      <w:rPr>
        <w:rFonts w:ascii="Times New Roman" w:hAnsi="Times New Roman" w:cs="Times New Roman"/>
        <w:noProof/>
        <w:sz w:val="24"/>
        <w:szCs w:val="24"/>
      </w:rPr>
      <w:t>1</w:t>
    </w:r>
    <w:r w:rsidRPr="00280C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9r025frx5xv2e2sr7p95skpzxfzxp0xr2s&quot;&gt;My EndNote Library&lt;record-ids&gt;&lt;item&gt;93&lt;/item&gt;&lt;/record-ids&gt;&lt;/item&gt;&lt;/Libraries&gt;"/>
  </w:docVars>
  <w:rsids>
    <w:rsidRoot w:val="00BD4842"/>
    <w:rsid w:val="00000194"/>
    <w:rsid w:val="00002606"/>
    <w:rsid w:val="00004A11"/>
    <w:rsid w:val="000065A1"/>
    <w:rsid w:val="00015AAD"/>
    <w:rsid w:val="0001653C"/>
    <w:rsid w:val="00017C37"/>
    <w:rsid w:val="00021D0E"/>
    <w:rsid w:val="00025654"/>
    <w:rsid w:val="0003575C"/>
    <w:rsid w:val="00064DB9"/>
    <w:rsid w:val="000676EF"/>
    <w:rsid w:val="00071250"/>
    <w:rsid w:val="0007164C"/>
    <w:rsid w:val="000738C0"/>
    <w:rsid w:val="00080B44"/>
    <w:rsid w:val="000844BF"/>
    <w:rsid w:val="000969AD"/>
    <w:rsid w:val="000A0D0D"/>
    <w:rsid w:val="000A297D"/>
    <w:rsid w:val="000B69C9"/>
    <w:rsid w:val="000D36D2"/>
    <w:rsid w:val="000D37C8"/>
    <w:rsid w:val="000D63DA"/>
    <w:rsid w:val="000E2AA7"/>
    <w:rsid w:val="000E4157"/>
    <w:rsid w:val="000F45C8"/>
    <w:rsid w:val="000F6F97"/>
    <w:rsid w:val="001054BC"/>
    <w:rsid w:val="001173C6"/>
    <w:rsid w:val="0012168A"/>
    <w:rsid w:val="00123EC7"/>
    <w:rsid w:val="00134D30"/>
    <w:rsid w:val="00140177"/>
    <w:rsid w:val="00142629"/>
    <w:rsid w:val="001550EB"/>
    <w:rsid w:val="00162DC8"/>
    <w:rsid w:val="00170527"/>
    <w:rsid w:val="00171C86"/>
    <w:rsid w:val="00180B8B"/>
    <w:rsid w:val="0018596D"/>
    <w:rsid w:val="00187BE8"/>
    <w:rsid w:val="00195192"/>
    <w:rsid w:val="001A3FDD"/>
    <w:rsid w:val="001B3803"/>
    <w:rsid w:val="001B5030"/>
    <w:rsid w:val="001B79B8"/>
    <w:rsid w:val="001C7A5A"/>
    <w:rsid w:val="001C7E82"/>
    <w:rsid w:val="001D1FDF"/>
    <w:rsid w:val="001D3F3D"/>
    <w:rsid w:val="001D4A7C"/>
    <w:rsid w:val="001E6A91"/>
    <w:rsid w:val="001E721D"/>
    <w:rsid w:val="00200C18"/>
    <w:rsid w:val="00201F4F"/>
    <w:rsid w:val="00202321"/>
    <w:rsid w:val="00202A44"/>
    <w:rsid w:val="002037B8"/>
    <w:rsid w:val="00203AA3"/>
    <w:rsid w:val="00210954"/>
    <w:rsid w:val="00210E4B"/>
    <w:rsid w:val="00215102"/>
    <w:rsid w:val="00223A06"/>
    <w:rsid w:val="00226A1C"/>
    <w:rsid w:val="00232A01"/>
    <w:rsid w:val="00233904"/>
    <w:rsid w:val="002415EA"/>
    <w:rsid w:val="00250616"/>
    <w:rsid w:val="00262039"/>
    <w:rsid w:val="00264491"/>
    <w:rsid w:val="002648D2"/>
    <w:rsid w:val="002752D7"/>
    <w:rsid w:val="00280CF7"/>
    <w:rsid w:val="00281510"/>
    <w:rsid w:val="00281FC3"/>
    <w:rsid w:val="002848F9"/>
    <w:rsid w:val="002874BC"/>
    <w:rsid w:val="00291D4E"/>
    <w:rsid w:val="0029203A"/>
    <w:rsid w:val="0029352E"/>
    <w:rsid w:val="002979D5"/>
    <w:rsid w:val="002A6404"/>
    <w:rsid w:val="002C4CE5"/>
    <w:rsid w:val="002D060C"/>
    <w:rsid w:val="002D5726"/>
    <w:rsid w:val="002D7596"/>
    <w:rsid w:val="002D7A69"/>
    <w:rsid w:val="002E15C1"/>
    <w:rsid w:val="002E4A9E"/>
    <w:rsid w:val="002F1A93"/>
    <w:rsid w:val="002F3ECB"/>
    <w:rsid w:val="002F50D5"/>
    <w:rsid w:val="0030142C"/>
    <w:rsid w:val="00302644"/>
    <w:rsid w:val="00304094"/>
    <w:rsid w:val="0030758F"/>
    <w:rsid w:val="003211D5"/>
    <w:rsid w:val="00334343"/>
    <w:rsid w:val="003424C4"/>
    <w:rsid w:val="00351458"/>
    <w:rsid w:val="003523F8"/>
    <w:rsid w:val="00361D8F"/>
    <w:rsid w:val="003656B6"/>
    <w:rsid w:val="00370079"/>
    <w:rsid w:val="00372134"/>
    <w:rsid w:val="003724C3"/>
    <w:rsid w:val="0038595F"/>
    <w:rsid w:val="00385EEC"/>
    <w:rsid w:val="00391B04"/>
    <w:rsid w:val="00397A26"/>
    <w:rsid w:val="003A0DBA"/>
    <w:rsid w:val="003A12DB"/>
    <w:rsid w:val="003B17F4"/>
    <w:rsid w:val="003B2010"/>
    <w:rsid w:val="003B5AB2"/>
    <w:rsid w:val="003B6BAE"/>
    <w:rsid w:val="003C3CCA"/>
    <w:rsid w:val="003C5A56"/>
    <w:rsid w:val="003C6AB1"/>
    <w:rsid w:val="003D3E87"/>
    <w:rsid w:val="003D6346"/>
    <w:rsid w:val="003E20AC"/>
    <w:rsid w:val="003F77C2"/>
    <w:rsid w:val="00402033"/>
    <w:rsid w:val="004136BD"/>
    <w:rsid w:val="00417769"/>
    <w:rsid w:val="00423A18"/>
    <w:rsid w:val="00430A3A"/>
    <w:rsid w:val="00437289"/>
    <w:rsid w:val="004453DD"/>
    <w:rsid w:val="004468AB"/>
    <w:rsid w:val="004468F5"/>
    <w:rsid w:val="00447B62"/>
    <w:rsid w:val="00447E2E"/>
    <w:rsid w:val="004527AC"/>
    <w:rsid w:val="00453796"/>
    <w:rsid w:val="00457737"/>
    <w:rsid w:val="00460273"/>
    <w:rsid w:val="004629B4"/>
    <w:rsid w:val="00485147"/>
    <w:rsid w:val="004950F7"/>
    <w:rsid w:val="004A180F"/>
    <w:rsid w:val="004A27BE"/>
    <w:rsid w:val="004A306E"/>
    <w:rsid w:val="004A388A"/>
    <w:rsid w:val="004B590B"/>
    <w:rsid w:val="004D2500"/>
    <w:rsid w:val="004F5938"/>
    <w:rsid w:val="00502310"/>
    <w:rsid w:val="00502CFD"/>
    <w:rsid w:val="00510F42"/>
    <w:rsid w:val="00513906"/>
    <w:rsid w:val="00514BD3"/>
    <w:rsid w:val="00521484"/>
    <w:rsid w:val="0053718E"/>
    <w:rsid w:val="00545587"/>
    <w:rsid w:val="0055182C"/>
    <w:rsid w:val="005530C0"/>
    <w:rsid w:val="0055525D"/>
    <w:rsid w:val="00556C84"/>
    <w:rsid w:val="00563850"/>
    <w:rsid w:val="00566E42"/>
    <w:rsid w:val="00572235"/>
    <w:rsid w:val="00572F95"/>
    <w:rsid w:val="0058351A"/>
    <w:rsid w:val="005948D1"/>
    <w:rsid w:val="00595E99"/>
    <w:rsid w:val="005A1E4D"/>
    <w:rsid w:val="005B233E"/>
    <w:rsid w:val="005C203E"/>
    <w:rsid w:val="005C366C"/>
    <w:rsid w:val="005D0056"/>
    <w:rsid w:val="005D7353"/>
    <w:rsid w:val="005E4D1D"/>
    <w:rsid w:val="005F74C6"/>
    <w:rsid w:val="0061504C"/>
    <w:rsid w:val="00637028"/>
    <w:rsid w:val="006421A5"/>
    <w:rsid w:val="0064674A"/>
    <w:rsid w:val="0065477F"/>
    <w:rsid w:val="0065606D"/>
    <w:rsid w:val="00657BB2"/>
    <w:rsid w:val="00660D0B"/>
    <w:rsid w:val="00660D92"/>
    <w:rsid w:val="00667FBA"/>
    <w:rsid w:val="00675323"/>
    <w:rsid w:val="00675C65"/>
    <w:rsid w:val="0067747E"/>
    <w:rsid w:val="006A0AFE"/>
    <w:rsid w:val="006A38B8"/>
    <w:rsid w:val="006A7367"/>
    <w:rsid w:val="006B3128"/>
    <w:rsid w:val="006B4BDC"/>
    <w:rsid w:val="006C52F8"/>
    <w:rsid w:val="006D7BDE"/>
    <w:rsid w:val="006E42EC"/>
    <w:rsid w:val="006E7297"/>
    <w:rsid w:val="006F010F"/>
    <w:rsid w:val="006F25DB"/>
    <w:rsid w:val="0072120B"/>
    <w:rsid w:val="007317B5"/>
    <w:rsid w:val="007365DE"/>
    <w:rsid w:val="00745F3A"/>
    <w:rsid w:val="0075525E"/>
    <w:rsid w:val="00760493"/>
    <w:rsid w:val="0076588C"/>
    <w:rsid w:val="00765B82"/>
    <w:rsid w:val="007973FA"/>
    <w:rsid w:val="007A1408"/>
    <w:rsid w:val="007B3853"/>
    <w:rsid w:val="007C22D7"/>
    <w:rsid w:val="007C4C58"/>
    <w:rsid w:val="007D6E4B"/>
    <w:rsid w:val="007D7B42"/>
    <w:rsid w:val="007D7EF6"/>
    <w:rsid w:val="007E56A8"/>
    <w:rsid w:val="007E7F92"/>
    <w:rsid w:val="007F61F5"/>
    <w:rsid w:val="008014DE"/>
    <w:rsid w:val="008054DF"/>
    <w:rsid w:val="00807E34"/>
    <w:rsid w:val="008223E0"/>
    <w:rsid w:val="00835760"/>
    <w:rsid w:val="00837702"/>
    <w:rsid w:val="00840DFC"/>
    <w:rsid w:val="00850DB9"/>
    <w:rsid w:val="00855AB0"/>
    <w:rsid w:val="00857CCF"/>
    <w:rsid w:val="008616FA"/>
    <w:rsid w:val="008638D1"/>
    <w:rsid w:val="00863EA4"/>
    <w:rsid w:val="00893044"/>
    <w:rsid w:val="00893929"/>
    <w:rsid w:val="008A173E"/>
    <w:rsid w:val="008B1470"/>
    <w:rsid w:val="008B26F5"/>
    <w:rsid w:val="008B3C3D"/>
    <w:rsid w:val="008C10AD"/>
    <w:rsid w:val="008C608D"/>
    <w:rsid w:val="008D0992"/>
    <w:rsid w:val="008D52F4"/>
    <w:rsid w:val="008D6DA6"/>
    <w:rsid w:val="008F0470"/>
    <w:rsid w:val="008F3A1B"/>
    <w:rsid w:val="008F42A1"/>
    <w:rsid w:val="008F4F34"/>
    <w:rsid w:val="008F7975"/>
    <w:rsid w:val="0090088E"/>
    <w:rsid w:val="00914B8F"/>
    <w:rsid w:val="009237C4"/>
    <w:rsid w:val="00926FB7"/>
    <w:rsid w:val="00932E3D"/>
    <w:rsid w:val="00950BD2"/>
    <w:rsid w:val="009557F2"/>
    <w:rsid w:val="00963141"/>
    <w:rsid w:val="00966B71"/>
    <w:rsid w:val="00972546"/>
    <w:rsid w:val="00974903"/>
    <w:rsid w:val="00974E32"/>
    <w:rsid w:val="00990528"/>
    <w:rsid w:val="00995BE9"/>
    <w:rsid w:val="00997086"/>
    <w:rsid w:val="00997F86"/>
    <w:rsid w:val="009A2BE9"/>
    <w:rsid w:val="009A306A"/>
    <w:rsid w:val="009A6389"/>
    <w:rsid w:val="009B6A02"/>
    <w:rsid w:val="009D580A"/>
    <w:rsid w:val="009E110B"/>
    <w:rsid w:val="009E18D5"/>
    <w:rsid w:val="00A06892"/>
    <w:rsid w:val="00A11821"/>
    <w:rsid w:val="00A2192F"/>
    <w:rsid w:val="00A31EE5"/>
    <w:rsid w:val="00A42FB6"/>
    <w:rsid w:val="00A445C8"/>
    <w:rsid w:val="00A459B9"/>
    <w:rsid w:val="00A529EE"/>
    <w:rsid w:val="00A54B83"/>
    <w:rsid w:val="00A573B4"/>
    <w:rsid w:val="00A601A4"/>
    <w:rsid w:val="00A70A4B"/>
    <w:rsid w:val="00A741D7"/>
    <w:rsid w:val="00A7750C"/>
    <w:rsid w:val="00A835C0"/>
    <w:rsid w:val="00A86E97"/>
    <w:rsid w:val="00AB2CEF"/>
    <w:rsid w:val="00AC7705"/>
    <w:rsid w:val="00AF0EF7"/>
    <w:rsid w:val="00AF3DC9"/>
    <w:rsid w:val="00AF4313"/>
    <w:rsid w:val="00AF6F08"/>
    <w:rsid w:val="00B14105"/>
    <w:rsid w:val="00B16C09"/>
    <w:rsid w:val="00B16CAA"/>
    <w:rsid w:val="00B21679"/>
    <w:rsid w:val="00B22F9B"/>
    <w:rsid w:val="00B45C24"/>
    <w:rsid w:val="00B60507"/>
    <w:rsid w:val="00B71C3C"/>
    <w:rsid w:val="00B73351"/>
    <w:rsid w:val="00B75A26"/>
    <w:rsid w:val="00B761ED"/>
    <w:rsid w:val="00B831F2"/>
    <w:rsid w:val="00B855B3"/>
    <w:rsid w:val="00B85971"/>
    <w:rsid w:val="00BA1CA5"/>
    <w:rsid w:val="00BA24BD"/>
    <w:rsid w:val="00BA497D"/>
    <w:rsid w:val="00BB4548"/>
    <w:rsid w:val="00BC1C7D"/>
    <w:rsid w:val="00BD4842"/>
    <w:rsid w:val="00BD583E"/>
    <w:rsid w:val="00BF1163"/>
    <w:rsid w:val="00BF7B2C"/>
    <w:rsid w:val="00C00243"/>
    <w:rsid w:val="00C17DD4"/>
    <w:rsid w:val="00C23A90"/>
    <w:rsid w:val="00C23B1D"/>
    <w:rsid w:val="00C33BA8"/>
    <w:rsid w:val="00C35708"/>
    <w:rsid w:val="00C35E66"/>
    <w:rsid w:val="00C36184"/>
    <w:rsid w:val="00C46DC1"/>
    <w:rsid w:val="00C61A55"/>
    <w:rsid w:val="00C73623"/>
    <w:rsid w:val="00C84509"/>
    <w:rsid w:val="00C85094"/>
    <w:rsid w:val="00C8666C"/>
    <w:rsid w:val="00C86F89"/>
    <w:rsid w:val="00CB0F5A"/>
    <w:rsid w:val="00CB10D6"/>
    <w:rsid w:val="00CB2CC6"/>
    <w:rsid w:val="00CB53BB"/>
    <w:rsid w:val="00CB654F"/>
    <w:rsid w:val="00CB7802"/>
    <w:rsid w:val="00CC4424"/>
    <w:rsid w:val="00CD2D21"/>
    <w:rsid w:val="00CD644B"/>
    <w:rsid w:val="00D03569"/>
    <w:rsid w:val="00D104AA"/>
    <w:rsid w:val="00D118E3"/>
    <w:rsid w:val="00D144EA"/>
    <w:rsid w:val="00D220E8"/>
    <w:rsid w:val="00D23876"/>
    <w:rsid w:val="00D34AD1"/>
    <w:rsid w:val="00D35D24"/>
    <w:rsid w:val="00D42D66"/>
    <w:rsid w:val="00D45213"/>
    <w:rsid w:val="00D45824"/>
    <w:rsid w:val="00D53E8C"/>
    <w:rsid w:val="00D60248"/>
    <w:rsid w:val="00D632C9"/>
    <w:rsid w:val="00D75E89"/>
    <w:rsid w:val="00D766B6"/>
    <w:rsid w:val="00D86D10"/>
    <w:rsid w:val="00D97D2E"/>
    <w:rsid w:val="00DA12A0"/>
    <w:rsid w:val="00DA4EF3"/>
    <w:rsid w:val="00DA765B"/>
    <w:rsid w:val="00DC1CDD"/>
    <w:rsid w:val="00DC43DF"/>
    <w:rsid w:val="00DD25AA"/>
    <w:rsid w:val="00DD7B94"/>
    <w:rsid w:val="00DE509B"/>
    <w:rsid w:val="00DF15A3"/>
    <w:rsid w:val="00DF3784"/>
    <w:rsid w:val="00DF5C6A"/>
    <w:rsid w:val="00DF6A09"/>
    <w:rsid w:val="00DF7E8F"/>
    <w:rsid w:val="00E11683"/>
    <w:rsid w:val="00E13184"/>
    <w:rsid w:val="00E253C7"/>
    <w:rsid w:val="00E4272A"/>
    <w:rsid w:val="00E428C9"/>
    <w:rsid w:val="00E4656E"/>
    <w:rsid w:val="00E653D8"/>
    <w:rsid w:val="00E657D4"/>
    <w:rsid w:val="00E733AC"/>
    <w:rsid w:val="00E84D22"/>
    <w:rsid w:val="00E86A85"/>
    <w:rsid w:val="00E90136"/>
    <w:rsid w:val="00E950D8"/>
    <w:rsid w:val="00EA5EBA"/>
    <w:rsid w:val="00EB21ED"/>
    <w:rsid w:val="00EC2F4A"/>
    <w:rsid w:val="00EC3544"/>
    <w:rsid w:val="00ED2173"/>
    <w:rsid w:val="00ED7100"/>
    <w:rsid w:val="00EE0C0B"/>
    <w:rsid w:val="00EE2A8E"/>
    <w:rsid w:val="00EE409A"/>
    <w:rsid w:val="00EF2F4D"/>
    <w:rsid w:val="00EF51A7"/>
    <w:rsid w:val="00EF7CAF"/>
    <w:rsid w:val="00EF7ED2"/>
    <w:rsid w:val="00F016F4"/>
    <w:rsid w:val="00F04AE6"/>
    <w:rsid w:val="00F07009"/>
    <w:rsid w:val="00F14CF7"/>
    <w:rsid w:val="00F31241"/>
    <w:rsid w:val="00F316CD"/>
    <w:rsid w:val="00F322DD"/>
    <w:rsid w:val="00F43103"/>
    <w:rsid w:val="00F46EF6"/>
    <w:rsid w:val="00F53742"/>
    <w:rsid w:val="00F5615A"/>
    <w:rsid w:val="00F575E9"/>
    <w:rsid w:val="00F62CCB"/>
    <w:rsid w:val="00F64F75"/>
    <w:rsid w:val="00F668AA"/>
    <w:rsid w:val="00F765A7"/>
    <w:rsid w:val="00F83EB3"/>
    <w:rsid w:val="00F85863"/>
    <w:rsid w:val="00F86680"/>
    <w:rsid w:val="00F87388"/>
    <w:rsid w:val="00F91BB2"/>
    <w:rsid w:val="00F933A1"/>
    <w:rsid w:val="00FA4D20"/>
    <w:rsid w:val="00FA53F5"/>
    <w:rsid w:val="00FA6B0A"/>
    <w:rsid w:val="00FB0CF4"/>
    <w:rsid w:val="00FC0025"/>
    <w:rsid w:val="00FC0BBC"/>
    <w:rsid w:val="00FC3828"/>
    <w:rsid w:val="00FC77AE"/>
    <w:rsid w:val="00FD568D"/>
    <w:rsid w:val="00FD56DF"/>
    <w:rsid w:val="00FD6C00"/>
    <w:rsid w:val="00FD7C21"/>
    <w:rsid w:val="00FE44E1"/>
    <w:rsid w:val="00FE4561"/>
    <w:rsid w:val="00FE7142"/>
    <w:rsid w:val="00FF6861"/>
    <w:rsid w:val="00FF6E08"/>
    <w:rsid w:val="00FF6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756B1"/>
  <w15:chartTrackingRefBased/>
  <w15:docId w15:val="{348B223D-A149-4BBC-800D-F03D679B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D4842"/>
    <w:pPr>
      <w:spacing w:after="0" w:line="240" w:lineRule="auto"/>
    </w:pPr>
  </w:style>
  <w:style w:type="paragraph" w:customStyle="1" w:styleId="EndNoteBibliographyTitle">
    <w:name w:val="EndNote Bibliography Title"/>
    <w:basedOn w:val="Normal"/>
    <w:link w:val="EndNoteBibliographyTitleChar"/>
    <w:rsid w:val="008B26F5"/>
    <w:pPr>
      <w:spacing w:after="0"/>
      <w:jc w:val="center"/>
    </w:pPr>
    <w:rPr>
      <w:rFonts w:ascii="Calibri" w:hAnsi="Calibri"/>
      <w:noProof/>
    </w:rPr>
  </w:style>
  <w:style w:type="character" w:customStyle="1" w:styleId="NoSpacingChar">
    <w:name w:val="No Spacing Char"/>
    <w:basedOn w:val="DefaultParagraphFont"/>
    <w:link w:val="NoSpacing"/>
    <w:uiPriority w:val="1"/>
    <w:rsid w:val="008B26F5"/>
  </w:style>
  <w:style w:type="character" w:customStyle="1" w:styleId="EndNoteBibliographyTitleChar">
    <w:name w:val="EndNote Bibliography Title Char"/>
    <w:basedOn w:val="NoSpacingChar"/>
    <w:link w:val="EndNoteBibliographyTitle"/>
    <w:rsid w:val="008B26F5"/>
    <w:rPr>
      <w:rFonts w:ascii="Calibri" w:hAnsi="Calibri"/>
      <w:noProof/>
    </w:rPr>
  </w:style>
  <w:style w:type="paragraph" w:customStyle="1" w:styleId="EndNoteBibliography">
    <w:name w:val="EndNote Bibliography"/>
    <w:basedOn w:val="Normal"/>
    <w:link w:val="EndNoteBibliographyChar"/>
    <w:rsid w:val="008B26F5"/>
    <w:pPr>
      <w:spacing w:line="240" w:lineRule="auto"/>
    </w:pPr>
    <w:rPr>
      <w:rFonts w:ascii="Calibri" w:hAnsi="Calibri"/>
      <w:noProof/>
    </w:rPr>
  </w:style>
  <w:style w:type="character" w:customStyle="1" w:styleId="EndNoteBibliographyChar">
    <w:name w:val="EndNote Bibliography Char"/>
    <w:basedOn w:val="NoSpacingChar"/>
    <w:link w:val="EndNoteBibliography"/>
    <w:rsid w:val="008B26F5"/>
    <w:rPr>
      <w:rFonts w:ascii="Calibri" w:hAnsi="Calibri"/>
      <w:noProof/>
    </w:rPr>
  </w:style>
  <w:style w:type="paragraph" w:styleId="Header">
    <w:name w:val="header"/>
    <w:basedOn w:val="Normal"/>
    <w:link w:val="HeaderChar"/>
    <w:uiPriority w:val="99"/>
    <w:unhideWhenUsed/>
    <w:rsid w:val="00280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CF7"/>
  </w:style>
  <w:style w:type="paragraph" w:styleId="Footer">
    <w:name w:val="footer"/>
    <w:basedOn w:val="Normal"/>
    <w:link w:val="FooterChar"/>
    <w:uiPriority w:val="99"/>
    <w:unhideWhenUsed/>
    <w:rsid w:val="00280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CF7"/>
  </w:style>
  <w:style w:type="character" w:styleId="CommentReference">
    <w:name w:val="annotation reference"/>
    <w:basedOn w:val="DefaultParagraphFont"/>
    <w:uiPriority w:val="99"/>
    <w:semiHidden/>
    <w:unhideWhenUsed/>
    <w:rsid w:val="004A388A"/>
    <w:rPr>
      <w:sz w:val="16"/>
      <w:szCs w:val="16"/>
    </w:rPr>
  </w:style>
  <w:style w:type="paragraph" w:styleId="CommentText">
    <w:name w:val="annotation text"/>
    <w:basedOn w:val="Normal"/>
    <w:link w:val="CommentTextChar"/>
    <w:uiPriority w:val="99"/>
    <w:semiHidden/>
    <w:unhideWhenUsed/>
    <w:rsid w:val="004A388A"/>
    <w:pPr>
      <w:spacing w:line="240" w:lineRule="auto"/>
    </w:pPr>
    <w:rPr>
      <w:sz w:val="20"/>
      <w:szCs w:val="20"/>
    </w:rPr>
  </w:style>
  <w:style w:type="character" w:customStyle="1" w:styleId="CommentTextChar">
    <w:name w:val="Comment Text Char"/>
    <w:basedOn w:val="DefaultParagraphFont"/>
    <w:link w:val="CommentText"/>
    <w:uiPriority w:val="99"/>
    <w:semiHidden/>
    <w:rsid w:val="004A388A"/>
    <w:rPr>
      <w:sz w:val="20"/>
      <w:szCs w:val="20"/>
    </w:rPr>
  </w:style>
  <w:style w:type="paragraph" w:styleId="CommentSubject">
    <w:name w:val="annotation subject"/>
    <w:basedOn w:val="CommentText"/>
    <w:next w:val="CommentText"/>
    <w:link w:val="CommentSubjectChar"/>
    <w:uiPriority w:val="99"/>
    <w:semiHidden/>
    <w:unhideWhenUsed/>
    <w:rsid w:val="004A388A"/>
    <w:rPr>
      <w:b/>
      <w:bCs/>
    </w:rPr>
  </w:style>
  <w:style w:type="character" w:customStyle="1" w:styleId="CommentSubjectChar">
    <w:name w:val="Comment Subject Char"/>
    <w:basedOn w:val="CommentTextChar"/>
    <w:link w:val="CommentSubject"/>
    <w:uiPriority w:val="99"/>
    <w:semiHidden/>
    <w:rsid w:val="004A388A"/>
    <w:rPr>
      <w:b/>
      <w:bCs/>
      <w:sz w:val="20"/>
      <w:szCs w:val="20"/>
    </w:rPr>
  </w:style>
  <w:style w:type="paragraph" w:styleId="BalloonText">
    <w:name w:val="Balloon Text"/>
    <w:basedOn w:val="Normal"/>
    <w:link w:val="BalloonTextChar"/>
    <w:uiPriority w:val="99"/>
    <w:semiHidden/>
    <w:unhideWhenUsed/>
    <w:rsid w:val="004A38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88A"/>
    <w:rPr>
      <w:rFonts w:ascii="Segoe UI" w:hAnsi="Segoe UI" w:cs="Segoe UI"/>
      <w:sz w:val="18"/>
      <w:szCs w:val="18"/>
    </w:rPr>
  </w:style>
  <w:style w:type="character" w:styleId="PlaceholderText">
    <w:name w:val="Placeholder Text"/>
    <w:basedOn w:val="DefaultParagraphFont"/>
    <w:uiPriority w:val="99"/>
    <w:semiHidden/>
    <w:rsid w:val="003724C3"/>
    <w:rPr>
      <w:color w:val="808080"/>
    </w:rPr>
  </w:style>
  <w:style w:type="paragraph" w:styleId="Revision">
    <w:name w:val="Revision"/>
    <w:hidden/>
    <w:uiPriority w:val="99"/>
    <w:semiHidden/>
    <w:rsid w:val="00171C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Cathi Arwood</dc:creator>
  <cp:keywords/>
  <dc:description/>
  <cp:lastModifiedBy>Cathi Arwood</cp:lastModifiedBy>
  <cp:revision>13</cp:revision>
  <dcterms:created xsi:type="dcterms:W3CDTF">2015-04-12T16:08:00Z</dcterms:created>
  <dcterms:modified xsi:type="dcterms:W3CDTF">2015-04-12T18:01:00Z</dcterms:modified>
</cp:coreProperties>
</file>