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24362" w14:textId="325A0FD1" w:rsidR="00A32623" w:rsidRDefault="00275E28" w:rsidP="00077FB9">
      <w:pPr>
        <w:jc w:val="center"/>
        <w:rPr>
          <w:rFonts w:cs="Arial"/>
        </w:rPr>
      </w:pPr>
      <w:r>
        <w:rPr>
          <w:rFonts w:cs="Arial"/>
        </w:rPr>
        <w:t>Molecular Markers Within and Beyond</w:t>
      </w:r>
      <w:r w:rsidR="000D1B0C">
        <w:rPr>
          <w:rFonts w:cs="Arial"/>
        </w:rPr>
        <w:t xml:space="preserve"> </w:t>
      </w:r>
      <w:r w:rsidR="000D1B0C">
        <w:rPr>
          <w:rFonts w:cs="Arial"/>
          <w:i/>
        </w:rPr>
        <w:t>Viburnum</w:t>
      </w:r>
      <w:r>
        <w:rPr>
          <w:rFonts w:cs="Arial"/>
        </w:rPr>
        <w:t>: A Single Set of SSRs</w:t>
      </w:r>
      <w:r w:rsidR="00FA3307">
        <w:rPr>
          <w:rFonts w:cs="Arial"/>
        </w:rPr>
        <w:t xml:space="preserve"> for an Immense Genus</w:t>
      </w:r>
    </w:p>
    <w:p w14:paraId="4A7FEDA1" w14:textId="77777777" w:rsidR="00FA3307" w:rsidRDefault="00FA3307" w:rsidP="005F72EA">
      <w:pPr>
        <w:rPr>
          <w:rFonts w:cs="Arial"/>
        </w:rPr>
      </w:pPr>
    </w:p>
    <w:p w14:paraId="28CC0A0A" w14:textId="77777777" w:rsidR="00A32623" w:rsidRDefault="00A32623" w:rsidP="005F72EA">
      <w:pPr>
        <w:rPr>
          <w:rFonts w:cs="Arial"/>
        </w:rPr>
      </w:pPr>
    </w:p>
    <w:p w14:paraId="36A9DF3A" w14:textId="77777777" w:rsidR="00FA3307" w:rsidRDefault="00FA3307" w:rsidP="005F72EA">
      <w:pPr>
        <w:rPr>
          <w:rFonts w:cs="Arial"/>
        </w:rPr>
      </w:pPr>
    </w:p>
    <w:p w14:paraId="2DE57363" w14:textId="77777777" w:rsidR="00FA3307" w:rsidRDefault="00FA3307" w:rsidP="005F72EA">
      <w:pPr>
        <w:rPr>
          <w:rFonts w:cs="Arial"/>
        </w:rPr>
      </w:pPr>
    </w:p>
    <w:p w14:paraId="56886319" w14:textId="77777777" w:rsidR="00FA3307" w:rsidRDefault="00FA3307" w:rsidP="005F72EA">
      <w:pPr>
        <w:rPr>
          <w:rFonts w:cs="Arial"/>
        </w:rPr>
      </w:pPr>
    </w:p>
    <w:p w14:paraId="494E9085" w14:textId="77777777" w:rsidR="00493682" w:rsidRDefault="00493682" w:rsidP="005F72EA">
      <w:pPr>
        <w:rPr>
          <w:rFonts w:cs="Arial"/>
        </w:rPr>
      </w:pPr>
    </w:p>
    <w:p w14:paraId="660B215F" w14:textId="77777777" w:rsidR="00493682" w:rsidRDefault="00493682" w:rsidP="005F72EA">
      <w:pPr>
        <w:rPr>
          <w:rFonts w:cs="Arial"/>
        </w:rPr>
      </w:pPr>
    </w:p>
    <w:p w14:paraId="540C184C" w14:textId="77777777" w:rsidR="00493682" w:rsidRDefault="00493682" w:rsidP="005F72EA">
      <w:pPr>
        <w:rPr>
          <w:rFonts w:cs="Arial"/>
        </w:rPr>
      </w:pPr>
    </w:p>
    <w:p w14:paraId="6F0CECD4" w14:textId="77777777" w:rsidR="00FA3307" w:rsidRDefault="00FA3307" w:rsidP="005F72EA">
      <w:pPr>
        <w:rPr>
          <w:rFonts w:cs="Arial"/>
        </w:rPr>
      </w:pPr>
    </w:p>
    <w:p w14:paraId="5DE67D52" w14:textId="77777777" w:rsidR="00A32623" w:rsidRDefault="00A32623" w:rsidP="005F72EA">
      <w:pPr>
        <w:rPr>
          <w:rFonts w:cs="Arial"/>
        </w:rPr>
      </w:pPr>
    </w:p>
    <w:p w14:paraId="6E6299D0" w14:textId="77777777" w:rsidR="000D1B0C" w:rsidRDefault="000D1B0C" w:rsidP="00077FB9">
      <w:pPr>
        <w:spacing w:before="0" w:after="0"/>
        <w:jc w:val="center"/>
        <w:rPr>
          <w:rFonts w:cs="Arial"/>
        </w:rPr>
      </w:pPr>
      <w:r>
        <w:rPr>
          <w:rFonts w:cs="Arial"/>
        </w:rPr>
        <w:t>A Thesis Presented for the</w:t>
      </w:r>
    </w:p>
    <w:p w14:paraId="57B3B766" w14:textId="77777777" w:rsidR="000D1B0C" w:rsidRDefault="000D1B0C" w:rsidP="00077FB9">
      <w:pPr>
        <w:spacing w:before="0" w:after="0"/>
        <w:jc w:val="center"/>
        <w:rPr>
          <w:rFonts w:cs="Arial"/>
        </w:rPr>
      </w:pPr>
      <w:r>
        <w:rPr>
          <w:rFonts w:cs="Arial"/>
        </w:rPr>
        <w:t>Master of Science</w:t>
      </w:r>
    </w:p>
    <w:p w14:paraId="248FA131" w14:textId="77777777" w:rsidR="000D1B0C" w:rsidRDefault="000D1B0C" w:rsidP="00077FB9">
      <w:pPr>
        <w:spacing w:before="0" w:after="0"/>
        <w:jc w:val="center"/>
        <w:rPr>
          <w:rFonts w:cs="Arial"/>
        </w:rPr>
      </w:pPr>
      <w:r>
        <w:rPr>
          <w:rFonts w:cs="Arial"/>
        </w:rPr>
        <w:t>Degree</w:t>
      </w:r>
    </w:p>
    <w:p w14:paraId="3527A62D" w14:textId="77777777" w:rsidR="000D1B0C" w:rsidRDefault="000D1B0C" w:rsidP="00077FB9">
      <w:pPr>
        <w:spacing w:before="0" w:after="0"/>
        <w:jc w:val="center"/>
        <w:rPr>
          <w:rFonts w:cs="Arial"/>
        </w:rPr>
      </w:pPr>
      <w:r>
        <w:rPr>
          <w:rFonts w:cs="Arial"/>
        </w:rPr>
        <w:t>The University of Tennessee, Knoxville</w:t>
      </w:r>
    </w:p>
    <w:p w14:paraId="4D1EC9DD" w14:textId="77777777" w:rsidR="00A32623" w:rsidRDefault="00A32623" w:rsidP="005F72EA">
      <w:pPr>
        <w:jc w:val="center"/>
        <w:rPr>
          <w:rFonts w:cs="Arial"/>
        </w:rPr>
      </w:pPr>
    </w:p>
    <w:p w14:paraId="313301FF" w14:textId="77777777" w:rsidR="00A32623" w:rsidRDefault="00A32623" w:rsidP="005F72EA">
      <w:pPr>
        <w:jc w:val="center"/>
        <w:rPr>
          <w:rFonts w:cs="Arial"/>
        </w:rPr>
      </w:pPr>
    </w:p>
    <w:p w14:paraId="0CE05DE5" w14:textId="77777777" w:rsidR="00A32623" w:rsidRDefault="00A32623" w:rsidP="005F72EA">
      <w:pPr>
        <w:jc w:val="center"/>
        <w:rPr>
          <w:rFonts w:cs="Arial"/>
        </w:rPr>
      </w:pPr>
    </w:p>
    <w:p w14:paraId="167ECDE5" w14:textId="77777777" w:rsidR="00A32623" w:rsidRDefault="00A32623" w:rsidP="00493682">
      <w:pPr>
        <w:rPr>
          <w:rFonts w:cs="Arial"/>
        </w:rPr>
      </w:pPr>
    </w:p>
    <w:p w14:paraId="19AD8A68" w14:textId="77777777" w:rsidR="00493682" w:rsidRDefault="00493682" w:rsidP="005F72EA">
      <w:pPr>
        <w:jc w:val="center"/>
        <w:rPr>
          <w:rFonts w:cs="Arial"/>
        </w:rPr>
      </w:pPr>
    </w:p>
    <w:p w14:paraId="31A384CF" w14:textId="77777777" w:rsidR="00493682" w:rsidRDefault="00493682" w:rsidP="005F72EA">
      <w:pPr>
        <w:jc w:val="center"/>
        <w:rPr>
          <w:rFonts w:cs="Arial"/>
        </w:rPr>
      </w:pPr>
    </w:p>
    <w:p w14:paraId="692AC88C" w14:textId="77777777" w:rsidR="00493682" w:rsidRDefault="00493682" w:rsidP="005F72EA">
      <w:pPr>
        <w:jc w:val="center"/>
        <w:rPr>
          <w:rFonts w:cs="Arial"/>
        </w:rPr>
      </w:pPr>
    </w:p>
    <w:p w14:paraId="295C8A69" w14:textId="77777777" w:rsidR="000D1B0C" w:rsidRDefault="000D1B0C" w:rsidP="005F72EA">
      <w:pPr>
        <w:jc w:val="center"/>
        <w:rPr>
          <w:rFonts w:cs="Arial"/>
        </w:rPr>
      </w:pPr>
    </w:p>
    <w:p w14:paraId="5E36B908" w14:textId="77777777" w:rsidR="000D1B0C" w:rsidRDefault="000D1B0C" w:rsidP="00077FB9">
      <w:pPr>
        <w:spacing w:before="0" w:after="0"/>
        <w:jc w:val="center"/>
        <w:rPr>
          <w:rFonts w:cs="Arial"/>
        </w:rPr>
      </w:pPr>
      <w:r>
        <w:rPr>
          <w:rFonts w:cs="Arial"/>
        </w:rPr>
        <w:t>Trinity Paige Hamm</w:t>
      </w:r>
    </w:p>
    <w:p w14:paraId="0FDC1670" w14:textId="7F5F3588" w:rsidR="00B23F47" w:rsidRDefault="00A42F58" w:rsidP="00A42F58">
      <w:pPr>
        <w:spacing w:before="0" w:after="0"/>
        <w:jc w:val="center"/>
        <w:rPr>
          <w:rFonts w:cs="Arial"/>
        </w:rPr>
      </w:pPr>
      <w:r>
        <w:rPr>
          <w:rFonts w:cs="Arial"/>
        </w:rPr>
        <w:t>December</w:t>
      </w:r>
      <w:r w:rsidR="000D1B0C">
        <w:rPr>
          <w:rFonts w:cs="Arial"/>
        </w:rPr>
        <w:t xml:space="preserve"> 2021</w:t>
      </w:r>
    </w:p>
    <w:p w14:paraId="09558E8C" w14:textId="77777777" w:rsidR="00B23F47" w:rsidRDefault="001136C6" w:rsidP="005F72EA">
      <w:pPr>
        <w:jc w:val="center"/>
        <w:rPr>
          <w:rFonts w:cs="Arial"/>
        </w:rPr>
      </w:pPr>
      <w:r>
        <w:rPr>
          <w:rFonts w:cs="Arial"/>
          <w:b/>
        </w:rPr>
        <w:lastRenderedPageBreak/>
        <w:t>Acknowledgments</w:t>
      </w:r>
    </w:p>
    <w:p w14:paraId="49FD9C52" w14:textId="1C30E61E" w:rsidR="00EA3146" w:rsidRDefault="00C206D0" w:rsidP="00C206D0">
      <w:pPr>
        <w:rPr>
          <w:rFonts w:cs="Arial"/>
        </w:rPr>
      </w:pPr>
      <w:r>
        <w:rPr>
          <w:rFonts w:cs="Arial"/>
        </w:rPr>
        <w:tab/>
        <w:t xml:space="preserve">I would like to thank Dr. Robert N. </w:t>
      </w:r>
      <w:proofErr w:type="spellStart"/>
      <w:r>
        <w:rPr>
          <w:rFonts w:cs="Arial"/>
        </w:rPr>
        <w:t>Trigiano</w:t>
      </w:r>
      <w:proofErr w:type="spellEnd"/>
      <w:r>
        <w:rPr>
          <w:rFonts w:cs="Arial"/>
        </w:rPr>
        <w:t xml:space="preserve"> and Ms. Sarah L. </w:t>
      </w:r>
      <w:proofErr w:type="spellStart"/>
      <w:r>
        <w:rPr>
          <w:rFonts w:cs="Arial"/>
        </w:rPr>
        <w:t>Boggess</w:t>
      </w:r>
      <w:proofErr w:type="spellEnd"/>
      <w:r>
        <w:rPr>
          <w:rFonts w:cs="Arial"/>
        </w:rPr>
        <w:t xml:space="preserve"> for their unwavering </w:t>
      </w:r>
      <w:r w:rsidR="00EA3146">
        <w:rPr>
          <w:rFonts w:cs="Arial"/>
        </w:rPr>
        <w:t xml:space="preserve">support and </w:t>
      </w:r>
      <w:r>
        <w:rPr>
          <w:rFonts w:cs="Arial"/>
        </w:rPr>
        <w:t>encouragement throughout my master’s program. I thank my committee members</w:t>
      </w:r>
      <w:r w:rsidR="000A1A46">
        <w:rPr>
          <w:rFonts w:cs="Arial"/>
        </w:rPr>
        <w:t xml:space="preserve"> (</w:t>
      </w:r>
      <w:r>
        <w:rPr>
          <w:rFonts w:cs="Arial"/>
        </w:rPr>
        <w:t xml:space="preserve">Drs. Marcin </w:t>
      </w:r>
      <w:proofErr w:type="spellStart"/>
      <w:r>
        <w:rPr>
          <w:rFonts w:cs="Arial"/>
        </w:rPr>
        <w:t>Nowicki</w:t>
      </w:r>
      <w:proofErr w:type="spellEnd"/>
      <w:r>
        <w:rPr>
          <w:rFonts w:cs="Arial"/>
        </w:rPr>
        <w:t xml:space="preserve">, </w:t>
      </w:r>
      <w:proofErr w:type="spellStart"/>
      <w:r>
        <w:rPr>
          <w:rFonts w:cs="Arial"/>
        </w:rPr>
        <w:t>Denita</w:t>
      </w:r>
      <w:proofErr w:type="spellEnd"/>
      <w:r>
        <w:rPr>
          <w:rFonts w:cs="Arial"/>
        </w:rPr>
        <w:t xml:space="preserve"> </w:t>
      </w:r>
      <w:proofErr w:type="spellStart"/>
      <w:r>
        <w:rPr>
          <w:rFonts w:cs="Arial"/>
        </w:rPr>
        <w:t>Hadziabdic</w:t>
      </w:r>
      <w:proofErr w:type="spellEnd"/>
      <w:r>
        <w:rPr>
          <w:rFonts w:cs="Arial"/>
        </w:rPr>
        <w:t xml:space="preserve">, and William E. </w:t>
      </w:r>
      <w:proofErr w:type="spellStart"/>
      <w:r>
        <w:rPr>
          <w:rFonts w:cs="Arial"/>
        </w:rPr>
        <w:t>Klingeman</w:t>
      </w:r>
      <w:proofErr w:type="spellEnd"/>
      <w:r w:rsidR="000A1A46">
        <w:rPr>
          <w:rFonts w:cs="Arial"/>
        </w:rPr>
        <w:t xml:space="preserve">) and Dr. Margaret E. </w:t>
      </w:r>
      <w:proofErr w:type="spellStart"/>
      <w:r w:rsidR="000A1A46">
        <w:rPr>
          <w:rFonts w:cs="Arial"/>
        </w:rPr>
        <w:t>Staton</w:t>
      </w:r>
      <w:proofErr w:type="spellEnd"/>
      <w:r w:rsidR="000A1A46">
        <w:rPr>
          <w:rFonts w:cs="Arial"/>
        </w:rPr>
        <w:t xml:space="preserve"> and Mr. Matthew L. Huff</w:t>
      </w:r>
      <w:r>
        <w:rPr>
          <w:rFonts w:cs="Arial"/>
        </w:rPr>
        <w:t xml:space="preserve"> for their expertise and </w:t>
      </w:r>
      <w:r w:rsidR="00EA3146">
        <w:rPr>
          <w:rFonts w:cs="Arial"/>
        </w:rPr>
        <w:t>support</w:t>
      </w:r>
      <w:r>
        <w:rPr>
          <w:rFonts w:cs="Arial"/>
        </w:rPr>
        <w:t xml:space="preserve"> </w:t>
      </w:r>
      <w:r w:rsidR="00C77B25">
        <w:rPr>
          <w:rFonts w:cs="Arial"/>
        </w:rPr>
        <w:t>in</w:t>
      </w:r>
      <w:r>
        <w:rPr>
          <w:rFonts w:cs="Arial"/>
        </w:rPr>
        <w:t xml:space="preserve"> the completion of this thesis.</w:t>
      </w:r>
      <w:r w:rsidR="00EA3146">
        <w:rPr>
          <w:rFonts w:cs="Arial"/>
        </w:rPr>
        <w:t xml:space="preserve"> I am also thankful to all my lab members and friends in the Department of Entomology and Plant Pathology.</w:t>
      </w:r>
      <w:r w:rsidR="000A1A46">
        <w:rPr>
          <w:rFonts w:cs="Arial"/>
        </w:rPr>
        <w:t xml:space="preserve"> </w:t>
      </w:r>
      <w:r w:rsidR="00EA3146">
        <w:rPr>
          <w:rFonts w:cs="Arial"/>
        </w:rPr>
        <w:t>I thank all the herbaria</w:t>
      </w:r>
      <w:r w:rsidR="00720491">
        <w:rPr>
          <w:rFonts w:cs="Arial"/>
        </w:rPr>
        <w:t xml:space="preserve"> and </w:t>
      </w:r>
      <w:r w:rsidR="00EA3146">
        <w:rPr>
          <w:rFonts w:cs="Arial"/>
        </w:rPr>
        <w:t>arboreta (</w:t>
      </w:r>
      <w:r w:rsidR="00720491">
        <w:rPr>
          <w:rFonts w:cs="Arial"/>
        </w:rPr>
        <w:t>U.S. National</w:t>
      </w:r>
      <w:r w:rsidR="00C77B25">
        <w:rPr>
          <w:rFonts w:cs="Arial"/>
        </w:rPr>
        <w:t xml:space="preserve"> Arboretum</w:t>
      </w:r>
      <w:r w:rsidR="00720491">
        <w:rPr>
          <w:rFonts w:cs="Arial"/>
        </w:rPr>
        <w:t xml:space="preserve"> Herbarium, </w:t>
      </w:r>
      <w:r w:rsidR="00EA3146">
        <w:rPr>
          <w:rFonts w:cs="Arial"/>
        </w:rPr>
        <w:t>The Morton Arboretum, U.S. National Arboretum, Yale Peabody Museum, Herbarium of the Arnold Arboretum, Arnold Arboretum, Spring Grove Cemetery and Arboretum, Mt. Airy Arboretum,</w:t>
      </w:r>
      <w:r w:rsidR="00720491">
        <w:rPr>
          <w:rFonts w:cs="Arial"/>
        </w:rPr>
        <w:t xml:space="preserve"> JC </w:t>
      </w:r>
      <w:proofErr w:type="spellStart"/>
      <w:r w:rsidR="00720491">
        <w:rPr>
          <w:rFonts w:cs="Arial"/>
        </w:rPr>
        <w:t>Raulston</w:t>
      </w:r>
      <w:proofErr w:type="spellEnd"/>
      <w:r w:rsidR="00720491">
        <w:rPr>
          <w:rFonts w:cs="Arial"/>
        </w:rPr>
        <w:t xml:space="preserve"> Arboretum, Morris Arboretum, University of Tennessee Herbarium, Carnegie Museum of Natural History Herbarium, University of Washington Botanical Garden,</w:t>
      </w:r>
      <w:r w:rsidR="000A1A46">
        <w:rPr>
          <w:rFonts w:cs="Arial"/>
        </w:rPr>
        <w:t xml:space="preserve"> and A.C. Moore Herbarium)</w:t>
      </w:r>
      <w:r w:rsidR="00720491">
        <w:rPr>
          <w:rFonts w:cs="Arial"/>
        </w:rPr>
        <w:t xml:space="preserve"> </w:t>
      </w:r>
      <w:r w:rsidR="00EA3146">
        <w:rPr>
          <w:rFonts w:cs="Arial"/>
        </w:rPr>
        <w:t>for the donation of plant material for this study.</w:t>
      </w:r>
      <w:r w:rsidR="00720491">
        <w:rPr>
          <w:rFonts w:cs="Arial"/>
        </w:rPr>
        <w:t xml:space="preserve"> A special thanks to Professor Tom </w:t>
      </w:r>
      <w:proofErr w:type="spellStart"/>
      <w:r w:rsidR="00720491">
        <w:rPr>
          <w:rFonts w:cs="Arial"/>
        </w:rPr>
        <w:t>Ranney</w:t>
      </w:r>
      <w:proofErr w:type="spellEnd"/>
      <w:r w:rsidR="00720491">
        <w:rPr>
          <w:rFonts w:cs="Arial"/>
        </w:rPr>
        <w:t xml:space="preserve"> for the collection of</w:t>
      </w:r>
      <w:r w:rsidR="000A1A46">
        <w:rPr>
          <w:rFonts w:cs="Arial"/>
        </w:rPr>
        <w:t xml:space="preserve"> </w:t>
      </w:r>
      <w:r w:rsidR="000A1A46">
        <w:rPr>
          <w:rFonts w:cs="Arial"/>
          <w:i/>
        </w:rPr>
        <w:t xml:space="preserve">Viburnum farreri </w:t>
      </w:r>
      <w:r w:rsidR="000A1A46">
        <w:rPr>
          <w:rFonts w:cs="Arial"/>
        </w:rPr>
        <w:t>‘</w:t>
      </w:r>
      <w:proofErr w:type="spellStart"/>
      <w:r w:rsidR="000A1A46">
        <w:rPr>
          <w:rFonts w:cs="Arial"/>
        </w:rPr>
        <w:t>Nanum</w:t>
      </w:r>
      <w:proofErr w:type="spellEnd"/>
      <w:r w:rsidR="000A1A46">
        <w:rPr>
          <w:rFonts w:cs="Arial"/>
        </w:rPr>
        <w:t>’</w:t>
      </w:r>
      <w:r w:rsidR="00720491">
        <w:rPr>
          <w:rFonts w:cs="Arial"/>
        </w:rPr>
        <w:t xml:space="preserve"> leaves for genome sequencing. </w:t>
      </w:r>
      <w:r w:rsidR="000A1A46">
        <w:rPr>
          <w:rFonts w:cs="Arial"/>
        </w:rPr>
        <w:t>This work was supported by the USDA</w:t>
      </w:r>
      <w:r w:rsidR="0026641B">
        <w:rPr>
          <w:rFonts w:cs="Arial"/>
        </w:rPr>
        <w:t xml:space="preserve"> (NACA 58-6062-6)</w:t>
      </w:r>
      <w:r w:rsidR="000A1A46">
        <w:rPr>
          <w:rFonts w:cs="Arial"/>
        </w:rPr>
        <w:t xml:space="preserve">. Mention of trade names or commercial products in this thesis is solely </w:t>
      </w:r>
      <w:r w:rsidR="00B45C90">
        <w:rPr>
          <w:rFonts w:cs="Arial"/>
        </w:rPr>
        <w:t>to provide</w:t>
      </w:r>
      <w:r w:rsidR="000A1A46">
        <w:rPr>
          <w:rFonts w:cs="Arial"/>
        </w:rPr>
        <w:t xml:space="preserve"> specific information and does not imply recommendation or endorsement by the University of Tennessee or the U.S. Department of Agriculture.</w:t>
      </w:r>
    </w:p>
    <w:p w14:paraId="6748FC1C" w14:textId="77777777" w:rsidR="00B23F47" w:rsidRDefault="00B23F47" w:rsidP="005F72EA">
      <w:pPr>
        <w:rPr>
          <w:rFonts w:cs="Arial"/>
        </w:rPr>
      </w:pPr>
      <w:r>
        <w:rPr>
          <w:rFonts w:cs="Arial"/>
        </w:rPr>
        <w:br w:type="page"/>
      </w:r>
    </w:p>
    <w:p w14:paraId="7868C55A" w14:textId="4866FEFF" w:rsidR="00B23F47" w:rsidRDefault="001136C6" w:rsidP="009C7F4A">
      <w:pPr>
        <w:jc w:val="center"/>
        <w:rPr>
          <w:rFonts w:cs="Arial"/>
        </w:rPr>
      </w:pPr>
      <w:r>
        <w:rPr>
          <w:rFonts w:cs="Arial"/>
          <w:b/>
        </w:rPr>
        <w:lastRenderedPageBreak/>
        <w:t>Abstract</w:t>
      </w:r>
    </w:p>
    <w:p w14:paraId="6667FC83" w14:textId="12ADEC73" w:rsidR="00854A85" w:rsidRDefault="001A1846" w:rsidP="00275E28">
      <w:pPr>
        <w:ind w:firstLine="720"/>
        <w:rPr>
          <w:rFonts w:cs="Arial"/>
        </w:rPr>
      </w:pPr>
      <w:r>
        <w:rPr>
          <w:rFonts w:cs="Arial"/>
        </w:rPr>
        <w:t xml:space="preserve">Comprised of more than 160 species, </w:t>
      </w:r>
      <w:r>
        <w:rPr>
          <w:rFonts w:cs="Arial"/>
          <w:i/>
        </w:rPr>
        <w:t xml:space="preserve">Viburnum </w:t>
      </w:r>
      <w:r>
        <w:rPr>
          <w:rFonts w:cs="Arial"/>
        </w:rPr>
        <w:t>is the largest genus in</w:t>
      </w:r>
      <w:r w:rsidR="0076201F">
        <w:rPr>
          <w:rFonts w:cs="Arial"/>
        </w:rPr>
        <w:t xml:space="preserve"> the</w:t>
      </w:r>
      <w:r>
        <w:rPr>
          <w:rFonts w:cs="Arial"/>
        </w:rPr>
        <w:t xml:space="preserve"> </w:t>
      </w:r>
      <w:r w:rsidR="009C7F4A">
        <w:rPr>
          <w:rFonts w:cs="Arial"/>
        </w:rPr>
        <w:t>Viburnaceae (</w:t>
      </w:r>
      <w:r w:rsidR="0076201F">
        <w:rPr>
          <w:rFonts w:cs="Arial"/>
        </w:rPr>
        <w:t>formerly A</w:t>
      </w:r>
      <w:r w:rsidR="009C7F4A">
        <w:rPr>
          <w:rFonts w:cs="Arial"/>
        </w:rPr>
        <w:t>doxaceae)</w:t>
      </w:r>
      <w:r w:rsidR="0076201F">
        <w:rPr>
          <w:rFonts w:cs="Arial"/>
        </w:rPr>
        <w:t xml:space="preserve"> alongside </w:t>
      </w:r>
      <w:proofErr w:type="spellStart"/>
      <w:r w:rsidR="0076201F">
        <w:rPr>
          <w:rFonts w:cs="Arial"/>
          <w:i/>
        </w:rPr>
        <w:t>Adoxa</w:t>
      </w:r>
      <w:proofErr w:type="spellEnd"/>
      <w:r w:rsidR="0076201F">
        <w:rPr>
          <w:rFonts w:cs="Arial"/>
          <w:i/>
        </w:rPr>
        <w:t xml:space="preserve"> </w:t>
      </w:r>
      <w:r w:rsidR="0076201F">
        <w:rPr>
          <w:rFonts w:cs="Arial"/>
        </w:rPr>
        <w:t xml:space="preserve">and </w:t>
      </w:r>
      <w:proofErr w:type="spellStart"/>
      <w:r w:rsidR="0076201F">
        <w:rPr>
          <w:rFonts w:cs="Arial"/>
          <w:i/>
        </w:rPr>
        <w:t>Sambucus</w:t>
      </w:r>
      <w:proofErr w:type="spellEnd"/>
      <w:r>
        <w:rPr>
          <w:rFonts w:cs="Arial"/>
        </w:rPr>
        <w:t xml:space="preserve">. The native range of </w:t>
      </w:r>
      <w:r>
        <w:rPr>
          <w:rFonts w:cs="Arial"/>
          <w:i/>
        </w:rPr>
        <w:t>Viburnum</w:t>
      </w:r>
      <w:r w:rsidR="004277D8">
        <w:rPr>
          <w:rFonts w:cs="Arial"/>
        </w:rPr>
        <w:t xml:space="preserve"> species spans</w:t>
      </w:r>
      <w:r>
        <w:rPr>
          <w:rFonts w:cs="Arial"/>
        </w:rPr>
        <w:t xml:space="preserve"> much of the Northern Hemisphere and extends into the </w:t>
      </w:r>
      <w:r w:rsidR="000628AC">
        <w:rPr>
          <w:rFonts w:cs="Arial"/>
        </w:rPr>
        <w:t>mountains of South America and S</w:t>
      </w:r>
      <w:r>
        <w:rPr>
          <w:rFonts w:cs="Arial"/>
        </w:rPr>
        <w:t>outheast</w:t>
      </w:r>
      <w:r w:rsidR="000628AC">
        <w:rPr>
          <w:rFonts w:cs="Arial"/>
        </w:rPr>
        <w:t>ern</w:t>
      </w:r>
      <w:r>
        <w:rPr>
          <w:rFonts w:cs="Arial"/>
        </w:rPr>
        <w:t xml:space="preserve"> Asia. Their wide geographic range has made </w:t>
      </w:r>
      <w:r>
        <w:rPr>
          <w:rFonts w:cs="Arial"/>
          <w:i/>
        </w:rPr>
        <w:t>Viburnum</w:t>
      </w:r>
      <w:r>
        <w:rPr>
          <w:rFonts w:cs="Arial"/>
        </w:rPr>
        <w:t xml:space="preserve"> particularly interesting to phylogeographers and </w:t>
      </w:r>
      <w:proofErr w:type="spellStart"/>
      <w:r>
        <w:rPr>
          <w:rFonts w:cs="Arial"/>
        </w:rPr>
        <w:t>phylogeneticists</w:t>
      </w:r>
      <w:proofErr w:type="spellEnd"/>
      <w:r>
        <w:rPr>
          <w:rFonts w:cs="Arial"/>
        </w:rPr>
        <w:t>. This diverse genus is also horticulturally valuable with varying traits such as fragrance, fruit color, and bud and inflorescence form. There is sufficient morphological diversity in the genus for there to be more than 70 species and intraspecific hybrids in cultivation, and in 2017, viburnums generated $23.2 million in wholesale and retail sales in the U.S. alone. Vi</w:t>
      </w:r>
      <w:r w:rsidR="00B45C90">
        <w:rPr>
          <w:rFonts w:cs="Arial"/>
        </w:rPr>
        <w:t>burnums’ horticultural value is</w:t>
      </w:r>
      <w:r>
        <w:rPr>
          <w:rFonts w:cs="Arial"/>
        </w:rPr>
        <w:t xml:space="preserve"> in large part due to their ornamental qualities varying throughout the year, but also lasting much of the year. Typically, molecular markers are developed</w:t>
      </w:r>
      <w:r w:rsidR="000628AC">
        <w:rPr>
          <w:rFonts w:cs="Arial"/>
        </w:rPr>
        <w:t xml:space="preserve"> only for single species when breeding and assessing genetic diversity.</w:t>
      </w:r>
      <w:r w:rsidRPr="00D05679">
        <w:rPr>
          <w:rFonts w:cs="Arial"/>
        </w:rPr>
        <w:t xml:space="preserve"> </w:t>
      </w:r>
      <w:r w:rsidR="000628AC">
        <w:rPr>
          <w:rFonts w:cs="Arial"/>
        </w:rPr>
        <w:t xml:space="preserve">This is </w:t>
      </w:r>
      <w:r>
        <w:rPr>
          <w:rFonts w:cs="Arial"/>
        </w:rPr>
        <w:t>despite many markers displaying cross-t</w:t>
      </w:r>
      <w:r w:rsidR="00B45C90">
        <w:rPr>
          <w:rFonts w:cs="Arial"/>
        </w:rPr>
        <w:t xml:space="preserve">ransferability to other closely </w:t>
      </w:r>
      <w:r>
        <w:rPr>
          <w:rFonts w:cs="Arial"/>
        </w:rPr>
        <w:t>related species</w:t>
      </w:r>
      <w:r w:rsidR="00814736">
        <w:rPr>
          <w:rFonts w:cs="Arial"/>
        </w:rPr>
        <w:t xml:space="preserve"> and genera</w:t>
      </w:r>
      <w:r>
        <w:rPr>
          <w:rFonts w:cs="Arial"/>
        </w:rPr>
        <w:t xml:space="preserve">. Microsatellite markers, also known as simple sequence repeats (SSRs), were previously developed </w:t>
      </w:r>
      <w:r w:rsidR="000628AC">
        <w:rPr>
          <w:rFonts w:cs="Arial"/>
        </w:rPr>
        <w:t xml:space="preserve">from three of the four large </w:t>
      </w:r>
      <w:r>
        <w:rPr>
          <w:rFonts w:cs="Arial"/>
        </w:rPr>
        <w:t>clades</w:t>
      </w:r>
      <w:r w:rsidR="000628AC">
        <w:rPr>
          <w:rFonts w:cs="Arial"/>
        </w:rPr>
        <w:t xml:space="preserve"> of </w:t>
      </w:r>
      <w:r w:rsidR="000628AC">
        <w:rPr>
          <w:rFonts w:cs="Arial"/>
          <w:i/>
        </w:rPr>
        <w:t>Viburnum</w:t>
      </w:r>
      <w:r>
        <w:rPr>
          <w:rFonts w:cs="Arial"/>
        </w:rPr>
        <w:t xml:space="preserve"> (</w:t>
      </w:r>
      <w:r>
        <w:rPr>
          <w:rFonts w:cs="Arial"/>
          <w:i/>
        </w:rPr>
        <w:t xml:space="preserve">Valvatotinus, Laminotinus, </w:t>
      </w:r>
      <w:r>
        <w:rPr>
          <w:rFonts w:cs="Arial"/>
        </w:rPr>
        <w:t xml:space="preserve">and </w:t>
      </w:r>
      <w:r w:rsidR="00FB4B34" w:rsidRPr="00E872D7">
        <w:rPr>
          <w:rFonts w:cs="Arial"/>
          <w:i/>
        </w:rPr>
        <w:t>Porphyrotinus</w:t>
      </w:r>
      <w:r>
        <w:rPr>
          <w:rFonts w:cs="Arial"/>
        </w:rPr>
        <w:t xml:space="preserve">). </w:t>
      </w:r>
      <w:r w:rsidR="00B45C90">
        <w:rPr>
          <w:rFonts w:cs="Arial"/>
        </w:rPr>
        <w:t>F</w:t>
      </w:r>
      <w:r w:rsidR="00FB4B34">
        <w:rPr>
          <w:rFonts w:cs="Arial"/>
        </w:rPr>
        <w:t xml:space="preserve">or markers to </w:t>
      </w:r>
      <w:r w:rsidR="00FB4B34" w:rsidRPr="009C7F4A">
        <w:rPr>
          <w:rFonts w:cs="Arial"/>
        </w:rPr>
        <w:t>span the entire genus</w:t>
      </w:r>
      <w:r w:rsidR="00FB4B34">
        <w:rPr>
          <w:rFonts w:cs="Arial"/>
        </w:rPr>
        <w:t>,</w:t>
      </w:r>
      <w:r w:rsidR="009C7F4A">
        <w:rPr>
          <w:rFonts w:cs="Arial"/>
        </w:rPr>
        <w:t xml:space="preserve"> </w:t>
      </w:r>
      <w:r w:rsidR="00FB4B34">
        <w:rPr>
          <w:rFonts w:cs="Arial"/>
        </w:rPr>
        <w:t>genomic SSRs (</w:t>
      </w:r>
      <w:proofErr w:type="spellStart"/>
      <w:r w:rsidR="00FB4B34">
        <w:rPr>
          <w:rFonts w:cs="Arial"/>
        </w:rPr>
        <w:t>gSSRs</w:t>
      </w:r>
      <w:proofErr w:type="spellEnd"/>
      <w:r w:rsidR="00FB4B34">
        <w:rPr>
          <w:rFonts w:cs="Arial"/>
        </w:rPr>
        <w:t>)</w:t>
      </w:r>
      <w:r w:rsidR="009C7F4A">
        <w:rPr>
          <w:rFonts w:cs="Arial"/>
        </w:rPr>
        <w:t xml:space="preserve"> were developed</w:t>
      </w:r>
      <w:r w:rsidR="00275E28">
        <w:rPr>
          <w:rFonts w:cs="Arial"/>
        </w:rPr>
        <w:t xml:space="preserve"> from </w:t>
      </w:r>
      <w:r w:rsidR="00275E28">
        <w:rPr>
          <w:rFonts w:cs="Arial"/>
          <w:i/>
        </w:rPr>
        <w:t>V.</w:t>
      </w:r>
      <w:r w:rsidR="00FB4B34">
        <w:rPr>
          <w:rFonts w:cs="Arial"/>
          <w:i/>
        </w:rPr>
        <w:t xml:space="preserve"> farreri</w:t>
      </w:r>
      <w:r w:rsidR="00275E28">
        <w:rPr>
          <w:rFonts w:cs="Arial"/>
          <w:i/>
        </w:rPr>
        <w:t xml:space="preserve">, </w:t>
      </w:r>
      <w:r w:rsidR="00275E28">
        <w:rPr>
          <w:rFonts w:cs="Arial"/>
        </w:rPr>
        <w:t xml:space="preserve">which is </w:t>
      </w:r>
      <w:r w:rsidR="00FB4B34">
        <w:rPr>
          <w:rFonts w:cs="Arial"/>
        </w:rPr>
        <w:t>a member of the East Asian center of di</w:t>
      </w:r>
      <w:r w:rsidR="00B45C90">
        <w:rPr>
          <w:rFonts w:cs="Arial"/>
        </w:rPr>
        <w:t>versity,</w:t>
      </w:r>
      <w:r w:rsidR="00032C18">
        <w:rPr>
          <w:rFonts w:cs="Arial"/>
        </w:rPr>
        <w:t xml:space="preserve"> the fourth large </w:t>
      </w:r>
      <w:r w:rsidR="00B45C90">
        <w:rPr>
          <w:rFonts w:cs="Arial"/>
        </w:rPr>
        <w:t>clade</w:t>
      </w:r>
      <w:r w:rsidR="00FB4B34">
        <w:rPr>
          <w:rFonts w:cs="Arial"/>
        </w:rPr>
        <w:t xml:space="preserve"> </w:t>
      </w:r>
      <w:r w:rsidR="00B45C90">
        <w:rPr>
          <w:rFonts w:cs="Arial"/>
        </w:rPr>
        <w:t>(</w:t>
      </w:r>
      <w:r w:rsidR="00B45C90">
        <w:rPr>
          <w:rFonts w:cs="Arial"/>
          <w:i/>
        </w:rPr>
        <w:t>Crenotinus</w:t>
      </w:r>
      <w:r w:rsidR="00B45C90">
        <w:rPr>
          <w:rFonts w:cs="Arial"/>
        </w:rPr>
        <w:t>),</w:t>
      </w:r>
      <w:r w:rsidR="00FB4B34">
        <w:rPr>
          <w:rFonts w:cs="Arial"/>
          <w:i/>
        </w:rPr>
        <w:t xml:space="preserve"> </w:t>
      </w:r>
      <w:r w:rsidR="00FB4B34">
        <w:rPr>
          <w:rFonts w:cs="Arial"/>
        </w:rPr>
        <w:t>and a popular ornamental</w:t>
      </w:r>
      <w:r w:rsidR="000628AC">
        <w:rPr>
          <w:rFonts w:cs="Arial"/>
        </w:rPr>
        <w:t xml:space="preserve"> in the United States</w:t>
      </w:r>
      <w:r w:rsidR="00FB4B34">
        <w:rPr>
          <w:rFonts w:cs="Arial"/>
          <w:i/>
        </w:rPr>
        <w:t>.</w:t>
      </w:r>
      <w:r w:rsidR="009C7F4A">
        <w:rPr>
          <w:rFonts w:cs="Arial"/>
        </w:rPr>
        <w:t xml:space="preserve"> T</w:t>
      </w:r>
      <w:r w:rsidR="00FB4B34">
        <w:rPr>
          <w:rFonts w:cs="Arial"/>
        </w:rPr>
        <w:t>he four sets of markers</w:t>
      </w:r>
      <w:r w:rsidR="00275E28">
        <w:rPr>
          <w:rFonts w:cs="Arial"/>
        </w:rPr>
        <w:t xml:space="preserve"> (a total of 49)</w:t>
      </w:r>
      <w:r w:rsidR="00FB4B34">
        <w:rPr>
          <w:rFonts w:cs="Arial"/>
        </w:rPr>
        <w:t xml:space="preserve"> </w:t>
      </w:r>
      <w:r w:rsidR="009C7F4A">
        <w:rPr>
          <w:rFonts w:cs="Arial"/>
        </w:rPr>
        <w:t xml:space="preserve">were then tested </w:t>
      </w:r>
      <w:r w:rsidR="00FB4B34">
        <w:rPr>
          <w:rFonts w:cs="Arial"/>
        </w:rPr>
        <w:t xml:space="preserve">on </w:t>
      </w:r>
      <w:r w:rsidR="00FB4B34">
        <w:t xml:space="preserve">46 </w:t>
      </w:r>
      <w:r w:rsidR="00FB4B34">
        <w:rPr>
          <w:i/>
        </w:rPr>
        <w:t xml:space="preserve">Viburnum </w:t>
      </w:r>
      <w:r w:rsidR="00B45C90">
        <w:t>species and five</w:t>
      </w:r>
      <w:r w:rsidR="00FB4B34">
        <w:t xml:space="preserve"> closely related species in the rest of </w:t>
      </w:r>
      <w:r w:rsidR="0076201F">
        <w:t xml:space="preserve">the </w:t>
      </w:r>
      <w:r w:rsidR="00814736">
        <w:t>Viburnaceae</w:t>
      </w:r>
      <w:r w:rsidR="00FB4B34">
        <w:t xml:space="preserve"> and</w:t>
      </w:r>
      <w:r w:rsidR="0076201F">
        <w:t xml:space="preserve"> the</w:t>
      </w:r>
      <w:r w:rsidR="00FB4B34">
        <w:t xml:space="preserve"> Caprifoliaceae</w:t>
      </w:r>
      <w:r w:rsidR="00275E28">
        <w:t xml:space="preserve">. The markers developed here in conjunction with previous markers </w:t>
      </w:r>
      <w:r>
        <w:rPr>
          <w:rFonts w:cs="Arial"/>
        </w:rPr>
        <w:t>eliminate the need to develop</w:t>
      </w:r>
      <w:r w:rsidR="00275E28">
        <w:rPr>
          <w:rFonts w:cs="Arial"/>
        </w:rPr>
        <w:t xml:space="preserve"> markers for each species in this massive</w:t>
      </w:r>
      <w:r>
        <w:rPr>
          <w:rFonts w:cs="Arial"/>
        </w:rPr>
        <w:t xml:space="preserve"> genus and closely related taxa</w:t>
      </w:r>
      <w:r w:rsidR="00275E28">
        <w:rPr>
          <w:rFonts w:cs="Arial"/>
        </w:rPr>
        <w:t xml:space="preserve">. These SSRs are suitable and ready to use </w:t>
      </w:r>
      <w:r>
        <w:rPr>
          <w:rFonts w:cs="Arial"/>
        </w:rPr>
        <w:t>for breeding, exploring genetic diversity, and delimiting species and cultivars</w:t>
      </w:r>
      <w:r w:rsidR="009C7F4A">
        <w:rPr>
          <w:rFonts w:cs="Arial"/>
        </w:rPr>
        <w:t xml:space="preserve"> in </w:t>
      </w:r>
      <w:r w:rsidR="0076201F">
        <w:rPr>
          <w:rFonts w:cs="Arial"/>
          <w:i/>
        </w:rPr>
        <w:t>Viburnum</w:t>
      </w:r>
      <w:r w:rsidR="0076201F">
        <w:rPr>
          <w:rFonts w:cs="Arial"/>
        </w:rPr>
        <w:t xml:space="preserve"> and possibly select species in the rest of the Viburnaceae and the Caprifoliaceae</w:t>
      </w:r>
      <w:r w:rsidR="00275E28">
        <w:rPr>
          <w:rFonts w:cs="Arial"/>
        </w:rPr>
        <w:t>.</w:t>
      </w:r>
      <w:r w:rsidR="00B23F47">
        <w:rPr>
          <w:rFonts w:cs="Arial"/>
        </w:rPr>
        <w:br w:type="page"/>
      </w:r>
    </w:p>
    <w:sdt>
      <w:sdtPr>
        <w:rPr>
          <w:rFonts w:eastAsiaTheme="minorEastAsia" w:cstheme="minorBidi"/>
          <w:b w:val="0"/>
          <w:szCs w:val="22"/>
        </w:rPr>
        <w:id w:val="-1234314580"/>
        <w:docPartObj>
          <w:docPartGallery w:val="Table of Contents"/>
          <w:docPartUnique/>
        </w:docPartObj>
      </w:sdtPr>
      <w:sdtEndPr>
        <w:rPr>
          <w:bCs/>
          <w:noProof/>
        </w:rPr>
      </w:sdtEndPr>
      <w:sdtContent>
        <w:p w14:paraId="3E4F204E" w14:textId="77777777" w:rsidR="00854A85" w:rsidRDefault="001136C6" w:rsidP="005F72EA">
          <w:pPr>
            <w:pStyle w:val="TOCHeading"/>
            <w:spacing w:line="360" w:lineRule="auto"/>
          </w:pPr>
          <w:r>
            <w:rPr>
              <w:rStyle w:val="Heading1Char"/>
              <w:b/>
            </w:rPr>
            <w:t>Table o</w:t>
          </w:r>
          <w:r w:rsidRPr="00854A85">
            <w:rPr>
              <w:rStyle w:val="Heading1Char"/>
              <w:b/>
            </w:rPr>
            <w:t>f Contents</w:t>
          </w:r>
        </w:p>
        <w:p w14:paraId="05D263B5" w14:textId="50776A96" w:rsidR="00BE03F0" w:rsidRDefault="00854A85">
          <w:pPr>
            <w:pStyle w:val="TOC1"/>
            <w:rPr>
              <w:rFonts w:asciiTheme="minorHAnsi" w:hAnsiTheme="minorHAnsi"/>
              <w:noProof/>
            </w:rPr>
          </w:pPr>
          <w:r>
            <w:fldChar w:fldCharType="begin"/>
          </w:r>
          <w:r>
            <w:instrText xml:space="preserve"> TOC \o "1-3" \h \z \u </w:instrText>
          </w:r>
          <w:r>
            <w:fldChar w:fldCharType="separate"/>
          </w:r>
          <w:hyperlink w:anchor="_Toc78898889" w:history="1">
            <w:r w:rsidR="00BE03F0" w:rsidRPr="004E606C">
              <w:rPr>
                <w:rStyle w:val="Hyperlink"/>
                <w:noProof/>
              </w:rPr>
              <w:t>Introduction</w:t>
            </w:r>
            <w:r w:rsidR="00BE03F0">
              <w:rPr>
                <w:noProof/>
                <w:webHidden/>
              </w:rPr>
              <w:tab/>
            </w:r>
            <w:r w:rsidR="00BE03F0">
              <w:rPr>
                <w:noProof/>
                <w:webHidden/>
              </w:rPr>
              <w:fldChar w:fldCharType="begin"/>
            </w:r>
            <w:r w:rsidR="00BE03F0">
              <w:rPr>
                <w:noProof/>
                <w:webHidden/>
              </w:rPr>
              <w:instrText xml:space="preserve"> PAGEREF _Toc78898889 \h </w:instrText>
            </w:r>
            <w:r w:rsidR="00BE03F0">
              <w:rPr>
                <w:noProof/>
                <w:webHidden/>
              </w:rPr>
            </w:r>
            <w:r w:rsidR="00BE03F0">
              <w:rPr>
                <w:noProof/>
                <w:webHidden/>
              </w:rPr>
              <w:fldChar w:fldCharType="separate"/>
            </w:r>
            <w:r w:rsidR="00BE03F0">
              <w:rPr>
                <w:noProof/>
                <w:webHidden/>
              </w:rPr>
              <w:t>1</w:t>
            </w:r>
            <w:r w:rsidR="00BE03F0">
              <w:rPr>
                <w:noProof/>
                <w:webHidden/>
              </w:rPr>
              <w:fldChar w:fldCharType="end"/>
            </w:r>
          </w:hyperlink>
        </w:p>
        <w:p w14:paraId="7347DA30" w14:textId="32B72B57" w:rsidR="00BE03F0" w:rsidRDefault="00D47CB8">
          <w:pPr>
            <w:pStyle w:val="TOC1"/>
            <w:rPr>
              <w:rFonts w:asciiTheme="minorHAnsi" w:hAnsiTheme="minorHAnsi"/>
              <w:noProof/>
            </w:rPr>
          </w:pPr>
          <w:hyperlink w:anchor="_Toc78898890" w:history="1">
            <w:r w:rsidR="00BE03F0" w:rsidRPr="004E606C">
              <w:rPr>
                <w:rStyle w:val="Hyperlink"/>
                <w:noProof/>
              </w:rPr>
              <w:t xml:space="preserve">Chapter 1: Development and Characterization of 15 Novel Genomic SSRs for </w:t>
            </w:r>
            <w:r w:rsidR="00BE03F0" w:rsidRPr="004E606C">
              <w:rPr>
                <w:rStyle w:val="Hyperlink"/>
                <w:i/>
                <w:noProof/>
              </w:rPr>
              <w:t>Viburnum farreri</w:t>
            </w:r>
            <w:r w:rsidR="00BE03F0">
              <w:rPr>
                <w:noProof/>
                <w:webHidden/>
              </w:rPr>
              <w:tab/>
            </w:r>
            <w:r w:rsidR="00BE03F0">
              <w:rPr>
                <w:noProof/>
                <w:webHidden/>
              </w:rPr>
              <w:fldChar w:fldCharType="begin"/>
            </w:r>
            <w:r w:rsidR="00BE03F0">
              <w:rPr>
                <w:noProof/>
                <w:webHidden/>
              </w:rPr>
              <w:instrText xml:space="preserve"> PAGEREF _Toc78898890 \h </w:instrText>
            </w:r>
            <w:r w:rsidR="00BE03F0">
              <w:rPr>
                <w:noProof/>
                <w:webHidden/>
              </w:rPr>
            </w:r>
            <w:r w:rsidR="00BE03F0">
              <w:rPr>
                <w:noProof/>
                <w:webHidden/>
              </w:rPr>
              <w:fldChar w:fldCharType="separate"/>
            </w:r>
            <w:r w:rsidR="00BE03F0">
              <w:rPr>
                <w:noProof/>
                <w:webHidden/>
              </w:rPr>
              <w:t>7</w:t>
            </w:r>
            <w:r w:rsidR="00BE03F0">
              <w:rPr>
                <w:noProof/>
                <w:webHidden/>
              </w:rPr>
              <w:fldChar w:fldCharType="end"/>
            </w:r>
          </w:hyperlink>
        </w:p>
        <w:p w14:paraId="268A4F90" w14:textId="20F9693B" w:rsidR="00BE03F0" w:rsidRDefault="00D47CB8">
          <w:pPr>
            <w:pStyle w:val="TOC2"/>
            <w:tabs>
              <w:tab w:val="right" w:leader="dot" w:pos="9350"/>
            </w:tabs>
            <w:rPr>
              <w:rFonts w:asciiTheme="minorHAnsi" w:hAnsiTheme="minorHAnsi"/>
              <w:noProof/>
            </w:rPr>
          </w:pPr>
          <w:hyperlink w:anchor="_Toc78898891" w:history="1">
            <w:r w:rsidR="00BE03F0" w:rsidRPr="004E606C">
              <w:rPr>
                <w:rStyle w:val="Hyperlink"/>
                <w:noProof/>
              </w:rPr>
              <w:t>Abstract</w:t>
            </w:r>
            <w:r w:rsidR="00BE03F0">
              <w:rPr>
                <w:noProof/>
                <w:webHidden/>
              </w:rPr>
              <w:tab/>
            </w:r>
            <w:r w:rsidR="00BE03F0">
              <w:rPr>
                <w:noProof/>
                <w:webHidden/>
              </w:rPr>
              <w:fldChar w:fldCharType="begin"/>
            </w:r>
            <w:r w:rsidR="00BE03F0">
              <w:rPr>
                <w:noProof/>
                <w:webHidden/>
              </w:rPr>
              <w:instrText xml:space="preserve"> PAGEREF _Toc78898891 \h </w:instrText>
            </w:r>
            <w:r w:rsidR="00BE03F0">
              <w:rPr>
                <w:noProof/>
                <w:webHidden/>
              </w:rPr>
            </w:r>
            <w:r w:rsidR="00BE03F0">
              <w:rPr>
                <w:noProof/>
                <w:webHidden/>
              </w:rPr>
              <w:fldChar w:fldCharType="separate"/>
            </w:r>
            <w:r w:rsidR="00BE03F0">
              <w:rPr>
                <w:noProof/>
                <w:webHidden/>
              </w:rPr>
              <w:t>9</w:t>
            </w:r>
            <w:r w:rsidR="00BE03F0">
              <w:rPr>
                <w:noProof/>
                <w:webHidden/>
              </w:rPr>
              <w:fldChar w:fldCharType="end"/>
            </w:r>
          </w:hyperlink>
        </w:p>
        <w:p w14:paraId="231AFEFC" w14:textId="3C280168" w:rsidR="00BE03F0" w:rsidRDefault="00D47CB8">
          <w:pPr>
            <w:pStyle w:val="TOC2"/>
            <w:tabs>
              <w:tab w:val="right" w:leader="dot" w:pos="9350"/>
            </w:tabs>
            <w:rPr>
              <w:rFonts w:asciiTheme="minorHAnsi" w:hAnsiTheme="minorHAnsi"/>
              <w:noProof/>
            </w:rPr>
          </w:pPr>
          <w:hyperlink w:anchor="_Toc78898892" w:history="1">
            <w:r w:rsidR="00BE03F0" w:rsidRPr="004E606C">
              <w:rPr>
                <w:rStyle w:val="Hyperlink"/>
                <w:noProof/>
              </w:rPr>
              <w:t>Introduction</w:t>
            </w:r>
            <w:r w:rsidR="00BE03F0">
              <w:rPr>
                <w:noProof/>
                <w:webHidden/>
              </w:rPr>
              <w:tab/>
            </w:r>
            <w:r w:rsidR="00BE03F0">
              <w:rPr>
                <w:noProof/>
                <w:webHidden/>
              </w:rPr>
              <w:fldChar w:fldCharType="begin"/>
            </w:r>
            <w:r w:rsidR="00BE03F0">
              <w:rPr>
                <w:noProof/>
                <w:webHidden/>
              </w:rPr>
              <w:instrText xml:space="preserve"> PAGEREF _Toc78898892 \h </w:instrText>
            </w:r>
            <w:r w:rsidR="00BE03F0">
              <w:rPr>
                <w:noProof/>
                <w:webHidden/>
              </w:rPr>
            </w:r>
            <w:r w:rsidR="00BE03F0">
              <w:rPr>
                <w:noProof/>
                <w:webHidden/>
              </w:rPr>
              <w:fldChar w:fldCharType="separate"/>
            </w:r>
            <w:r w:rsidR="00BE03F0">
              <w:rPr>
                <w:noProof/>
                <w:webHidden/>
              </w:rPr>
              <w:t>9</w:t>
            </w:r>
            <w:r w:rsidR="00BE03F0">
              <w:rPr>
                <w:noProof/>
                <w:webHidden/>
              </w:rPr>
              <w:fldChar w:fldCharType="end"/>
            </w:r>
          </w:hyperlink>
        </w:p>
        <w:p w14:paraId="5DB4E1D0" w14:textId="05446538" w:rsidR="00BE03F0" w:rsidRDefault="00D47CB8">
          <w:pPr>
            <w:pStyle w:val="TOC2"/>
            <w:tabs>
              <w:tab w:val="right" w:leader="dot" w:pos="9350"/>
            </w:tabs>
            <w:rPr>
              <w:rFonts w:asciiTheme="minorHAnsi" w:hAnsiTheme="minorHAnsi"/>
              <w:noProof/>
            </w:rPr>
          </w:pPr>
          <w:hyperlink w:anchor="_Toc78898893" w:history="1">
            <w:r w:rsidR="00BE03F0" w:rsidRPr="004E606C">
              <w:rPr>
                <w:rStyle w:val="Hyperlink"/>
                <w:noProof/>
              </w:rPr>
              <w:t>Materials and Methods</w:t>
            </w:r>
            <w:r w:rsidR="00BE03F0">
              <w:rPr>
                <w:noProof/>
                <w:webHidden/>
              </w:rPr>
              <w:tab/>
            </w:r>
            <w:r w:rsidR="00BE03F0">
              <w:rPr>
                <w:noProof/>
                <w:webHidden/>
              </w:rPr>
              <w:fldChar w:fldCharType="begin"/>
            </w:r>
            <w:r w:rsidR="00BE03F0">
              <w:rPr>
                <w:noProof/>
                <w:webHidden/>
              </w:rPr>
              <w:instrText xml:space="preserve"> PAGEREF _Toc78898893 \h </w:instrText>
            </w:r>
            <w:r w:rsidR="00BE03F0">
              <w:rPr>
                <w:noProof/>
                <w:webHidden/>
              </w:rPr>
            </w:r>
            <w:r w:rsidR="00BE03F0">
              <w:rPr>
                <w:noProof/>
                <w:webHidden/>
              </w:rPr>
              <w:fldChar w:fldCharType="separate"/>
            </w:r>
            <w:r w:rsidR="00BE03F0">
              <w:rPr>
                <w:noProof/>
                <w:webHidden/>
              </w:rPr>
              <w:t>11</w:t>
            </w:r>
            <w:r w:rsidR="00BE03F0">
              <w:rPr>
                <w:noProof/>
                <w:webHidden/>
              </w:rPr>
              <w:fldChar w:fldCharType="end"/>
            </w:r>
          </w:hyperlink>
        </w:p>
        <w:p w14:paraId="7F47C159" w14:textId="7C5FA03A" w:rsidR="00BE03F0" w:rsidRDefault="00D47CB8">
          <w:pPr>
            <w:pStyle w:val="TOC3"/>
            <w:tabs>
              <w:tab w:val="right" w:leader="dot" w:pos="9350"/>
            </w:tabs>
            <w:rPr>
              <w:rFonts w:asciiTheme="minorHAnsi" w:hAnsiTheme="minorHAnsi"/>
              <w:noProof/>
            </w:rPr>
          </w:pPr>
          <w:hyperlink w:anchor="_Toc78898894" w:history="1">
            <w:r w:rsidR="00BE03F0" w:rsidRPr="004E606C">
              <w:rPr>
                <w:rStyle w:val="Hyperlink"/>
                <w:noProof/>
              </w:rPr>
              <w:t>Plant Materials and gDNA extraction</w:t>
            </w:r>
            <w:r w:rsidR="00BE03F0">
              <w:rPr>
                <w:noProof/>
                <w:webHidden/>
              </w:rPr>
              <w:tab/>
            </w:r>
            <w:r w:rsidR="00BE03F0">
              <w:rPr>
                <w:noProof/>
                <w:webHidden/>
              </w:rPr>
              <w:fldChar w:fldCharType="begin"/>
            </w:r>
            <w:r w:rsidR="00BE03F0">
              <w:rPr>
                <w:noProof/>
                <w:webHidden/>
              </w:rPr>
              <w:instrText xml:space="preserve"> PAGEREF _Toc78898894 \h </w:instrText>
            </w:r>
            <w:r w:rsidR="00BE03F0">
              <w:rPr>
                <w:noProof/>
                <w:webHidden/>
              </w:rPr>
            </w:r>
            <w:r w:rsidR="00BE03F0">
              <w:rPr>
                <w:noProof/>
                <w:webHidden/>
              </w:rPr>
              <w:fldChar w:fldCharType="separate"/>
            </w:r>
            <w:r w:rsidR="00BE03F0">
              <w:rPr>
                <w:noProof/>
                <w:webHidden/>
              </w:rPr>
              <w:t>11</w:t>
            </w:r>
            <w:r w:rsidR="00BE03F0">
              <w:rPr>
                <w:noProof/>
                <w:webHidden/>
              </w:rPr>
              <w:fldChar w:fldCharType="end"/>
            </w:r>
          </w:hyperlink>
        </w:p>
        <w:p w14:paraId="7ED17CE6" w14:textId="5F6285C6" w:rsidR="00BE03F0" w:rsidRDefault="00D47CB8">
          <w:pPr>
            <w:pStyle w:val="TOC3"/>
            <w:tabs>
              <w:tab w:val="right" w:leader="dot" w:pos="9350"/>
            </w:tabs>
            <w:rPr>
              <w:rFonts w:asciiTheme="minorHAnsi" w:hAnsiTheme="minorHAnsi"/>
              <w:noProof/>
            </w:rPr>
          </w:pPr>
          <w:hyperlink w:anchor="_Toc78898895" w:history="1">
            <w:r w:rsidR="00BE03F0" w:rsidRPr="004E606C">
              <w:rPr>
                <w:rStyle w:val="Hyperlink"/>
                <w:noProof/>
              </w:rPr>
              <w:t>gSSR Development and Screening</w:t>
            </w:r>
            <w:r w:rsidR="00BE03F0">
              <w:rPr>
                <w:noProof/>
                <w:webHidden/>
              </w:rPr>
              <w:tab/>
            </w:r>
            <w:r w:rsidR="00BE03F0">
              <w:rPr>
                <w:noProof/>
                <w:webHidden/>
              </w:rPr>
              <w:fldChar w:fldCharType="begin"/>
            </w:r>
            <w:r w:rsidR="00BE03F0">
              <w:rPr>
                <w:noProof/>
                <w:webHidden/>
              </w:rPr>
              <w:instrText xml:space="preserve"> PAGEREF _Toc78898895 \h </w:instrText>
            </w:r>
            <w:r w:rsidR="00BE03F0">
              <w:rPr>
                <w:noProof/>
                <w:webHidden/>
              </w:rPr>
            </w:r>
            <w:r w:rsidR="00BE03F0">
              <w:rPr>
                <w:noProof/>
                <w:webHidden/>
              </w:rPr>
              <w:fldChar w:fldCharType="separate"/>
            </w:r>
            <w:r w:rsidR="00BE03F0">
              <w:rPr>
                <w:noProof/>
                <w:webHidden/>
              </w:rPr>
              <w:t>12</w:t>
            </w:r>
            <w:r w:rsidR="00BE03F0">
              <w:rPr>
                <w:noProof/>
                <w:webHidden/>
              </w:rPr>
              <w:fldChar w:fldCharType="end"/>
            </w:r>
          </w:hyperlink>
        </w:p>
        <w:p w14:paraId="45B17047" w14:textId="117FBFE7" w:rsidR="00BE03F0" w:rsidRDefault="00D47CB8">
          <w:pPr>
            <w:pStyle w:val="TOC3"/>
            <w:tabs>
              <w:tab w:val="right" w:leader="dot" w:pos="9350"/>
            </w:tabs>
            <w:rPr>
              <w:rFonts w:asciiTheme="minorHAnsi" w:hAnsiTheme="minorHAnsi"/>
              <w:noProof/>
            </w:rPr>
          </w:pPr>
          <w:hyperlink w:anchor="_Toc78898896" w:history="1">
            <w:r w:rsidR="00BE03F0" w:rsidRPr="004E606C">
              <w:rPr>
                <w:rStyle w:val="Hyperlink"/>
                <w:noProof/>
              </w:rPr>
              <w:t>Estimation of Diversity Indices</w:t>
            </w:r>
            <w:r w:rsidR="00BE03F0">
              <w:rPr>
                <w:noProof/>
                <w:webHidden/>
              </w:rPr>
              <w:tab/>
            </w:r>
            <w:r w:rsidR="00BE03F0">
              <w:rPr>
                <w:noProof/>
                <w:webHidden/>
              </w:rPr>
              <w:fldChar w:fldCharType="begin"/>
            </w:r>
            <w:r w:rsidR="00BE03F0">
              <w:rPr>
                <w:noProof/>
                <w:webHidden/>
              </w:rPr>
              <w:instrText xml:space="preserve"> PAGEREF _Toc78898896 \h </w:instrText>
            </w:r>
            <w:r w:rsidR="00BE03F0">
              <w:rPr>
                <w:noProof/>
                <w:webHidden/>
              </w:rPr>
            </w:r>
            <w:r w:rsidR="00BE03F0">
              <w:rPr>
                <w:noProof/>
                <w:webHidden/>
              </w:rPr>
              <w:fldChar w:fldCharType="separate"/>
            </w:r>
            <w:r w:rsidR="00BE03F0">
              <w:rPr>
                <w:noProof/>
                <w:webHidden/>
              </w:rPr>
              <w:t>13</w:t>
            </w:r>
            <w:r w:rsidR="00BE03F0">
              <w:rPr>
                <w:noProof/>
                <w:webHidden/>
              </w:rPr>
              <w:fldChar w:fldCharType="end"/>
            </w:r>
          </w:hyperlink>
        </w:p>
        <w:p w14:paraId="432D1CD9" w14:textId="3D95CB20" w:rsidR="00BE03F0" w:rsidRDefault="00D47CB8">
          <w:pPr>
            <w:pStyle w:val="TOC2"/>
            <w:tabs>
              <w:tab w:val="right" w:leader="dot" w:pos="9350"/>
            </w:tabs>
            <w:rPr>
              <w:rFonts w:asciiTheme="minorHAnsi" w:hAnsiTheme="minorHAnsi"/>
              <w:noProof/>
            </w:rPr>
          </w:pPr>
          <w:hyperlink w:anchor="_Toc78898897" w:history="1">
            <w:r w:rsidR="00BE03F0" w:rsidRPr="004E606C">
              <w:rPr>
                <w:rStyle w:val="Hyperlink"/>
                <w:noProof/>
              </w:rPr>
              <w:t>Results and Discussion</w:t>
            </w:r>
            <w:r w:rsidR="00BE03F0">
              <w:rPr>
                <w:noProof/>
                <w:webHidden/>
              </w:rPr>
              <w:tab/>
            </w:r>
            <w:r w:rsidR="00BE03F0">
              <w:rPr>
                <w:noProof/>
                <w:webHidden/>
              </w:rPr>
              <w:fldChar w:fldCharType="begin"/>
            </w:r>
            <w:r w:rsidR="00BE03F0">
              <w:rPr>
                <w:noProof/>
                <w:webHidden/>
              </w:rPr>
              <w:instrText xml:space="preserve"> PAGEREF _Toc78898897 \h </w:instrText>
            </w:r>
            <w:r w:rsidR="00BE03F0">
              <w:rPr>
                <w:noProof/>
                <w:webHidden/>
              </w:rPr>
            </w:r>
            <w:r w:rsidR="00BE03F0">
              <w:rPr>
                <w:noProof/>
                <w:webHidden/>
              </w:rPr>
              <w:fldChar w:fldCharType="separate"/>
            </w:r>
            <w:r w:rsidR="00BE03F0">
              <w:rPr>
                <w:noProof/>
                <w:webHidden/>
              </w:rPr>
              <w:t>14</w:t>
            </w:r>
            <w:r w:rsidR="00BE03F0">
              <w:rPr>
                <w:noProof/>
                <w:webHidden/>
              </w:rPr>
              <w:fldChar w:fldCharType="end"/>
            </w:r>
          </w:hyperlink>
        </w:p>
        <w:p w14:paraId="34B88E7E" w14:textId="4B21044D" w:rsidR="00BE03F0" w:rsidRDefault="00D47CB8">
          <w:pPr>
            <w:pStyle w:val="TOC3"/>
            <w:tabs>
              <w:tab w:val="right" w:leader="dot" w:pos="9350"/>
            </w:tabs>
            <w:rPr>
              <w:rFonts w:asciiTheme="minorHAnsi" w:hAnsiTheme="minorHAnsi"/>
              <w:noProof/>
            </w:rPr>
          </w:pPr>
          <w:hyperlink w:anchor="_Toc78898898" w:history="1">
            <w:r w:rsidR="00BE03F0" w:rsidRPr="004E606C">
              <w:rPr>
                <w:rStyle w:val="Hyperlink"/>
                <w:noProof/>
              </w:rPr>
              <w:t>gSSR Development</w:t>
            </w:r>
            <w:r w:rsidR="00BE03F0">
              <w:rPr>
                <w:noProof/>
                <w:webHidden/>
              </w:rPr>
              <w:tab/>
            </w:r>
            <w:r w:rsidR="00BE03F0">
              <w:rPr>
                <w:noProof/>
                <w:webHidden/>
              </w:rPr>
              <w:fldChar w:fldCharType="begin"/>
            </w:r>
            <w:r w:rsidR="00BE03F0">
              <w:rPr>
                <w:noProof/>
                <w:webHidden/>
              </w:rPr>
              <w:instrText xml:space="preserve"> PAGEREF _Toc78898898 \h </w:instrText>
            </w:r>
            <w:r w:rsidR="00BE03F0">
              <w:rPr>
                <w:noProof/>
                <w:webHidden/>
              </w:rPr>
            </w:r>
            <w:r w:rsidR="00BE03F0">
              <w:rPr>
                <w:noProof/>
                <w:webHidden/>
              </w:rPr>
              <w:fldChar w:fldCharType="separate"/>
            </w:r>
            <w:r w:rsidR="00BE03F0">
              <w:rPr>
                <w:noProof/>
                <w:webHidden/>
              </w:rPr>
              <w:t>14</w:t>
            </w:r>
            <w:r w:rsidR="00BE03F0">
              <w:rPr>
                <w:noProof/>
                <w:webHidden/>
              </w:rPr>
              <w:fldChar w:fldCharType="end"/>
            </w:r>
          </w:hyperlink>
        </w:p>
        <w:p w14:paraId="273F5390" w14:textId="0C4D64E2" w:rsidR="00BE03F0" w:rsidRDefault="00D47CB8">
          <w:pPr>
            <w:pStyle w:val="TOC3"/>
            <w:tabs>
              <w:tab w:val="right" w:leader="dot" w:pos="9350"/>
            </w:tabs>
            <w:rPr>
              <w:rFonts w:asciiTheme="minorHAnsi" w:hAnsiTheme="minorHAnsi"/>
              <w:noProof/>
            </w:rPr>
          </w:pPr>
          <w:hyperlink w:anchor="_Toc78898899" w:history="1">
            <w:r w:rsidR="00BE03F0" w:rsidRPr="004E606C">
              <w:rPr>
                <w:rStyle w:val="Hyperlink"/>
                <w:noProof/>
              </w:rPr>
              <w:t>gSSR Characteristics and Diversity Indices</w:t>
            </w:r>
            <w:r w:rsidR="00BE03F0">
              <w:rPr>
                <w:noProof/>
                <w:webHidden/>
              </w:rPr>
              <w:tab/>
            </w:r>
            <w:r w:rsidR="00BE03F0">
              <w:rPr>
                <w:noProof/>
                <w:webHidden/>
              </w:rPr>
              <w:fldChar w:fldCharType="begin"/>
            </w:r>
            <w:r w:rsidR="00BE03F0">
              <w:rPr>
                <w:noProof/>
                <w:webHidden/>
              </w:rPr>
              <w:instrText xml:space="preserve"> PAGEREF _Toc78898899 \h </w:instrText>
            </w:r>
            <w:r w:rsidR="00BE03F0">
              <w:rPr>
                <w:noProof/>
                <w:webHidden/>
              </w:rPr>
            </w:r>
            <w:r w:rsidR="00BE03F0">
              <w:rPr>
                <w:noProof/>
                <w:webHidden/>
              </w:rPr>
              <w:fldChar w:fldCharType="separate"/>
            </w:r>
            <w:r w:rsidR="00BE03F0">
              <w:rPr>
                <w:noProof/>
                <w:webHidden/>
              </w:rPr>
              <w:t>14</w:t>
            </w:r>
            <w:r w:rsidR="00BE03F0">
              <w:rPr>
                <w:noProof/>
                <w:webHidden/>
              </w:rPr>
              <w:fldChar w:fldCharType="end"/>
            </w:r>
          </w:hyperlink>
        </w:p>
        <w:p w14:paraId="43758258" w14:textId="3EB5815C" w:rsidR="00BE03F0" w:rsidRDefault="00D47CB8">
          <w:pPr>
            <w:pStyle w:val="TOC2"/>
            <w:tabs>
              <w:tab w:val="right" w:leader="dot" w:pos="9350"/>
            </w:tabs>
            <w:rPr>
              <w:rFonts w:asciiTheme="minorHAnsi" w:hAnsiTheme="minorHAnsi"/>
              <w:noProof/>
            </w:rPr>
          </w:pPr>
          <w:hyperlink w:anchor="_Toc78898900" w:history="1">
            <w:r w:rsidR="00BE03F0" w:rsidRPr="004E606C">
              <w:rPr>
                <w:rStyle w:val="Hyperlink"/>
                <w:noProof/>
              </w:rPr>
              <w:t>Conclusions</w:t>
            </w:r>
            <w:r w:rsidR="00BE03F0">
              <w:rPr>
                <w:noProof/>
                <w:webHidden/>
              </w:rPr>
              <w:tab/>
            </w:r>
            <w:r w:rsidR="00BE03F0">
              <w:rPr>
                <w:noProof/>
                <w:webHidden/>
              </w:rPr>
              <w:fldChar w:fldCharType="begin"/>
            </w:r>
            <w:r w:rsidR="00BE03F0">
              <w:rPr>
                <w:noProof/>
                <w:webHidden/>
              </w:rPr>
              <w:instrText xml:space="preserve"> PAGEREF _Toc78898900 \h </w:instrText>
            </w:r>
            <w:r w:rsidR="00BE03F0">
              <w:rPr>
                <w:noProof/>
                <w:webHidden/>
              </w:rPr>
            </w:r>
            <w:r w:rsidR="00BE03F0">
              <w:rPr>
                <w:noProof/>
                <w:webHidden/>
              </w:rPr>
              <w:fldChar w:fldCharType="separate"/>
            </w:r>
            <w:r w:rsidR="00BE03F0">
              <w:rPr>
                <w:noProof/>
                <w:webHidden/>
              </w:rPr>
              <w:t>16</w:t>
            </w:r>
            <w:r w:rsidR="00BE03F0">
              <w:rPr>
                <w:noProof/>
                <w:webHidden/>
              </w:rPr>
              <w:fldChar w:fldCharType="end"/>
            </w:r>
          </w:hyperlink>
        </w:p>
        <w:p w14:paraId="0E164B4E" w14:textId="6A4C1F49" w:rsidR="00BE03F0" w:rsidRDefault="00D47CB8">
          <w:pPr>
            <w:pStyle w:val="TOC2"/>
            <w:tabs>
              <w:tab w:val="right" w:leader="dot" w:pos="9350"/>
            </w:tabs>
            <w:rPr>
              <w:rFonts w:asciiTheme="minorHAnsi" w:hAnsiTheme="minorHAnsi"/>
              <w:noProof/>
            </w:rPr>
          </w:pPr>
          <w:hyperlink w:anchor="_Toc78898901" w:history="1">
            <w:r w:rsidR="00BE03F0" w:rsidRPr="004E606C">
              <w:rPr>
                <w:rStyle w:val="Hyperlink"/>
                <w:noProof/>
                <w:lang w:bidi="en-US"/>
              </w:rPr>
              <w:t>Appendix: Tables and Figures</w:t>
            </w:r>
            <w:r w:rsidR="00BE03F0">
              <w:rPr>
                <w:noProof/>
                <w:webHidden/>
              </w:rPr>
              <w:tab/>
            </w:r>
            <w:r w:rsidR="00BE03F0">
              <w:rPr>
                <w:noProof/>
                <w:webHidden/>
              </w:rPr>
              <w:fldChar w:fldCharType="begin"/>
            </w:r>
            <w:r w:rsidR="00BE03F0">
              <w:rPr>
                <w:noProof/>
                <w:webHidden/>
              </w:rPr>
              <w:instrText xml:space="preserve"> PAGEREF _Toc78898901 \h </w:instrText>
            </w:r>
            <w:r w:rsidR="00BE03F0">
              <w:rPr>
                <w:noProof/>
                <w:webHidden/>
              </w:rPr>
            </w:r>
            <w:r w:rsidR="00BE03F0">
              <w:rPr>
                <w:noProof/>
                <w:webHidden/>
              </w:rPr>
              <w:fldChar w:fldCharType="separate"/>
            </w:r>
            <w:r w:rsidR="00BE03F0">
              <w:rPr>
                <w:noProof/>
                <w:webHidden/>
              </w:rPr>
              <w:t>17</w:t>
            </w:r>
            <w:r w:rsidR="00BE03F0">
              <w:rPr>
                <w:noProof/>
                <w:webHidden/>
              </w:rPr>
              <w:fldChar w:fldCharType="end"/>
            </w:r>
          </w:hyperlink>
        </w:p>
        <w:p w14:paraId="0853A0F1" w14:textId="0EA16FE7" w:rsidR="00BE03F0" w:rsidRDefault="00D47CB8">
          <w:pPr>
            <w:pStyle w:val="TOC1"/>
            <w:rPr>
              <w:rFonts w:asciiTheme="minorHAnsi" w:hAnsiTheme="minorHAnsi"/>
              <w:noProof/>
            </w:rPr>
          </w:pPr>
          <w:hyperlink w:anchor="_Toc78898902" w:history="1">
            <w:r w:rsidR="00BE03F0" w:rsidRPr="004E606C">
              <w:rPr>
                <w:rStyle w:val="Hyperlink"/>
                <w:noProof/>
              </w:rPr>
              <w:t xml:space="preserve">Chapter 2: Cross-Species Amplification of 49 Simple Sequence Repeat Markers Across </w:t>
            </w:r>
            <w:r w:rsidR="00BE03F0" w:rsidRPr="004E606C">
              <w:rPr>
                <w:rStyle w:val="Hyperlink"/>
                <w:i/>
                <w:noProof/>
              </w:rPr>
              <w:t>Viburnum</w:t>
            </w:r>
            <w:r w:rsidR="00BE03F0" w:rsidRPr="004E606C">
              <w:rPr>
                <w:rStyle w:val="Hyperlink"/>
                <w:noProof/>
              </w:rPr>
              <w:t xml:space="preserve"> and Closely Related Taxa</w:t>
            </w:r>
            <w:r w:rsidR="00BE03F0">
              <w:rPr>
                <w:noProof/>
                <w:webHidden/>
              </w:rPr>
              <w:tab/>
            </w:r>
            <w:r w:rsidR="00BE03F0">
              <w:rPr>
                <w:noProof/>
                <w:webHidden/>
              </w:rPr>
              <w:fldChar w:fldCharType="begin"/>
            </w:r>
            <w:r w:rsidR="00BE03F0">
              <w:rPr>
                <w:noProof/>
                <w:webHidden/>
              </w:rPr>
              <w:instrText xml:space="preserve"> PAGEREF _Toc78898902 \h </w:instrText>
            </w:r>
            <w:r w:rsidR="00BE03F0">
              <w:rPr>
                <w:noProof/>
                <w:webHidden/>
              </w:rPr>
            </w:r>
            <w:r w:rsidR="00BE03F0">
              <w:rPr>
                <w:noProof/>
                <w:webHidden/>
              </w:rPr>
              <w:fldChar w:fldCharType="separate"/>
            </w:r>
            <w:r w:rsidR="00BE03F0">
              <w:rPr>
                <w:noProof/>
                <w:webHidden/>
              </w:rPr>
              <w:t>21</w:t>
            </w:r>
            <w:r w:rsidR="00BE03F0">
              <w:rPr>
                <w:noProof/>
                <w:webHidden/>
              </w:rPr>
              <w:fldChar w:fldCharType="end"/>
            </w:r>
          </w:hyperlink>
        </w:p>
        <w:p w14:paraId="0B51FA79" w14:textId="44DECAED" w:rsidR="00BE03F0" w:rsidRDefault="00D47CB8">
          <w:pPr>
            <w:pStyle w:val="TOC2"/>
            <w:tabs>
              <w:tab w:val="right" w:leader="dot" w:pos="9350"/>
            </w:tabs>
            <w:rPr>
              <w:rFonts w:asciiTheme="minorHAnsi" w:hAnsiTheme="minorHAnsi"/>
              <w:noProof/>
            </w:rPr>
          </w:pPr>
          <w:hyperlink w:anchor="_Toc78898903" w:history="1">
            <w:r w:rsidR="00BE03F0" w:rsidRPr="004E606C">
              <w:rPr>
                <w:rStyle w:val="Hyperlink"/>
                <w:noProof/>
              </w:rPr>
              <w:t>Abstract</w:t>
            </w:r>
            <w:r w:rsidR="00BE03F0">
              <w:rPr>
                <w:noProof/>
                <w:webHidden/>
              </w:rPr>
              <w:tab/>
            </w:r>
            <w:r w:rsidR="00BE03F0">
              <w:rPr>
                <w:noProof/>
                <w:webHidden/>
              </w:rPr>
              <w:fldChar w:fldCharType="begin"/>
            </w:r>
            <w:r w:rsidR="00BE03F0">
              <w:rPr>
                <w:noProof/>
                <w:webHidden/>
              </w:rPr>
              <w:instrText xml:space="preserve"> PAGEREF _Toc78898903 \h </w:instrText>
            </w:r>
            <w:r w:rsidR="00BE03F0">
              <w:rPr>
                <w:noProof/>
                <w:webHidden/>
              </w:rPr>
            </w:r>
            <w:r w:rsidR="00BE03F0">
              <w:rPr>
                <w:noProof/>
                <w:webHidden/>
              </w:rPr>
              <w:fldChar w:fldCharType="separate"/>
            </w:r>
            <w:r w:rsidR="00BE03F0">
              <w:rPr>
                <w:noProof/>
                <w:webHidden/>
              </w:rPr>
              <w:t>22</w:t>
            </w:r>
            <w:r w:rsidR="00BE03F0">
              <w:rPr>
                <w:noProof/>
                <w:webHidden/>
              </w:rPr>
              <w:fldChar w:fldCharType="end"/>
            </w:r>
          </w:hyperlink>
        </w:p>
        <w:p w14:paraId="63029AEB" w14:textId="7CE291E9" w:rsidR="00BE03F0" w:rsidRDefault="00D47CB8">
          <w:pPr>
            <w:pStyle w:val="TOC2"/>
            <w:tabs>
              <w:tab w:val="right" w:leader="dot" w:pos="9350"/>
            </w:tabs>
            <w:rPr>
              <w:rFonts w:asciiTheme="minorHAnsi" w:hAnsiTheme="minorHAnsi"/>
              <w:noProof/>
            </w:rPr>
          </w:pPr>
          <w:hyperlink w:anchor="_Toc78898904" w:history="1">
            <w:r w:rsidR="00BE03F0" w:rsidRPr="004E606C">
              <w:rPr>
                <w:rStyle w:val="Hyperlink"/>
                <w:noProof/>
              </w:rPr>
              <w:t>Introduction</w:t>
            </w:r>
            <w:r w:rsidR="00BE03F0">
              <w:rPr>
                <w:noProof/>
                <w:webHidden/>
              </w:rPr>
              <w:tab/>
            </w:r>
            <w:r w:rsidR="00BE03F0">
              <w:rPr>
                <w:noProof/>
                <w:webHidden/>
              </w:rPr>
              <w:fldChar w:fldCharType="begin"/>
            </w:r>
            <w:r w:rsidR="00BE03F0">
              <w:rPr>
                <w:noProof/>
                <w:webHidden/>
              </w:rPr>
              <w:instrText xml:space="preserve"> PAGEREF _Toc78898904 \h </w:instrText>
            </w:r>
            <w:r w:rsidR="00BE03F0">
              <w:rPr>
                <w:noProof/>
                <w:webHidden/>
              </w:rPr>
            </w:r>
            <w:r w:rsidR="00BE03F0">
              <w:rPr>
                <w:noProof/>
                <w:webHidden/>
              </w:rPr>
              <w:fldChar w:fldCharType="separate"/>
            </w:r>
            <w:r w:rsidR="00BE03F0">
              <w:rPr>
                <w:noProof/>
                <w:webHidden/>
              </w:rPr>
              <w:t>22</w:t>
            </w:r>
            <w:r w:rsidR="00BE03F0">
              <w:rPr>
                <w:noProof/>
                <w:webHidden/>
              </w:rPr>
              <w:fldChar w:fldCharType="end"/>
            </w:r>
          </w:hyperlink>
        </w:p>
        <w:p w14:paraId="75FE1497" w14:textId="1CFFD8DD" w:rsidR="00BE03F0" w:rsidRDefault="00D47CB8">
          <w:pPr>
            <w:pStyle w:val="TOC2"/>
            <w:tabs>
              <w:tab w:val="right" w:leader="dot" w:pos="9350"/>
            </w:tabs>
            <w:rPr>
              <w:rFonts w:asciiTheme="minorHAnsi" w:hAnsiTheme="minorHAnsi"/>
              <w:noProof/>
            </w:rPr>
          </w:pPr>
          <w:hyperlink w:anchor="_Toc78898905" w:history="1">
            <w:r w:rsidR="00BE03F0" w:rsidRPr="004E606C">
              <w:rPr>
                <w:rStyle w:val="Hyperlink"/>
                <w:noProof/>
              </w:rPr>
              <w:t>Materials and Methods</w:t>
            </w:r>
            <w:r w:rsidR="00BE03F0">
              <w:rPr>
                <w:noProof/>
                <w:webHidden/>
              </w:rPr>
              <w:tab/>
            </w:r>
            <w:r w:rsidR="00BE03F0">
              <w:rPr>
                <w:noProof/>
                <w:webHidden/>
              </w:rPr>
              <w:fldChar w:fldCharType="begin"/>
            </w:r>
            <w:r w:rsidR="00BE03F0">
              <w:rPr>
                <w:noProof/>
                <w:webHidden/>
              </w:rPr>
              <w:instrText xml:space="preserve"> PAGEREF _Toc78898905 \h </w:instrText>
            </w:r>
            <w:r w:rsidR="00BE03F0">
              <w:rPr>
                <w:noProof/>
                <w:webHidden/>
              </w:rPr>
            </w:r>
            <w:r w:rsidR="00BE03F0">
              <w:rPr>
                <w:noProof/>
                <w:webHidden/>
              </w:rPr>
              <w:fldChar w:fldCharType="separate"/>
            </w:r>
            <w:r w:rsidR="00BE03F0">
              <w:rPr>
                <w:noProof/>
                <w:webHidden/>
              </w:rPr>
              <w:t>25</w:t>
            </w:r>
            <w:r w:rsidR="00BE03F0">
              <w:rPr>
                <w:noProof/>
                <w:webHidden/>
              </w:rPr>
              <w:fldChar w:fldCharType="end"/>
            </w:r>
          </w:hyperlink>
        </w:p>
        <w:p w14:paraId="2F68E249" w14:textId="487124ED" w:rsidR="00BE03F0" w:rsidRDefault="00D47CB8">
          <w:pPr>
            <w:pStyle w:val="TOC3"/>
            <w:tabs>
              <w:tab w:val="right" w:leader="dot" w:pos="9350"/>
            </w:tabs>
            <w:rPr>
              <w:rFonts w:asciiTheme="minorHAnsi" w:hAnsiTheme="minorHAnsi"/>
              <w:noProof/>
            </w:rPr>
          </w:pPr>
          <w:hyperlink w:anchor="_Toc78898906" w:history="1">
            <w:r w:rsidR="00BE03F0" w:rsidRPr="004E606C">
              <w:rPr>
                <w:rStyle w:val="Hyperlink"/>
                <w:noProof/>
              </w:rPr>
              <w:t>Plant Materials and gDNA extraction</w:t>
            </w:r>
            <w:r w:rsidR="00BE03F0">
              <w:rPr>
                <w:noProof/>
                <w:webHidden/>
              </w:rPr>
              <w:tab/>
            </w:r>
            <w:r w:rsidR="00BE03F0">
              <w:rPr>
                <w:noProof/>
                <w:webHidden/>
              </w:rPr>
              <w:fldChar w:fldCharType="begin"/>
            </w:r>
            <w:r w:rsidR="00BE03F0">
              <w:rPr>
                <w:noProof/>
                <w:webHidden/>
              </w:rPr>
              <w:instrText xml:space="preserve"> PAGEREF _Toc78898906 \h </w:instrText>
            </w:r>
            <w:r w:rsidR="00BE03F0">
              <w:rPr>
                <w:noProof/>
                <w:webHidden/>
              </w:rPr>
            </w:r>
            <w:r w:rsidR="00BE03F0">
              <w:rPr>
                <w:noProof/>
                <w:webHidden/>
              </w:rPr>
              <w:fldChar w:fldCharType="separate"/>
            </w:r>
            <w:r w:rsidR="00BE03F0">
              <w:rPr>
                <w:noProof/>
                <w:webHidden/>
              </w:rPr>
              <w:t>25</w:t>
            </w:r>
            <w:r w:rsidR="00BE03F0">
              <w:rPr>
                <w:noProof/>
                <w:webHidden/>
              </w:rPr>
              <w:fldChar w:fldCharType="end"/>
            </w:r>
          </w:hyperlink>
        </w:p>
        <w:p w14:paraId="65BDE70E" w14:textId="27AA2C2E" w:rsidR="00BE03F0" w:rsidRDefault="00D47CB8">
          <w:pPr>
            <w:pStyle w:val="TOC3"/>
            <w:tabs>
              <w:tab w:val="right" w:leader="dot" w:pos="9350"/>
            </w:tabs>
            <w:rPr>
              <w:rFonts w:asciiTheme="minorHAnsi" w:hAnsiTheme="minorHAnsi"/>
              <w:noProof/>
            </w:rPr>
          </w:pPr>
          <w:hyperlink w:anchor="_Toc78898907" w:history="1">
            <w:r w:rsidR="00BE03F0" w:rsidRPr="004E606C">
              <w:rPr>
                <w:rStyle w:val="Hyperlink"/>
                <w:noProof/>
              </w:rPr>
              <w:t>SSR primers and genotyping conditions</w:t>
            </w:r>
            <w:r w:rsidR="00BE03F0">
              <w:rPr>
                <w:noProof/>
                <w:webHidden/>
              </w:rPr>
              <w:tab/>
            </w:r>
            <w:r w:rsidR="00BE03F0">
              <w:rPr>
                <w:noProof/>
                <w:webHidden/>
              </w:rPr>
              <w:fldChar w:fldCharType="begin"/>
            </w:r>
            <w:r w:rsidR="00BE03F0">
              <w:rPr>
                <w:noProof/>
                <w:webHidden/>
              </w:rPr>
              <w:instrText xml:space="preserve"> PAGEREF _Toc78898907 \h </w:instrText>
            </w:r>
            <w:r w:rsidR="00BE03F0">
              <w:rPr>
                <w:noProof/>
                <w:webHidden/>
              </w:rPr>
            </w:r>
            <w:r w:rsidR="00BE03F0">
              <w:rPr>
                <w:noProof/>
                <w:webHidden/>
              </w:rPr>
              <w:fldChar w:fldCharType="separate"/>
            </w:r>
            <w:r w:rsidR="00BE03F0">
              <w:rPr>
                <w:noProof/>
                <w:webHidden/>
              </w:rPr>
              <w:t>25</w:t>
            </w:r>
            <w:r w:rsidR="00BE03F0">
              <w:rPr>
                <w:noProof/>
                <w:webHidden/>
              </w:rPr>
              <w:fldChar w:fldCharType="end"/>
            </w:r>
          </w:hyperlink>
        </w:p>
        <w:p w14:paraId="4155EA70" w14:textId="270C21FF" w:rsidR="00BE03F0" w:rsidRDefault="00D47CB8">
          <w:pPr>
            <w:pStyle w:val="TOC3"/>
            <w:tabs>
              <w:tab w:val="right" w:leader="dot" w:pos="9350"/>
            </w:tabs>
            <w:rPr>
              <w:rFonts w:asciiTheme="minorHAnsi" w:hAnsiTheme="minorHAnsi"/>
              <w:noProof/>
            </w:rPr>
          </w:pPr>
          <w:hyperlink w:anchor="_Toc78898908" w:history="1">
            <w:r w:rsidR="00BE03F0" w:rsidRPr="004E606C">
              <w:rPr>
                <w:rStyle w:val="Hyperlink"/>
                <w:noProof/>
              </w:rPr>
              <w:t>Scoring of Amplification</w:t>
            </w:r>
            <w:r w:rsidR="00BE03F0">
              <w:rPr>
                <w:noProof/>
                <w:webHidden/>
              </w:rPr>
              <w:tab/>
            </w:r>
            <w:r w:rsidR="00BE03F0">
              <w:rPr>
                <w:noProof/>
                <w:webHidden/>
              </w:rPr>
              <w:fldChar w:fldCharType="begin"/>
            </w:r>
            <w:r w:rsidR="00BE03F0">
              <w:rPr>
                <w:noProof/>
                <w:webHidden/>
              </w:rPr>
              <w:instrText xml:space="preserve"> PAGEREF _Toc78898908 \h </w:instrText>
            </w:r>
            <w:r w:rsidR="00BE03F0">
              <w:rPr>
                <w:noProof/>
                <w:webHidden/>
              </w:rPr>
            </w:r>
            <w:r w:rsidR="00BE03F0">
              <w:rPr>
                <w:noProof/>
                <w:webHidden/>
              </w:rPr>
              <w:fldChar w:fldCharType="separate"/>
            </w:r>
            <w:r w:rsidR="00BE03F0">
              <w:rPr>
                <w:noProof/>
                <w:webHidden/>
              </w:rPr>
              <w:t>26</w:t>
            </w:r>
            <w:r w:rsidR="00BE03F0">
              <w:rPr>
                <w:noProof/>
                <w:webHidden/>
              </w:rPr>
              <w:fldChar w:fldCharType="end"/>
            </w:r>
          </w:hyperlink>
        </w:p>
        <w:p w14:paraId="180FA92D" w14:textId="5BA4CEFD" w:rsidR="00BE03F0" w:rsidRDefault="00D47CB8">
          <w:pPr>
            <w:pStyle w:val="TOC3"/>
            <w:tabs>
              <w:tab w:val="right" w:leader="dot" w:pos="9350"/>
            </w:tabs>
            <w:rPr>
              <w:rFonts w:asciiTheme="minorHAnsi" w:hAnsiTheme="minorHAnsi"/>
              <w:noProof/>
            </w:rPr>
          </w:pPr>
          <w:hyperlink w:anchor="_Toc78898909" w:history="1">
            <w:r w:rsidR="00BE03F0" w:rsidRPr="004E606C">
              <w:rPr>
                <w:rStyle w:val="Hyperlink"/>
                <w:noProof/>
              </w:rPr>
              <w:t>Proof of Concept -- Comprehensive Marker Set</w:t>
            </w:r>
            <w:r w:rsidR="00BE03F0">
              <w:rPr>
                <w:noProof/>
                <w:webHidden/>
              </w:rPr>
              <w:tab/>
            </w:r>
            <w:r w:rsidR="00BE03F0">
              <w:rPr>
                <w:noProof/>
                <w:webHidden/>
              </w:rPr>
              <w:fldChar w:fldCharType="begin"/>
            </w:r>
            <w:r w:rsidR="00BE03F0">
              <w:rPr>
                <w:noProof/>
                <w:webHidden/>
              </w:rPr>
              <w:instrText xml:space="preserve"> PAGEREF _Toc78898909 \h </w:instrText>
            </w:r>
            <w:r w:rsidR="00BE03F0">
              <w:rPr>
                <w:noProof/>
                <w:webHidden/>
              </w:rPr>
            </w:r>
            <w:r w:rsidR="00BE03F0">
              <w:rPr>
                <w:noProof/>
                <w:webHidden/>
              </w:rPr>
              <w:fldChar w:fldCharType="separate"/>
            </w:r>
            <w:r w:rsidR="00BE03F0">
              <w:rPr>
                <w:noProof/>
                <w:webHidden/>
              </w:rPr>
              <w:t>27</w:t>
            </w:r>
            <w:r w:rsidR="00BE03F0">
              <w:rPr>
                <w:noProof/>
                <w:webHidden/>
              </w:rPr>
              <w:fldChar w:fldCharType="end"/>
            </w:r>
          </w:hyperlink>
        </w:p>
        <w:p w14:paraId="2BD9D8B3" w14:textId="08765601" w:rsidR="00BE03F0" w:rsidRDefault="00D47CB8">
          <w:pPr>
            <w:pStyle w:val="TOC2"/>
            <w:tabs>
              <w:tab w:val="right" w:leader="dot" w:pos="9350"/>
            </w:tabs>
            <w:rPr>
              <w:rFonts w:asciiTheme="minorHAnsi" w:hAnsiTheme="minorHAnsi"/>
              <w:noProof/>
            </w:rPr>
          </w:pPr>
          <w:hyperlink w:anchor="_Toc78898910" w:history="1">
            <w:r w:rsidR="00BE03F0" w:rsidRPr="004E606C">
              <w:rPr>
                <w:rStyle w:val="Hyperlink"/>
                <w:noProof/>
              </w:rPr>
              <w:t>Results</w:t>
            </w:r>
            <w:r w:rsidR="00BE03F0">
              <w:rPr>
                <w:noProof/>
                <w:webHidden/>
              </w:rPr>
              <w:tab/>
            </w:r>
            <w:r w:rsidR="00BE03F0">
              <w:rPr>
                <w:noProof/>
                <w:webHidden/>
              </w:rPr>
              <w:fldChar w:fldCharType="begin"/>
            </w:r>
            <w:r w:rsidR="00BE03F0">
              <w:rPr>
                <w:noProof/>
                <w:webHidden/>
              </w:rPr>
              <w:instrText xml:space="preserve"> PAGEREF _Toc78898910 \h </w:instrText>
            </w:r>
            <w:r w:rsidR="00BE03F0">
              <w:rPr>
                <w:noProof/>
                <w:webHidden/>
              </w:rPr>
            </w:r>
            <w:r w:rsidR="00BE03F0">
              <w:rPr>
                <w:noProof/>
                <w:webHidden/>
              </w:rPr>
              <w:fldChar w:fldCharType="separate"/>
            </w:r>
            <w:r w:rsidR="00BE03F0">
              <w:rPr>
                <w:noProof/>
                <w:webHidden/>
              </w:rPr>
              <w:t>27</w:t>
            </w:r>
            <w:r w:rsidR="00BE03F0">
              <w:rPr>
                <w:noProof/>
                <w:webHidden/>
              </w:rPr>
              <w:fldChar w:fldCharType="end"/>
            </w:r>
          </w:hyperlink>
        </w:p>
        <w:p w14:paraId="5F5B0B17" w14:textId="14E51113" w:rsidR="00BE03F0" w:rsidRDefault="00D47CB8">
          <w:pPr>
            <w:pStyle w:val="TOC3"/>
            <w:tabs>
              <w:tab w:val="right" w:leader="dot" w:pos="9350"/>
            </w:tabs>
            <w:rPr>
              <w:rFonts w:asciiTheme="minorHAnsi" w:hAnsiTheme="minorHAnsi"/>
              <w:noProof/>
            </w:rPr>
          </w:pPr>
          <w:hyperlink w:anchor="_Toc78898911" w:history="1">
            <w:r w:rsidR="00BE03F0" w:rsidRPr="004E606C">
              <w:rPr>
                <w:rStyle w:val="Hyperlink"/>
                <w:noProof/>
              </w:rPr>
              <w:t>Overall Dataset</w:t>
            </w:r>
            <w:r w:rsidR="00BE03F0">
              <w:rPr>
                <w:noProof/>
                <w:webHidden/>
              </w:rPr>
              <w:tab/>
            </w:r>
            <w:r w:rsidR="00BE03F0">
              <w:rPr>
                <w:noProof/>
                <w:webHidden/>
              </w:rPr>
              <w:fldChar w:fldCharType="begin"/>
            </w:r>
            <w:r w:rsidR="00BE03F0">
              <w:rPr>
                <w:noProof/>
                <w:webHidden/>
              </w:rPr>
              <w:instrText xml:space="preserve"> PAGEREF _Toc78898911 \h </w:instrText>
            </w:r>
            <w:r w:rsidR="00BE03F0">
              <w:rPr>
                <w:noProof/>
                <w:webHidden/>
              </w:rPr>
            </w:r>
            <w:r w:rsidR="00BE03F0">
              <w:rPr>
                <w:noProof/>
                <w:webHidden/>
              </w:rPr>
              <w:fldChar w:fldCharType="separate"/>
            </w:r>
            <w:r w:rsidR="00BE03F0">
              <w:rPr>
                <w:noProof/>
                <w:webHidden/>
              </w:rPr>
              <w:t>27</w:t>
            </w:r>
            <w:r w:rsidR="00BE03F0">
              <w:rPr>
                <w:noProof/>
                <w:webHidden/>
              </w:rPr>
              <w:fldChar w:fldCharType="end"/>
            </w:r>
          </w:hyperlink>
        </w:p>
        <w:p w14:paraId="42C556CF" w14:textId="11A7F447" w:rsidR="00BE03F0" w:rsidRDefault="00D47CB8">
          <w:pPr>
            <w:pStyle w:val="TOC3"/>
            <w:tabs>
              <w:tab w:val="right" w:leader="dot" w:pos="9350"/>
            </w:tabs>
            <w:rPr>
              <w:rFonts w:asciiTheme="minorHAnsi" w:hAnsiTheme="minorHAnsi"/>
              <w:noProof/>
            </w:rPr>
          </w:pPr>
          <w:hyperlink w:anchor="_Toc78898912" w:history="1">
            <w:r w:rsidR="00BE03F0" w:rsidRPr="004E606C">
              <w:rPr>
                <w:rStyle w:val="Hyperlink"/>
                <w:noProof/>
              </w:rPr>
              <w:t>Proof of Concept -- Comprehensive SSR Marker Set</w:t>
            </w:r>
            <w:r w:rsidR="00BE03F0">
              <w:rPr>
                <w:noProof/>
                <w:webHidden/>
              </w:rPr>
              <w:tab/>
            </w:r>
            <w:r w:rsidR="00BE03F0">
              <w:rPr>
                <w:noProof/>
                <w:webHidden/>
              </w:rPr>
              <w:fldChar w:fldCharType="begin"/>
            </w:r>
            <w:r w:rsidR="00BE03F0">
              <w:rPr>
                <w:noProof/>
                <w:webHidden/>
              </w:rPr>
              <w:instrText xml:space="preserve"> PAGEREF _Toc78898912 \h </w:instrText>
            </w:r>
            <w:r w:rsidR="00BE03F0">
              <w:rPr>
                <w:noProof/>
                <w:webHidden/>
              </w:rPr>
            </w:r>
            <w:r w:rsidR="00BE03F0">
              <w:rPr>
                <w:noProof/>
                <w:webHidden/>
              </w:rPr>
              <w:fldChar w:fldCharType="separate"/>
            </w:r>
            <w:r w:rsidR="00BE03F0">
              <w:rPr>
                <w:noProof/>
                <w:webHidden/>
              </w:rPr>
              <w:t>28</w:t>
            </w:r>
            <w:r w:rsidR="00BE03F0">
              <w:rPr>
                <w:noProof/>
                <w:webHidden/>
              </w:rPr>
              <w:fldChar w:fldCharType="end"/>
            </w:r>
          </w:hyperlink>
        </w:p>
        <w:p w14:paraId="27A01ACB" w14:textId="52E63EE4" w:rsidR="00BE03F0" w:rsidRDefault="00D47CB8">
          <w:pPr>
            <w:pStyle w:val="TOC2"/>
            <w:tabs>
              <w:tab w:val="right" w:leader="dot" w:pos="9350"/>
            </w:tabs>
            <w:rPr>
              <w:rFonts w:asciiTheme="minorHAnsi" w:hAnsiTheme="minorHAnsi"/>
              <w:noProof/>
            </w:rPr>
          </w:pPr>
          <w:hyperlink w:anchor="_Toc78898913" w:history="1">
            <w:r w:rsidR="00BE03F0" w:rsidRPr="004E606C">
              <w:rPr>
                <w:rStyle w:val="Hyperlink"/>
                <w:noProof/>
              </w:rPr>
              <w:t>Discussion</w:t>
            </w:r>
            <w:r w:rsidR="00BE03F0">
              <w:rPr>
                <w:noProof/>
                <w:webHidden/>
              </w:rPr>
              <w:tab/>
            </w:r>
            <w:r w:rsidR="00BE03F0">
              <w:rPr>
                <w:noProof/>
                <w:webHidden/>
              </w:rPr>
              <w:fldChar w:fldCharType="begin"/>
            </w:r>
            <w:r w:rsidR="00BE03F0">
              <w:rPr>
                <w:noProof/>
                <w:webHidden/>
              </w:rPr>
              <w:instrText xml:space="preserve"> PAGEREF _Toc78898913 \h </w:instrText>
            </w:r>
            <w:r w:rsidR="00BE03F0">
              <w:rPr>
                <w:noProof/>
                <w:webHidden/>
              </w:rPr>
            </w:r>
            <w:r w:rsidR="00BE03F0">
              <w:rPr>
                <w:noProof/>
                <w:webHidden/>
              </w:rPr>
              <w:fldChar w:fldCharType="separate"/>
            </w:r>
            <w:r w:rsidR="00BE03F0">
              <w:rPr>
                <w:noProof/>
                <w:webHidden/>
              </w:rPr>
              <w:t>28</w:t>
            </w:r>
            <w:r w:rsidR="00BE03F0">
              <w:rPr>
                <w:noProof/>
                <w:webHidden/>
              </w:rPr>
              <w:fldChar w:fldCharType="end"/>
            </w:r>
          </w:hyperlink>
        </w:p>
        <w:p w14:paraId="44309E2F" w14:textId="4869EF6B" w:rsidR="00BE03F0" w:rsidRDefault="00D47CB8">
          <w:pPr>
            <w:pStyle w:val="TOC3"/>
            <w:tabs>
              <w:tab w:val="right" w:leader="dot" w:pos="9350"/>
            </w:tabs>
            <w:rPr>
              <w:rFonts w:asciiTheme="minorHAnsi" w:hAnsiTheme="minorHAnsi"/>
              <w:noProof/>
            </w:rPr>
          </w:pPr>
          <w:hyperlink w:anchor="_Toc78898914" w:history="1">
            <w:r w:rsidR="00BE03F0" w:rsidRPr="004E606C">
              <w:rPr>
                <w:rStyle w:val="Hyperlink"/>
                <w:noProof/>
              </w:rPr>
              <w:t>Amplification within expected vs. outside size range</w:t>
            </w:r>
            <w:r w:rsidR="00BE03F0">
              <w:rPr>
                <w:noProof/>
                <w:webHidden/>
              </w:rPr>
              <w:tab/>
            </w:r>
            <w:r w:rsidR="00BE03F0">
              <w:rPr>
                <w:noProof/>
                <w:webHidden/>
              </w:rPr>
              <w:fldChar w:fldCharType="begin"/>
            </w:r>
            <w:r w:rsidR="00BE03F0">
              <w:rPr>
                <w:noProof/>
                <w:webHidden/>
              </w:rPr>
              <w:instrText xml:space="preserve"> PAGEREF _Toc78898914 \h </w:instrText>
            </w:r>
            <w:r w:rsidR="00BE03F0">
              <w:rPr>
                <w:noProof/>
                <w:webHidden/>
              </w:rPr>
            </w:r>
            <w:r w:rsidR="00BE03F0">
              <w:rPr>
                <w:noProof/>
                <w:webHidden/>
              </w:rPr>
              <w:fldChar w:fldCharType="separate"/>
            </w:r>
            <w:r w:rsidR="00BE03F0">
              <w:rPr>
                <w:noProof/>
                <w:webHidden/>
              </w:rPr>
              <w:t>28</w:t>
            </w:r>
            <w:r w:rsidR="00BE03F0">
              <w:rPr>
                <w:noProof/>
                <w:webHidden/>
              </w:rPr>
              <w:fldChar w:fldCharType="end"/>
            </w:r>
          </w:hyperlink>
        </w:p>
        <w:p w14:paraId="18315302" w14:textId="3ED42C4F" w:rsidR="00BE03F0" w:rsidRDefault="00D47CB8">
          <w:pPr>
            <w:pStyle w:val="TOC3"/>
            <w:tabs>
              <w:tab w:val="right" w:leader="dot" w:pos="9350"/>
            </w:tabs>
            <w:rPr>
              <w:rFonts w:asciiTheme="minorHAnsi" w:hAnsiTheme="minorHAnsi"/>
              <w:noProof/>
            </w:rPr>
          </w:pPr>
          <w:hyperlink w:anchor="_Toc78898915" w:history="1">
            <w:r w:rsidR="00BE03F0" w:rsidRPr="004E606C">
              <w:rPr>
                <w:rStyle w:val="Hyperlink"/>
                <w:noProof/>
              </w:rPr>
              <w:t>Overall amplification</w:t>
            </w:r>
            <w:r w:rsidR="00BE03F0">
              <w:rPr>
                <w:noProof/>
                <w:webHidden/>
              </w:rPr>
              <w:tab/>
            </w:r>
            <w:r w:rsidR="00BE03F0">
              <w:rPr>
                <w:noProof/>
                <w:webHidden/>
              </w:rPr>
              <w:fldChar w:fldCharType="begin"/>
            </w:r>
            <w:r w:rsidR="00BE03F0">
              <w:rPr>
                <w:noProof/>
                <w:webHidden/>
              </w:rPr>
              <w:instrText xml:space="preserve"> PAGEREF _Toc78898915 \h </w:instrText>
            </w:r>
            <w:r w:rsidR="00BE03F0">
              <w:rPr>
                <w:noProof/>
                <w:webHidden/>
              </w:rPr>
            </w:r>
            <w:r w:rsidR="00BE03F0">
              <w:rPr>
                <w:noProof/>
                <w:webHidden/>
              </w:rPr>
              <w:fldChar w:fldCharType="separate"/>
            </w:r>
            <w:r w:rsidR="00BE03F0">
              <w:rPr>
                <w:noProof/>
                <w:webHidden/>
              </w:rPr>
              <w:t>29</w:t>
            </w:r>
            <w:r w:rsidR="00BE03F0">
              <w:rPr>
                <w:noProof/>
                <w:webHidden/>
              </w:rPr>
              <w:fldChar w:fldCharType="end"/>
            </w:r>
          </w:hyperlink>
        </w:p>
        <w:p w14:paraId="374A36B7" w14:textId="6832A970" w:rsidR="00BE03F0" w:rsidRDefault="00D47CB8">
          <w:pPr>
            <w:pStyle w:val="TOC3"/>
            <w:tabs>
              <w:tab w:val="right" w:leader="dot" w:pos="9350"/>
            </w:tabs>
            <w:rPr>
              <w:rFonts w:asciiTheme="minorHAnsi" w:hAnsiTheme="minorHAnsi"/>
              <w:noProof/>
            </w:rPr>
          </w:pPr>
          <w:hyperlink w:anchor="_Toc78898916" w:history="1">
            <w:r w:rsidR="00BE03F0" w:rsidRPr="004E606C">
              <w:rPr>
                <w:rStyle w:val="Hyperlink"/>
                <w:noProof/>
              </w:rPr>
              <w:t>Phylogenetic and Morphological Classification Comparisons</w:t>
            </w:r>
            <w:r w:rsidR="00BE03F0">
              <w:rPr>
                <w:noProof/>
                <w:webHidden/>
              </w:rPr>
              <w:tab/>
            </w:r>
            <w:r w:rsidR="00BE03F0">
              <w:rPr>
                <w:noProof/>
                <w:webHidden/>
              </w:rPr>
              <w:fldChar w:fldCharType="begin"/>
            </w:r>
            <w:r w:rsidR="00BE03F0">
              <w:rPr>
                <w:noProof/>
                <w:webHidden/>
              </w:rPr>
              <w:instrText xml:space="preserve"> PAGEREF _Toc78898916 \h </w:instrText>
            </w:r>
            <w:r w:rsidR="00BE03F0">
              <w:rPr>
                <w:noProof/>
                <w:webHidden/>
              </w:rPr>
            </w:r>
            <w:r w:rsidR="00BE03F0">
              <w:rPr>
                <w:noProof/>
                <w:webHidden/>
              </w:rPr>
              <w:fldChar w:fldCharType="separate"/>
            </w:r>
            <w:r w:rsidR="00BE03F0">
              <w:rPr>
                <w:noProof/>
                <w:webHidden/>
              </w:rPr>
              <w:t>30</w:t>
            </w:r>
            <w:r w:rsidR="00BE03F0">
              <w:rPr>
                <w:noProof/>
                <w:webHidden/>
              </w:rPr>
              <w:fldChar w:fldCharType="end"/>
            </w:r>
          </w:hyperlink>
        </w:p>
        <w:p w14:paraId="3521CCCB" w14:textId="08AE8A45" w:rsidR="00BE03F0" w:rsidRDefault="00D47CB8">
          <w:pPr>
            <w:pStyle w:val="TOC3"/>
            <w:tabs>
              <w:tab w:val="right" w:leader="dot" w:pos="9350"/>
            </w:tabs>
            <w:rPr>
              <w:rFonts w:asciiTheme="minorHAnsi" w:hAnsiTheme="minorHAnsi"/>
              <w:noProof/>
            </w:rPr>
          </w:pPr>
          <w:hyperlink w:anchor="_Toc78898917" w:history="1">
            <w:r w:rsidR="00BE03F0" w:rsidRPr="004E606C">
              <w:rPr>
                <w:rStyle w:val="Hyperlink"/>
                <w:noProof/>
              </w:rPr>
              <w:t>Proof of Concept -- Comprehensive SSR Marker Set</w:t>
            </w:r>
            <w:r w:rsidR="00BE03F0">
              <w:rPr>
                <w:noProof/>
                <w:webHidden/>
              </w:rPr>
              <w:tab/>
            </w:r>
            <w:r w:rsidR="00BE03F0">
              <w:rPr>
                <w:noProof/>
                <w:webHidden/>
              </w:rPr>
              <w:fldChar w:fldCharType="begin"/>
            </w:r>
            <w:r w:rsidR="00BE03F0">
              <w:rPr>
                <w:noProof/>
                <w:webHidden/>
              </w:rPr>
              <w:instrText xml:space="preserve"> PAGEREF _Toc78898917 \h </w:instrText>
            </w:r>
            <w:r w:rsidR="00BE03F0">
              <w:rPr>
                <w:noProof/>
                <w:webHidden/>
              </w:rPr>
            </w:r>
            <w:r w:rsidR="00BE03F0">
              <w:rPr>
                <w:noProof/>
                <w:webHidden/>
              </w:rPr>
              <w:fldChar w:fldCharType="separate"/>
            </w:r>
            <w:r w:rsidR="00BE03F0">
              <w:rPr>
                <w:noProof/>
                <w:webHidden/>
              </w:rPr>
              <w:t>31</w:t>
            </w:r>
            <w:r w:rsidR="00BE03F0">
              <w:rPr>
                <w:noProof/>
                <w:webHidden/>
              </w:rPr>
              <w:fldChar w:fldCharType="end"/>
            </w:r>
          </w:hyperlink>
        </w:p>
        <w:p w14:paraId="6CBA5811" w14:textId="3BDFC522" w:rsidR="00BE03F0" w:rsidRDefault="00D47CB8">
          <w:pPr>
            <w:pStyle w:val="TOC2"/>
            <w:tabs>
              <w:tab w:val="right" w:leader="dot" w:pos="9350"/>
            </w:tabs>
            <w:rPr>
              <w:rFonts w:asciiTheme="minorHAnsi" w:hAnsiTheme="minorHAnsi"/>
              <w:noProof/>
            </w:rPr>
          </w:pPr>
          <w:hyperlink w:anchor="_Toc78898918" w:history="1">
            <w:r w:rsidR="00BE03F0" w:rsidRPr="004E606C">
              <w:rPr>
                <w:rStyle w:val="Hyperlink"/>
                <w:noProof/>
              </w:rPr>
              <w:t>Appendix: Tables and Figures</w:t>
            </w:r>
            <w:r w:rsidR="00BE03F0">
              <w:rPr>
                <w:noProof/>
                <w:webHidden/>
              </w:rPr>
              <w:tab/>
            </w:r>
            <w:r w:rsidR="00BE03F0">
              <w:rPr>
                <w:noProof/>
                <w:webHidden/>
              </w:rPr>
              <w:fldChar w:fldCharType="begin"/>
            </w:r>
            <w:r w:rsidR="00BE03F0">
              <w:rPr>
                <w:noProof/>
                <w:webHidden/>
              </w:rPr>
              <w:instrText xml:space="preserve"> PAGEREF _Toc78898918 \h </w:instrText>
            </w:r>
            <w:r w:rsidR="00BE03F0">
              <w:rPr>
                <w:noProof/>
                <w:webHidden/>
              </w:rPr>
            </w:r>
            <w:r w:rsidR="00BE03F0">
              <w:rPr>
                <w:noProof/>
                <w:webHidden/>
              </w:rPr>
              <w:fldChar w:fldCharType="separate"/>
            </w:r>
            <w:r w:rsidR="00BE03F0">
              <w:rPr>
                <w:noProof/>
                <w:webHidden/>
              </w:rPr>
              <w:t>33</w:t>
            </w:r>
            <w:r w:rsidR="00BE03F0">
              <w:rPr>
                <w:noProof/>
                <w:webHidden/>
              </w:rPr>
              <w:fldChar w:fldCharType="end"/>
            </w:r>
          </w:hyperlink>
        </w:p>
        <w:p w14:paraId="43D17997" w14:textId="1B03C777" w:rsidR="00BE03F0" w:rsidRDefault="00D47CB8">
          <w:pPr>
            <w:pStyle w:val="TOC1"/>
            <w:rPr>
              <w:rFonts w:asciiTheme="minorHAnsi" w:hAnsiTheme="minorHAnsi"/>
              <w:noProof/>
            </w:rPr>
          </w:pPr>
          <w:hyperlink w:anchor="_Toc78898919" w:history="1">
            <w:r w:rsidR="00BE03F0" w:rsidRPr="004E606C">
              <w:rPr>
                <w:rStyle w:val="Hyperlink"/>
                <w:noProof/>
              </w:rPr>
              <w:t>Conclusions</w:t>
            </w:r>
            <w:r w:rsidR="00BE03F0">
              <w:rPr>
                <w:noProof/>
                <w:webHidden/>
              </w:rPr>
              <w:tab/>
            </w:r>
            <w:r w:rsidR="00BE03F0">
              <w:rPr>
                <w:noProof/>
                <w:webHidden/>
              </w:rPr>
              <w:fldChar w:fldCharType="begin"/>
            </w:r>
            <w:r w:rsidR="00BE03F0">
              <w:rPr>
                <w:noProof/>
                <w:webHidden/>
              </w:rPr>
              <w:instrText xml:space="preserve"> PAGEREF _Toc78898919 \h </w:instrText>
            </w:r>
            <w:r w:rsidR="00BE03F0">
              <w:rPr>
                <w:noProof/>
                <w:webHidden/>
              </w:rPr>
            </w:r>
            <w:r w:rsidR="00BE03F0">
              <w:rPr>
                <w:noProof/>
                <w:webHidden/>
              </w:rPr>
              <w:fldChar w:fldCharType="separate"/>
            </w:r>
            <w:r w:rsidR="00BE03F0">
              <w:rPr>
                <w:noProof/>
                <w:webHidden/>
              </w:rPr>
              <w:t>49</w:t>
            </w:r>
            <w:r w:rsidR="00BE03F0">
              <w:rPr>
                <w:noProof/>
                <w:webHidden/>
              </w:rPr>
              <w:fldChar w:fldCharType="end"/>
            </w:r>
          </w:hyperlink>
        </w:p>
        <w:p w14:paraId="5632619B" w14:textId="7AF1B860" w:rsidR="00BE03F0" w:rsidRDefault="00D47CB8">
          <w:pPr>
            <w:pStyle w:val="TOC1"/>
            <w:rPr>
              <w:rFonts w:asciiTheme="minorHAnsi" w:hAnsiTheme="minorHAnsi"/>
              <w:noProof/>
            </w:rPr>
          </w:pPr>
          <w:hyperlink w:anchor="_Toc78898920" w:history="1">
            <w:r w:rsidR="00BE03F0" w:rsidRPr="004E606C">
              <w:rPr>
                <w:rStyle w:val="Hyperlink"/>
                <w:noProof/>
              </w:rPr>
              <w:t>References</w:t>
            </w:r>
            <w:r w:rsidR="00BE03F0">
              <w:rPr>
                <w:noProof/>
                <w:webHidden/>
              </w:rPr>
              <w:tab/>
            </w:r>
            <w:r w:rsidR="00BE03F0">
              <w:rPr>
                <w:noProof/>
                <w:webHidden/>
              </w:rPr>
              <w:fldChar w:fldCharType="begin"/>
            </w:r>
            <w:r w:rsidR="00BE03F0">
              <w:rPr>
                <w:noProof/>
                <w:webHidden/>
              </w:rPr>
              <w:instrText xml:space="preserve"> PAGEREF _Toc78898920 \h </w:instrText>
            </w:r>
            <w:r w:rsidR="00BE03F0">
              <w:rPr>
                <w:noProof/>
                <w:webHidden/>
              </w:rPr>
            </w:r>
            <w:r w:rsidR="00BE03F0">
              <w:rPr>
                <w:noProof/>
                <w:webHidden/>
              </w:rPr>
              <w:fldChar w:fldCharType="separate"/>
            </w:r>
            <w:r w:rsidR="00BE03F0">
              <w:rPr>
                <w:noProof/>
                <w:webHidden/>
              </w:rPr>
              <w:t>51</w:t>
            </w:r>
            <w:r w:rsidR="00BE03F0">
              <w:rPr>
                <w:noProof/>
                <w:webHidden/>
              </w:rPr>
              <w:fldChar w:fldCharType="end"/>
            </w:r>
          </w:hyperlink>
        </w:p>
        <w:p w14:paraId="65D769A6" w14:textId="6E7002E4" w:rsidR="00BE03F0" w:rsidRDefault="00D47CB8">
          <w:pPr>
            <w:pStyle w:val="TOC1"/>
            <w:rPr>
              <w:rFonts w:asciiTheme="minorHAnsi" w:hAnsiTheme="minorHAnsi"/>
              <w:noProof/>
            </w:rPr>
          </w:pPr>
          <w:hyperlink w:anchor="_Toc78898921" w:history="1">
            <w:r w:rsidR="00BE03F0" w:rsidRPr="004E606C">
              <w:rPr>
                <w:rStyle w:val="Hyperlink"/>
                <w:noProof/>
              </w:rPr>
              <w:t>Vita</w:t>
            </w:r>
            <w:r w:rsidR="00BE03F0">
              <w:rPr>
                <w:noProof/>
                <w:webHidden/>
              </w:rPr>
              <w:tab/>
            </w:r>
            <w:r w:rsidR="00BE03F0">
              <w:rPr>
                <w:noProof/>
                <w:webHidden/>
              </w:rPr>
              <w:fldChar w:fldCharType="begin"/>
            </w:r>
            <w:r w:rsidR="00BE03F0">
              <w:rPr>
                <w:noProof/>
                <w:webHidden/>
              </w:rPr>
              <w:instrText xml:space="preserve"> PAGEREF _Toc78898921 \h </w:instrText>
            </w:r>
            <w:r w:rsidR="00BE03F0">
              <w:rPr>
                <w:noProof/>
                <w:webHidden/>
              </w:rPr>
            </w:r>
            <w:r w:rsidR="00BE03F0">
              <w:rPr>
                <w:noProof/>
                <w:webHidden/>
              </w:rPr>
              <w:fldChar w:fldCharType="separate"/>
            </w:r>
            <w:r w:rsidR="00BE03F0">
              <w:rPr>
                <w:noProof/>
                <w:webHidden/>
              </w:rPr>
              <w:t>60</w:t>
            </w:r>
            <w:r w:rsidR="00BE03F0">
              <w:rPr>
                <w:noProof/>
                <w:webHidden/>
              </w:rPr>
              <w:fldChar w:fldCharType="end"/>
            </w:r>
          </w:hyperlink>
        </w:p>
        <w:p w14:paraId="76126E55" w14:textId="440EC618" w:rsidR="00854A85" w:rsidRDefault="00854A85" w:rsidP="005F72EA">
          <w:r>
            <w:rPr>
              <w:b/>
              <w:bCs/>
              <w:noProof/>
            </w:rPr>
            <w:fldChar w:fldCharType="end"/>
          </w:r>
        </w:p>
      </w:sdtContent>
    </w:sdt>
    <w:p w14:paraId="3C1F9AA8" w14:textId="77777777" w:rsidR="00B23F47" w:rsidRDefault="00B23F47" w:rsidP="005F72EA">
      <w:pPr>
        <w:rPr>
          <w:rFonts w:cs="Arial"/>
        </w:rPr>
      </w:pPr>
      <w:r>
        <w:rPr>
          <w:rFonts w:cs="Arial"/>
        </w:rPr>
        <w:br w:type="page"/>
      </w:r>
    </w:p>
    <w:p w14:paraId="237CE88A" w14:textId="77777777" w:rsidR="00B23F47" w:rsidRDefault="001136C6" w:rsidP="005F72EA">
      <w:pPr>
        <w:jc w:val="center"/>
        <w:rPr>
          <w:rFonts w:cs="Arial"/>
        </w:rPr>
      </w:pPr>
      <w:r>
        <w:rPr>
          <w:rFonts w:cs="Arial"/>
          <w:b/>
        </w:rPr>
        <w:lastRenderedPageBreak/>
        <w:t>List of Tables</w:t>
      </w:r>
    </w:p>
    <w:p w14:paraId="523901B4" w14:textId="1CA35505" w:rsidR="00BE03F0" w:rsidRDefault="00654CBF">
      <w:pPr>
        <w:pStyle w:val="TableofFigures"/>
        <w:tabs>
          <w:tab w:val="right" w:leader="dot" w:pos="9350"/>
        </w:tabs>
        <w:rPr>
          <w:rFonts w:asciiTheme="minorHAnsi" w:hAnsiTheme="minorHAnsi"/>
          <w:noProof/>
        </w:rPr>
      </w:pPr>
      <w:r>
        <w:rPr>
          <w:rFonts w:cs="Arial"/>
        </w:rPr>
        <w:fldChar w:fldCharType="begin"/>
      </w:r>
      <w:r>
        <w:rPr>
          <w:rFonts w:cs="Arial"/>
        </w:rPr>
        <w:instrText xml:space="preserve"> TOC \h \z \t "Title" \c </w:instrText>
      </w:r>
      <w:r>
        <w:rPr>
          <w:rFonts w:cs="Arial"/>
        </w:rPr>
        <w:fldChar w:fldCharType="separate"/>
      </w:r>
      <w:hyperlink w:anchor="_Toc78898654" w:history="1">
        <w:r w:rsidR="00BE03F0" w:rsidRPr="00723020">
          <w:rPr>
            <w:rStyle w:val="Hyperlink"/>
            <w:noProof/>
            <w:lang w:bidi="en-US"/>
          </w:rPr>
          <w:t xml:space="preserve">Table 1.1. Twenty-two </w:t>
        </w:r>
        <w:r w:rsidR="00BE03F0" w:rsidRPr="00723020">
          <w:rPr>
            <w:rStyle w:val="Hyperlink"/>
            <w:i/>
            <w:noProof/>
            <w:lang w:bidi="en-US"/>
          </w:rPr>
          <w:t>Viburnum farreri</w:t>
        </w:r>
        <w:r w:rsidR="00BE03F0" w:rsidRPr="00723020">
          <w:rPr>
            <w:rStyle w:val="Hyperlink"/>
            <w:noProof/>
            <w:lang w:bidi="en-US"/>
          </w:rPr>
          <w:t xml:space="preserve"> specimens</w:t>
        </w:r>
        <w:r w:rsidR="00BE03F0">
          <w:rPr>
            <w:noProof/>
            <w:webHidden/>
          </w:rPr>
          <w:tab/>
        </w:r>
        <w:r w:rsidR="00BE03F0">
          <w:rPr>
            <w:noProof/>
            <w:webHidden/>
          </w:rPr>
          <w:fldChar w:fldCharType="begin"/>
        </w:r>
        <w:r w:rsidR="00BE03F0">
          <w:rPr>
            <w:noProof/>
            <w:webHidden/>
          </w:rPr>
          <w:instrText xml:space="preserve"> PAGEREF _Toc78898654 \h </w:instrText>
        </w:r>
        <w:r w:rsidR="00BE03F0">
          <w:rPr>
            <w:noProof/>
            <w:webHidden/>
          </w:rPr>
        </w:r>
        <w:r w:rsidR="00BE03F0">
          <w:rPr>
            <w:noProof/>
            <w:webHidden/>
          </w:rPr>
          <w:fldChar w:fldCharType="separate"/>
        </w:r>
        <w:r w:rsidR="00BE03F0">
          <w:rPr>
            <w:noProof/>
            <w:webHidden/>
          </w:rPr>
          <w:t>17</w:t>
        </w:r>
        <w:r w:rsidR="00BE03F0">
          <w:rPr>
            <w:noProof/>
            <w:webHidden/>
          </w:rPr>
          <w:fldChar w:fldCharType="end"/>
        </w:r>
      </w:hyperlink>
    </w:p>
    <w:p w14:paraId="700328E2" w14:textId="7EB859E1" w:rsidR="00BE03F0" w:rsidRDefault="00D47CB8">
      <w:pPr>
        <w:pStyle w:val="TableofFigures"/>
        <w:tabs>
          <w:tab w:val="right" w:leader="dot" w:pos="9350"/>
        </w:tabs>
        <w:rPr>
          <w:rFonts w:asciiTheme="minorHAnsi" w:hAnsiTheme="minorHAnsi"/>
          <w:noProof/>
        </w:rPr>
      </w:pPr>
      <w:hyperlink w:anchor="_Toc78898655" w:history="1">
        <w:r w:rsidR="00BE03F0" w:rsidRPr="00723020">
          <w:rPr>
            <w:rStyle w:val="Hyperlink"/>
            <w:noProof/>
            <w:lang w:bidi="en-US"/>
          </w:rPr>
          <w:t xml:space="preserve">Table 1.2. Characteristics of 15 gSSR loci developed from </w:t>
        </w:r>
        <w:r w:rsidR="00BE03F0" w:rsidRPr="00723020">
          <w:rPr>
            <w:rStyle w:val="Hyperlink"/>
            <w:i/>
            <w:noProof/>
            <w:lang w:bidi="en-US"/>
          </w:rPr>
          <w:t>Viburnum farreri</w:t>
        </w:r>
        <w:r w:rsidR="00BE03F0">
          <w:rPr>
            <w:noProof/>
            <w:webHidden/>
          </w:rPr>
          <w:tab/>
        </w:r>
        <w:r w:rsidR="00BE03F0">
          <w:rPr>
            <w:noProof/>
            <w:webHidden/>
          </w:rPr>
          <w:fldChar w:fldCharType="begin"/>
        </w:r>
        <w:r w:rsidR="00BE03F0">
          <w:rPr>
            <w:noProof/>
            <w:webHidden/>
          </w:rPr>
          <w:instrText xml:space="preserve"> PAGEREF _Toc78898655 \h </w:instrText>
        </w:r>
        <w:r w:rsidR="00BE03F0">
          <w:rPr>
            <w:noProof/>
            <w:webHidden/>
          </w:rPr>
        </w:r>
        <w:r w:rsidR="00BE03F0">
          <w:rPr>
            <w:noProof/>
            <w:webHidden/>
          </w:rPr>
          <w:fldChar w:fldCharType="separate"/>
        </w:r>
        <w:r w:rsidR="00BE03F0">
          <w:rPr>
            <w:noProof/>
            <w:webHidden/>
          </w:rPr>
          <w:t>18</w:t>
        </w:r>
        <w:r w:rsidR="00BE03F0">
          <w:rPr>
            <w:noProof/>
            <w:webHidden/>
          </w:rPr>
          <w:fldChar w:fldCharType="end"/>
        </w:r>
      </w:hyperlink>
    </w:p>
    <w:p w14:paraId="444465C8" w14:textId="15BAE26C" w:rsidR="00BE03F0" w:rsidRDefault="00D47CB8">
      <w:pPr>
        <w:pStyle w:val="TableofFigures"/>
        <w:tabs>
          <w:tab w:val="right" w:leader="dot" w:pos="9350"/>
        </w:tabs>
        <w:rPr>
          <w:rFonts w:asciiTheme="minorHAnsi" w:hAnsiTheme="minorHAnsi"/>
          <w:noProof/>
        </w:rPr>
      </w:pPr>
      <w:hyperlink w:anchor="_Toc78898656" w:history="1">
        <w:r w:rsidR="00BE03F0" w:rsidRPr="00723020">
          <w:rPr>
            <w:rStyle w:val="Hyperlink"/>
            <w:noProof/>
            <w:lang w:bidi="en-US"/>
          </w:rPr>
          <w:t>Table 2.1. Classification and sources of plant materials used in this study.</w:t>
        </w:r>
        <w:r w:rsidR="00BE03F0">
          <w:rPr>
            <w:noProof/>
            <w:webHidden/>
          </w:rPr>
          <w:tab/>
        </w:r>
        <w:r w:rsidR="00BE03F0">
          <w:rPr>
            <w:noProof/>
            <w:webHidden/>
          </w:rPr>
          <w:fldChar w:fldCharType="begin"/>
        </w:r>
        <w:r w:rsidR="00BE03F0">
          <w:rPr>
            <w:noProof/>
            <w:webHidden/>
          </w:rPr>
          <w:instrText xml:space="preserve"> PAGEREF _Toc78898656 \h </w:instrText>
        </w:r>
        <w:r w:rsidR="00BE03F0">
          <w:rPr>
            <w:noProof/>
            <w:webHidden/>
          </w:rPr>
        </w:r>
        <w:r w:rsidR="00BE03F0">
          <w:rPr>
            <w:noProof/>
            <w:webHidden/>
          </w:rPr>
          <w:fldChar w:fldCharType="separate"/>
        </w:r>
        <w:r w:rsidR="00BE03F0">
          <w:rPr>
            <w:noProof/>
            <w:webHidden/>
          </w:rPr>
          <w:t>33</w:t>
        </w:r>
        <w:r w:rsidR="00BE03F0">
          <w:rPr>
            <w:noProof/>
            <w:webHidden/>
          </w:rPr>
          <w:fldChar w:fldCharType="end"/>
        </w:r>
      </w:hyperlink>
    </w:p>
    <w:p w14:paraId="0F0170EB" w14:textId="2B2D8C03" w:rsidR="00BE03F0" w:rsidRDefault="00D47CB8">
      <w:pPr>
        <w:pStyle w:val="TableofFigures"/>
        <w:tabs>
          <w:tab w:val="right" w:leader="dot" w:pos="9350"/>
        </w:tabs>
        <w:rPr>
          <w:rFonts w:asciiTheme="minorHAnsi" w:hAnsiTheme="minorHAnsi"/>
          <w:noProof/>
        </w:rPr>
      </w:pPr>
      <w:hyperlink w:anchor="_Toc78898657" w:history="1">
        <w:r w:rsidR="00BE03F0" w:rsidRPr="00723020">
          <w:rPr>
            <w:rStyle w:val="Hyperlink"/>
            <w:noProof/>
            <w:lang w:bidi="en-US"/>
          </w:rPr>
          <w:t>Table 2.3. Amplification percentages per SSR marker set and subclade</w:t>
        </w:r>
        <w:r w:rsidR="00BE03F0">
          <w:rPr>
            <w:noProof/>
            <w:webHidden/>
          </w:rPr>
          <w:tab/>
        </w:r>
        <w:r w:rsidR="00BE03F0">
          <w:rPr>
            <w:noProof/>
            <w:webHidden/>
          </w:rPr>
          <w:fldChar w:fldCharType="begin"/>
        </w:r>
        <w:r w:rsidR="00BE03F0">
          <w:rPr>
            <w:noProof/>
            <w:webHidden/>
          </w:rPr>
          <w:instrText xml:space="preserve"> PAGEREF _Toc78898657 \h </w:instrText>
        </w:r>
        <w:r w:rsidR="00BE03F0">
          <w:rPr>
            <w:noProof/>
            <w:webHidden/>
          </w:rPr>
        </w:r>
        <w:r w:rsidR="00BE03F0">
          <w:rPr>
            <w:noProof/>
            <w:webHidden/>
          </w:rPr>
          <w:fldChar w:fldCharType="separate"/>
        </w:r>
        <w:r w:rsidR="00BE03F0">
          <w:rPr>
            <w:noProof/>
            <w:webHidden/>
          </w:rPr>
          <w:t>44</w:t>
        </w:r>
        <w:r w:rsidR="00BE03F0">
          <w:rPr>
            <w:noProof/>
            <w:webHidden/>
          </w:rPr>
          <w:fldChar w:fldCharType="end"/>
        </w:r>
      </w:hyperlink>
    </w:p>
    <w:p w14:paraId="455590E2" w14:textId="7ABB359C" w:rsidR="00BE03F0" w:rsidRDefault="00D47CB8">
      <w:pPr>
        <w:pStyle w:val="TableofFigures"/>
        <w:tabs>
          <w:tab w:val="right" w:leader="dot" w:pos="9350"/>
        </w:tabs>
        <w:rPr>
          <w:rFonts w:asciiTheme="minorHAnsi" w:hAnsiTheme="minorHAnsi"/>
          <w:noProof/>
        </w:rPr>
      </w:pPr>
      <w:hyperlink w:anchor="_Toc78898658" w:history="1">
        <w:r w:rsidR="00BE03F0" w:rsidRPr="00723020">
          <w:rPr>
            <w:rStyle w:val="Hyperlink"/>
            <w:noProof/>
            <w:lang w:bidi="en-US"/>
          </w:rPr>
          <w:t xml:space="preserve">Table 2.4. Comprehensive 14 SSR marker set amplification percentages and observed heterozygosity in </w:t>
        </w:r>
        <w:r w:rsidR="00BE03F0" w:rsidRPr="00723020">
          <w:rPr>
            <w:rStyle w:val="Hyperlink"/>
            <w:i/>
            <w:noProof/>
            <w:lang w:bidi="en-US"/>
          </w:rPr>
          <w:t xml:space="preserve">Viburnum carlesii </w:t>
        </w:r>
        <w:r w:rsidR="00BE03F0" w:rsidRPr="00723020">
          <w:rPr>
            <w:rStyle w:val="Hyperlink"/>
            <w:noProof/>
            <w:lang w:bidi="en-US"/>
          </w:rPr>
          <w:t>(</w:t>
        </w:r>
        <w:r w:rsidR="00BE03F0" w:rsidRPr="00723020">
          <w:rPr>
            <w:rStyle w:val="Hyperlink"/>
            <w:i/>
            <w:noProof/>
            <w:lang w:bidi="en-US"/>
          </w:rPr>
          <w:t>Euviburnum</w:t>
        </w:r>
        <w:r w:rsidR="00BE03F0" w:rsidRPr="00723020">
          <w:rPr>
            <w:rStyle w:val="Hyperlink"/>
            <w:noProof/>
            <w:lang w:bidi="en-US"/>
          </w:rPr>
          <w:t xml:space="preserve"> subclade), </w:t>
        </w:r>
        <w:r w:rsidR="00BE03F0" w:rsidRPr="00723020">
          <w:rPr>
            <w:rStyle w:val="Hyperlink"/>
            <w:i/>
            <w:noProof/>
            <w:lang w:bidi="en-US"/>
          </w:rPr>
          <w:t xml:space="preserve">V. opulus </w:t>
        </w:r>
        <w:r w:rsidR="00BE03F0" w:rsidRPr="00723020">
          <w:rPr>
            <w:rStyle w:val="Hyperlink"/>
            <w:noProof/>
            <w:lang w:bidi="en-US"/>
          </w:rPr>
          <w:t>(</w:t>
        </w:r>
        <w:r w:rsidR="00BE03F0" w:rsidRPr="00723020">
          <w:rPr>
            <w:rStyle w:val="Hyperlink"/>
            <w:i/>
            <w:noProof/>
            <w:lang w:bidi="en-US"/>
          </w:rPr>
          <w:t>Opulus</w:t>
        </w:r>
        <w:r w:rsidR="00BE03F0" w:rsidRPr="00723020">
          <w:rPr>
            <w:rStyle w:val="Hyperlink"/>
            <w:noProof/>
            <w:lang w:bidi="en-US"/>
          </w:rPr>
          <w:t xml:space="preserve"> subclade)</w:t>
        </w:r>
        <w:r w:rsidR="00BE03F0" w:rsidRPr="00723020">
          <w:rPr>
            <w:rStyle w:val="Hyperlink"/>
            <w:i/>
            <w:noProof/>
            <w:lang w:bidi="en-US"/>
          </w:rPr>
          <w:t xml:space="preserve">, V. plicatum </w:t>
        </w:r>
        <w:r w:rsidR="00BE03F0" w:rsidRPr="00723020">
          <w:rPr>
            <w:rStyle w:val="Hyperlink"/>
            <w:noProof/>
            <w:lang w:bidi="en-US"/>
          </w:rPr>
          <w:t>(</w:t>
        </w:r>
        <w:r w:rsidR="00BE03F0" w:rsidRPr="00723020">
          <w:rPr>
            <w:rStyle w:val="Hyperlink"/>
            <w:i/>
            <w:noProof/>
            <w:lang w:bidi="en-US"/>
          </w:rPr>
          <w:t>Lutescentia</w:t>
        </w:r>
        <w:r w:rsidR="00BE03F0" w:rsidRPr="00723020">
          <w:rPr>
            <w:rStyle w:val="Hyperlink"/>
            <w:noProof/>
            <w:lang w:bidi="en-US"/>
          </w:rPr>
          <w:t xml:space="preserve"> subclade), and </w:t>
        </w:r>
        <w:r w:rsidR="00BE03F0" w:rsidRPr="00723020">
          <w:rPr>
            <w:rStyle w:val="Hyperlink"/>
            <w:i/>
            <w:noProof/>
            <w:lang w:bidi="en-US"/>
          </w:rPr>
          <w:t>V. tinus</w:t>
        </w:r>
        <w:r w:rsidR="00BE03F0" w:rsidRPr="00723020">
          <w:rPr>
            <w:rStyle w:val="Hyperlink"/>
            <w:noProof/>
            <w:lang w:bidi="en-US"/>
          </w:rPr>
          <w:t xml:space="preserve"> (</w:t>
        </w:r>
        <w:r w:rsidR="00BE03F0" w:rsidRPr="00723020">
          <w:rPr>
            <w:rStyle w:val="Hyperlink"/>
            <w:i/>
            <w:noProof/>
            <w:lang w:bidi="en-US"/>
          </w:rPr>
          <w:t>Tinus</w:t>
        </w:r>
        <w:r w:rsidR="00BE03F0" w:rsidRPr="00723020">
          <w:rPr>
            <w:rStyle w:val="Hyperlink"/>
            <w:noProof/>
            <w:lang w:bidi="en-US"/>
          </w:rPr>
          <w:t xml:space="preserve"> subclade)</w:t>
        </w:r>
        <w:r w:rsidR="00BE03F0">
          <w:rPr>
            <w:noProof/>
            <w:webHidden/>
          </w:rPr>
          <w:tab/>
        </w:r>
        <w:r w:rsidR="00BE03F0">
          <w:rPr>
            <w:noProof/>
            <w:webHidden/>
          </w:rPr>
          <w:fldChar w:fldCharType="begin"/>
        </w:r>
        <w:r w:rsidR="00BE03F0">
          <w:rPr>
            <w:noProof/>
            <w:webHidden/>
          </w:rPr>
          <w:instrText xml:space="preserve"> PAGEREF _Toc78898658 \h </w:instrText>
        </w:r>
        <w:r w:rsidR="00BE03F0">
          <w:rPr>
            <w:noProof/>
            <w:webHidden/>
          </w:rPr>
        </w:r>
        <w:r w:rsidR="00BE03F0">
          <w:rPr>
            <w:noProof/>
            <w:webHidden/>
          </w:rPr>
          <w:fldChar w:fldCharType="separate"/>
        </w:r>
        <w:r w:rsidR="00BE03F0">
          <w:rPr>
            <w:noProof/>
            <w:webHidden/>
          </w:rPr>
          <w:t>45</w:t>
        </w:r>
        <w:r w:rsidR="00BE03F0">
          <w:rPr>
            <w:noProof/>
            <w:webHidden/>
          </w:rPr>
          <w:fldChar w:fldCharType="end"/>
        </w:r>
      </w:hyperlink>
    </w:p>
    <w:p w14:paraId="6EDD03C0" w14:textId="7B8C58D6" w:rsidR="00B23F47" w:rsidRDefault="00654CBF" w:rsidP="00492C0D">
      <w:pPr>
        <w:rPr>
          <w:rFonts w:cs="Arial"/>
        </w:rPr>
      </w:pPr>
      <w:r>
        <w:rPr>
          <w:rFonts w:cs="Arial"/>
        </w:rPr>
        <w:fldChar w:fldCharType="end"/>
      </w:r>
    </w:p>
    <w:p w14:paraId="2FE5CF51" w14:textId="77777777" w:rsidR="00B23F47" w:rsidRDefault="00B23F47" w:rsidP="005F72EA">
      <w:pPr>
        <w:rPr>
          <w:rFonts w:cs="Arial"/>
        </w:rPr>
      </w:pPr>
      <w:r>
        <w:rPr>
          <w:rFonts w:cs="Arial"/>
        </w:rPr>
        <w:br w:type="page"/>
      </w:r>
    </w:p>
    <w:p w14:paraId="1E4F25ED" w14:textId="77777777" w:rsidR="00B23F47" w:rsidRPr="00E162A1" w:rsidRDefault="001136C6" w:rsidP="00E162A1">
      <w:pPr>
        <w:jc w:val="center"/>
        <w:rPr>
          <w:rFonts w:cs="Arial"/>
        </w:rPr>
      </w:pPr>
      <w:r>
        <w:rPr>
          <w:rFonts w:cs="Arial"/>
          <w:b/>
        </w:rPr>
        <w:lastRenderedPageBreak/>
        <w:t>List of Figures</w:t>
      </w:r>
    </w:p>
    <w:p w14:paraId="6E5D7F1C" w14:textId="50B25D80" w:rsidR="00CD6B56" w:rsidRDefault="00E162A1">
      <w:pPr>
        <w:pStyle w:val="TableofFigures"/>
        <w:tabs>
          <w:tab w:val="right" w:leader="dot" w:pos="9350"/>
        </w:tabs>
        <w:rPr>
          <w:rFonts w:asciiTheme="minorHAnsi" w:hAnsiTheme="minorHAnsi"/>
          <w:noProof/>
        </w:rPr>
      </w:pPr>
      <w:r>
        <w:rPr>
          <w:rFonts w:cs="Arial"/>
          <w:b/>
        </w:rPr>
        <w:fldChar w:fldCharType="begin"/>
      </w:r>
      <w:r>
        <w:rPr>
          <w:rFonts w:cs="Arial"/>
          <w:b/>
        </w:rPr>
        <w:instrText xml:space="preserve"> TOC \h \z \t "Subtitle,Figure Heading" \c </w:instrText>
      </w:r>
      <w:r>
        <w:rPr>
          <w:rFonts w:cs="Arial"/>
          <w:b/>
        </w:rPr>
        <w:fldChar w:fldCharType="separate"/>
      </w:r>
      <w:hyperlink w:anchor="_Toc78379264" w:history="1">
        <w:r w:rsidR="00CD6B56" w:rsidRPr="009A3045">
          <w:rPr>
            <w:rStyle w:val="Hyperlink"/>
            <w:noProof/>
            <w:lang w:bidi="en-US"/>
          </w:rPr>
          <w:t>Figure 1.1. Genomic simple sequence repeats (gSSRs) discovered in the de novo assembled genome of Viburnum farreri ‘Nanum’. Overall number of gSSRs identified with our algorithm are in grey, based on repeat motif (A) and repeat motif length (B). Note specific repeat motif frequencies for tetra-nucleotide repeats were not calculated and therefore not included in A. The number of gSSRs with primers designed for the locus based on repeat motif length are depicted in white and on the secondary axis (B). bp = base pairs.</w:t>
        </w:r>
        <w:r w:rsidR="00CD6B56">
          <w:rPr>
            <w:noProof/>
            <w:webHidden/>
          </w:rPr>
          <w:tab/>
        </w:r>
        <w:r w:rsidR="00CD6B56">
          <w:rPr>
            <w:noProof/>
            <w:webHidden/>
          </w:rPr>
          <w:fldChar w:fldCharType="begin"/>
        </w:r>
        <w:r w:rsidR="00CD6B56">
          <w:rPr>
            <w:noProof/>
            <w:webHidden/>
          </w:rPr>
          <w:instrText xml:space="preserve"> PAGEREF _Toc78379264 \h </w:instrText>
        </w:r>
        <w:r w:rsidR="00CD6B56">
          <w:rPr>
            <w:noProof/>
            <w:webHidden/>
          </w:rPr>
        </w:r>
        <w:r w:rsidR="00CD6B56">
          <w:rPr>
            <w:noProof/>
            <w:webHidden/>
          </w:rPr>
          <w:fldChar w:fldCharType="separate"/>
        </w:r>
        <w:r w:rsidR="00CD6B56">
          <w:rPr>
            <w:noProof/>
            <w:webHidden/>
          </w:rPr>
          <w:t>19</w:t>
        </w:r>
        <w:r w:rsidR="00CD6B56">
          <w:rPr>
            <w:noProof/>
            <w:webHidden/>
          </w:rPr>
          <w:fldChar w:fldCharType="end"/>
        </w:r>
      </w:hyperlink>
    </w:p>
    <w:p w14:paraId="13E24D82" w14:textId="7777081A" w:rsidR="00CD6B56" w:rsidRDefault="00D47CB8">
      <w:pPr>
        <w:pStyle w:val="TableofFigures"/>
        <w:tabs>
          <w:tab w:val="right" w:leader="dot" w:pos="9350"/>
        </w:tabs>
        <w:rPr>
          <w:rFonts w:asciiTheme="minorHAnsi" w:hAnsiTheme="minorHAnsi"/>
          <w:noProof/>
        </w:rPr>
      </w:pPr>
      <w:hyperlink w:anchor="_Toc78379265" w:history="1">
        <w:r w:rsidR="00CD6B56" w:rsidRPr="009A3045">
          <w:rPr>
            <w:rStyle w:val="Hyperlink"/>
            <w:noProof/>
            <w:lang w:bidi="en-US"/>
          </w:rPr>
          <w:t xml:space="preserve">Figure 1.2. Linkage disequilibrium of the developed genomic simple sequence repeats (gSSRs). Pairwise </w:t>
        </w:r>
        <m:oMath>
          <m:r>
            <w:rPr>
              <w:rStyle w:val="Hyperlink"/>
              <w:rFonts w:ascii="Cambria Math" w:hAnsi="Cambria Math"/>
              <w:noProof/>
              <w:lang w:bidi="en-US"/>
            </w:rPr>
            <m:t>rd</m:t>
          </m:r>
        </m:oMath>
        <w:r w:rsidR="00CD6B56" w:rsidRPr="009A3045">
          <w:rPr>
            <w:rStyle w:val="Hyperlink"/>
            <w:noProof/>
            <w:lang w:bidi="en-US"/>
          </w:rPr>
          <w:t xml:space="preserve"> was calculated and displayed in a heatmap to infer if any loci were associated. The darker the square, the more of an association there is between the two loci. The lighter the square, the less of an association.</w:t>
        </w:r>
        <w:r w:rsidR="00CD6B56">
          <w:rPr>
            <w:noProof/>
            <w:webHidden/>
          </w:rPr>
          <w:tab/>
        </w:r>
        <w:r w:rsidR="00CD6B56">
          <w:rPr>
            <w:noProof/>
            <w:webHidden/>
          </w:rPr>
          <w:fldChar w:fldCharType="begin"/>
        </w:r>
        <w:r w:rsidR="00CD6B56">
          <w:rPr>
            <w:noProof/>
            <w:webHidden/>
          </w:rPr>
          <w:instrText xml:space="preserve"> PAGEREF _Toc78379265 \h </w:instrText>
        </w:r>
        <w:r w:rsidR="00CD6B56">
          <w:rPr>
            <w:noProof/>
            <w:webHidden/>
          </w:rPr>
        </w:r>
        <w:r w:rsidR="00CD6B56">
          <w:rPr>
            <w:noProof/>
            <w:webHidden/>
          </w:rPr>
          <w:fldChar w:fldCharType="separate"/>
        </w:r>
        <w:r w:rsidR="00CD6B56">
          <w:rPr>
            <w:noProof/>
            <w:webHidden/>
          </w:rPr>
          <w:t>20</w:t>
        </w:r>
        <w:r w:rsidR="00CD6B56">
          <w:rPr>
            <w:noProof/>
            <w:webHidden/>
          </w:rPr>
          <w:fldChar w:fldCharType="end"/>
        </w:r>
      </w:hyperlink>
    </w:p>
    <w:p w14:paraId="6BC44346" w14:textId="5347F2C7" w:rsidR="00CD6B56" w:rsidRDefault="00D47CB8">
      <w:pPr>
        <w:pStyle w:val="TableofFigures"/>
        <w:tabs>
          <w:tab w:val="right" w:leader="dot" w:pos="9350"/>
        </w:tabs>
        <w:rPr>
          <w:rFonts w:asciiTheme="minorHAnsi" w:hAnsiTheme="minorHAnsi"/>
          <w:noProof/>
        </w:rPr>
      </w:pPr>
      <w:hyperlink w:anchor="_Toc78379266" w:history="1">
        <w:r w:rsidR="00CD6B56" w:rsidRPr="009A3045">
          <w:rPr>
            <w:rStyle w:val="Hyperlink"/>
            <w:noProof/>
            <w:lang w:bidi="en-US"/>
          </w:rPr>
          <w:t xml:space="preserve">Figure 2.1. Phylogenetic tree of </w:t>
        </w:r>
        <w:r w:rsidR="00CD6B56" w:rsidRPr="009A3045">
          <w:rPr>
            <w:rStyle w:val="Hyperlink"/>
            <w:i/>
            <w:noProof/>
            <w:lang w:bidi="en-US"/>
          </w:rPr>
          <w:t xml:space="preserve">Vibunum </w:t>
        </w:r>
        <w:r w:rsidR="00CD6B56" w:rsidRPr="009A3045">
          <w:rPr>
            <w:rStyle w:val="Hyperlink"/>
            <w:noProof/>
            <w:lang w:bidi="en-US"/>
          </w:rPr>
          <w:t>species included in this study. This tree is a trimmed version of the one published in Landis et al. (2020) based on RAD-seq data. Highlighted nodes are species in which markers were developed. Subclades are horizontal and clades are vertical.</w:t>
        </w:r>
        <w:r w:rsidR="00CD6B56">
          <w:rPr>
            <w:noProof/>
            <w:webHidden/>
          </w:rPr>
          <w:tab/>
        </w:r>
        <w:r w:rsidR="00CD6B56">
          <w:rPr>
            <w:noProof/>
            <w:webHidden/>
          </w:rPr>
          <w:fldChar w:fldCharType="begin"/>
        </w:r>
        <w:r w:rsidR="00CD6B56">
          <w:rPr>
            <w:noProof/>
            <w:webHidden/>
          </w:rPr>
          <w:instrText xml:space="preserve"> PAGEREF _Toc78379266 \h </w:instrText>
        </w:r>
        <w:r w:rsidR="00CD6B56">
          <w:rPr>
            <w:noProof/>
            <w:webHidden/>
          </w:rPr>
        </w:r>
        <w:r w:rsidR="00CD6B56">
          <w:rPr>
            <w:noProof/>
            <w:webHidden/>
          </w:rPr>
          <w:fldChar w:fldCharType="separate"/>
        </w:r>
        <w:r w:rsidR="00CD6B56">
          <w:rPr>
            <w:noProof/>
            <w:webHidden/>
          </w:rPr>
          <w:t>82</w:t>
        </w:r>
        <w:r w:rsidR="00CD6B56">
          <w:rPr>
            <w:noProof/>
            <w:webHidden/>
          </w:rPr>
          <w:fldChar w:fldCharType="end"/>
        </w:r>
      </w:hyperlink>
    </w:p>
    <w:p w14:paraId="6355C678" w14:textId="43547ED2" w:rsidR="00CD6B56" w:rsidRDefault="00D47CB8">
      <w:pPr>
        <w:pStyle w:val="TableofFigures"/>
        <w:tabs>
          <w:tab w:val="right" w:leader="dot" w:pos="9350"/>
        </w:tabs>
        <w:rPr>
          <w:rFonts w:asciiTheme="minorHAnsi" w:hAnsiTheme="minorHAnsi"/>
          <w:noProof/>
        </w:rPr>
      </w:pPr>
      <w:hyperlink w:anchor="_Toc78379267" w:history="1">
        <w:r w:rsidR="00CD6B56" w:rsidRPr="009A3045">
          <w:rPr>
            <w:rStyle w:val="Hyperlink"/>
            <w:noProof/>
            <w:lang w:bidi="en-US"/>
          </w:rPr>
          <w:t>Figure 2.2. Heatmap of frequency of amplification per subclade or family for each individual of the 49 markers (loci). Black lines mark the separation of marker set groups. The darker the square, the higher the amplification frequency of that marker for the sample group.</w:t>
        </w:r>
        <w:r w:rsidR="00CD6B56">
          <w:rPr>
            <w:noProof/>
            <w:webHidden/>
          </w:rPr>
          <w:tab/>
        </w:r>
        <w:r w:rsidR="00CD6B56">
          <w:rPr>
            <w:noProof/>
            <w:webHidden/>
          </w:rPr>
          <w:fldChar w:fldCharType="begin"/>
        </w:r>
        <w:r w:rsidR="00CD6B56">
          <w:rPr>
            <w:noProof/>
            <w:webHidden/>
          </w:rPr>
          <w:instrText xml:space="preserve"> PAGEREF _Toc78379267 \h </w:instrText>
        </w:r>
        <w:r w:rsidR="00CD6B56">
          <w:rPr>
            <w:noProof/>
            <w:webHidden/>
          </w:rPr>
        </w:r>
        <w:r w:rsidR="00CD6B56">
          <w:rPr>
            <w:noProof/>
            <w:webHidden/>
          </w:rPr>
          <w:fldChar w:fldCharType="separate"/>
        </w:r>
        <w:r w:rsidR="00CD6B56">
          <w:rPr>
            <w:noProof/>
            <w:webHidden/>
          </w:rPr>
          <w:t>83</w:t>
        </w:r>
        <w:r w:rsidR="00CD6B56">
          <w:rPr>
            <w:noProof/>
            <w:webHidden/>
          </w:rPr>
          <w:fldChar w:fldCharType="end"/>
        </w:r>
      </w:hyperlink>
    </w:p>
    <w:p w14:paraId="6CABD51D" w14:textId="3D151C44" w:rsidR="00CD6B56" w:rsidRDefault="00D47CB8">
      <w:pPr>
        <w:pStyle w:val="TableofFigures"/>
        <w:tabs>
          <w:tab w:val="right" w:leader="dot" w:pos="9350"/>
        </w:tabs>
        <w:rPr>
          <w:rFonts w:asciiTheme="minorHAnsi" w:hAnsiTheme="minorHAnsi"/>
          <w:noProof/>
        </w:rPr>
      </w:pPr>
      <w:hyperlink w:anchor="_Toc78379268" w:history="1">
        <w:r w:rsidR="00CD6B56" w:rsidRPr="009A3045">
          <w:rPr>
            <w:rStyle w:val="Hyperlink"/>
            <w:noProof/>
            <w:lang w:bidi="en-US"/>
          </w:rPr>
          <w:t>Figure 2.3. Heatmap of 14 comprehensive SSR markers on all 206 samples broken down by subclade or family. The darker the square, the greater the amplification frequency was for that group of samples.</w:t>
        </w:r>
        <w:r w:rsidR="00CD6B56">
          <w:rPr>
            <w:noProof/>
            <w:webHidden/>
          </w:rPr>
          <w:tab/>
        </w:r>
        <w:r w:rsidR="00CD6B56">
          <w:rPr>
            <w:noProof/>
            <w:webHidden/>
          </w:rPr>
          <w:fldChar w:fldCharType="begin"/>
        </w:r>
        <w:r w:rsidR="00CD6B56">
          <w:rPr>
            <w:noProof/>
            <w:webHidden/>
          </w:rPr>
          <w:instrText xml:space="preserve"> PAGEREF _Toc78379268 \h </w:instrText>
        </w:r>
        <w:r w:rsidR="00CD6B56">
          <w:rPr>
            <w:noProof/>
            <w:webHidden/>
          </w:rPr>
        </w:r>
        <w:r w:rsidR="00CD6B56">
          <w:rPr>
            <w:noProof/>
            <w:webHidden/>
          </w:rPr>
          <w:fldChar w:fldCharType="separate"/>
        </w:r>
        <w:r w:rsidR="00CD6B56">
          <w:rPr>
            <w:noProof/>
            <w:webHidden/>
          </w:rPr>
          <w:t>84</w:t>
        </w:r>
        <w:r w:rsidR="00CD6B56">
          <w:rPr>
            <w:noProof/>
            <w:webHidden/>
          </w:rPr>
          <w:fldChar w:fldCharType="end"/>
        </w:r>
      </w:hyperlink>
    </w:p>
    <w:p w14:paraId="7C5710F1" w14:textId="5C095DBA" w:rsidR="00854A85" w:rsidRDefault="00E162A1" w:rsidP="005F72EA">
      <w:pPr>
        <w:rPr>
          <w:rFonts w:cs="Arial"/>
          <w:b/>
        </w:rPr>
      </w:pPr>
      <w:r>
        <w:rPr>
          <w:rFonts w:cs="Arial"/>
          <w:b/>
        </w:rPr>
        <w:fldChar w:fldCharType="end"/>
      </w:r>
    </w:p>
    <w:p w14:paraId="3331F971" w14:textId="0AD368EB" w:rsidR="00BE03F0" w:rsidRDefault="00BE03F0">
      <w:pPr>
        <w:spacing w:before="0" w:line="259" w:lineRule="auto"/>
        <w:rPr>
          <w:rFonts w:cs="Arial"/>
          <w:b/>
        </w:rPr>
      </w:pPr>
      <w:r>
        <w:rPr>
          <w:rFonts w:cs="Arial"/>
          <w:b/>
        </w:rPr>
        <w:br w:type="page"/>
      </w:r>
    </w:p>
    <w:p w14:paraId="00E013AA" w14:textId="7C38D5CA" w:rsidR="00BE03F0" w:rsidRDefault="00BE03F0" w:rsidP="00BE03F0">
      <w:pPr>
        <w:jc w:val="center"/>
        <w:rPr>
          <w:rFonts w:cs="Arial"/>
          <w:b/>
        </w:rPr>
      </w:pPr>
      <w:r>
        <w:rPr>
          <w:rFonts w:cs="Arial"/>
          <w:b/>
        </w:rPr>
        <w:lastRenderedPageBreak/>
        <w:t>List of Attachments</w:t>
      </w:r>
    </w:p>
    <w:p w14:paraId="2B6EA4B7" w14:textId="2608562E" w:rsidR="00BE03F0" w:rsidRPr="00BE03F0" w:rsidRDefault="00BE03F0" w:rsidP="00BE03F0">
      <w:pPr>
        <w:rPr>
          <w:rFonts w:cs="Arial"/>
        </w:rPr>
      </w:pPr>
      <w:r>
        <w:rPr>
          <w:rFonts w:cs="Arial"/>
        </w:rPr>
        <w:t>Allele Size Tables for all Four Marker Sets (allele_size_table</w:t>
      </w:r>
      <w:r w:rsidR="005C492D">
        <w:rPr>
          <w:rFonts w:cs="Arial"/>
        </w:rPr>
        <w:t>s</w:t>
      </w:r>
      <w:bookmarkStart w:id="0" w:name="_GoBack"/>
      <w:bookmarkEnd w:id="0"/>
      <w:r>
        <w:rPr>
          <w:rFonts w:cs="Arial"/>
        </w:rPr>
        <w:t>.xlsx)</w:t>
      </w:r>
    </w:p>
    <w:p w14:paraId="6B6CB445" w14:textId="77777777" w:rsidR="00077FB9" w:rsidRDefault="00077FB9" w:rsidP="005F72EA">
      <w:pPr>
        <w:rPr>
          <w:rFonts w:cs="Arial"/>
          <w:b/>
        </w:rPr>
        <w:sectPr w:rsidR="00077FB9" w:rsidSect="00A32623">
          <w:footerReference w:type="default" r:id="rId8"/>
          <w:pgSz w:w="12240" w:h="15840" w:code="1"/>
          <w:pgMar w:top="1440" w:right="1440" w:bottom="1440" w:left="1440" w:header="720" w:footer="720" w:gutter="0"/>
          <w:pgNumType w:fmt="lowerRoman"/>
          <w:cols w:space="720"/>
          <w:titlePg/>
          <w:docGrid w:linePitch="360"/>
        </w:sectPr>
      </w:pPr>
    </w:p>
    <w:p w14:paraId="1F3B42B0" w14:textId="77777777" w:rsidR="00B23F47" w:rsidRPr="00854A85" w:rsidRDefault="004E6E2F" w:rsidP="005F72EA">
      <w:pPr>
        <w:pStyle w:val="Heading1"/>
        <w:spacing w:line="360" w:lineRule="auto"/>
      </w:pPr>
      <w:bookmarkStart w:id="1" w:name="_Toc78898889"/>
      <w:r w:rsidRPr="00854A85">
        <w:lastRenderedPageBreak/>
        <w:t>I</w:t>
      </w:r>
      <w:r w:rsidR="001136C6">
        <w:t>ntroduction</w:t>
      </w:r>
      <w:bookmarkEnd w:id="1"/>
    </w:p>
    <w:p w14:paraId="3F7A1D39" w14:textId="77777777" w:rsidR="004E6E2F" w:rsidRDefault="004E6E2F" w:rsidP="005F72EA">
      <w:pPr>
        <w:rPr>
          <w:rFonts w:cs="Arial"/>
        </w:rPr>
      </w:pPr>
      <w:r>
        <w:rPr>
          <w:rFonts w:cs="Arial"/>
        </w:rPr>
        <w:br w:type="page"/>
      </w:r>
    </w:p>
    <w:p w14:paraId="49C58452" w14:textId="77777777" w:rsidR="00BF27BD" w:rsidRDefault="000D773E" w:rsidP="009C7F4A">
      <w:pPr>
        <w:ind w:firstLine="720"/>
        <w:rPr>
          <w:rFonts w:cs="Arial"/>
        </w:rPr>
      </w:pPr>
      <w:r>
        <w:rPr>
          <w:rFonts w:cs="Arial"/>
          <w:i/>
        </w:rPr>
        <w:lastRenderedPageBreak/>
        <w:t>Viburnum</w:t>
      </w:r>
      <w:r>
        <w:rPr>
          <w:rFonts w:cs="Arial"/>
        </w:rPr>
        <w:t xml:space="preserve"> L. is </w:t>
      </w:r>
      <w:r w:rsidR="00CE4DD4">
        <w:rPr>
          <w:rFonts w:cs="Arial"/>
        </w:rPr>
        <w:t xml:space="preserve">a genus of evergreen and deciduous trees and shrubs </w:t>
      </w:r>
      <w:r>
        <w:rPr>
          <w:rFonts w:cs="Arial"/>
        </w:rPr>
        <w:t xml:space="preserve">classified in </w:t>
      </w:r>
      <w:r w:rsidR="00844888">
        <w:rPr>
          <w:rFonts w:cs="Arial"/>
        </w:rPr>
        <w:t xml:space="preserve">the </w:t>
      </w:r>
      <w:r>
        <w:rPr>
          <w:rFonts w:cs="Arial"/>
        </w:rPr>
        <w:t>Viburnaceae (formerly Adoxaceae</w:t>
      </w:r>
      <w:r w:rsidR="00A56F47">
        <w:rPr>
          <w:rFonts w:cs="Arial"/>
        </w:rPr>
        <w:t xml:space="preserve"> and Caprifoliaceae</w:t>
      </w:r>
      <w:r w:rsidR="007D6EC9">
        <w:rPr>
          <w:rFonts w:cs="Arial"/>
        </w:rPr>
        <w:t xml:space="preserve">; </w:t>
      </w:r>
      <w:proofErr w:type="spellStart"/>
      <w:r w:rsidR="007D6EC9">
        <w:rPr>
          <w:rFonts w:cs="Arial"/>
        </w:rPr>
        <w:t>Dipsacales</w:t>
      </w:r>
      <w:proofErr w:type="spellEnd"/>
      <w:r>
        <w:rPr>
          <w:rFonts w:cs="Arial"/>
        </w:rPr>
        <w:t>)</w:t>
      </w:r>
      <w:r w:rsidR="00CE4DD4">
        <w:rPr>
          <w:rFonts w:cs="Arial"/>
        </w:rPr>
        <w:t xml:space="preserve">. </w:t>
      </w:r>
      <w:r w:rsidR="009C7F4A">
        <w:rPr>
          <w:rFonts w:cs="Arial"/>
        </w:rPr>
        <w:t xml:space="preserve">Morphologically, </w:t>
      </w:r>
      <w:r w:rsidR="009C7F4A" w:rsidRPr="00CE4DD4">
        <w:rPr>
          <w:rFonts w:cs="Arial"/>
          <w:i/>
        </w:rPr>
        <w:t>Viburnum</w:t>
      </w:r>
      <w:r w:rsidR="009C7F4A">
        <w:rPr>
          <w:rFonts w:cs="Arial"/>
        </w:rPr>
        <w:t xml:space="preserve"> species are consistent with opposite (or rarely whorled) l</w:t>
      </w:r>
      <w:r w:rsidR="00012FFD">
        <w:rPr>
          <w:rFonts w:cs="Arial"/>
        </w:rPr>
        <w:t>eaves and overall flower</w:t>
      </w:r>
      <w:r w:rsidR="009C7F4A">
        <w:rPr>
          <w:rFonts w:cs="Arial"/>
        </w:rPr>
        <w:t xml:space="preserve"> and fruit construction </w:t>
      </w:r>
      <w:r w:rsidR="009C7F4A">
        <w:rPr>
          <w:rFonts w:cs="Arial"/>
        </w:rPr>
        <w:fldChar w:fldCharType="begin"/>
      </w:r>
      <w:r w:rsidR="009C7F4A">
        <w:rPr>
          <w:rFonts w:cs="Arial"/>
        </w:rPr>
        <w:instrText xml:space="preserve"> ADDIN EN.CITE &lt;EndNote&gt;&lt;Cite&gt;&lt;Author&gt;Donoghue&lt;/Author&gt;&lt;Year&gt;1983&lt;/Year&gt;&lt;RecNum&gt;24&lt;/RecNum&gt;&lt;DisplayText&gt;(Donoghue, 1983)&lt;/DisplayText&gt;&lt;record&gt;&lt;rec-number&gt;24&lt;/rec-number&gt;&lt;foreign-keys&gt;&lt;key app="EN" db-id="ze90xfpe7svaacevad759aeirev5ts9e50pw" timestamp="1607442860"&gt;24&lt;/key&gt;&lt;/foreign-keys&gt;&lt;ref-type name="Journal Article"&gt;17&lt;/ref-type&gt;&lt;contributors&gt;&lt;authors&gt;&lt;author&gt;Donoghue, Michael J.&lt;/author&gt;&lt;/authors&gt;&lt;/contributors&gt;&lt;titles&gt;&lt;title&gt;&lt;style face="normal" font="default" size="100%"&gt;A preliminary analysis of phylogenetic relationships in &lt;/style&gt;&lt;style face="italic" font="default" size="100%"&gt;Viburnum &lt;/style&gt;&lt;style face="normal" font="default" size="100%"&gt;(Caprifoliaceae s.1.)&lt;/style&gt;&lt;/title&gt;&lt;secondary-title&gt;Systematic Botany&lt;/secondary-title&gt;&lt;/titles&gt;&lt;periodical&gt;&lt;full-title&gt;Systematic Botany&lt;/full-title&gt;&lt;abbr-1&gt;Syst. Bot.&lt;/abbr-1&gt;&lt;abbr-2&gt;Syst Bot&lt;/abbr-2&gt;&lt;/periodical&gt;&lt;pages&gt;45-58&lt;/pages&gt;&lt;volume&gt;8&lt;/volume&gt;&lt;number&gt;1&lt;/number&gt;&lt;dates&gt;&lt;year&gt;1983&lt;/year&gt;&lt;/dates&gt;&lt;publisher&gt;American Society of Plant Taxonomists&lt;/publisher&gt;&lt;isbn&gt;03636445, 15482324&lt;/isbn&gt;&lt;urls&gt;&lt;related-urls&gt;&lt;url&gt;http://www.jstor.org.proxy.lib.utk.edu:90/stable/2418562&lt;/url&gt;&lt;/related-urls&gt;&lt;/urls&gt;&lt;custom1&gt;Full publication date: Jan. - Mar., 1983&lt;/custom1&gt;&lt;electronic-resource-num&gt;10.2307/2418562&lt;/electronic-resource-num&gt;&lt;remote-database-name&gt;JSTOR&lt;/remote-database-name&gt;&lt;access-date&gt;2020/12/08/&lt;/access-date&gt;&lt;/record&gt;&lt;/Cite&gt;&lt;/EndNote&gt;</w:instrText>
      </w:r>
      <w:r w:rsidR="009C7F4A">
        <w:rPr>
          <w:rFonts w:cs="Arial"/>
        </w:rPr>
        <w:fldChar w:fldCharType="separate"/>
      </w:r>
      <w:r w:rsidR="009C7F4A">
        <w:rPr>
          <w:rFonts w:cs="Arial"/>
          <w:noProof/>
        </w:rPr>
        <w:t>(Donoghue, 1983)</w:t>
      </w:r>
      <w:r w:rsidR="009C7F4A">
        <w:rPr>
          <w:rFonts w:cs="Arial"/>
        </w:rPr>
        <w:fldChar w:fldCharType="end"/>
      </w:r>
      <w:r w:rsidR="00814736">
        <w:rPr>
          <w:rFonts w:cs="Arial"/>
        </w:rPr>
        <w:t>. However, there is considerable</w:t>
      </w:r>
      <w:r w:rsidR="009C7F4A">
        <w:rPr>
          <w:rFonts w:cs="Arial"/>
        </w:rPr>
        <w:t xml:space="preserve"> diversity in endocarp shape, fruit color, and leaf and bud morphology </w:t>
      </w:r>
      <w:r w:rsidR="009C7F4A">
        <w:rPr>
          <w:rFonts w:cs="Arial"/>
        </w:rPr>
        <w:fldChar w:fldCharType="begin"/>
      </w:r>
      <w:r w:rsidR="009C7F4A">
        <w:rPr>
          <w:rFonts w:cs="Arial"/>
        </w:rPr>
        <w:instrText xml:space="preserve"> ADDIN EN.CITE &lt;EndNote&gt;&lt;Cite&gt;&lt;Author&gt;Winkworth&lt;/Author&gt;&lt;Year&gt;2005&lt;/Year&gt;&lt;RecNum&gt;20&lt;/RecNum&gt;&lt;DisplayText&gt;(Winkworth and Donoghue, 2005)&lt;/DisplayText&gt;&lt;record&gt;&lt;rec-number&gt;20&lt;/rec-number&gt;&lt;foreign-keys&gt;&lt;key app="EN" db-id="ze90xfpe7svaacevad759aeirev5ts9e50pw" timestamp="1607377244"&gt;20&lt;/key&gt;&lt;/foreign-keys&gt;&lt;ref-type name="Journal Article"&gt;17&lt;/ref-type&gt;&lt;contributors&gt;&lt;authors&gt;&lt;author&gt;Winkworth, R. C.&lt;/author&gt;&lt;author&gt;Donoghue, M. J.&lt;/author&gt;&lt;/authors&gt;&lt;/contributors&gt;&lt;auth-address&gt;Department of Ecology and Evolutionary Biology, Yale University, P.O. Box 208106, New Haven, Connecticut 06520-8106 USA.&lt;/auth-address&gt;&lt;titles&gt;&lt;title&gt;&lt;style face="italic" font="default" size="100%"&gt;Viburnum&lt;/style&gt;&lt;style face="normal" font="default" size="100%"&gt; phylogeny based on combined molecular data: implications for taxonomy and biogeography&lt;/style&gt;&lt;/title&gt;&lt;secondary-title&gt;Am J Bot&lt;/secondary-title&gt;&lt;/titles&gt;&lt;periodical&gt;&lt;full-title&gt;American Journal of Botany&lt;/full-title&gt;&lt;abbr-1&gt;Am. J. Bot.&lt;/abbr-1&gt;&lt;abbr-2&gt;Am J Bot&lt;/abbr-2&gt;&lt;/periodical&gt;&lt;pages&gt;653-66&lt;/pages&gt;&lt;volume&gt;92&lt;/volume&gt;&lt;number&gt;4&lt;/number&gt;&lt;edition&gt;2005/04/01&lt;/edition&gt;&lt;dates&gt;&lt;year&gt;2005&lt;/year&gt;&lt;pub-dates&gt;&lt;date&gt;Apr&lt;/date&gt;&lt;/pub-dates&gt;&lt;/dates&gt;&lt;isbn&gt;0002-9122 (Print)&amp;#xD;0002-9122&lt;/isbn&gt;&lt;accession-num&gt;21652443&lt;/accession-num&gt;&lt;urls&gt;&lt;/urls&gt;&lt;electronic-resource-num&gt;10.3732/ajb.92.4.653&lt;/electronic-resource-num&gt;&lt;remote-database-provider&gt;NLM&lt;/remote-database-provider&gt;&lt;language&gt;eng&lt;/language&gt;&lt;/record&gt;&lt;/Cite&gt;&lt;/EndNote&gt;</w:instrText>
      </w:r>
      <w:r w:rsidR="009C7F4A">
        <w:rPr>
          <w:rFonts w:cs="Arial"/>
        </w:rPr>
        <w:fldChar w:fldCharType="separate"/>
      </w:r>
      <w:r w:rsidR="009C7F4A">
        <w:rPr>
          <w:rFonts w:cs="Arial"/>
          <w:noProof/>
        </w:rPr>
        <w:t>(Winkworth and Donoghue, 2005)</w:t>
      </w:r>
      <w:r w:rsidR="009C7F4A">
        <w:rPr>
          <w:rFonts w:cs="Arial"/>
        </w:rPr>
        <w:fldChar w:fldCharType="end"/>
      </w:r>
      <w:r w:rsidR="00012FFD">
        <w:rPr>
          <w:rFonts w:cs="Arial"/>
        </w:rPr>
        <w:t>. The geographic range spans</w:t>
      </w:r>
      <w:r w:rsidR="009C7F4A">
        <w:rPr>
          <w:rFonts w:cs="Arial"/>
        </w:rPr>
        <w:t xml:space="preserve"> temperate and subtropical regions of the Nort</w:t>
      </w:r>
      <w:r w:rsidR="00012FFD">
        <w:rPr>
          <w:rFonts w:cs="Arial"/>
        </w:rPr>
        <w:t>hern Hemisphere and extends</w:t>
      </w:r>
      <w:r w:rsidR="009C7F4A">
        <w:rPr>
          <w:rFonts w:cs="Arial"/>
        </w:rPr>
        <w:t xml:space="preserve"> into the mountains of S</w:t>
      </w:r>
      <w:r w:rsidR="00012FFD">
        <w:rPr>
          <w:rFonts w:cs="Arial"/>
        </w:rPr>
        <w:t>outheast Asia and South America. C</w:t>
      </w:r>
      <w:r w:rsidR="009C7F4A">
        <w:rPr>
          <w:rFonts w:cs="Arial"/>
        </w:rPr>
        <w:t>enters of diversity</w:t>
      </w:r>
      <w:r w:rsidR="00012FFD">
        <w:rPr>
          <w:rFonts w:cs="Arial"/>
        </w:rPr>
        <w:t xml:space="preserve"> are located</w:t>
      </w:r>
      <w:r w:rsidR="009C7F4A">
        <w:rPr>
          <w:rFonts w:cs="Arial"/>
        </w:rPr>
        <w:t xml:space="preserve"> in eastern Asia and the mountai</w:t>
      </w:r>
      <w:r w:rsidR="00A56F47">
        <w:rPr>
          <w:rFonts w:cs="Arial"/>
        </w:rPr>
        <w:t>ns of Central</w:t>
      </w:r>
      <w:r w:rsidR="009C7F4A">
        <w:rPr>
          <w:rFonts w:cs="Arial"/>
        </w:rPr>
        <w:t xml:space="preserve"> America </w:t>
      </w:r>
      <w:r w:rsidR="009C7F4A">
        <w:rPr>
          <w:rFonts w:cs="Arial"/>
        </w:rPr>
        <w:fldChar w:fldCharType="begin"/>
      </w:r>
      <w:r w:rsidR="009C7F4A">
        <w:rPr>
          <w:rFonts w:cs="Arial"/>
        </w:rPr>
        <w:instrText xml:space="preserve"> ADDIN EN.CITE &lt;EndNote&gt;&lt;Cite&gt;&lt;Author&gt;Donoghue&lt;/Author&gt;&lt;Year&gt;1983&lt;/Year&gt;&lt;RecNum&gt;24&lt;/RecNum&gt;&lt;DisplayText&gt;(Donoghue, 1983)&lt;/DisplayText&gt;&lt;record&gt;&lt;rec-number&gt;24&lt;/rec-number&gt;&lt;foreign-keys&gt;&lt;key app="EN" db-id="ze90xfpe7svaacevad759aeirev5ts9e50pw" timestamp="1607442860"&gt;24&lt;/key&gt;&lt;/foreign-keys&gt;&lt;ref-type name="Journal Article"&gt;17&lt;/ref-type&gt;&lt;contributors&gt;&lt;authors&gt;&lt;author&gt;Donoghue, Michael J.&lt;/author&gt;&lt;/authors&gt;&lt;/contributors&gt;&lt;titles&gt;&lt;title&gt;&lt;style face="normal" font="default" size="100%"&gt;A preliminary analysis of phylogenetic relationships in &lt;/style&gt;&lt;style face="italic" font="default" size="100%"&gt;Viburnum &lt;/style&gt;&lt;style face="normal" font="default" size="100%"&gt;(Caprifoliaceae s.1.)&lt;/style&gt;&lt;/title&gt;&lt;secondary-title&gt;Systematic Botany&lt;/secondary-title&gt;&lt;/titles&gt;&lt;periodical&gt;&lt;full-title&gt;Systematic Botany&lt;/full-title&gt;&lt;abbr-1&gt;Syst. Bot.&lt;/abbr-1&gt;&lt;abbr-2&gt;Syst Bot&lt;/abbr-2&gt;&lt;/periodical&gt;&lt;pages&gt;45-58&lt;/pages&gt;&lt;volume&gt;8&lt;/volume&gt;&lt;number&gt;1&lt;/number&gt;&lt;dates&gt;&lt;year&gt;1983&lt;/year&gt;&lt;/dates&gt;&lt;publisher&gt;American Society of Plant Taxonomists&lt;/publisher&gt;&lt;isbn&gt;03636445, 15482324&lt;/isbn&gt;&lt;urls&gt;&lt;related-urls&gt;&lt;url&gt;http://www.jstor.org.proxy.lib.utk.edu:90/stable/2418562&lt;/url&gt;&lt;/related-urls&gt;&lt;/urls&gt;&lt;custom1&gt;Full publication date: Jan. - Mar., 1983&lt;/custom1&gt;&lt;electronic-resource-num&gt;10.2307/2418562&lt;/electronic-resource-num&gt;&lt;remote-database-name&gt;JSTOR&lt;/remote-database-name&gt;&lt;access-date&gt;2020/12/08/&lt;/access-date&gt;&lt;/record&gt;&lt;/Cite&gt;&lt;/EndNote&gt;</w:instrText>
      </w:r>
      <w:r w:rsidR="009C7F4A">
        <w:rPr>
          <w:rFonts w:cs="Arial"/>
        </w:rPr>
        <w:fldChar w:fldCharType="separate"/>
      </w:r>
      <w:r w:rsidR="009C7F4A">
        <w:rPr>
          <w:rFonts w:cs="Arial"/>
          <w:noProof/>
        </w:rPr>
        <w:t>(Donoghue, 1983)</w:t>
      </w:r>
      <w:r w:rsidR="009C7F4A">
        <w:rPr>
          <w:rFonts w:cs="Arial"/>
        </w:rPr>
        <w:fldChar w:fldCharType="end"/>
      </w:r>
      <w:r w:rsidR="009C7F4A">
        <w:rPr>
          <w:rFonts w:cs="Arial"/>
        </w:rPr>
        <w:t xml:space="preserve">. </w:t>
      </w:r>
    </w:p>
    <w:p w14:paraId="7B68788B" w14:textId="427E33E3" w:rsidR="009C7F4A" w:rsidRPr="003D24F7" w:rsidRDefault="00BF27BD" w:rsidP="009C7F4A">
      <w:pPr>
        <w:ind w:firstLine="720"/>
        <w:rPr>
          <w:rFonts w:cs="Arial"/>
        </w:rPr>
      </w:pPr>
      <w:r>
        <w:t xml:space="preserve">The somatic chromosome numbers of </w:t>
      </w:r>
      <w:r>
        <w:rPr>
          <w:i/>
        </w:rPr>
        <w:t xml:space="preserve">Viburnum </w:t>
      </w:r>
      <w:r>
        <w:t xml:space="preserve">species range from 18 to 72 </w:t>
      </w:r>
      <w:r>
        <w:fldChar w:fldCharType="begin"/>
      </w:r>
      <w:r>
        <w:instrText xml:space="preserve"> ADDIN EN.CITE &lt;EndNote&gt;&lt;Cite&gt;&lt;Author&gt;Egolf&lt;/Author&gt;&lt;Year&gt;1962&lt;/Year&gt;&lt;RecNum&gt;59&lt;/RecNum&gt;&lt;DisplayText&gt;(Egolf, 1962; Zhang et al., 2016)&lt;/DisplayText&gt;&lt;record&gt;&lt;rec-number&gt;59&lt;/rec-number&gt;&lt;foreign-keys&gt;&lt;key app="EN" db-id="ze90xfpe7svaacevad759aeirev5ts9e50pw" timestamp="1607883089"&gt;59&lt;/key&gt;&lt;/foreign-keys&gt;&lt;ref-type name="Journal Article"&gt;17&lt;/ref-type&gt;&lt;contributors&gt;&lt;authors&gt;&lt;author&gt;Egolf, Donald R&lt;/author&gt;&lt;/authors&gt;&lt;/contributors&gt;&lt;titles&gt;&lt;title&gt;A cytological study of the genus Viburnum&lt;/title&gt;&lt;secondary-title&gt;Journal of the Arnold Arboretum&lt;/secondary-title&gt;&lt;/titles&gt;&lt;pages&gt;132-172&lt;/pages&gt;&lt;volume&gt;43&lt;/volume&gt;&lt;number&gt;2&lt;/number&gt;&lt;dates&gt;&lt;year&gt;1962&lt;/year&gt;&lt;/dates&gt;&lt;isbn&gt;0004-2625&lt;/isbn&gt;&lt;urls&gt;&lt;/urls&gt;&lt;/record&gt;&lt;/Cite&gt;&lt;Cite&gt;&lt;Author&gt;Zhang&lt;/Author&gt;&lt;Year&gt;2016&lt;/Year&gt;&lt;RecNum&gt;107&lt;/RecNum&gt;&lt;record&gt;&lt;rec-number&gt;107&lt;/rec-number&gt;&lt;foreign-keys&gt;&lt;key app="EN" db-id="ze90xfpe7svaacevad759aeirev5ts9e50pw" timestamp="1625066861"&gt;107&lt;/key&gt;&lt;/foreign-keys&gt;&lt;ref-type name="Journal Article"&gt;17&lt;/ref-type&gt;&lt;contributors&gt;&lt;authors&gt;&lt;author&gt;Zhang, Ning-ning&lt;/author&gt;&lt;author&gt;Sun, Wei-bang&lt;/author&gt;&lt;author&gt;Yang, Jing&lt;/author&gt;&lt;/authors&gt;&lt;/contributors&gt;&lt;titles&gt;&lt;title&gt;Chromosome counts and karyotype analysis of Viburnum taxa (Adoxaceae)&lt;/title&gt;&lt;secondary-title&gt;Caryologia&lt;/secondary-title&gt;&lt;/titles&gt;&lt;periodical&gt;&lt;full-title&gt;Caryologia&lt;/full-title&gt;&lt;/periodical&gt;&lt;pages&gt;12-19&lt;/pages&gt;&lt;volume&gt;69&lt;/volume&gt;&lt;number&gt;1&lt;/number&gt;&lt;dates&gt;&lt;year&gt;2016&lt;/year&gt;&lt;pub-dates&gt;&lt;date&gt;2016/01/02&lt;/date&gt;&lt;/pub-dates&gt;&lt;/dates&gt;&lt;publisher&gt;Taylor &amp;amp; Francis&lt;/publisher&gt;&lt;isbn&gt;0008-7114&lt;/isbn&gt;&lt;urls&gt;&lt;related-urls&gt;&lt;url&gt;https://doi.org/10.1080/00087114.2015.1109929&lt;/url&gt;&lt;/related-urls&gt;&lt;/urls&gt;&lt;electronic-resource-num&gt;10.1080/00087114.2015.1109929&lt;/electronic-resource-num&gt;&lt;/record&gt;&lt;/Cite&gt;&lt;/EndNote&gt;</w:instrText>
      </w:r>
      <w:r>
        <w:fldChar w:fldCharType="separate"/>
      </w:r>
      <w:r>
        <w:rPr>
          <w:noProof/>
        </w:rPr>
        <w:t>(Egolf, 1962; Zhang et al., 2016)</w:t>
      </w:r>
      <w:r>
        <w:fldChar w:fldCharType="end"/>
      </w:r>
      <w:r>
        <w:t xml:space="preserve">, and therefore could range in ploidy level from diploid to </w:t>
      </w:r>
      <w:proofErr w:type="spellStart"/>
      <w:r>
        <w:t>octaploid</w:t>
      </w:r>
      <w:proofErr w:type="spellEnd"/>
      <w:r>
        <w:t xml:space="preserve">. Not all species have been studied equally, but the majority of the species are 2n=2x=18 </w:t>
      </w:r>
      <w:r>
        <w:fldChar w:fldCharType="begin">
          <w:fldData xml:space="preserve">PEVuZE5vdGU+PENpdGU+PEF1dGhvcj5FZ29sZjwvQXV0aG9yPjxZZWFyPjE5NjI8L1llYXI+PFJl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</w:fldData>
        </w:fldChar>
      </w:r>
      <w:r>
        <w:instrText xml:space="preserve"> ADDIN EN.CITE </w:instrText>
      </w:r>
      <w:r>
        <w:fldChar w:fldCharType="begin">
          <w:fldData xml:space="preserve">PEVuZE5vdGU+PENpdGU+PEF1dGhvcj5FZ29sZjwvQXV0aG9yPjxZZWFyPjE5NjI8L1llYXI+PFJl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</w:fldData>
        </w:fldChar>
      </w:r>
      <w:r>
        <w:instrText xml:space="preserve"> ADDIN EN.CITE.DATA </w:instrText>
      </w:r>
      <w:r>
        <w:fldChar w:fldCharType="end"/>
      </w:r>
      <w:r>
        <w:fldChar w:fldCharType="separate"/>
      </w:r>
      <w:r>
        <w:rPr>
          <w:noProof/>
        </w:rPr>
        <w:t>(Egolf, 1962; Winkworth and Donoghue, 2004; Zhang et al., 2016)</w:t>
      </w:r>
      <w:r>
        <w:fldChar w:fldCharType="end"/>
      </w:r>
      <w:r>
        <w:t xml:space="preserve">. Studied </w:t>
      </w:r>
      <w:r>
        <w:rPr>
          <w:i/>
        </w:rPr>
        <w:t xml:space="preserve">Viburnum </w:t>
      </w:r>
      <w:r>
        <w:t>genome sizes are classified as small to intermediate when compared to other plants and have 2C values ranging from 4.29 to 24.23 </w:t>
      </w:r>
      <w:proofErr w:type="spellStart"/>
      <w:r>
        <w:t>Gbp</w:t>
      </w:r>
      <w:proofErr w:type="spellEnd"/>
      <w:r>
        <w:t xml:space="preserve"> </w:t>
      </w:r>
      <w:r>
        <w:fldChar w:fldCharType="begin">
          <w:fldData xml:space="preserve">PEVuZE5vdGU+PENpdGU+PEF1dGhvcj5CYWk8L0F1dGhvcj48WWVhcj4yMDEyPC9ZZWFyPjxSZWNO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</w:fldData>
        </w:fldChar>
      </w:r>
      <w:r>
        <w:instrText xml:space="preserve"> ADDIN EN.CITE </w:instrText>
      </w:r>
      <w:r>
        <w:fldChar w:fldCharType="begin">
          <w:fldData xml:space="preserve">PEVuZE5vdGU+PENpdGU+PEF1dGhvcj5CYWk8L0F1dGhvcj48WWVhcj4yMDEyPC9ZZWFyPjxSZWNO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</w:fldData>
        </w:fldChar>
      </w:r>
      <w:r>
        <w:instrText xml:space="preserve"> ADDIN EN.CITE.DATA </w:instrText>
      </w:r>
      <w:r>
        <w:fldChar w:fldCharType="end"/>
      </w:r>
      <w:r>
        <w:fldChar w:fldCharType="separate"/>
      </w:r>
      <w:r>
        <w:rPr>
          <w:noProof/>
        </w:rPr>
        <w:t>(Olszewska and Osiecka, 1984; Bai et al., 2012; Pustahija et al., 2013; Zhang et al., 2013; Moeglein et al., 2020)</w:t>
      </w:r>
      <w:r>
        <w:fldChar w:fldCharType="end"/>
      </w:r>
      <w:r>
        <w:t xml:space="preserve">. However, the genome sizes are larger than other woody genera, such as </w:t>
      </w:r>
      <w:proofErr w:type="spellStart"/>
      <w:r>
        <w:rPr>
          <w:i/>
        </w:rPr>
        <w:t>Cornus</w:t>
      </w:r>
      <w:proofErr w:type="spellEnd"/>
      <w:r>
        <w:rPr>
          <w:i/>
        </w:rPr>
        <w:t xml:space="preserve"> </w:t>
      </w:r>
      <w:r>
        <w:t xml:space="preserve">with 2C values ranging from 1.89 to 6.66 </w:t>
      </w:r>
      <w:proofErr w:type="spellStart"/>
      <w:r>
        <w:t>Gbp</w:t>
      </w:r>
      <w:proofErr w:type="spellEnd"/>
      <w:r>
        <w:t xml:space="preserve"> </w:t>
      </w:r>
      <w:r>
        <w:fldChar w:fldCharType="begin">
          <w:fldData xml:space="preserve">PEVuZE5vdGU+PENpdGU+PEF1dGhvcj5GcmlkbGV5PC9BdXRob3I+PFllYXI+MjAxNTwvWWVhcj48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=
</w:fldData>
        </w:fldChar>
      </w:r>
      <w:r>
        <w:instrText xml:space="preserve"> ADDIN EN.CITE </w:instrText>
      </w:r>
      <w:r>
        <w:fldChar w:fldCharType="begin">
          <w:fldData xml:space="preserve">PEVuZE5vdGU+PENpdGU+PEF1dGhvcj5GcmlkbGV5PC9BdXRob3I+PFllYXI+MjAxNTwvWWVhcj48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=
</w:fldData>
        </w:fldChar>
      </w:r>
      <w:r>
        <w:instrText xml:space="preserve"> ADDIN EN.CITE.DATA </w:instrText>
      </w:r>
      <w:r>
        <w:fldChar w:fldCharType="end"/>
      </w:r>
      <w:r>
        <w:fldChar w:fldCharType="separate"/>
      </w:r>
      <w:r>
        <w:rPr>
          <w:noProof/>
        </w:rPr>
        <w:t>(Zonneveld et al., 2005; Siljak-Yakovlev et al., 2010; Bai et al., 2012; Cao et al., 2014; Fridley and Craddock, 2015)</w:t>
      </w:r>
      <w:r>
        <w:fldChar w:fldCharType="end"/>
      </w:r>
      <w:r w:rsidR="003D24F7">
        <w:t xml:space="preserve"> and </w:t>
      </w:r>
      <w:proofErr w:type="spellStart"/>
      <w:r w:rsidR="003D24F7">
        <w:rPr>
          <w:i/>
        </w:rPr>
        <w:t>Pyrus</w:t>
      </w:r>
      <w:proofErr w:type="spellEnd"/>
      <w:r w:rsidR="003D24F7">
        <w:t xml:space="preserve"> ranging from 1.13 to 1.27 </w:t>
      </w:r>
      <w:proofErr w:type="spellStart"/>
      <w:r w:rsidR="003D24F7">
        <w:t>Gbp</w:t>
      </w:r>
      <w:proofErr w:type="spellEnd"/>
      <w:r w:rsidR="003D24F7">
        <w:t xml:space="preserve"> </w:t>
      </w:r>
      <w:r w:rsidR="003D24F7">
        <w:fldChar w:fldCharType="begin">
          <w:fldData xml:space="preserve">PEVuZE5vdGU+PENpdGU+PEF1dGhvcj5KZWRyemVqY3p5azwvQXV0aG9yPjxZZWFyPjIwMTA8L1ll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</w:fldData>
        </w:fldChar>
      </w:r>
      <w:r w:rsidR="003D24F7">
        <w:instrText xml:space="preserve"> ADDIN EN.CITE </w:instrText>
      </w:r>
      <w:r w:rsidR="003D24F7">
        <w:fldChar w:fldCharType="begin">
          <w:fldData xml:space="preserve">PEVuZE5vdGU+PENpdGU+PEF1dGhvcj5KZWRyemVqY3p5azwvQXV0aG9yPjxZZWFyPjIwMTA8L1ll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</w:fldData>
        </w:fldChar>
      </w:r>
      <w:r w:rsidR="003D24F7">
        <w:instrText xml:space="preserve"> ADDIN EN.CITE.DATA </w:instrText>
      </w:r>
      <w:r w:rsidR="003D24F7">
        <w:fldChar w:fldCharType="end"/>
      </w:r>
      <w:r w:rsidR="003D24F7">
        <w:fldChar w:fldCharType="separate"/>
      </w:r>
      <w:r w:rsidR="003D24F7">
        <w:rPr>
          <w:noProof/>
        </w:rPr>
        <w:t>(Dickson et al., 1992; Jedrzejczyk and Sliwinska, 2010; Pustahija et al., 2013)</w:t>
      </w:r>
      <w:r w:rsidR="003D24F7">
        <w:fldChar w:fldCharType="end"/>
      </w:r>
      <w:r w:rsidR="003D24F7">
        <w:t>.</w:t>
      </w:r>
    </w:p>
    <w:p w14:paraId="71E558B1" w14:textId="0B03C89E" w:rsidR="009C7F4A" w:rsidRDefault="007D6EC9" w:rsidP="009C7F4A">
      <w:pPr>
        <w:rPr>
          <w:rFonts w:cs="Arial"/>
        </w:rPr>
      </w:pPr>
      <w:r>
        <w:rPr>
          <w:rFonts w:cs="Arial"/>
        </w:rPr>
        <w:tab/>
        <w:t>Throughout</w:t>
      </w:r>
      <w:r w:rsidR="00A56F47">
        <w:rPr>
          <w:rFonts w:cs="Arial"/>
        </w:rPr>
        <w:t xml:space="preserve"> the genus</w:t>
      </w:r>
      <w:r>
        <w:rPr>
          <w:rFonts w:cs="Arial"/>
        </w:rPr>
        <w:t xml:space="preserve"> </w:t>
      </w:r>
      <w:r>
        <w:rPr>
          <w:rFonts w:cs="Arial"/>
          <w:i/>
        </w:rPr>
        <w:t>Viburnum</w:t>
      </w:r>
      <w:r w:rsidR="000956E1">
        <w:rPr>
          <w:rFonts w:cs="Arial"/>
          <w:i/>
        </w:rPr>
        <w:t>,</w:t>
      </w:r>
      <w:r w:rsidR="009C7F4A">
        <w:rPr>
          <w:rFonts w:cs="Arial"/>
        </w:rPr>
        <w:t xml:space="preserve"> there are many desirable ornamental traits, including fragrant flowers</w:t>
      </w:r>
      <w:r>
        <w:rPr>
          <w:rFonts w:cs="Arial"/>
        </w:rPr>
        <w:t>, attractive foliage, colorful fruits, and vibrant fall colors. As a result, the genus overall has</w:t>
      </w:r>
      <w:r w:rsidR="009C7F4A">
        <w:rPr>
          <w:rFonts w:cs="Arial"/>
        </w:rPr>
        <w:t xml:space="preserve"> year-round ornamental interest. Viburnums range in size from 1 to 9 meters, in scent from unpleasant to sweet, in fall leaf color from glossy red to purple, and in flower color from white to pink </w:t>
      </w:r>
      <w:r w:rsidR="009C7F4A">
        <w:rPr>
          <w:rFonts w:cs="Arial"/>
        </w:rPr>
        <w:fldChar w:fldCharType="begin"/>
      </w:r>
      <w:r w:rsidR="009C7F4A">
        <w:rPr>
          <w:rFonts w:cs="Arial"/>
        </w:rPr>
        <w:instrText xml:space="preserve"> ADDIN EN.CITE &lt;EndNote&gt;&lt;Cite&gt;&lt;Author&gt;Kluepfel&lt;/Author&gt;&lt;Year&gt;2021&lt;/Year&gt;&lt;RecNum&gt;97&lt;/RecNum&gt;&lt;DisplayText&gt;(Kluepfel et al., 2021)&lt;/DisplayText&gt;&lt;record&gt;&lt;rec-number&gt;97&lt;/rec-number&gt;&lt;foreign-keys&gt;&lt;key app="EN" db-id="ze90xfpe7svaacevad759aeirev5ts9e50pw" timestamp="1624756277"&gt;97&lt;/key&gt;&lt;/foreign-keys&gt;&lt;ref-type name="Report"&gt;27&lt;/ref-type&gt;&lt;contributors&gt;&lt;authors&gt;&lt;author&gt;Kluepfel, Marjan&lt;/author&gt;&lt;author&gt;Polomski, Bob&lt;/author&gt;&lt;author&gt;Russ, Karen&lt;/author&gt;&lt;author&gt;Williamson, Joey&lt;/author&gt;&lt;/authors&gt;&lt;/contributors&gt;&lt;titles&gt;&lt;title&gt;Viburnums&lt;/title&gt;&lt;/titles&gt;&lt;volume&gt;HGIC 1075&lt;/volume&gt;&lt;dates&gt;&lt;year&gt;2021&lt;/year&gt;&lt;/dates&gt;&lt;pub-location&gt;Home &amp;amp; Garden Information Center&lt;/pub-location&gt;&lt;publisher&gt;Clemson Cooperative Extension&lt;/publisher&gt;&lt;urls&gt;&lt;/urls&gt;&lt;/record&gt;&lt;/Cite&gt;&lt;/EndNote&gt;</w:instrText>
      </w:r>
      <w:r w:rsidR="009C7F4A">
        <w:rPr>
          <w:rFonts w:cs="Arial"/>
        </w:rPr>
        <w:fldChar w:fldCharType="separate"/>
      </w:r>
      <w:r w:rsidR="009C7F4A">
        <w:rPr>
          <w:rFonts w:cs="Arial"/>
          <w:noProof/>
        </w:rPr>
        <w:t>(Kluepfel et al., 2021)</w:t>
      </w:r>
      <w:r w:rsidR="009C7F4A">
        <w:rPr>
          <w:rFonts w:cs="Arial"/>
        </w:rPr>
        <w:fldChar w:fldCharType="end"/>
      </w:r>
      <w:r w:rsidR="009C7F4A">
        <w:rPr>
          <w:rFonts w:cs="Arial"/>
        </w:rPr>
        <w:t>. Additionally, they are moderate-</w:t>
      </w:r>
      <w:r w:rsidR="00CD54BF">
        <w:rPr>
          <w:rFonts w:cs="Arial"/>
        </w:rPr>
        <w:t xml:space="preserve"> </w:t>
      </w:r>
      <w:r w:rsidR="009C7F4A">
        <w:rPr>
          <w:rFonts w:cs="Arial"/>
        </w:rPr>
        <w:t>to fast-growing pla</w:t>
      </w:r>
      <w:r w:rsidR="00012FFD">
        <w:rPr>
          <w:rFonts w:cs="Arial"/>
        </w:rPr>
        <w:t>nts that can grow up to approximately half a meter</w:t>
      </w:r>
      <w:r w:rsidR="009C7F4A">
        <w:rPr>
          <w:rFonts w:cs="Arial"/>
        </w:rPr>
        <w:t xml:space="preserve"> per year </w:t>
      </w:r>
      <w:r w:rsidR="009C7F4A">
        <w:rPr>
          <w:rFonts w:cs="Arial"/>
        </w:rPr>
        <w:fldChar w:fldCharType="begin"/>
      </w:r>
      <w:r w:rsidR="009C7F4A">
        <w:rPr>
          <w:rFonts w:cs="Arial"/>
        </w:rPr>
        <w:instrText xml:space="preserve"> ADDIN EN.CITE &lt;EndNote&gt;&lt;Cite&gt;&lt;Author&gt;Kluepfel&lt;/Author&gt;&lt;Year&gt;2021&lt;/Year&gt;&lt;RecNum&gt;97&lt;/RecNum&gt;&lt;DisplayText&gt;(Kluepfel et al., 2021)&lt;/DisplayText&gt;&lt;record&gt;&lt;rec-number&gt;97&lt;/rec-number&gt;&lt;foreign-keys&gt;&lt;key app="EN" db-id="ze90xfpe7svaacevad759aeirev5ts9e50pw" timestamp="1624756277"&gt;97&lt;/key&gt;&lt;/foreign-keys&gt;&lt;ref-type name="Report"&gt;27&lt;/ref-type&gt;&lt;contributors&gt;&lt;authors&gt;&lt;author&gt;Kluepfel, Marjan&lt;/author&gt;&lt;author&gt;Polomski, Bob&lt;/author&gt;&lt;author&gt;Russ, Karen&lt;/author&gt;&lt;author&gt;Williamson, Joey&lt;/author&gt;&lt;/authors&gt;&lt;/contributors&gt;&lt;titles&gt;&lt;title&gt;Viburnums&lt;/title&gt;&lt;/titles&gt;&lt;volume&gt;HGIC 1075&lt;/volume&gt;&lt;dates&gt;&lt;year&gt;2021&lt;/year&gt;&lt;/dates&gt;&lt;pub-location&gt;Home &amp;amp; Garden Information Center&lt;/pub-location&gt;&lt;publisher&gt;Clemson Cooperative Extension&lt;/publisher&gt;&lt;urls&gt;&lt;/urls&gt;&lt;/record&gt;&lt;/Cite&gt;&lt;/EndNote&gt;</w:instrText>
      </w:r>
      <w:r w:rsidR="009C7F4A">
        <w:rPr>
          <w:rFonts w:cs="Arial"/>
        </w:rPr>
        <w:fldChar w:fldCharType="separate"/>
      </w:r>
      <w:r w:rsidR="009C7F4A">
        <w:rPr>
          <w:rFonts w:cs="Arial"/>
          <w:noProof/>
        </w:rPr>
        <w:t>(Kluepfel et al., 2021)</w:t>
      </w:r>
      <w:r w:rsidR="009C7F4A">
        <w:rPr>
          <w:rFonts w:cs="Arial"/>
        </w:rPr>
        <w:fldChar w:fldCharType="end"/>
      </w:r>
      <w:r w:rsidR="00814736">
        <w:rPr>
          <w:rFonts w:cs="Arial"/>
        </w:rPr>
        <w:t>. There are more than</w:t>
      </w:r>
      <w:r w:rsidR="009C7F4A">
        <w:rPr>
          <w:rFonts w:cs="Arial"/>
        </w:rPr>
        <w:t xml:space="preserve"> 70 species and interspecific hybrids in cultivation </w:t>
      </w:r>
      <w:r w:rsidR="009C7F4A">
        <w:rPr>
          <w:rFonts w:cs="Arial"/>
        </w:rPr>
        <w:fldChar w:fldCharType="begin"/>
      </w:r>
      <w:r w:rsidR="009C7F4A">
        <w:rPr>
          <w:rFonts w:cs="Arial"/>
        </w:rPr>
        <w:instrText xml:space="preserve"> ADDIN EN.CITE &lt;EndNote&gt;&lt;Cite&gt;&lt;Author&gt;Dirr&lt;/Author&gt;&lt;Year&gt;2007&lt;/Year&gt;&lt;RecNum&gt;42&lt;/RecNum&gt;&lt;DisplayText&gt;(Dirr, 2007)&lt;/DisplayText&gt;&lt;record&gt;&lt;rec-number&gt;42&lt;/rec-number&gt;&lt;foreign-keys&gt;&lt;key app="EN" db-id="ze90xfpe7svaacevad759aeirev5ts9e50pw" timestamp="1607629269"&gt;42&lt;/key&gt;&lt;/foreign-keys&gt;&lt;ref-type name="Book"&gt;6&lt;/ref-type&gt;&lt;contributors&gt;&lt;authors&gt;&lt;author&gt;Dirr, Michael&lt;/author&gt;&lt;/authors&gt;&lt;/contributors&gt;&lt;titles&gt;&lt;title&gt;&lt;style face="italic" font="default" size="100%"&gt;Viburnums&lt;/style&gt;&lt;style face="normal" font="default" size="100%"&gt;: Flowering Shrubs for Every Season&lt;/style&gt;&lt;/title&gt;&lt;/titles&gt;&lt;keywords&gt;&lt;keyword&gt;Viburnum&lt;/keyword&gt;&lt;/keywords&gt;&lt;dates&gt;&lt;year&gt;2007&lt;/year&gt;&lt;/dates&gt;&lt;pub-location&gt;Portland, OR&lt;/pub-location&gt;&lt;publisher&gt;Timber Press&lt;/publisher&gt;&lt;isbn&gt;9780881928532&lt;/isbn&gt;&lt;urls&gt;&lt;/urls&gt;&lt;/record&gt;&lt;/Cite&gt;&lt;/EndNote&gt;</w:instrText>
      </w:r>
      <w:r w:rsidR="009C7F4A">
        <w:rPr>
          <w:rFonts w:cs="Arial"/>
        </w:rPr>
        <w:fldChar w:fldCharType="separate"/>
      </w:r>
      <w:r w:rsidR="009C7F4A">
        <w:rPr>
          <w:rFonts w:cs="Arial"/>
          <w:noProof/>
        </w:rPr>
        <w:t>(Dirr, 2007)</w:t>
      </w:r>
      <w:r w:rsidR="009C7F4A">
        <w:rPr>
          <w:rFonts w:cs="Arial"/>
        </w:rPr>
        <w:fldChar w:fldCharType="end"/>
      </w:r>
      <w:r w:rsidR="009C7F4A">
        <w:rPr>
          <w:rFonts w:cs="Arial"/>
        </w:rPr>
        <w:t xml:space="preserve"> that generated $23.2 million in wholesale and retail sales in 2017 alone </w:t>
      </w:r>
      <w:r w:rsidR="009C7F4A">
        <w:rPr>
          <w:rFonts w:cs="Arial"/>
        </w:rPr>
        <w:fldChar w:fldCharType="begin"/>
      </w:r>
      <w:r w:rsidR="009C7F4A">
        <w:rPr>
          <w:rFonts w:cs="Arial"/>
        </w:rPr>
        <w:instrText xml:space="preserve"> ADDIN EN.CITE &lt;EndNote&gt;&lt;Cite&gt;&lt;Author&gt;USDA-NASS&lt;/Author&gt;&lt;Year&gt;2020&lt;/Year&gt;&lt;RecNum&gt;27&lt;/RecNum&gt;&lt;DisplayText&gt;(USDA-NASS, 2020)&lt;/DisplayText&gt;&lt;record&gt;&lt;rec-number&gt;27&lt;/rec-number&gt;&lt;foreign-keys&gt;&lt;key app="EN" db-id="ze90xfpe7svaacevad759aeirev5ts9e50pw" timestamp="1607463968"&gt;27&lt;/key&gt;&lt;/foreign-keys&gt;&lt;ref-type name="Chart or Table"&gt;38&lt;/ref-type&gt;&lt;contributors&gt;&lt;authors&gt;&lt;author&gt;USDA-NASS,&lt;/author&gt;&lt;/authors&gt;&lt;/contributors&gt;&lt;titles&gt;&lt;title&gt;2019 Census of horticultural specialities: Table 23. Deciduous shrubs&lt;/title&gt;&lt;/titles&gt;&lt;dates&gt;&lt;year&gt;2020&lt;/year&gt;&lt;pub-dates&gt;&lt;date&gt;12/8/2020&lt;/date&gt;&lt;/pub-dates&gt;&lt;/dates&gt;&lt;urls&gt;&lt;/urls&gt;&lt;/record&gt;&lt;/Cite&gt;&lt;/EndNote&gt;</w:instrText>
      </w:r>
      <w:r w:rsidR="009C7F4A">
        <w:rPr>
          <w:rFonts w:cs="Arial"/>
        </w:rPr>
        <w:fldChar w:fldCharType="separate"/>
      </w:r>
      <w:r w:rsidR="009C7F4A">
        <w:rPr>
          <w:rFonts w:cs="Arial"/>
          <w:noProof/>
        </w:rPr>
        <w:t>(USDA-NASS, 2020)</w:t>
      </w:r>
      <w:r w:rsidR="009C7F4A">
        <w:rPr>
          <w:rFonts w:cs="Arial"/>
        </w:rPr>
        <w:fldChar w:fldCharType="end"/>
      </w:r>
      <w:r w:rsidR="009C7F4A">
        <w:rPr>
          <w:rFonts w:cs="Arial"/>
        </w:rPr>
        <w:t xml:space="preserve">. </w:t>
      </w:r>
    </w:p>
    <w:p w14:paraId="0688633C" w14:textId="5DB9E453" w:rsidR="009C7F4A" w:rsidRPr="00B210D1" w:rsidRDefault="009C7F4A" w:rsidP="009C7F4A">
      <w:pPr>
        <w:ind w:firstLine="720"/>
        <w:rPr>
          <w:rFonts w:cs="Arial"/>
        </w:rPr>
      </w:pPr>
      <w:r>
        <w:rPr>
          <w:rFonts w:cs="Arial"/>
        </w:rPr>
        <w:t>T</w:t>
      </w:r>
      <w:r w:rsidR="00A56F47">
        <w:rPr>
          <w:rFonts w:cs="Arial"/>
        </w:rPr>
        <w:t xml:space="preserve">raditional breeding methods </w:t>
      </w:r>
      <w:r>
        <w:rPr>
          <w:rFonts w:cs="Arial"/>
        </w:rPr>
        <w:t>only</w:t>
      </w:r>
      <w:r w:rsidR="00A56F47">
        <w:rPr>
          <w:rFonts w:cs="Arial"/>
        </w:rPr>
        <w:t xml:space="preserve"> can</w:t>
      </w:r>
      <w:r>
        <w:rPr>
          <w:rFonts w:cs="Arial"/>
        </w:rPr>
        <w:t xml:space="preserve"> produce hybrids with closely related species, however</w:t>
      </w:r>
      <w:r w:rsidR="00CD54BF">
        <w:rPr>
          <w:rFonts w:cs="Arial"/>
        </w:rPr>
        <w:t>,</w:t>
      </w:r>
      <w:r>
        <w:rPr>
          <w:rFonts w:cs="Arial"/>
        </w:rPr>
        <w:t xml:space="preserve"> crosses with more distantly related species have also been completed with embryo rescue techniques </w:t>
      </w:r>
      <w:r>
        <w:rPr>
          <w:rFonts w:cs="Arial"/>
        </w:rPr>
        <w:fldChar w:fldCharType="begin"/>
      </w:r>
      <w:r>
        <w:rPr>
          <w:rFonts w:cs="Arial"/>
        </w:rPr>
        <w:instrText xml:space="preserve"> ADDIN EN.CITE &lt;EndNote&gt;&lt;Cite&gt;&lt;Author&gt;Hoch&lt;/Author&gt;&lt;Year&gt;1995&lt;/Year&gt;&lt;RecNum&gt;18&lt;/RecNum&gt;&lt;DisplayText&gt;(Hoch et al., 1995)&lt;/DisplayText&gt;&lt;record&gt;&lt;rec-number&gt;18&lt;/rec-number&gt;&lt;foreign-keys&gt;&lt;key app="EN" db-id="ze90xfpe7svaacevad759aeirev5ts9e50pw" timestamp="1607376809"&gt;18&lt;/key&gt;&lt;key app="ENWeb" db-id=""&gt;0&lt;/key&gt;&lt;/foreign-keys&gt;&lt;ref-type name="Journal Article"&gt;17&lt;/ref-type&gt;&lt;contributors&gt;&lt;authors&gt;&lt;author&gt;Hoch, W. A.&lt;/author&gt;&lt;author&gt;Zeldin, E. L.&lt;/author&gt;&lt;author&gt;Nienhuis, J.&lt;/author&gt;&lt;author&gt;McCown, B. H.&lt;/author&gt;&lt;/authors&gt;&lt;/contributors&gt;&lt;titles&gt;&lt;title&gt;&lt;style face="normal" font="default" size="100%"&gt;Generation and identification of new &lt;/style&gt;&lt;style face="italic" font="default" size="100%"&gt;Viburnum&lt;/style&gt;&lt;style face="normal" font="default" size="100%"&gt; hybrids&lt;/style&gt;&lt;/title&gt;&lt;secondary-title&gt;J. Environ. Hort.&lt;/secondary-title&gt;&lt;/titles&gt;&lt;pages&gt;193-195&lt;/pages&gt;&lt;volume&gt;13&lt;/volume&gt;&lt;number&gt;4&lt;/number&gt;&lt;dates&gt;&lt;year&gt;1995&lt;/year&gt;&lt;pub-dates&gt;&lt;date&gt;December 1995&lt;/date&gt;&lt;/pub-dates&gt;&lt;/dates&gt;&lt;urls&gt;&lt;/urls&gt;&lt;/record&gt;&lt;/Cite&gt;&lt;/EndNote&gt;</w:instrText>
      </w:r>
      <w:r>
        <w:rPr>
          <w:rFonts w:cs="Arial"/>
        </w:rPr>
        <w:fldChar w:fldCharType="separate"/>
      </w:r>
      <w:r>
        <w:rPr>
          <w:rFonts w:cs="Arial"/>
          <w:noProof/>
        </w:rPr>
        <w:t>(Hoch et al., 1995)</w:t>
      </w:r>
      <w:r>
        <w:rPr>
          <w:rFonts w:cs="Arial"/>
        </w:rPr>
        <w:fldChar w:fldCharType="end"/>
      </w:r>
      <w:r w:rsidR="00012FFD">
        <w:rPr>
          <w:rFonts w:cs="Arial"/>
        </w:rPr>
        <w:t>. A</w:t>
      </w:r>
      <w:r w:rsidR="0049582F">
        <w:rPr>
          <w:rFonts w:cs="Arial"/>
        </w:rPr>
        <w:t xml:space="preserve"> linkage map was </w:t>
      </w:r>
      <w:r w:rsidR="00012FFD">
        <w:rPr>
          <w:rFonts w:cs="Arial"/>
        </w:rPr>
        <w:t xml:space="preserve">subsequently </w:t>
      </w:r>
      <w:r w:rsidR="0049582F">
        <w:rPr>
          <w:rFonts w:cs="Arial"/>
        </w:rPr>
        <w:t xml:space="preserve">constructed from the hybrids produced with embryo rescue, and SSRs could be added to produce a more robust map for future breeding efforts </w:t>
      </w:r>
      <w:r w:rsidR="0049582F">
        <w:rPr>
          <w:rFonts w:cs="Arial"/>
        </w:rPr>
        <w:fldChar w:fldCharType="begin"/>
      </w:r>
      <w:r w:rsidR="0049582F">
        <w:rPr>
          <w:rFonts w:cs="Arial"/>
        </w:rPr>
        <w:instrText xml:space="preserve"> ADDIN EN.CITE &lt;EndNote&gt;&lt;Cite&gt;&lt;Author&gt;Al-Niemi&lt;/Author&gt;&lt;Year&gt;2011&lt;/Year&gt;&lt;RecNum&gt;95&lt;/RecNum&gt;&lt;DisplayText&gt;(Al-Niemi et al., 2011)&lt;/DisplayText&gt;&lt;record&gt;&lt;rec-number&gt;95&lt;/rec-number&gt;&lt;foreign-keys&gt;&lt;key app="EN" db-id="ze90xfpe7svaacevad759aeirev5ts9e50pw" timestamp="1624741116"&gt;95&lt;/key&gt;&lt;/foreign-keys&gt;&lt;ref-type name="Journal Article"&gt;17&lt;/ref-type&gt;&lt;contributors&gt;&lt;authors&gt;&lt;author&gt;Al-Niemi, Thamir&lt;/author&gt;&lt;author&gt;Weeden, Norman F.&lt;/author&gt;&lt;author&gt;McCown, Brent H.&lt;/author&gt;&lt;author&gt;Hoch, William A.&lt;/author&gt;&lt;/authors&gt;&lt;/contributors&gt;&lt;titles&gt;&lt;title&gt;Genetic Analysis of an Interspecific Cross in Ornamental Viburnum (Viburnum)&lt;/title&gt;&lt;secondary-title&gt;Journal of Heredity&lt;/secondary-title&gt;&lt;/titles&gt;&lt;periodical&gt;&lt;full-title&gt;Journal of Heredity&lt;/full-title&gt;&lt;abbr-1&gt;J. Hered.&lt;/abbr-1&gt;&lt;abbr-2&gt;J Hered&lt;/abbr-2&gt;&lt;/periodical&gt;&lt;pages&gt;2-12&lt;/pages&gt;&lt;volume&gt;103&lt;/volume&gt;&lt;number&gt;1&lt;/number&gt;&lt;dates&gt;&lt;year&gt;2011&lt;/year&gt;&lt;/dates&gt;&lt;isbn&gt;0022-1503&lt;/isbn&gt;&lt;urls&gt;&lt;related-urls&gt;&lt;url&gt;https://doi.org/10.1093/jhered/esr133&lt;/url&gt;&lt;/related-urls&gt;&lt;/urls&gt;&lt;electronic-resource-num&gt;10.1093/jhered/esr133&lt;/electronic-resource-num&gt;&lt;access-date&gt;6/26/2021&lt;/access-date&gt;&lt;/record&gt;&lt;/Cite&gt;&lt;/EndNote&gt;</w:instrText>
      </w:r>
      <w:r w:rsidR="0049582F">
        <w:rPr>
          <w:rFonts w:cs="Arial"/>
        </w:rPr>
        <w:fldChar w:fldCharType="separate"/>
      </w:r>
      <w:r w:rsidR="0049582F">
        <w:rPr>
          <w:rFonts w:cs="Arial"/>
          <w:noProof/>
        </w:rPr>
        <w:t>(Al-Niemi et al., 2011)</w:t>
      </w:r>
      <w:r w:rsidR="0049582F">
        <w:rPr>
          <w:rFonts w:cs="Arial"/>
        </w:rPr>
        <w:fldChar w:fldCharType="end"/>
      </w:r>
      <w:r w:rsidR="0049582F">
        <w:rPr>
          <w:rFonts w:cs="Arial"/>
        </w:rPr>
        <w:t xml:space="preserve">. </w:t>
      </w:r>
      <w:r w:rsidR="00012FFD">
        <w:rPr>
          <w:rFonts w:cs="Arial"/>
        </w:rPr>
        <w:t>T</w:t>
      </w:r>
      <w:r w:rsidR="0049582F">
        <w:rPr>
          <w:rFonts w:cs="Arial"/>
        </w:rPr>
        <w:t>here are hybrids such as</w:t>
      </w:r>
      <w:r>
        <w:rPr>
          <w:rFonts w:cs="Arial"/>
        </w:rPr>
        <w:t xml:space="preserve"> </w:t>
      </w:r>
      <w:r>
        <w:rPr>
          <w:rFonts w:cs="Arial"/>
          <w:i/>
        </w:rPr>
        <w:t xml:space="preserve">V. </w:t>
      </w:r>
      <w:r>
        <w:rPr>
          <w:rFonts w:cs="Arial"/>
        </w:rPr>
        <w:t>×</w:t>
      </w:r>
      <w:proofErr w:type="spellStart"/>
      <w:r>
        <w:rPr>
          <w:rFonts w:cs="Arial"/>
          <w:i/>
        </w:rPr>
        <w:t>burkwoodii</w:t>
      </w:r>
      <w:proofErr w:type="spellEnd"/>
      <w:r>
        <w:rPr>
          <w:rFonts w:cs="Arial"/>
        </w:rPr>
        <w:t xml:space="preserve"> and </w:t>
      </w:r>
      <w:r>
        <w:rPr>
          <w:rFonts w:cs="Arial"/>
          <w:i/>
        </w:rPr>
        <w:t xml:space="preserve">V. </w:t>
      </w:r>
      <w:r w:rsidR="0049582F">
        <w:rPr>
          <w:rFonts w:cs="Arial"/>
        </w:rPr>
        <w:t>×‘NCVXI’ already on the market that are</w:t>
      </w:r>
      <w:r>
        <w:rPr>
          <w:rFonts w:cs="Arial"/>
        </w:rPr>
        <w:t xml:space="preserve"> salt</w:t>
      </w:r>
      <w:r w:rsidR="00CD54BF">
        <w:rPr>
          <w:rFonts w:cs="Arial"/>
        </w:rPr>
        <w:t>-</w:t>
      </w:r>
      <w:r>
        <w:rPr>
          <w:rFonts w:cs="Arial"/>
        </w:rPr>
        <w:t xml:space="preserve">tolerant, making them ideal ornamentals for arid </w:t>
      </w:r>
      <w:r>
        <w:rPr>
          <w:rFonts w:cs="Arial"/>
        </w:rPr>
        <w:lastRenderedPageBreak/>
        <w:t xml:space="preserve">regions that use reclaimed water for irrigation </w:t>
      </w:r>
      <w:r>
        <w:rPr>
          <w:rFonts w:cs="Arial"/>
        </w:rPr>
        <w:fldChar w:fldCharType="begin">
          <w:fldData xml:space="preserve">PEVuZE5vdGU+PENpdGU+PEF1dGhvcj5TdW48L0F1dGhvcj48WWVhcj4yMDIwPC9ZZWFyPjxSZWNO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</w:fldData>
        </w:fldChar>
      </w:r>
      <w:r>
        <w:rPr>
          <w:rFonts w:cs="Arial"/>
        </w:rPr>
        <w:instrText xml:space="preserve"> ADDIN EN.CITE </w:instrText>
      </w:r>
      <w:r>
        <w:rPr>
          <w:rFonts w:cs="Arial"/>
        </w:rPr>
        <w:fldChar w:fldCharType="begin">
          <w:fldData xml:space="preserve">PEVuZE5vdGU+PENpdGU+PEF1dGhvcj5TdW48L0F1dGhvcj48WWVhcj4yMDIwPC9ZZWFyPjxSZWNO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</w:fldData>
        </w:fldChar>
      </w:r>
      <w:r>
        <w:rPr>
          <w:rFonts w:cs="Arial"/>
        </w:rPr>
        <w:instrText xml:space="preserve"> ADDIN EN.CITE.DATA </w:instrText>
      </w:r>
      <w:r>
        <w:rPr>
          <w:rFonts w:cs="Arial"/>
        </w:rPr>
      </w:r>
      <w:r>
        <w:rPr>
          <w:rFonts w:cs="Arial"/>
        </w:rPr>
        <w:fldChar w:fldCharType="end"/>
      </w:r>
      <w:r>
        <w:rPr>
          <w:rFonts w:cs="Arial"/>
        </w:rPr>
      </w:r>
      <w:r>
        <w:rPr>
          <w:rFonts w:cs="Arial"/>
        </w:rPr>
        <w:fldChar w:fldCharType="separate"/>
      </w:r>
      <w:r>
        <w:rPr>
          <w:rFonts w:cs="Arial"/>
          <w:noProof/>
        </w:rPr>
        <w:t>(Chen et al., 2020; Sun et al., 2020)</w:t>
      </w:r>
      <w:r>
        <w:rPr>
          <w:rFonts w:cs="Arial"/>
        </w:rPr>
        <w:fldChar w:fldCharType="end"/>
      </w:r>
      <w:r>
        <w:rPr>
          <w:rFonts w:cs="Arial"/>
        </w:rPr>
        <w:t>. Species also have varying l</w:t>
      </w:r>
      <w:r w:rsidR="00814736">
        <w:rPr>
          <w:rFonts w:cs="Arial"/>
        </w:rPr>
        <w:t xml:space="preserve">evels of resistance to pathogens </w:t>
      </w:r>
      <w:r>
        <w:rPr>
          <w:rFonts w:cs="Arial"/>
        </w:rPr>
        <w:t xml:space="preserve">such as </w:t>
      </w:r>
      <w:proofErr w:type="spellStart"/>
      <w:r>
        <w:rPr>
          <w:rFonts w:cs="Arial"/>
        </w:rPr>
        <w:t>Vertici</w:t>
      </w:r>
      <w:r w:rsidR="00CD54BF">
        <w:rPr>
          <w:rFonts w:cs="Arial"/>
        </w:rPr>
        <w:t>l</w:t>
      </w:r>
      <w:r w:rsidR="00814736">
        <w:rPr>
          <w:rFonts w:cs="Arial"/>
        </w:rPr>
        <w:t>lium</w:t>
      </w:r>
      <w:proofErr w:type="spellEnd"/>
      <w:r w:rsidR="00814736">
        <w:rPr>
          <w:rFonts w:cs="Arial"/>
        </w:rPr>
        <w:t xml:space="preserve"> wilt and leaf spot causing fungi</w:t>
      </w:r>
      <w:r>
        <w:rPr>
          <w:rFonts w:cs="Arial"/>
        </w:rPr>
        <w:t xml:space="preserve"> </w:t>
      </w:r>
      <w:r>
        <w:rPr>
          <w:rFonts w:cs="Arial"/>
        </w:rPr>
        <w:fldChar w:fldCharType="begin"/>
      </w:r>
      <w:r>
        <w:rPr>
          <w:rFonts w:cs="Arial"/>
        </w:rPr>
        <w:instrText xml:space="preserve"> ADDIN EN.CITE &lt;EndNote&gt;&lt;Cite&gt;&lt;Author&gt;Al-Niemi&lt;/Author&gt;&lt;Year&gt;2011&lt;/Year&gt;&lt;RecNum&gt;95&lt;/RecNum&gt;&lt;DisplayText&gt;(Al-Niemi et al., 2011)&lt;/DisplayText&gt;&lt;record&gt;&lt;rec-number&gt;95&lt;/rec-number&gt;&lt;foreign-keys&gt;&lt;key app="EN" db-id="ze90xfpe7svaacevad759aeirev5ts9e50pw" timestamp="1624741116"&gt;95&lt;/key&gt;&lt;/foreign-keys&gt;&lt;ref-type name="Journal Article"&gt;17&lt;/ref-type&gt;&lt;contributors&gt;&lt;authors&gt;&lt;author&gt;Al-Niemi, Thamir&lt;/author&gt;&lt;author&gt;Weeden, Norman F.&lt;/author&gt;&lt;author&gt;McCown, Brent H.&lt;/author&gt;&lt;author&gt;Hoch, William A.&lt;/author&gt;&lt;/authors&gt;&lt;/contributors&gt;&lt;titles&gt;&lt;title&gt;Genetic Analysis of an Interspecific Cross in Ornamental Viburnum (Viburnum)&lt;/title&gt;&lt;secondary-title&gt;Journal of Heredity&lt;/secondary-title&gt;&lt;/titles&gt;&lt;periodical&gt;&lt;full-title&gt;Journal of Heredity&lt;/full-title&gt;&lt;abbr-1&gt;J. Hered.&lt;/abbr-1&gt;&lt;abbr-2&gt;J Hered&lt;/abbr-2&gt;&lt;/periodical&gt;&lt;pages&gt;2-12&lt;/pages&gt;&lt;volume&gt;103&lt;/volume&gt;&lt;number&gt;1&lt;/number&gt;&lt;dates&gt;&lt;year&gt;2011&lt;/year&gt;&lt;/dates&gt;&lt;isbn&gt;0022-1503&lt;/isbn&gt;&lt;urls&gt;&lt;related-urls&gt;&lt;url&gt;https://doi.org/10.1093/jhered/esr133&lt;/url&gt;&lt;/related-urls&gt;&lt;/urls&gt;&lt;electronic-resource-num&gt;10.1093/jhered/esr133&lt;/electronic-resource-num&gt;&lt;access-date&gt;6/26/2021&lt;/access-date&gt;&lt;/record&gt;&lt;/Cite&gt;&lt;/EndNote&gt;</w:instrText>
      </w:r>
      <w:r>
        <w:rPr>
          <w:rFonts w:cs="Arial"/>
        </w:rPr>
        <w:fldChar w:fldCharType="separate"/>
      </w:r>
      <w:r>
        <w:rPr>
          <w:rFonts w:cs="Arial"/>
          <w:noProof/>
        </w:rPr>
        <w:t>(Al-Niemi et al., 2011)</w:t>
      </w:r>
      <w:r>
        <w:rPr>
          <w:rFonts w:cs="Arial"/>
        </w:rPr>
        <w:fldChar w:fldCharType="end"/>
      </w:r>
      <w:r w:rsidR="007D6EC9">
        <w:rPr>
          <w:rFonts w:cs="Arial"/>
        </w:rPr>
        <w:t>. Viburnums</w:t>
      </w:r>
      <w:r>
        <w:rPr>
          <w:rFonts w:cs="Arial"/>
        </w:rPr>
        <w:t xml:space="preserve"> are also impacted by common ornamental diseases and pests such as powdery and downy mildew</w:t>
      </w:r>
      <w:r w:rsidR="00A56F47">
        <w:rPr>
          <w:rFonts w:cs="Arial"/>
        </w:rPr>
        <w:t>s</w:t>
      </w:r>
      <w:r>
        <w:rPr>
          <w:rFonts w:cs="Arial"/>
        </w:rPr>
        <w:t>, aphids, spider mites, and scale</w:t>
      </w:r>
      <w:r w:rsidR="00A56F47">
        <w:rPr>
          <w:rFonts w:cs="Arial"/>
        </w:rPr>
        <w:t>s</w:t>
      </w:r>
      <w:r>
        <w:rPr>
          <w:rFonts w:cs="Arial"/>
        </w:rPr>
        <w:t xml:space="preserve"> </w:t>
      </w:r>
      <w:r>
        <w:rPr>
          <w:rFonts w:cs="Arial"/>
        </w:rPr>
        <w:fldChar w:fldCharType="begin"/>
      </w:r>
      <w:r>
        <w:rPr>
          <w:rFonts w:cs="Arial"/>
        </w:rPr>
        <w:instrText xml:space="preserve"> ADDIN EN.CITE &lt;EndNote&gt;&lt;Cite&gt;&lt;Author&gt;Williamson&lt;/Author&gt;&lt;Year&gt;2021&lt;/Year&gt;&lt;RecNum&gt;96&lt;/RecNum&gt;&lt;DisplayText&gt;(Williamson, 2021)&lt;/DisplayText&gt;&lt;record&gt;&lt;rec-number&gt;96&lt;/rec-number&gt;&lt;foreign-keys&gt;&lt;key app="EN" db-id="ze90xfpe7svaacevad759aeirev5ts9e50pw" timestamp="1624755044"&gt;96&lt;/key&gt;&lt;/foreign-keys&gt;&lt;ref-type name="Report"&gt;27&lt;/ref-type&gt;&lt;contributors&gt;&lt;authors&gt;&lt;author&gt;Williamson, Joey&lt;/author&gt;&lt;/authors&gt;&lt;/contributors&gt;&lt;titles&gt;&lt;title&gt;Viburnum diseases and insect pests&lt;/title&gt;&lt;/titles&gt;&lt;volume&gt;HGIC 2057&lt;/volume&gt;&lt;dates&gt;&lt;year&gt;2021&lt;/year&gt;&lt;/dates&gt;&lt;pub-location&gt;Home &amp;amp; Garden Information Center&lt;/pub-location&gt;&lt;publisher&gt;Clemson Cooperative Extension&lt;/publisher&gt;&lt;urls&gt;&lt;/urls&gt;&lt;/record&gt;&lt;/Cite&gt;&lt;/EndNote&gt;</w:instrText>
      </w:r>
      <w:r>
        <w:rPr>
          <w:rFonts w:cs="Arial"/>
        </w:rPr>
        <w:fldChar w:fldCharType="separate"/>
      </w:r>
      <w:r>
        <w:rPr>
          <w:rFonts w:cs="Arial"/>
          <w:noProof/>
        </w:rPr>
        <w:t>(Williamson, 2021)</w:t>
      </w:r>
      <w:r>
        <w:rPr>
          <w:rFonts w:cs="Arial"/>
        </w:rPr>
        <w:fldChar w:fldCharType="end"/>
      </w:r>
      <w:r>
        <w:rPr>
          <w:rFonts w:cs="Arial"/>
        </w:rPr>
        <w:t>.</w:t>
      </w:r>
    </w:p>
    <w:p w14:paraId="0313844B" w14:textId="7C67F8FD" w:rsidR="009C7F4A" w:rsidRDefault="009C7F4A" w:rsidP="009C7F4A">
      <w:pPr>
        <w:ind w:firstLine="720"/>
        <w:rPr>
          <w:rFonts w:cs="Arial"/>
        </w:rPr>
      </w:pPr>
      <w:r>
        <w:rPr>
          <w:rFonts w:cs="Arial"/>
          <w:i/>
        </w:rPr>
        <w:t xml:space="preserve">Viburnum </w:t>
      </w:r>
      <w:r w:rsidR="00012FFD">
        <w:rPr>
          <w:rFonts w:cs="Arial"/>
        </w:rPr>
        <w:t xml:space="preserve">species have </w:t>
      </w:r>
      <w:r>
        <w:rPr>
          <w:rFonts w:cs="Arial"/>
        </w:rPr>
        <w:t>been used for many purposes outside of landscaping</w:t>
      </w:r>
      <w:r w:rsidR="00012FFD">
        <w:rPr>
          <w:rFonts w:cs="Arial"/>
        </w:rPr>
        <w:t xml:space="preserve"> as well</w:t>
      </w:r>
      <w:r>
        <w:rPr>
          <w:rFonts w:cs="Arial"/>
        </w:rPr>
        <w:t xml:space="preserve">. </w:t>
      </w:r>
      <w:r w:rsidRPr="00ED3A6B">
        <w:rPr>
          <w:rFonts w:cs="Arial"/>
        </w:rPr>
        <w:t>The</w:t>
      </w:r>
      <w:r>
        <w:rPr>
          <w:rFonts w:cs="Arial"/>
        </w:rPr>
        <w:t xml:space="preserve"> shoots of various </w:t>
      </w:r>
      <w:r>
        <w:rPr>
          <w:rFonts w:cs="Arial"/>
          <w:i/>
        </w:rPr>
        <w:t xml:space="preserve">Viburnum </w:t>
      </w:r>
      <w:r>
        <w:rPr>
          <w:rFonts w:cs="Arial"/>
        </w:rPr>
        <w:t>species have been used to make arrow shafts for at leas</w:t>
      </w:r>
      <w:r w:rsidR="00A56F47">
        <w:rPr>
          <w:rFonts w:cs="Arial"/>
        </w:rPr>
        <w:t>t</w:t>
      </w:r>
      <w:r>
        <w:rPr>
          <w:rFonts w:cs="Arial"/>
        </w:rPr>
        <w:t xml:space="preserve"> 5,000 years, and arrow shafts constructed from </w:t>
      </w:r>
      <w:r>
        <w:rPr>
          <w:rFonts w:cs="Arial"/>
          <w:i/>
        </w:rPr>
        <w:t>V. lantana</w:t>
      </w:r>
      <w:r>
        <w:rPr>
          <w:rFonts w:cs="Arial"/>
        </w:rPr>
        <w:t xml:space="preserve"> were found alongside Otzi the Iceman </w:t>
      </w:r>
      <w:r>
        <w:rPr>
          <w:rFonts w:cs="Arial"/>
        </w:rPr>
        <w:fldChar w:fldCharType="begin"/>
      </w:r>
      <w:r>
        <w:rPr>
          <w:rFonts w:cs="Arial"/>
        </w:rPr>
        <w:instrText xml:space="preserve"> ADDIN EN.CITE &lt;EndNote&gt;&lt;Cite&gt;&lt;Author&gt;Wierer&lt;/Author&gt;&lt;Year&gt;2018&lt;/Year&gt;&lt;RecNum&gt;90&lt;/RecNum&gt;&lt;DisplayText&gt;(Wierer et al., 2018)&lt;/DisplayText&gt;&lt;record&gt;&lt;rec-number&gt;90&lt;/rec-number&gt;&lt;foreign-keys&gt;&lt;key app="EN" db-id="ze90xfpe7svaacevad759aeirev5ts9e50pw" timestamp="1624655966"&gt;90&lt;/key&gt;&lt;/foreign-keys&gt;&lt;ref-type name="Journal Article"&gt;17&lt;/ref-type&gt;&lt;contributors&gt;&lt;authors&gt;&lt;author&gt;Wierer, Ursula&lt;/author&gt;&lt;author&gt;Arrighi, Simona&lt;/author&gt;&lt;author&gt;Bertola, Stefano&lt;/author&gt;&lt;author&gt;Kaufmann, Günther&lt;/author&gt;&lt;author&gt;Baumgarten, Benno&lt;/author&gt;&lt;author&gt;Pedrotti, Annaluisa&lt;/author&gt;&lt;author&gt;Pernter, Patrizia&lt;/author&gt;&lt;author&gt;Pelegrin, Jacques&lt;/author&gt;&lt;/authors&gt;&lt;/contributors&gt;&lt;titles&gt;&lt;title&gt;The Iceman’s lithic toolkit: Raw material, technology, typology and use&lt;/title&gt;&lt;secondary-title&gt;PLOS ONE&lt;/secondary-title&gt;&lt;/titles&gt;&lt;periodical&gt;&lt;full-title&gt;PLOS ONE&lt;/full-title&gt;&lt;/periodical&gt;&lt;pages&gt;e0198292&lt;/pages&gt;&lt;volume&gt;13&lt;/volume&gt;&lt;number&gt;6&lt;/number&gt;&lt;dates&gt;&lt;year&gt;2018&lt;/year&gt;&lt;/dates&gt;&lt;publisher&gt;Public Library of Science&lt;/publisher&gt;&lt;urls&gt;&lt;related-urls&gt;&lt;url&gt;https://doi.org/10.1371/journal.pone.0198292&lt;/url&gt;&lt;/related-urls&gt;&lt;/urls&gt;&lt;electronic-resource-num&gt;10.1371/journal.pone.0198292&lt;/electronic-resource-num&gt;&lt;/record&gt;&lt;/Cite&gt;&lt;/EndNote&gt;</w:instrText>
      </w:r>
      <w:r>
        <w:rPr>
          <w:rFonts w:cs="Arial"/>
        </w:rPr>
        <w:fldChar w:fldCharType="separate"/>
      </w:r>
      <w:r>
        <w:rPr>
          <w:rFonts w:cs="Arial"/>
          <w:noProof/>
        </w:rPr>
        <w:t>(Wierer et al., 2018)</w:t>
      </w:r>
      <w:r>
        <w:rPr>
          <w:rFonts w:cs="Arial"/>
        </w:rPr>
        <w:fldChar w:fldCharType="end"/>
      </w:r>
      <w:r>
        <w:rPr>
          <w:rFonts w:cs="Arial"/>
        </w:rPr>
        <w:t>. Species</w:t>
      </w:r>
      <w:r w:rsidR="00A56F47">
        <w:rPr>
          <w:rFonts w:cs="Arial"/>
        </w:rPr>
        <w:t>,</w:t>
      </w:r>
      <w:r>
        <w:rPr>
          <w:rFonts w:cs="Arial"/>
        </w:rPr>
        <w:t xml:space="preserve"> such as </w:t>
      </w:r>
      <w:r>
        <w:rPr>
          <w:rFonts w:cs="Arial"/>
          <w:i/>
        </w:rPr>
        <w:t xml:space="preserve">V. </w:t>
      </w:r>
      <w:proofErr w:type="spellStart"/>
      <w:r>
        <w:rPr>
          <w:rFonts w:cs="Arial"/>
          <w:i/>
        </w:rPr>
        <w:t>opulus</w:t>
      </w:r>
      <w:proofErr w:type="spellEnd"/>
      <w:r>
        <w:rPr>
          <w:rFonts w:cs="Arial"/>
        </w:rPr>
        <w:t xml:space="preserve"> (cranberry bush)</w:t>
      </w:r>
      <w:r w:rsidR="00A56F47">
        <w:rPr>
          <w:rFonts w:cs="Arial"/>
        </w:rPr>
        <w:t>,</w:t>
      </w:r>
      <w:r>
        <w:rPr>
          <w:rFonts w:cs="Arial"/>
        </w:rPr>
        <w:t xml:space="preserve"> have historical</w:t>
      </w:r>
      <w:r w:rsidR="00A56F47">
        <w:rPr>
          <w:rFonts w:cs="Arial"/>
        </w:rPr>
        <w:t xml:space="preserve">ly been used in food </w:t>
      </w:r>
      <w:r>
        <w:rPr>
          <w:rFonts w:cs="Arial"/>
        </w:rPr>
        <w:t>and pharmaceuticals and specifically for the treatment of heart</w:t>
      </w:r>
      <w:r w:rsidR="000956E1">
        <w:rPr>
          <w:rFonts w:cs="Arial"/>
        </w:rPr>
        <w:t xml:space="preserve"> disease, coughs,</w:t>
      </w:r>
      <w:r>
        <w:rPr>
          <w:rFonts w:cs="Arial"/>
        </w:rPr>
        <w:t xml:space="preserve"> colds, digestive troubles, and bleeding </w:t>
      </w:r>
      <w:r>
        <w:rPr>
          <w:rFonts w:cs="Arial"/>
        </w:rPr>
        <w:fldChar w:fldCharType="begin"/>
      </w:r>
      <w:r>
        <w:rPr>
          <w:rFonts w:cs="Arial"/>
        </w:rPr>
        <w:instrText xml:space="preserve"> ADDIN EN.CITE &lt;EndNote&gt;&lt;Cite&gt;&lt;Author&gt;Česonienė&lt;/Author&gt;&lt;Year&gt;2010&lt;/Year&gt;&lt;RecNum&gt;89&lt;/RecNum&gt;&lt;DisplayText&gt;(Česonienė et al., 2010)&lt;/DisplayText&gt;&lt;record&gt;&lt;rec-number&gt;89&lt;/rec-number&gt;&lt;foreign-keys&gt;&lt;key app="EN" db-id="ze90xfpe7svaacevad759aeirev5ts9e50pw" timestamp="1624655054"&gt;89&lt;/key&gt;&lt;/foreign-keys&gt;&lt;ref-type name="Journal Article"&gt;17&lt;/ref-type&gt;&lt;contributors&gt;&lt;authors&gt;&lt;author&gt;Laima Česonienė&lt;/author&gt;&lt;author&gt;Remigijus Daubaras&lt;/author&gt;&lt;author&gt;Jonė Venclovienė&lt;/author&gt;&lt;author&gt;Pranas Viškelis&lt;/author&gt;&lt;/authors&gt;&lt;/contributors&gt;&lt;titles&gt;&lt;title&gt;Biochemical and agro-biological diversity of Viburnum opulus genotypes&lt;/title&gt;&lt;secondary-title&gt;Open Life Sciences&lt;/secondary-title&gt;&lt;/titles&gt;&lt;periodical&gt;&lt;full-title&gt;Open Life Sciences&lt;/full-title&gt;&lt;/periodical&gt;&lt;pages&gt;864-871&lt;/pages&gt;&lt;volume&gt;5&lt;/volume&gt;&lt;number&gt;6&lt;/number&gt;&lt;dates&gt;&lt;year&gt;2010&lt;/year&gt;&lt;/dates&gt;&lt;urls&gt;&lt;related-urls&gt;&lt;url&gt;https://doi.org/10.2478/s11535-010-0088-z&lt;/url&gt;&lt;/related-urls&gt;&lt;/urls&gt;&lt;electronic-resource-num&gt;doi:10.2478/s11535-010-0088-z&lt;/electronic-resource-num&gt;&lt;/record&gt;&lt;/Cite&gt;&lt;/EndNote&gt;</w:instrText>
      </w:r>
      <w:r>
        <w:rPr>
          <w:rFonts w:cs="Arial"/>
        </w:rPr>
        <w:fldChar w:fldCharType="separate"/>
      </w:r>
      <w:r>
        <w:rPr>
          <w:rFonts w:cs="Arial"/>
          <w:noProof/>
        </w:rPr>
        <w:t>(Česonienė et al., 2010)</w:t>
      </w:r>
      <w:r>
        <w:rPr>
          <w:rFonts w:cs="Arial"/>
        </w:rPr>
        <w:fldChar w:fldCharType="end"/>
      </w:r>
      <w:r>
        <w:rPr>
          <w:rFonts w:cs="Arial"/>
        </w:rPr>
        <w:t>. Studies investigating the biologi</w:t>
      </w:r>
      <w:r w:rsidR="00A56F47">
        <w:rPr>
          <w:rFonts w:cs="Arial"/>
        </w:rPr>
        <w:t>cal and antioxidant compounds in</w:t>
      </w:r>
      <w:r>
        <w:rPr>
          <w:rFonts w:cs="Arial"/>
        </w:rPr>
        <w:t xml:space="preserve"> </w:t>
      </w:r>
      <w:r>
        <w:rPr>
          <w:rFonts w:cs="Arial"/>
          <w:i/>
        </w:rPr>
        <w:t xml:space="preserve">Viburnum </w:t>
      </w:r>
      <w:r>
        <w:rPr>
          <w:rFonts w:cs="Arial"/>
        </w:rPr>
        <w:t xml:space="preserve">species have centered around </w:t>
      </w:r>
      <w:r>
        <w:rPr>
          <w:rFonts w:cs="Arial"/>
          <w:i/>
        </w:rPr>
        <w:t xml:space="preserve">V. </w:t>
      </w:r>
      <w:proofErr w:type="spellStart"/>
      <w:r w:rsidRPr="00ED3A6B">
        <w:rPr>
          <w:rFonts w:cs="Arial"/>
          <w:i/>
        </w:rPr>
        <w:t>opulus</w:t>
      </w:r>
      <w:proofErr w:type="spellEnd"/>
      <w:r>
        <w:rPr>
          <w:rFonts w:cs="Arial"/>
          <w:i/>
        </w:rPr>
        <w:t xml:space="preserve"> </w:t>
      </w:r>
      <w:r>
        <w:rPr>
          <w:rFonts w:cs="Arial"/>
        </w:rPr>
        <w:t xml:space="preserve">genotypes </w:t>
      </w:r>
      <w:r>
        <w:rPr>
          <w:rFonts w:cs="Arial"/>
        </w:rPr>
        <w:fldChar w:fldCharType="begin"/>
      </w:r>
      <w:r w:rsidR="00A56F47">
        <w:rPr>
          <w:rFonts w:cs="Arial"/>
        </w:rPr>
        <w:instrText xml:space="preserve"> ADDIN EN.CITE &lt;EndNote&gt;&lt;Cite&gt;&lt;Author&gt;Kajszczak&lt;/Author&gt;&lt;Year&gt;2020&lt;/Year&gt;&lt;RecNum&gt;98&lt;/RecNum&gt;&lt;Prefix&gt;e.g.`, &lt;/Prefix&gt;&lt;DisplayText&gt;(e.g., Kraujalytė et al., 2013; Kajszczak et al., 2020)&lt;/DisplayText&gt;&lt;record&gt;&lt;rec-number&gt;98&lt;/rec-number&gt;&lt;foreign-keys&gt;&lt;key app="EN" db-id="ze90xfpe7svaacevad759aeirev5ts9e50pw" timestamp="1624808563"&gt;98&lt;/key&gt;&lt;/foreign-keys&gt;&lt;ref-type name="Journal Article"&gt;17&lt;/ref-type&gt;&lt;contributors&gt;&lt;authors&gt;&lt;author&gt;Kajszczak, Dominika&lt;/author&gt;&lt;author&gt;Zakłos-Szyda, Małgorzata&lt;/author&gt;&lt;author&gt;Podsędek, Anna&lt;/author&gt;&lt;/authors&gt;&lt;/contributors&gt;&lt;titles&gt;&lt;title&gt;Viburnum opulus L.—A Review of Phytochemistry and Biological Effects&lt;/title&gt;&lt;secondary-title&gt;Nutrients&lt;/secondary-title&gt;&lt;/titles&gt;&lt;periodical&gt;&lt;full-title&gt;Nutrients&lt;/full-title&gt;&lt;/periodical&gt;&lt;pages&gt;3398&lt;/pages&gt;&lt;volume&gt;12&lt;/volume&gt;&lt;number&gt;11&lt;/number&gt;&lt;dates&gt;&lt;year&gt;2020&lt;/year&gt;&lt;/dates&gt;&lt;urls&gt;&lt;/urls&gt;&lt;/record&gt;&lt;/Cite&gt;&lt;Cite&gt;&lt;Author&gt;Kraujalytė&lt;/Author&gt;&lt;Year&gt;2013&lt;/Year&gt;&lt;RecNum&gt;99&lt;/RecNum&gt;&lt;record&gt;&lt;rec-number&gt;99&lt;/rec-number&gt;&lt;foreign-keys&gt;&lt;key app="EN" db-id="ze90xfpe7svaacevad759aeirev5ts9e50pw" timestamp="1624808595"&gt;99&lt;/key&gt;&lt;/foreign-keys&gt;&lt;ref-type name="Journal Article"&gt;17&lt;/ref-type&gt;&lt;contributors&gt;&lt;authors&gt;&lt;author&gt;Kraujalytė, Vilma&lt;/author&gt;&lt;author&gt;Venskutonis, Petras Rimantas&lt;/author&gt;&lt;author&gt;Pukalskas, Audrius&lt;/author&gt;&lt;author&gt;Česonienė, Laima&lt;/author&gt;&lt;author&gt;Daubaras, Remigijus&lt;/author&gt;&lt;/authors&gt;&lt;/contributors&gt;&lt;titles&gt;&lt;title&gt;Antioxidant properties and polyphenolic compositions of fruits from different European cranberrybush (Viburnum opulus L.) genotypes&lt;/title&gt;&lt;secondary-title&gt;Food chemistry&lt;/secondary-title&gt;&lt;/titles&gt;&lt;periodical&gt;&lt;full-title&gt;Food Chemistry&lt;/full-title&gt;&lt;abbr-1&gt;Food Chem.&lt;/abbr-1&gt;&lt;abbr-2&gt;Food Chem&lt;/abbr-2&gt;&lt;/periodical&gt;&lt;pages&gt;3695-3702&lt;/pages&gt;&lt;volume&gt;141&lt;/volume&gt;&lt;number&gt;4&lt;/number&gt;&lt;dates&gt;&lt;year&gt;2013&lt;/year&gt;&lt;/dates&gt;&lt;isbn&gt;0308-8146&lt;/isbn&gt;&lt;urls&gt;&lt;/urls&gt;&lt;/record&gt;&lt;/Cite&gt;&lt;/EndNote&gt;</w:instrText>
      </w:r>
      <w:r>
        <w:rPr>
          <w:rFonts w:cs="Arial"/>
        </w:rPr>
        <w:fldChar w:fldCharType="separate"/>
      </w:r>
      <w:r w:rsidR="00A56F47">
        <w:rPr>
          <w:rFonts w:cs="Arial"/>
          <w:noProof/>
        </w:rPr>
        <w:t>(e.g., Kraujalytė et al., 2013; Kajszczak et al., 2020)</w:t>
      </w:r>
      <w:r>
        <w:rPr>
          <w:rFonts w:cs="Arial"/>
        </w:rPr>
        <w:fldChar w:fldCharType="end"/>
      </w:r>
      <w:r>
        <w:rPr>
          <w:rFonts w:cs="Arial"/>
        </w:rPr>
        <w:t>, but other species hav</w:t>
      </w:r>
      <w:r w:rsidR="00A56F47">
        <w:rPr>
          <w:rFonts w:cs="Arial"/>
        </w:rPr>
        <w:t>e also been investigated including</w:t>
      </w:r>
      <w:r>
        <w:rPr>
          <w:rFonts w:cs="Arial"/>
        </w:rPr>
        <w:t xml:space="preserve"> </w:t>
      </w:r>
      <w:r>
        <w:rPr>
          <w:rFonts w:cs="Arial"/>
          <w:i/>
        </w:rPr>
        <w:t xml:space="preserve">V. </w:t>
      </w:r>
      <w:proofErr w:type="spellStart"/>
      <w:r>
        <w:rPr>
          <w:rFonts w:cs="Arial"/>
          <w:i/>
        </w:rPr>
        <w:t>foetens</w:t>
      </w:r>
      <w:proofErr w:type="spellEnd"/>
      <w:r>
        <w:rPr>
          <w:rFonts w:cs="Arial"/>
        </w:rPr>
        <w:t xml:space="preserve"> </w:t>
      </w:r>
      <w:r>
        <w:rPr>
          <w:rFonts w:cs="Arial"/>
        </w:rPr>
        <w:fldChar w:fldCharType="begin"/>
      </w:r>
      <w:r>
        <w:rPr>
          <w:rFonts w:cs="Arial"/>
        </w:rPr>
        <w:instrText xml:space="preserve"> ADDIN EN.CITE &lt;EndNote&gt;&lt;Cite&gt;&lt;Author&gt;Bibi&lt;/Author&gt;&lt;Year&gt;2010&lt;/Year&gt;&lt;RecNum&gt;91&lt;/RecNum&gt;&lt;DisplayText&gt;(Bibi et al., 2010)&lt;/DisplayText&gt;&lt;record&gt;&lt;rec-number&gt;91&lt;/rec-number&gt;&lt;foreign-keys&gt;&lt;key app="EN" db-id="ze90xfpe7svaacevad759aeirev5ts9e50pw" timestamp="1624669694"&gt;91&lt;/key&gt;&lt;/foreign-keys&gt;&lt;ref-type name="Journal Article"&gt;17&lt;/ref-type&gt;&lt;contributors&gt;&lt;authors&gt;&lt;author&gt;Bibi, Yamin&lt;/author&gt;&lt;author&gt;Nisa, Sobia&lt;/author&gt;&lt;author&gt;Waheed, Abdul&lt;/author&gt;&lt;author&gt;Zia, Muhammad&lt;/author&gt;&lt;author&gt;Sarwar, Sadia&lt;/author&gt;&lt;author&gt;Ahmed, Sabbir&lt;/author&gt;&lt;author&gt;Chaudhary, M Fayyaz&lt;/author&gt;&lt;/authors&gt;&lt;/contributors&gt;&lt;titles&gt;&lt;title&gt;Evaluation of Viburnum foetens for anticancer and antibacterial potential and phytochemical analysis&lt;/title&gt;&lt;secondary-title&gt;African journal of biotechnology&lt;/secondary-title&gt;&lt;/titles&gt;&lt;periodical&gt;&lt;full-title&gt;African journal of biotechnology&lt;/full-title&gt;&lt;/periodical&gt;&lt;pages&gt;5611-5615&lt;/pages&gt;&lt;volume&gt;9&lt;/volume&gt;&lt;number&gt;34&lt;/number&gt;&lt;dates&gt;&lt;year&gt;2010&lt;/year&gt;&lt;/dates&gt;&lt;isbn&gt;1684-5315&lt;/isbn&gt;&lt;urls&gt;&lt;/urls&gt;&lt;/record&gt;&lt;/Cite&gt;&lt;/EndNote&gt;</w:instrText>
      </w:r>
      <w:r>
        <w:rPr>
          <w:rFonts w:cs="Arial"/>
        </w:rPr>
        <w:fldChar w:fldCharType="separate"/>
      </w:r>
      <w:r>
        <w:rPr>
          <w:rFonts w:cs="Arial"/>
          <w:noProof/>
        </w:rPr>
        <w:t>(Bibi et al., 2010)</w:t>
      </w:r>
      <w:r>
        <w:rPr>
          <w:rFonts w:cs="Arial"/>
        </w:rPr>
        <w:fldChar w:fldCharType="end"/>
      </w:r>
      <w:r>
        <w:rPr>
          <w:rFonts w:cs="Arial"/>
        </w:rPr>
        <w:t xml:space="preserve"> and </w:t>
      </w:r>
      <w:r>
        <w:rPr>
          <w:rFonts w:cs="Arial"/>
          <w:i/>
        </w:rPr>
        <w:t xml:space="preserve">V. </w:t>
      </w:r>
      <w:proofErr w:type="spellStart"/>
      <w:r>
        <w:rPr>
          <w:rFonts w:cs="Arial"/>
          <w:i/>
        </w:rPr>
        <w:t>macrocephalum</w:t>
      </w:r>
      <w:proofErr w:type="spellEnd"/>
      <w:r>
        <w:rPr>
          <w:rFonts w:cs="Arial"/>
        </w:rPr>
        <w:t xml:space="preserve"> </w:t>
      </w:r>
      <w:r>
        <w:rPr>
          <w:rFonts w:cs="Arial"/>
        </w:rPr>
        <w:fldChar w:fldCharType="begin"/>
      </w:r>
      <w:r>
        <w:rPr>
          <w:rFonts w:cs="Arial"/>
        </w:rPr>
        <w:instrText xml:space="preserve"> ADDIN EN.CITE &lt;EndNote&gt;&lt;Cite&gt;&lt;Author&gt;Shao&lt;/Author&gt;&lt;Year&gt;2019&lt;/Year&gt;&lt;RecNum&gt;92&lt;/RecNum&gt;&lt;DisplayText&gt;(Shao et al., 2019)&lt;/DisplayText&gt;&lt;record&gt;&lt;rec-number&gt;92&lt;/rec-number&gt;&lt;foreign-keys&gt;&lt;key app="EN" db-id="ze90xfpe7svaacevad759aeirev5ts9e50pw" timestamp="1624669910"&gt;92&lt;/key&gt;&lt;/foreign-keys&gt;&lt;ref-type name="Journal Article"&gt;17&lt;/ref-type&gt;&lt;contributors&gt;&lt;authors&gt;&lt;author&gt;Shao, Jian-Hua&lt;/author&gt;&lt;author&gt;Chen, Jia&lt;/author&gt;&lt;author&gt;Xu, Xiao-Qing&lt;/author&gt;&lt;author&gt;Zhao, Chun-Chao&lt;/author&gt;&lt;author&gt;Dong, Zi-Ling&lt;/author&gt;&lt;author&gt;Liu, Wen-Yan&lt;/author&gt;&lt;author&gt;Shen, Jie&lt;/author&gt;&lt;/authors&gt;&lt;/contributors&gt;&lt;titles&gt;&lt;title&gt;Chemical constituents and biological activities of Viburnum macrocephalum f. keteleeri&lt;/title&gt;&lt;secondary-title&gt;Natural product research&lt;/secondary-title&gt;&lt;/titles&gt;&lt;periodical&gt;&lt;full-title&gt;Natural Product Research&lt;/full-title&gt;&lt;abbr-1&gt;Nat. Prod. Res.&lt;/abbr-1&gt;&lt;abbr-2&gt;Nat Prod Res&lt;/abbr-2&gt;&lt;/periodical&gt;&lt;pages&gt;1612-1616&lt;/pages&gt;&lt;volume&gt;33&lt;/volume&gt;&lt;number&gt;11&lt;/number&gt;&lt;dates&gt;&lt;year&gt;2019&lt;/year&gt;&lt;/dates&gt;&lt;isbn&gt;1478-6419&lt;/isbn&gt;&lt;urls&gt;&lt;/urls&gt;&lt;/record&gt;&lt;/Cite&gt;&lt;/EndNote&gt;</w:instrText>
      </w:r>
      <w:r>
        <w:rPr>
          <w:rFonts w:cs="Arial"/>
        </w:rPr>
        <w:fldChar w:fldCharType="separate"/>
      </w:r>
      <w:r>
        <w:rPr>
          <w:rFonts w:cs="Arial"/>
          <w:noProof/>
        </w:rPr>
        <w:t>(Shao et al., 2019)</w:t>
      </w:r>
      <w:r>
        <w:rPr>
          <w:rFonts w:cs="Arial"/>
        </w:rPr>
        <w:fldChar w:fldCharType="end"/>
      </w:r>
      <w:r>
        <w:rPr>
          <w:rFonts w:cs="Arial"/>
        </w:rPr>
        <w:t>. As a more comprehensive approach, the association between molecular markers</w:t>
      </w:r>
      <w:r w:rsidR="00CD54BF">
        <w:rPr>
          <w:rFonts w:cs="Arial"/>
        </w:rPr>
        <w:t xml:space="preserve">, </w:t>
      </w:r>
      <w:r>
        <w:rPr>
          <w:rFonts w:cs="Arial"/>
        </w:rPr>
        <w:t>antimicrobial effects</w:t>
      </w:r>
      <w:r w:rsidR="00CD54BF">
        <w:rPr>
          <w:rFonts w:cs="Arial"/>
        </w:rPr>
        <w:t>, and anthocyanin and phenolic compound levels</w:t>
      </w:r>
      <w:r>
        <w:rPr>
          <w:rFonts w:cs="Arial"/>
        </w:rPr>
        <w:t xml:space="preserve"> were evaluated for </w:t>
      </w:r>
      <w:r>
        <w:rPr>
          <w:rFonts w:cs="Arial"/>
          <w:i/>
        </w:rPr>
        <w:t xml:space="preserve">V. </w:t>
      </w:r>
      <w:proofErr w:type="spellStart"/>
      <w:r>
        <w:rPr>
          <w:rFonts w:cs="Arial"/>
          <w:i/>
        </w:rPr>
        <w:t>opulus</w:t>
      </w:r>
      <w:proofErr w:type="spellEnd"/>
      <w:r>
        <w:rPr>
          <w:rFonts w:cs="Arial"/>
        </w:rPr>
        <w:t xml:space="preserve"> cultivars, </w:t>
      </w:r>
      <w:r>
        <w:rPr>
          <w:rFonts w:cs="Arial"/>
          <w:i/>
        </w:rPr>
        <w:t xml:space="preserve">V. </w:t>
      </w:r>
      <w:proofErr w:type="spellStart"/>
      <w:r>
        <w:rPr>
          <w:rFonts w:cs="Arial"/>
          <w:i/>
        </w:rPr>
        <w:t>sargentii</w:t>
      </w:r>
      <w:proofErr w:type="spellEnd"/>
      <w:r>
        <w:rPr>
          <w:rFonts w:cs="Arial"/>
        </w:rPr>
        <w:t xml:space="preserve">, and </w:t>
      </w:r>
      <w:r w:rsidR="00A56F47">
        <w:rPr>
          <w:rFonts w:cs="Arial"/>
          <w:i/>
        </w:rPr>
        <w:t xml:space="preserve">V. </w:t>
      </w:r>
      <w:proofErr w:type="spellStart"/>
      <w:r w:rsidR="00A56F47">
        <w:rPr>
          <w:rFonts w:cs="Arial"/>
          <w:i/>
        </w:rPr>
        <w:t>trilobum</w:t>
      </w:r>
      <w:proofErr w:type="spellEnd"/>
      <w:r>
        <w:rPr>
          <w:rFonts w:cs="Arial"/>
        </w:rPr>
        <w:t xml:space="preserve"> </w:t>
      </w:r>
      <w:r>
        <w:rPr>
          <w:rFonts w:cs="Arial"/>
        </w:rPr>
        <w:fldChar w:fldCharType="begin"/>
      </w:r>
      <w:r>
        <w:rPr>
          <w:rFonts w:cs="Arial"/>
        </w:rPr>
        <w:instrText xml:space="preserve"> ADDIN EN.CITE &lt;EndNote&gt;&lt;Cite&gt;&lt;Author&gt;Paulauskas&lt;/Author&gt;&lt;Year&gt;2015&lt;/Year&gt;&lt;RecNum&gt;85&lt;/RecNum&gt;&lt;DisplayText&gt;(Paulauskas et al., 2015)&lt;/DisplayText&gt;&lt;record&gt;&lt;rec-number&gt;85&lt;/rec-number&gt;&lt;foreign-keys&gt;&lt;key app="EN" db-id="ze90xfpe7svaacevad759aeirev5ts9e50pw" timestamp="1624559428"&gt;85&lt;/key&gt;&lt;/foreign-keys&gt;&lt;ref-type name="Journal Article"&gt;17&lt;/ref-type&gt;&lt;contributors&gt;&lt;authors&gt;&lt;author&gt;Paulauskas, Algimantas&lt;/author&gt;&lt;author&gt;Zukauskiene, Judita&lt;/author&gt;&lt;author&gt;Žiaukienė, D.&lt;/author&gt;&lt;author&gt;Cesonienė, Laima&lt;/author&gt;&lt;author&gt;Daubaras, Remigijus&lt;/author&gt;&lt;author&gt;Kupcinskiene, Eugenija&lt;/author&gt;&lt;author&gt;Lazutka, Juozas&lt;/author&gt;&lt;author&gt;Slapšytė, G.&lt;/author&gt;&lt;author&gt;Dedonyte, Veronika&lt;/author&gt;&lt;author&gt;Mierauskiene, Jurate&lt;/author&gt;&lt;author&gt;Stapulionyte, Asta&lt;/author&gt;&lt;author&gt;Paškevičius, Algimantas&lt;/author&gt;&lt;author&gt;Levinskaitė, Loreta&lt;/author&gt;&lt;author&gt;Svedienė, Jurgita&lt;/author&gt;&lt;author&gt;Viskelis, Pranas&lt;/author&gt;&lt;/authors&gt;&lt;/contributors&gt;&lt;titles&gt;&lt;title&gt;Differentiation of Viburnum accessions according to their molecular, biochemical, genotoxic and microbiological features of importance to selection&lt;/title&gt;&lt;secondary-title&gt;Academia Journal of Agricultural Research&lt;/secondary-title&gt;&lt;/titles&gt;&lt;periodical&gt;&lt;full-title&gt;Academia Journal of Agricultural Research&lt;/full-title&gt;&lt;/periodical&gt;&lt;pages&gt;081-093&lt;/pages&gt;&lt;volume&gt;3&lt;/volume&gt;&lt;dates&gt;&lt;year&gt;2015&lt;/year&gt;&lt;pub-dates&gt;&lt;date&gt;06/01&lt;/date&gt;&lt;/pub-dates&gt;&lt;/dates&gt;&lt;urls&gt;&lt;/urls&gt;&lt;electronic-resource-num&gt;10.15413/ajar.2015.0121&lt;/electronic-resource-num&gt;&lt;/record&gt;&lt;/Cite&gt;&lt;/EndNote&gt;</w:instrText>
      </w:r>
      <w:r>
        <w:rPr>
          <w:rFonts w:cs="Arial"/>
        </w:rPr>
        <w:fldChar w:fldCharType="separate"/>
      </w:r>
      <w:r>
        <w:rPr>
          <w:rFonts w:cs="Arial"/>
          <w:noProof/>
        </w:rPr>
        <w:t>(Paulauskas et al., 2015)</w:t>
      </w:r>
      <w:r>
        <w:rPr>
          <w:rFonts w:cs="Arial"/>
        </w:rPr>
        <w:fldChar w:fldCharType="end"/>
      </w:r>
      <w:r>
        <w:rPr>
          <w:rFonts w:cs="Arial"/>
        </w:rPr>
        <w:t>.</w:t>
      </w:r>
    </w:p>
    <w:p w14:paraId="19765376" w14:textId="36E919C9" w:rsidR="008F7D15" w:rsidRPr="00643BDE" w:rsidRDefault="007D6EC9" w:rsidP="009C7F4A">
      <w:pPr>
        <w:ind w:firstLine="720"/>
        <w:rPr>
          <w:rFonts w:cs="Arial"/>
        </w:rPr>
      </w:pPr>
      <w:r>
        <w:rPr>
          <w:rFonts w:cs="Arial"/>
        </w:rPr>
        <w:t xml:space="preserve">The taxonomy of </w:t>
      </w:r>
      <w:r w:rsidR="00FC04DA">
        <w:rPr>
          <w:rFonts w:cs="Arial"/>
          <w:i/>
        </w:rPr>
        <w:t xml:space="preserve">Viburnum </w:t>
      </w:r>
      <w:r w:rsidR="00A56F47">
        <w:rPr>
          <w:rFonts w:cs="Arial"/>
        </w:rPr>
        <w:t>and the remainder</w:t>
      </w:r>
      <w:r w:rsidR="00FC04DA">
        <w:rPr>
          <w:rFonts w:cs="Arial"/>
        </w:rPr>
        <w:t xml:space="preserve"> of </w:t>
      </w:r>
      <w:proofErr w:type="spellStart"/>
      <w:r>
        <w:rPr>
          <w:rFonts w:cs="Arial"/>
        </w:rPr>
        <w:t>Dipsacales</w:t>
      </w:r>
      <w:proofErr w:type="spellEnd"/>
      <w:r>
        <w:rPr>
          <w:rFonts w:cs="Arial"/>
        </w:rPr>
        <w:t xml:space="preserve"> has been debated and</w:t>
      </w:r>
      <w:r w:rsidR="00814736">
        <w:rPr>
          <w:rFonts w:cs="Arial"/>
        </w:rPr>
        <w:t xml:space="preserve"> modified for more than</w:t>
      </w:r>
      <w:r w:rsidR="00A56F47">
        <w:rPr>
          <w:rFonts w:cs="Arial"/>
        </w:rPr>
        <w:t xml:space="preserve"> 200 years</w:t>
      </w:r>
      <w:r>
        <w:rPr>
          <w:rFonts w:cs="Arial"/>
        </w:rPr>
        <w:t xml:space="preserve">. </w:t>
      </w:r>
      <w:r w:rsidR="00CA3F79">
        <w:rPr>
          <w:rFonts w:cs="Arial"/>
        </w:rPr>
        <w:t xml:space="preserve">Linnaeus originally erected </w:t>
      </w:r>
      <w:r w:rsidR="00CA3F79">
        <w:rPr>
          <w:rFonts w:cs="Arial"/>
          <w:i/>
        </w:rPr>
        <w:t>Viburnum</w:t>
      </w:r>
      <w:r w:rsidR="00F93A7C">
        <w:rPr>
          <w:rFonts w:cs="Arial"/>
        </w:rPr>
        <w:t xml:space="preserve"> </w:t>
      </w:r>
      <w:r w:rsidR="00F93A7C">
        <w:rPr>
          <w:rFonts w:cs="Arial"/>
        </w:rPr>
        <w:fldChar w:fldCharType="begin"/>
      </w:r>
      <w:r w:rsidR="00F93A7C">
        <w:rPr>
          <w:rFonts w:cs="Arial"/>
        </w:rPr>
        <w:instrText xml:space="preserve"> ADDIN EN.CITE &lt;EndNote&gt;&lt;Cite ExcludeAuth="1"&gt;&lt;Author&gt;Linnaeus&lt;/Author&gt;&lt;Year&gt;1799&lt;/Year&gt;&lt;RecNum&gt;100&lt;/RecNum&gt;&lt;DisplayText&gt;(1799)&lt;/DisplayText&gt;&lt;record&gt;&lt;rec-number&gt;100&lt;/rec-number&gt;&lt;foreign-keys&gt;&lt;key app="EN" db-id="ze90xfpe7svaacevad759aeirev5ts9e50pw" timestamp="1624813017"&gt;100&lt;/key&gt;&lt;/foreign-keys&gt;&lt;ref-type name="Book"&gt;6&lt;/ref-type&gt;&lt;contributors&gt;&lt;authors&gt;&lt;author&gt;Linnaeus, Charles&lt;/author&gt;&lt;/authors&gt;&lt;/contributors&gt;&lt;titles&gt;&lt;title&gt;Species plantarum&lt;/title&gt;&lt;/titles&gt;&lt;volume&gt;3&lt;/volume&gt;&lt;dates&gt;&lt;year&gt;1799&lt;/year&gt;&lt;/dates&gt;&lt;publisher&gt;Impensis GC Nauk&lt;/publisher&gt;&lt;urls&gt;&lt;/urls&gt;&lt;/record&gt;&lt;/Cite&gt;&lt;/EndNote&gt;</w:instrText>
      </w:r>
      <w:r w:rsidR="00F93A7C">
        <w:rPr>
          <w:rFonts w:cs="Arial"/>
        </w:rPr>
        <w:fldChar w:fldCharType="separate"/>
      </w:r>
      <w:r w:rsidR="00F93A7C">
        <w:rPr>
          <w:rFonts w:cs="Arial"/>
          <w:noProof/>
        </w:rPr>
        <w:t>(1799)</w:t>
      </w:r>
      <w:r w:rsidR="00F93A7C">
        <w:rPr>
          <w:rFonts w:cs="Arial"/>
        </w:rPr>
        <w:fldChar w:fldCharType="end"/>
      </w:r>
      <w:r w:rsidR="009C7F4A">
        <w:rPr>
          <w:rFonts w:cs="Arial"/>
        </w:rPr>
        <w:t>, and the genus</w:t>
      </w:r>
      <w:r w:rsidR="00CA3F79">
        <w:rPr>
          <w:rFonts w:cs="Arial"/>
        </w:rPr>
        <w:t xml:space="preserve"> was revisited by </w:t>
      </w:r>
      <w:r w:rsidR="00F93A7C">
        <w:rPr>
          <w:rFonts w:cs="Arial"/>
        </w:rPr>
        <w:fldChar w:fldCharType="begin"/>
      </w:r>
      <w:r w:rsidR="00F93A7C">
        <w:rPr>
          <w:rFonts w:cs="Arial"/>
        </w:rPr>
        <w:instrText xml:space="preserve"> ADDIN EN.CITE &lt;EndNote&gt;&lt;Cite AuthorYear="1"&gt;&lt;Author&gt;Øersted&lt;/Author&gt;&lt;Year&gt;1860&lt;/Year&gt;&lt;RecNum&gt;101&lt;/RecNum&gt;&lt;DisplayText&gt;Øersted (1860)&lt;/DisplayText&gt;&lt;record&gt;&lt;rec-number&gt;101&lt;/rec-number&gt;&lt;foreign-keys&gt;&lt;key app="EN" db-id="ze90xfpe7svaacevad759aeirev5ts9e50pw" timestamp="1624813152"&gt;101&lt;/key&gt;&lt;/foreign-keys&gt;&lt;ref-type name="Book"&gt;6&lt;/ref-type&gt;&lt;contributors&gt;&lt;authors&gt;&lt;author&gt;Øersted, Anders Sandøe&lt;/author&gt;&lt;/authors&gt;&lt;/contributors&gt;&lt;titles&gt;&lt;title&gt;Til belysning af slaegten Viburnum&lt;/title&gt;&lt;/titles&gt;&lt;dates&gt;&lt;year&gt;1860&lt;/year&gt;&lt;/dates&gt;&lt;publisher&gt;éditeur non identifié&lt;/publisher&gt;&lt;urls&gt;&lt;/urls&gt;&lt;/record&gt;&lt;/Cite&gt;&lt;/EndNote&gt;</w:instrText>
      </w:r>
      <w:r w:rsidR="00F93A7C">
        <w:rPr>
          <w:rFonts w:cs="Arial"/>
        </w:rPr>
        <w:fldChar w:fldCharType="separate"/>
      </w:r>
      <w:r w:rsidR="00F93A7C">
        <w:rPr>
          <w:rFonts w:cs="Arial"/>
          <w:noProof/>
        </w:rPr>
        <w:t>Øersted (1860)</w:t>
      </w:r>
      <w:r w:rsidR="00F93A7C">
        <w:rPr>
          <w:rFonts w:cs="Arial"/>
        </w:rPr>
        <w:fldChar w:fldCharType="end"/>
      </w:r>
      <w:r w:rsidR="00CA3F79">
        <w:rPr>
          <w:rFonts w:cs="Arial"/>
        </w:rPr>
        <w:t xml:space="preserve">, who identified the principle variable characters within the group. </w:t>
      </w:r>
      <w:r w:rsidR="00F719C7">
        <w:rPr>
          <w:rFonts w:cs="Arial"/>
        </w:rPr>
        <w:fldChar w:fldCharType="begin"/>
      </w:r>
      <w:r w:rsidR="00F719C7">
        <w:rPr>
          <w:rFonts w:cs="Arial"/>
        </w:rPr>
        <w:instrText xml:space="preserve"> ADDIN EN.CITE &lt;EndNote&gt;&lt;Cite AuthorYear="1"&gt;&lt;Author&gt;Morton&lt;/Author&gt;&lt;Year&gt;1933&lt;/Year&gt;&lt;RecNum&gt;22&lt;/RecNum&gt;&lt;DisplayText&gt;Morton (1933)&lt;/DisplayText&gt;&lt;record&gt;&lt;rec-number&gt;22&lt;/rec-number&gt;&lt;foreign-keys&gt;&lt;key app="EN" db-id="ze90xfpe7svaacevad759aeirev5ts9e50pw" timestamp="1607379997"&gt;22&lt;/key&gt;&lt;/foreign-keys&gt;&lt;ref-type name="Book Section"&gt;5&lt;/ref-type&gt;&lt;contributors&gt;&lt;authors&gt;&lt;author&gt;Morton, C. V.&lt;/author&gt;&lt;/authors&gt;&lt;/contributors&gt;&lt;titles&gt;&lt;title&gt;&lt;style face="normal" font="default" size="100%"&gt;The Mexican and Central American species of&lt;/style&gt;&lt;style face="italic" font="default" size="100%"&gt; Viburnum&lt;/style&gt;&lt;/title&gt;&lt;secondary-title&gt;Systematic Plant Studies: Mainly Tropical America&lt;/secondary-title&gt;&lt;tertiary-title&gt;Contributions from the United States National Herbarium&lt;/tertiary-title&gt;&lt;/titles&gt;&lt;periodical&gt;&lt;full-title&gt;Systematic plant studies: mainly tropical America&lt;/full-title&gt;&lt;/periodical&gt;&lt;pages&gt;339-366&lt;/pages&gt;&lt;dates&gt;&lt;year&gt;1933&lt;/year&gt;&lt;/dates&gt;&lt;pub-location&gt;Washington, DC&lt;/pub-location&gt;&lt;publisher&gt;Government Printing Office&lt;/publisher&gt;&lt;urls&gt;&lt;/urls&gt;&lt;/record&gt;&lt;/Cite&gt;&lt;/EndNote&gt;</w:instrText>
      </w:r>
      <w:r w:rsidR="00F719C7">
        <w:rPr>
          <w:rFonts w:cs="Arial"/>
        </w:rPr>
        <w:fldChar w:fldCharType="separate"/>
      </w:r>
      <w:r w:rsidR="00F719C7">
        <w:rPr>
          <w:rFonts w:cs="Arial"/>
          <w:noProof/>
        </w:rPr>
        <w:t>Morton (1933)</w:t>
      </w:r>
      <w:r w:rsidR="00F719C7">
        <w:rPr>
          <w:rFonts w:cs="Arial"/>
        </w:rPr>
        <w:fldChar w:fldCharType="end"/>
      </w:r>
      <w:r w:rsidR="00CA3F79">
        <w:rPr>
          <w:rFonts w:cs="Arial"/>
        </w:rPr>
        <w:t xml:space="preserve"> proposed 10 sections</w:t>
      </w:r>
      <w:r w:rsidR="00FC04DA">
        <w:rPr>
          <w:rFonts w:cs="Arial"/>
        </w:rPr>
        <w:t xml:space="preserve"> just</w:t>
      </w:r>
      <w:r w:rsidR="000956E1">
        <w:rPr>
          <w:rFonts w:cs="Arial"/>
        </w:rPr>
        <w:t xml:space="preserve"> for the Central</w:t>
      </w:r>
      <w:r w:rsidR="00CA3F79">
        <w:rPr>
          <w:rFonts w:cs="Arial"/>
        </w:rPr>
        <w:t xml:space="preserve"> American species. </w:t>
      </w:r>
      <w:r w:rsidR="00F719C7">
        <w:rPr>
          <w:rFonts w:cs="Arial"/>
        </w:rPr>
        <w:fldChar w:fldCharType="begin"/>
      </w:r>
      <w:r w:rsidR="00F719C7">
        <w:rPr>
          <w:rFonts w:cs="Arial"/>
        </w:rPr>
        <w:instrText xml:space="preserve"> ADDIN EN.CITE &lt;EndNote&gt;&lt;Cite AuthorYear="1"&gt;&lt;Author&gt;Rehder&lt;/Author&gt;&lt;Year&gt;1940&lt;/Year&gt;&lt;RecNum&gt;104&lt;/RecNum&gt;&lt;DisplayText&gt;Rehder (1940)&lt;/DisplayText&gt;&lt;record&gt;&lt;rec-number&gt;104&lt;/rec-number&gt;&lt;foreign-keys&gt;&lt;key app="EN" db-id="ze90xfpe7svaacevad759aeirev5ts9e50pw" timestamp="1624813710"&gt;104&lt;/key&gt;&lt;/foreign-keys&gt;&lt;ref-type name="Journal Article"&gt;17&lt;/ref-type&gt;&lt;contributors&gt;&lt;authors&gt;&lt;author&gt;Rehder, A&lt;/author&gt;&lt;/authors&gt;&lt;/contributors&gt;&lt;titles&gt;&lt;title&gt;Manual of cultivated trees and shrubs hardy in North America&lt;/title&gt;&lt;secondary-title&gt;Manual of cultivated trees and shrubs hardy in North America.&lt;/secondary-title&gt;&lt;/titles&gt;&lt;periodical&gt;&lt;full-title&gt;Manual of cultivated trees and shrubs hardy in North America.&lt;/full-title&gt;&lt;/periodical&gt;&lt;dates&gt;&lt;year&gt;1940&lt;/year&gt;&lt;/dates&gt;&lt;urls&gt;&lt;/urls&gt;&lt;/record&gt;&lt;/Cite&gt;&lt;/EndNote&gt;</w:instrText>
      </w:r>
      <w:r w:rsidR="00F719C7">
        <w:rPr>
          <w:rFonts w:cs="Arial"/>
        </w:rPr>
        <w:fldChar w:fldCharType="separate"/>
      </w:r>
      <w:r w:rsidR="00F719C7">
        <w:rPr>
          <w:rFonts w:cs="Arial"/>
          <w:noProof/>
        </w:rPr>
        <w:t>Rehder (1940)</w:t>
      </w:r>
      <w:r w:rsidR="00F719C7">
        <w:rPr>
          <w:rFonts w:cs="Arial"/>
        </w:rPr>
        <w:fldChar w:fldCharType="end"/>
      </w:r>
      <w:r w:rsidR="00CA3F79">
        <w:rPr>
          <w:rFonts w:cs="Arial"/>
        </w:rPr>
        <w:t xml:space="preserve"> recognized nine sections</w:t>
      </w:r>
      <w:r w:rsidR="00012FFD">
        <w:rPr>
          <w:rFonts w:cs="Arial"/>
        </w:rPr>
        <w:t xml:space="preserve"> for Asian species and did not address species outside of this region</w:t>
      </w:r>
      <w:r w:rsidR="00CA3F79">
        <w:rPr>
          <w:rFonts w:cs="Arial"/>
        </w:rPr>
        <w:t xml:space="preserve">. Hara </w:t>
      </w:r>
      <w:r w:rsidR="00F93A7C">
        <w:rPr>
          <w:rFonts w:cs="Arial"/>
        </w:rPr>
        <w:fldChar w:fldCharType="begin"/>
      </w:r>
      <w:r w:rsidR="00F93A7C">
        <w:rPr>
          <w:rFonts w:cs="Arial"/>
        </w:rPr>
        <w:instrText xml:space="preserve"> ADDIN EN.CITE &lt;EndNote&gt;&lt;Cite ExcludeAuth="1"&gt;&lt;Author&gt;Hara&lt;/Author&gt;&lt;Year&gt;1983&lt;/Year&gt;&lt;RecNum&gt;25&lt;/RecNum&gt;&lt;DisplayText&gt;(1983)&lt;/DisplayText&gt;&lt;record&gt;&lt;rec-number&gt;25&lt;/rec-number&gt;&lt;foreign-keys&gt;&lt;key app="EN" db-id="ze90xfpe7svaacevad759aeirev5ts9e50pw" timestamp="1607443161"&gt;25&lt;/key&gt;&lt;/foreign-keys&gt;&lt;ref-type name="Book"&gt;6&lt;/ref-type&gt;&lt;contributors&gt;&lt;authors&gt;&lt;author&gt;Hara, H.&lt;/author&gt;&lt;/authors&gt;&lt;/contributors&gt;&lt;titles&gt;&lt;title&gt;A Revision of the Caprifoliaceae of Japan with Reference to Allied Plants in Other Districts and the Adoxaceae&lt;/title&gt;&lt;/titles&gt;&lt;dates&gt;&lt;year&gt;1983&lt;/year&gt;&lt;/dates&gt;&lt;pub-location&gt;Tokyo, Japan&lt;/pub-location&gt;&lt;publisher&gt;Academia Scientific Books Inc.&lt;/publisher&gt;&lt;urls&gt;&lt;/urls&gt;&lt;/record&gt;&lt;/Cite&gt;&lt;/EndNote&gt;</w:instrText>
      </w:r>
      <w:r w:rsidR="00F93A7C">
        <w:rPr>
          <w:rFonts w:cs="Arial"/>
        </w:rPr>
        <w:fldChar w:fldCharType="separate"/>
      </w:r>
      <w:r w:rsidR="00F93A7C">
        <w:rPr>
          <w:rFonts w:cs="Arial"/>
          <w:noProof/>
        </w:rPr>
        <w:t>(1983)</w:t>
      </w:r>
      <w:r w:rsidR="00F93A7C">
        <w:rPr>
          <w:rFonts w:cs="Arial"/>
        </w:rPr>
        <w:fldChar w:fldCharType="end"/>
      </w:r>
      <w:r w:rsidR="00CA3F79">
        <w:rPr>
          <w:rFonts w:cs="Arial"/>
        </w:rPr>
        <w:t xml:space="preserve"> revisited the entire genus and recognized 10 sections, which included the nine </w:t>
      </w:r>
      <w:proofErr w:type="spellStart"/>
      <w:r w:rsidR="00CA3F79">
        <w:rPr>
          <w:rFonts w:cs="Arial"/>
        </w:rPr>
        <w:t>Rehder</w:t>
      </w:r>
      <w:proofErr w:type="spellEnd"/>
      <w:r w:rsidR="000956E1">
        <w:rPr>
          <w:rFonts w:cs="Arial"/>
        </w:rPr>
        <w:t xml:space="preserve"> suggested and one for the Central</w:t>
      </w:r>
      <w:r w:rsidR="00CA3F79">
        <w:rPr>
          <w:rFonts w:cs="Arial"/>
        </w:rPr>
        <w:t xml:space="preserve"> American species. </w:t>
      </w:r>
      <w:r w:rsidR="00643BDE">
        <w:rPr>
          <w:rFonts w:cs="Arial"/>
          <w:i/>
        </w:rPr>
        <w:t>Viburnum</w:t>
      </w:r>
      <w:r w:rsidR="00643BDE">
        <w:rPr>
          <w:rFonts w:cs="Arial"/>
        </w:rPr>
        <w:t xml:space="preserve"> was generally considered monophyletic since 1948</w:t>
      </w:r>
      <w:r w:rsidR="00FC04DA">
        <w:rPr>
          <w:rFonts w:cs="Arial"/>
        </w:rPr>
        <w:t xml:space="preserve"> </w:t>
      </w:r>
      <w:r w:rsidR="00FC04DA">
        <w:rPr>
          <w:rFonts w:cs="Arial"/>
        </w:rPr>
        <w:fldChar w:fldCharType="begin"/>
      </w:r>
      <w:r w:rsidR="000956E1">
        <w:rPr>
          <w:rFonts w:cs="Arial"/>
        </w:rPr>
        <w:instrText xml:space="preserve"> ADDIN EN.CITE &lt;EndNote&gt;&lt;Cite&gt;&lt;Author&gt;Wilkinson&lt;/Author&gt;&lt;Year&gt;1948&lt;/Year&gt;&lt;RecNum&gt;106&lt;/RecNum&gt;&lt;DisplayText&gt;(Wilkinson, 1948)&lt;/DisplayText&gt;&lt;record&gt;&lt;rec-number&gt;106&lt;/rec-number&gt;&lt;foreign-keys&gt;&lt;key app="EN" db-id="ze90xfpe7svaacevad759aeirev5ts9e50pw" timestamp="1624923851"&gt;106&lt;/key&gt;&lt;/foreign-keys&gt;&lt;ref-type name="Journal Article"&gt;17&lt;/ref-type&gt;&lt;contributors&gt;&lt;authors&gt;&lt;author&gt;Wilkinson, Antoinette Miele&lt;/author&gt;&lt;/authors&gt;&lt;/contributors&gt;&lt;titles&gt;&lt;title&gt;Floral anatomy and morphology of some species of the genus Viburnum of the Caprifoliaceae&lt;/title&gt;&lt;secondary-title&gt;American Journal of Botany&lt;/secondary-title&gt;&lt;/titles&gt;&lt;periodical&gt;&lt;full-title&gt;American Journal of Botany&lt;/full-title&gt;&lt;abbr-1&gt;Am. J. Bot.&lt;/abbr-1&gt;&lt;abbr-2&gt;Am J Bot&lt;/abbr-2&gt;&lt;/periodical&gt;&lt;pages&gt;455-465&lt;/pages&gt;&lt;dates&gt;&lt;year&gt;1948&lt;/year&gt;&lt;/dates&gt;&lt;isbn&gt;0002-9122&lt;/isbn&gt;&lt;urls&gt;&lt;/urls&gt;&lt;/record&gt;&lt;/Cite&gt;&lt;/EndNote&gt;</w:instrText>
      </w:r>
      <w:r w:rsidR="00FC04DA">
        <w:rPr>
          <w:rFonts w:cs="Arial"/>
        </w:rPr>
        <w:fldChar w:fldCharType="separate"/>
      </w:r>
      <w:r w:rsidR="000956E1">
        <w:rPr>
          <w:rFonts w:cs="Arial"/>
          <w:noProof/>
        </w:rPr>
        <w:t>(Wilkinson, 1948)</w:t>
      </w:r>
      <w:r w:rsidR="00FC04DA">
        <w:rPr>
          <w:rFonts w:cs="Arial"/>
        </w:rPr>
        <w:fldChar w:fldCharType="end"/>
      </w:r>
      <w:r w:rsidR="00643BDE">
        <w:rPr>
          <w:rFonts w:cs="Arial"/>
        </w:rPr>
        <w:t>, but its position with</w:t>
      </w:r>
      <w:r w:rsidR="00012FFD">
        <w:rPr>
          <w:rFonts w:cs="Arial"/>
        </w:rPr>
        <w:t>in</w:t>
      </w:r>
      <w:r w:rsidR="00844888">
        <w:rPr>
          <w:rFonts w:cs="Arial"/>
        </w:rPr>
        <w:t xml:space="preserve"> the</w:t>
      </w:r>
      <w:r w:rsidR="00012FFD">
        <w:rPr>
          <w:rFonts w:cs="Arial"/>
        </w:rPr>
        <w:t xml:space="preserve"> </w:t>
      </w:r>
      <w:proofErr w:type="spellStart"/>
      <w:r w:rsidR="00012FFD">
        <w:rPr>
          <w:rFonts w:cs="Arial"/>
        </w:rPr>
        <w:t>Dipsacales</w:t>
      </w:r>
      <w:proofErr w:type="spellEnd"/>
      <w:r w:rsidR="00012FFD">
        <w:rPr>
          <w:rFonts w:cs="Arial"/>
        </w:rPr>
        <w:t xml:space="preserve"> was not certain. </w:t>
      </w:r>
      <w:r w:rsidR="00012FFD">
        <w:rPr>
          <w:rFonts w:cs="Arial"/>
          <w:i/>
        </w:rPr>
        <w:t xml:space="preserve">Viburnum </w:t>
      </w:r>
      <w:r w:rsidR="00012FFD">
        <w:rPr>
          <w:rFonts w:cs="Arial"/>
        </w:rPr>
        <w:t>was h</w:t>
      </w:r>
      <w:r w:rsidR="00643BDE">
        <w:rPr>
          <w:rFonts w:cs="Arial"/>
        </w:rPr>
        <w:t>istorically classified in</w:t>
      </w:r>
      <w:r w:rsidR="00844888">
        <w:rPr>
          <w:rFonts w:cs="Arial"/>
        </w:rPr>
        <w:t xml:space="preserve"> the</w:t>
      </w:r>
      <w:r w:rsidR="00643BDE">
        <w:rPr>
          <w:rFonts w:cs="Arial"/>
        </w:rPr>
        <w:t xml:space="preserve"> Caprifoliaceae alongside </w:t>
      </w:r>
      <w:proofErr w:type="spellStart"/>
      <w:r w:rsidR="00643BDE">
        <w:rPr>
          <w:rFonts w:cs="Arial"/>
          <w:i/>
        </w:rPr>
        <w:t>Weigela</w:t>
      </w:r>
      <w:proofErr w:type="spellEnd"/>
      <w:r w:rsidR="00643BDE">
        <w:rPr>
          <w:rFonts w:cs="Arial"/>
          <w:i/>
        </w:rPr>
        <w:t xml:space="preserve"> </w:t>
      </w:r>
      <w:proofErr w:type="spellStart"/>
      <w:r w:rsidR="00A55299">
        <w:rPr>
          <w:rFonts w:cs="Arial"/>
        </w:rPr>
        <w:t>Thunb</w:t>
      </w:r>
      <w:proofErr w:type="spellEnd"/>
      <w:r w:rsidR="00A55299">
        <w:rPr>
          <w:rFonts w:cs="Arial"/>
        </w:rPr>
        <w:t xml:space="preserve">. </w:t>
      </w:r>
      <w:proofErr w:type="gramStart"/>
      <w:r w:rsidR="00643BDE">
        <w:rPr>
          <w:rFonts w:cs="Arial"/>
        </w:rPr>
        <w:t>and</w:t>
      </w:r>
      <w:proofErr w:type="gramEnd"/>
      <w:r w:rsidR="00643BDE">
        <w:rPr>
          <w:rFonts w:cs="Arial"/>
        </w:rPr>
        <w:t xml:space="preserve"> </w:t>
      </w:r>
      <w:proofErr w:type="spellStart"/>
      <w:r w:rsidR="00643BDE">
        <w:rPr>
          <w:rFonts w:cs="Arial"/>
          <w:i/>
        </w:rPr>
        <w:t>Lonicera</w:t>
      </w:r>
      <w:proofErr w:type="spellEnd"/>
      <w:r w:rsidR="00A55299">
        <w:rPr>
          <w:rFonts w:cs="Arial"/>
          <w:i/>
        </w:rPr>
        <w:t xml:space="preserve"> </w:t>
      </w:r>
      <w:r w:rsidR="00A55299">
        <w:rPr>
          <w:rFonts w:cs="Arial"/>
        </w:rPr>
        <w:t>L</w:t>
      </w:r>
      <w:r w:rsidR="00012FFD">
        <w:rPr>
          <w:rFonts w:cs="Arial"/>
        </w:rPr>
        <w:t>.</w:t>
      </w:r>
      <w:r w:rsidR="00643BDE">
        <w:rPr>
          <w:rFonts w:cs="Arial"/>
        </w:rPr>
        <w:t xml:space="preserve"> </w:t>
      </w:r>
      <w:r w:rsidR="00643BDE">
        <w:rPr>
          <w:rFonts w:cs="Arial"/>
          <w:i/>
        </w:rPr>
        <w:t>Viburnum</w:t>
      </w:r>
      <w:r w:rsidR="00643BDE">
        <w:rPr>
          <w:rFonts w:cs="Arial"/>
        </w:rPr>
        <w:t xml:space="preserve"> was</w:t>
      </w:r>
      <w:r w:rsidR="00012FFD">
        <w:rPr>
          <w:rFonts w:cs="Arial"/>
        </w:rPr>
        <w:t xml:space="preserve"> later</w:t>
      </w:r>
      <w:r w:rsidR="00643BDE">
        <w:rPr>
          <w:rFonts w:cs="Arial"/>
        </w:rPr>
        <w:t xml:space="preserve"> moved to </w:t>
      </w:r>
      <w:r w:rsidR="00844888">
        <w:rPr>
          <w:rFonts w:cs="Arial"/>
        </w:rPr>
        <w:t xml:space="preserve">the </w:t>
      </w:r>
      <w:r w:rsidR="00643BDE">
        <w:rPr>
          <w:rFonts w:cs="Arial"/>
        </w:rPr>
        <w:t>Adoxaceae</w:t>
      </w:r>
      <w:r w:rsidR="009C7F4A">
        <w:rPr>
          <w:rFonts w:cs="Arial"/>
        </w:rPr>
        <w:t xml:space="preserve"> with </w:t>
      </w:r>
      <w:proofErr w:type="spellStart"/>
      <w:r w:rsidR="009C7F4A">
        <w:rPr>
          <w:rFonts w:cs="Arial"/>
          <w:i/>
        </w:rPr>
        <w:t>Adoxa</w:t>
      </w:r>
      <w:proofErr w:type="spellEnd"/>
      <w:r w:rsidR="00A55299">
        <w:rPr>
          <w:rFonts w:cs="Arial"/>
          <w:i/>
        </w:rPr>
        <w:t xml:space="preserve"> </w:t>
      </w:r>
      <w:r w:rsidR="00A55299">
        <w:rPr>
          <w:rFonts w:cs="Arial"/>
        </w:rPr>
        <w:t>L.</w:t>
      </w:r>
      <w:r w:rsidR="009C7F4A">
        <w:rPr>
          <w:rFonts w:cs="Arial"/>
        </w:rPr>
        <w:t xml:space="preserve">, </w:t>
      </w:r>
      <w:proofErr w:type="spellStart"/>
      <w:r w:rsidR="009C7F4A">
        <w:rPr>
          <w:rFonts w:cs="Arial"/>
          <w:i/>
        </w:rPr>
        <w:t>Tetradoxa</w:t>
      </w:r>
      <w:proofErr w:type="spellEnd"/>
      <w:r w:rsidR="00A55299">
        <w:rPr>
          <w:rFonts w:cs="Arial"/>
        </w:rPr>
        <w:t xml:space="preserve"> C.Y. Wu</w:t>
      </w:r>
      <w:r w:rsidR="009C7F4A">
        <w:rPr>
          <w:rFonts w:cs="Arial"/>
          <w:i/>
        </w:rPr>
        <w:t xml:space="preserve">, </w:t>
      </w:r>
      <w:proofErr w:type="spellStart"/>
      <w:r w:rsidR="009C7F4A">
        <w:rPr>
          <w:rFonts w:cs="Arial"/>
          <w:i/>
        </w:rPr>
        <w:t>Sinadoxa</w:t>
      </w:r>
      <w:proofErr w:type="spellEnd"/>
      <w:r w:rsidR="00A55299">
        <w:rPr>
          <w:rFonts w:cs="Arial"/>
        </w:rPr>
        <w:t xml:space="preserve"> </w:t>
      </w:r>
      <w:proofErr w:type="spellStart"/>
      <w:r w:rsidR="00A55299">
        <w:rPr>
          <w:rFonts w:cs="Arial"/>
        </w:rPr>
        <w:t>C.Y.Wu</w:t>
      </w:r>
      <w:proofErr w:type="spellEnd"/>
      <w:r w:rsidR="00A55299">
        <w:rPr>
          <w:rFonts w:cs="Arial"/>
        </w:rPr>
        <w:t xml:space="preserve">, </w:t>
      </w:r>
      <w:proofErr w:type="spellStart"/>
      <w:r w:rsidR="00A55299">
        <w:rPr>
          <w:rFonts w:cs="Arial"/>
        </w:rPr>
        <w:t>Z.L.Wu</w:t>
      </w:r>
      <w:proofErr w:type="spellEnd"/>
      <w:r w:rsidR="00A55299">
        <w:rPr>
          <w:rFonts w:cs="Arial"/>
        </w:rPr>
        <w:t xml:space="preserve">, &amp; </w:t>
      </w:r>
      <w:proofErr w:type="spellStart"/>
      <w:r w:rsidR="00A55299">
        <w:rPr>
          <w:rFonts w:cs="Arial"/>
        </w:rPr>
        <w:t>R.F.Huang</w:t>
      </w:r>
      <w:proofErr w:type="spellEnd"/>
      <w:r w:rsidR="009C7F4A">
        <w:rPr>
          <w:rFonts w:cs="Arial"/>
          <w:i/>
        </w:rPr>
        <w:t xml:space="preserve">, </w:t>
      </w:r>
      <w:r w:rsidR="009C7F4A">
        <w:rPr>
          <w:rFonts w:cs="Arial"/>
        </w:rPr>
        <w:t xml:space="preserve">and </w:t>
      </w:r>
      <w:proofErr w:type="spellStart"/>
      <w:r w:rsidR="009C7F4A">
        <w:rPr>
          <w:rFonts w:cs="Arial"/>
          <w:i/>
        </w:rPr>
        <w:t>Sambucus</w:t>
      </w:r>
      <w:proofErr w:type="spellEnd"/>
      <w:r w:rsidR="00A55299">
        <w:rPr>
          <w:rFonts w:cs="Arial"/>
          <w:i/>
        </w:rPr>
        <w:t xml:space="preserve"> </w:t>
      </w:r>
      <w:r w:rsidR="00A55299">
        <w:rPr>
          <w:rFonts w:cs="Arial"/>
        </w:rPr>
        <w:t>L.</w:t>
      </w:r>
      <w:r w:rsidR="00643BDE">
        <w:rPr>
          <w:rFonts w:cs="Arial"/>
        </w:rPr>
        <w:t xml:space="preserve"> based on nuclear gene sequences and morphological characteristics </w:t>
      </w:r>
      <w:r w:rsidR="00643BDE">
        <w:rPr>
          <w:rFonts w:cs="Arial"/>
        </w:rPr>
        <w:fldChar w:fldCharType="begin">
          <w:fldData xml:space="preserve">PEVuZE5vdGU+PENpdGU+PEF1dGhvcj5Eb25vZ2h1ZTwvQXV0aG9yPjxZZWFyPjE5OTI8L1llYXI+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</w:fldData>
        </w:fldChar>
      </w:r>
      <w:r w:rsidR="00643BDE">
        <w:rPr>
          <w:rFonts w:cs="Arial"/>
        </w:rPr>
        <w:instrText xml:space="preserve"> ADDIN EN.CITE </w:instrText>
      </w:r>
      <w:r w:rsidR="00643BDE">
        <w:rPr>
          <w:rFonts w:cs="Arial"/>
        </w:rPr>
        <w:fldChar w:fldCharType="begin">
          <w:fldData xml:space="preserve">PEVuZE5vdGU+PENpdGU+PEF1dGhvcj5Eb25vZ2h1ZTwvQXV0aG9yPjxZZWFyPjE5OTI8L1llYXI+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</w:fldData>
        </w:fldChar>
      </w:r>
      <w:r w:rsidR="00643BDE">
        <w:rPr>
          <w:rFonts w:cs="Arial"/>
        </w:rPr>
        <w:instrText xml:space="preserve"> ADDIN EN.CITE.DATA </w:instrText>
      </w:r>
      <w:r w:rsidR="00643BDE">
        <w:rPr>
          <w:rFonts w:cs="Arial"/>
        </w:rPr>
      </w:r>
      <w:r w:rsidR="00643BDE">
        <w:rPr>
          <w:rFonts w:cs="Arial"/>
        </w:rPr>
        <w:fldChar w:fldCharType="end"/>
      </w:r>
      <w:r w:rsidR="00643BDE">
        <w:rPr>
          <w:rFonts w:cs="Arial"/>
        </w:rPr>
      </w:r>
      <w:r w:rsidR="00643BDE">
        <w:rPr>
          <w:rFonts w:cs="Arial"/>
        </w:rPr>
        <w:fldChar w:fldCharType="separate"/>
      </w:r>
      <w:r w:rsidR="00643BDE">
        <w:rPr>
          <w:rFonts w:cs="Arial"/>
          <w:noProof/>
        </w:rPr>
        <w:t>(Donoghue et al., 1992; Donoghue et al., 2001)</w:t>
      </w:r>
      <w:r w:rsidR="00643BDE">
        <w:rPr>
          <w:rFonts w:cs="Arial"/>
        </w:rPr>
        <w:fldChar w:fldCharType="end"/>
      </w:r>
      <w:r w:rsidR="00012FFD">
        <w:rPr>
          <w:rFonts w:cs="Arial"/>
        </w:rPr>
        <w:t xml:space="preserve">. </w:t>
      </w:r>
      <w:proofErr w:type="spellStart"/>
      <w:r w:rsidR="00ED3392">
        <w:rPr>
          <w:rFonts w:cs="Arial"/>
          <w:i/>
        </w:rPr>
        <w:t>Tetradoxa</w:t>
      </w:r>
      <w:proofErr w:type="spellEnd"/>
      <w:r w:rsidR="00ED3392">
        <w:rPr>
          <w:rFonts w:cs="Arial"/>
          <w:i/>
        </w:rPr>
        <w:t xml:space="preserve"> </w:t>
      </w:r>
      <w:r w:rsidR="00ED3392">
        <w:rPr>
          <w:rFonts w:cs="Arial"/>
        </w:rPr>
        <w:t xml:space="preserve">and </w:t>
      </w:r>
      <w:proofErr w:type="spellStart"/>
      <w:r w:rsidR="00ED3392">
        <w:rPr>
          <w:rFonts w:cs="Arial"/>
          <w:i/>
        </w:rPr>
        <w:t>Sinadoxa</w:t>
      </w:r>
      <w:proofErr w:type="spellEnd"/>
      <w:r w:rsidR="00ED3392">
        <w:rPr>
          <w:rFonts w:cs="Arial"/>
          <w:i/>
        </w:rPr>
        <w:t xml:space="preserve"> </w:t>
      </w:r>
      <w:r w:rsidR="00ED3392">
        <w:rPr>
          <w:rFonts w:cs="Arial"/>
        </w:rPr>
        <w:t xml:space="preserve">are now synonyms of </w:t>
      </w:r>
      <w:proofErr w:type="spellStart"/>
      <w:r w:rsidR="00ED3392">
        <w:rPr>
          <w:rFonts w:cs="Arial"/>
          <w:i/>
        </w:rPr>
        <w:t>Adoxa</w:t>
      </w:r>
      <w:proofErr w:type="spellEnd"/>
      <w:r w:rsidR="00ED3392">
        <w:rPr>
          <w:rFonts w:cs="Arial"/>
          <w:i/>
        </w:rPr>
        <w:t xml:space="preserve"> </w:t>
      </w:r>
      <w:r w:rsidR="00ED3392" w:rsidRPr="00ED3392">
        <w:rPr>
          <w:rFonts w:cs="Arial"/>
        </w:rPr>
        <w:fldChar w:fldCharType="begin"/>
      </w:r>
      <w:r w:rsidR="00ED3392" w:rsidRPr="00ED3392">
        <w:rPr>
          <w:rFonts w:cs="Arial"/>
        </w:rPr>
        <w:instrText xml:space="preserve"> ADDIN EN.CITE &lt;EndNote&gt;&lt;Cite&gt;&lt;Author&gt;Flora of China Editorial&lt;/Author&gt;&lt;Year&gt;2011&lt;/Year&gt;&lt;RecNum&gt;112&lt;/RecNum&gt;&lt;DisplayText&gt;(Flora of China Editorial, 2011)&lt;/DisplayText&gt;&lt;record&gt;&lt;rec-number&gt;112&lt;/rec-number&gt;&lt;foreign-keys&gt;&lt;key app="EN" db-id="ze90xfpe7svaacevad759aeirev5ts9e50pw" timestamp="1625254815"&gt;112&lt;/key&gt;&lt;/foreign-keys&gt;&lt;ref-type name="Book Section"&gt;5&lt;/ref-type&gt;&lt;contributors&gt;&lt;authors&gt;&lt;author&gt;Flora of China Editorial, Committee&lt;/author&gt;&lt;/authors&gt;&lt;/contributors&gt;&lt;titles&gt;&lt;title&gt;Flora of China (Curcurbitaceae through Valerianaceae with Annonaceae and Berberidaceae)&lt;/title&gt;&lt;/titles&gt;&lt;pages&gt;1-884&lt;/pages&gt;&lt;volume&gt;19&lt;/volume&gt;&lt;keywords&gt;&lt;keyword&gt;FCC&lt;/keyword&gt;&lt;keyword&gt;Acanthaceae&lt;/keyword&gt;&lt;keyword&gt;Adoxaceae&lt;/keyword&gt;&lt;keyword&gt;Annonaceae&lt;/keyword&gt;&lt;keyword&gt;Berberidaceae&lt;/keyword&gt;&lt;keyword&gt;Campanulaceae&lt;/keyword&gt;&lt;keyword&gt;Caprifoliaceae&lt;/keyword&gt;&lt;keyword&gt;Carlemanniaceae&lt;/keyword&gt;&lt;keyword&gt;Cucurbitaceae&lt;/keyword&gt;&lt;keyword&gt;Diervillaceae&lt;/keyword&gt;&lt;keyword&gt;Dipsacaceae&lt;/keyword&gt;&lt;keyword&gt;Goodeniaceae&lt;/keyword&gt;&lt;keyword&gt;Lentibulariaceae&lt;/keyword&gt;&lt;keyword&gt;Linnaeaceae&lt;/keyword&gt;&lt;keyword&gt;Morinaceae&lt;/keyword&gt;&lt;keyword&gt;Myoporaceae&lt;/keyword&gt;&lt;keyword&gt;Pentaphragmataceae&lt;/keyword&gt;&lt;keyword&gt;Phrymaceae&lt;/keyword&gt;&lt;keyword&gt;Plantaginaceae&lt;/keyword&gt;&lt;keyword&gt;Rubiaceae&lt;/keyword&gt;&lt;keyword&gt;Sphenocleaceae&lt;/keyword&gt;&lt;keyword&gt;Stylidiaceae&lt;/keyword&gt;&lt;keyword&gt;Valerianaceae&lt;/keyword&gt;&lt;/keywords&gt;&lt;dates&gt;&lt;year&gt;2011&lt;/year&gt;&lt;/dates&gt;&lt;pub-location&gt;Beijing &amp;amp; St. Louis&lt;/pub-location&gt;&lt;publisher&gt;Science Press &amp;amp; Missouri Botanical Garden Press&lt;/publisher&gt;&lt;urls&gt;&lt;/urls&gt;&lt;/record&gt;&lt;/Cite&gt;&lt;/EndNote&gt;</w:instrText>
      </w:r>
      <w:r w:rsidR="00ED3392" w:rsidRPr="00ED3392">
        <w:rPr>
          <w:rFonts w:cs="Arial"/>
        </w:rPr>
        <w:fldChar w:fldCharType="separate"/>
      </w:r>
      <w:r w:rsidR="00ED3392" w:rsidRPr="00ED3392">
        <w:rPr>
          <w:rFonts w:cs="Arial"/>
          <w:noProof/>
        </w:rPr>
        <w:t>(Flora of China Editorial, 2011)</w:t>
      </w:r>
      <w:r w:rsidR="00ED3392" w:rsidRPr="00ED3392">
        <w:rPr>
          <w:rFonts w:cs="Arial"/>
        </w:rPr>
        <w:fldChar w:fldCharType="end"/>
      </w:r>
      <w:r w:rsidR="00ED3392" w:rsidRPr="00ED3392">
        <w:rPr>
          <w:rFonts w:cs="Arial"/>
        </w:rPr>
        <w:t>,</w:t>
      </w:r>
      <w:r w:rsidR="00ED3392">
        <w:rPr>
          <w:rFonts w:cs="Arial"/>
        </w:rPr>
        <w:t xml:space="preserve"> and</w:t>
      </w:r>
      <w:r w:rsidR="00ED3392">
        <w:rPr>
          <w:rFonts w:cs="Arial"/>
          <w:i/>
        </w:rPr>
        <w:t xml:space="preserve"> </w:t>
      </w:r>
      <w:r w:rsidR="00ED3392">
        <w:rPr>
          <w:rFonts w:cs="Arial"/>
        </w:rPr>
        <w:t>t</w:t>
      </w:r>
      <w:r w:rsidR="00012FFD">
        <w:rPr>
          <w:rFonts w:cs="Arial"/>
        </w:rPr>
        <w:t>he</w:t>
      </w:r>
      <w:r w:rsidR="00643BDE">
        <w:rPr>
          <w:rFonts w:cs="Arial"/>
        </w:rPr>
        <w:t xml:space="preserve"> family</w:t>
      </w:r>
      <w:r w:rsidR="00012FFD">
        <w:rPr>
          <w:rFonts w:cs="Arial"/>
        </w:rPr>
        <w:t xml:space="preserve"> name</w:t>
      </w:r>
      <w:r w:rsidR="00ED3392">
        <w:rPr>
          <w:rFonts w:cs="Arial"/>
        </w:rPr>
        <w:t xml:space="preserve"> has</w:t>
      </w:r>
      <w:r w:rsidR="00643BDE">
        <w:rPr>
          <w:rFonts w:cs="Arial"/>
        </w:rPr>
        <w:t xml:space="preserve"> been changed to </w:t>
      </w:r>
      <w:r w:rsidR="00844888">
        <w:rPr>
          <w:rFonts w:cs="Arial"/>
        </w:rPr>
        <w:t xml:space="preserve">the </w:t>
      </w:r>
      <w:r w:rsidR="00643BDE" w:rsidRPr="00844888">
        <w:rPr>
          <w:rFonts w:cs="Arial"/>
        </w:rPr>
        <w:t>Viburnaceae</w:t>
      </w:r>
      <w:r w:rsidR="001D4739">
        <w:rPr>
          <w:rFonts w:cs="Arial"/>
          <w:i/>
        </w:rPr>
        <w:t xml:space="preserve"> </w:t>
      </w:r>
      <w:r w:rsidR="001D4739" w:rsidRPr="001D4739">
        <w:rPr>
          <w:rFonts w:cs="Arial"/>
        </w:rPr>
        <w:fldChar w:fldCharType="begin"/>
      </w:r>
      <w:r w:rsidR="001D4739" w:rsidRPr="001D4739">
        <w:rPr>
          <w:rFonts w:cs="Arial"/>
        </w:rPr>
        <w:instrText xml:space="preserve"> ADDIN EN.CITE &lt;EndNote&gt;&lt;Cite&gt;&lt;Author&gt;Ulloa Ulloa&lt;/Author&gt;&lt;Year&gt;2018&lt;/Year&gt;&lt;RecNum&gt;83&lt;/RecNum&gt;&lt;DisplayText&gt;(Ulloa Ulloa et al., 2018)&lt;/DisplayText&gt;&lt;record&gt;&lt;rec-number&gt;83&lt;/rec-number&gt;&lt;foreign-keys&gt;&lt;key app="EN" db-id="ze90xfpe7svaacevad759aeirev5ts9e50pw" timestamp="1624549145"&gt;83&lt;/key&gt;&lt;/foreign-keys&gt;&lt;ref-type name="Journal Article"&gt;17&lt;/ref-type&gt;&lt;contributors&gt;&lt;authors&gt;&lt;author&gt;Ulloa Ulloa, Carmen&lt;/author&gt;&lt;author&gt;Acevedo-Rodríguez, Pedro&lt;/author&gt;&lt;author&gt;Beck, Stephan G.&lt;/author&gt;&lt;author&gt;Belgrano, Manuel Joaquín&lt;/author&gt;&lt;author&gt;Bernal González, Rodrigo&lt;/author&gt;&lt;author&gt;Berry, Paul E.&lt;/author&gt;&lt;author&gt;Brako, Lois&lt;/author&gt;&lt;author&gt;Celis, Marcela&lt;/author&gt;&lt;author&gt;Davidse, Gerrit&lt;/author&gt;&lt;author&gt;Gradstein, Stephan Robbert&lt;/author&gt;&lt;author&gt;Hokche, Omaira&lt;/author&gt;&lt;author&gt;León, Blanca&lt;/author&gt;&lt;author&gt;León-Yánez, Susana&lt;/author&gt;&lt;author&gt;Magill, Robert Earle&lt;/author&gt;&lt;author&gt;Neill, David Alan&lt;/author&gt;&lt;author&gt;Nee, Michael H.&lt;/author&gt;&lt;author&gt;Raven, Peter Hamilton&lt;/author&gt;&lt;author&gt;Stimmel, Heather&lt;/author&gt;&lt;author&gt;Strong, Mark T.&lt;/author&gt;&lt;author&gt;Villaseñor Ríos, José Luis&lt;/author&gt;&lt;author&gt;Zarucchi, James Lee&lt;/author&gt;&lt;author&gt;Zuloaga, Fernando Omar&lt;/author&gt;&lt;author&gt;Jørgensen, Peter Møller&lt;/author&gt;&lt;/authors&gt;&lt;/contributors&gt;&lt;titles&gt;&lt;title&gt;An integrated Assessment of Vascular Plants Species of the Americas (Online Updates)&lt;/title&gt;&lt;/titles&gt;&lt;keywords&gt;&lt;keyword&gt;VPA&lt;/keyword&gt;&lt;/keywords&gt;&lt;dates&gt;&lt;year&gt;2018&lt;/year&gt;&lt;/dates&gt;&lt;urls&gt;&lt;/urls&gt;&lt;/record&gt;&lt;/Cite&gt;&lt;/EndNote&gt;</w:instrText>
      </w:r>
      <w:r w:rsidR="001D4739" w:rsidRPr="001D4739">
        <w:rPr>
          <w:rFonts w:cs="Arial"/>
        </w:rPr>
        <w:fldChar w:fldCharType="separate"/>
      </w:r>
      <w:r w:rsidR="001D4739" w:rsidRPr="001D4739">
        <w:rPr>
          <w:rFonts w:cs="Arial"/>
          <w:noProof/>
        </w:rPr>
        <w:t>(Ulloa Ulloa et al., 2018)</w:t>
      </w:r>
      <w:r w:rsidR="001D4739" w:rsidRPr="001D4739">
        <w:rPr>
          <w:rFonts w:cs="Arial"/>
        </w:rPr>
        <w:fldChar w:fldCharType="end"/>
      </w:r>
      <w:r w:rsidR="00A56F47">
        <w:rPr>
          <w:rFonts w:cs="Arial"/>
        </w:rPr>
        <w:t xml:space="preserve">, but includes the genera that were traditionally classified in </w:t>
      </w:r>
      <w:r w:rsidR="00844888">
        <w:rPr>
          <w:rFonts w:cs="Arial"/>
        </w:rPr>
        <w:t xml:space="preserve">the </w:t>
      </w:r>
      <w:r w:rsidR="00A56F47">
        <w:rPr>
          <w:rFonts w:cs="Arial"/>
        </w:rPr>
        <w:t>Adoxaceae</w:t>
      </w:r>
      <w:r w:rsidR="00643BDE">
        <w:rPr>
          <w:rFonts w:cs="Arial"/>
        </w:rPr>
        <w:t>.</w:t>
      </w:r>
      <w:r w:rsidR="000956E1">
        <w:rPr>
          <w:rFonts w:cs="Arial"/>
        </w:rPr>
        <w:t xml:space="preserve"> </w:t>
      </w:r>
    </w:p>
    <w:p w14:paraId="544872D7" w14:textId="1B103066" w:rsidR="008F7D15" w:rsidRDefault="007F4AB4" w:rsidP="00643BDE">
      <w:pPr>
        <w:ind w:firstLine="720"/>
        <w:rPr>
          <w:rFonts w:cs="Arial"/>
        </w:rPr>
      </w:pPr>
      <w:r>
        <w:rPr>
          <w:rFonts w:cs="Arial"/>
        </w:rPr>
        <w:lastRenderedPageBreak/>
        <w:t xml:space="preserve">Since </w:t>
      </w:r>
      <w:r w:rsidR="00A56F47">
        <w:rPr>
          <w:rFonts w:cs="Arial"/>
        </w:rPr>
        <w:t>the 1983</w:t>
      </w:r>
      <w:r w:rsidR="00643BDE">
        <w:rPr>
          <w:rFonts w:cs="Arial"/>
        </w:rPr>
        <w:t xml:space="preserve"> study</w:t>
      </w:r>
      <w:r w:rsidR="00A56F47">
        <w:rPr>
          <w:rFonts w:cs="Arial"/>
        </w:rPr>
        <w:t xml:space="preserve"> </w:t>
      </w:r>
      <w:r w:rsidR="00A56F47">
        <w:rPr>
          <w:rFonts w:cs="Arial"/>
        </w:rPr>
        <w:fldChar w:fldCharType="begin"/>
      </w:r>
      <w:r w:rsidR="004D2B97">
        <w:rPr>
          <w:rFonts w:cs="Arial"/>
        </w:rPr>
        <w:instrText xml:space="preserve"> ADDIN EN.CITE &lt;EndNote&gt;&lt;Cite&gt;&lt;Author&gt;Hara&lt;/Author&gt;&lt;Year&gt;1983&lt;/Year&gt;&lt;RecNum&gt;25&lt;/RecNum&gt;&lt;DisplayText&gt;(Hara, 1983)&lt;/DisplayText&gt;&lt;record&gt;&lt;rec-number&gt;25&lt;/rec-number&gt;&lt;foreign-keys&gt;&lt;key app="EN" db-id="ze90xfpe7svaacevad759aeirev5ts9e50pw" timestamp="1607443161"&gt;25&lt;/key&gt;&lt;/foreign-keys&gt;&lt;ref-type name="Book"&gt;6&lt;/ref-type&gt;&lt;contributors&gt;&lt;authors&gt;&lt;author&gt;Hara, H.&lt;/author&gt;&lt;/authors&gt;&lt;/contributors&gt;&lt;titles&gt;&lt;title&gt;A Revision of the Caprifoliaceae of Japan with Reference to Allied Plants in Other Districts and the Adoxaceae&lt;/title&gt;&lt;/titles&gt;&lt;dates&gt;&lt;year&gt;1983&lt;/year&gt;&lt;/dates&gt;&lt;pub-location&gt;Tokyo, Japan&lt;/pub-location&gt;&lt;publisher&gt;Academia Scientific Books Inc.&lt;/publisher&gt;&lt;urls&gt;&lt;/urls&gt;&lt;/record&gt;&lt;/Cite&gt;&lt;/EndNote&gt;</w:instrText>
      </w:r>
      <w:r w:rsidR="00A56F47">
        <w:rPr>
          <w:rFonts w:cs="Arial"/>
        </w:rPr>
        <w:fldChar w:fldCharType="separate"/>
      </w:r>
      <w:r w:rsidR="004D2B97">
        <w:rPr>
          <w:rFonts w:cs="Arial"/>
          <w:noProof/>
        </w:rPr>
        <w:t>(Hara, 1983)</w:t>
      </w:r>
      <w:r w:rsidR="00A56F47">
        <w:rPr>
          <w:rFonts w:cs="Arial"/>
        </w:rPr>
        <w:fldChar w:fldCharType="end"/>
      </w:r>
      <w:r w:rsidR="00643BDE">
        <w:rPr>
          <w:rFonts w:cs="Arial"/>
        </w:rPr>
        <w:t>,</w:t>
      </w:r>
      <w:r>
        <w:rPr>
          <w:rFonts w:cs="Arial"/>
        </w:rPr>
        <w:t xml:space="preserve"> </w:t>
      </w:r>
      <w:r w:rsidR="00981F66">
        <w:rPr>
          <w:rFonts w:cs="Arial"/>
        </w:rPr>
        <w:t xml:space="preserve">the </w:t>
      </w:r>
      <w:r>
        <w:rPr>
          <w:rFonts w:cs="Arial"/>
        </w:rPr>
        <w:t xml:space="preserve">sections and subsections of </w:t>
      </w:r>
      <w:r>
        <w:rPr>
          <w:rFonts w:cs="Arial"/>
          <w:i/>
        </w:rPr>
        <w:t xml:space="preserve">Viburnum </w:t>
      </w:r>
      <w:r>
        <w:rPr>
          <w:rFonts w:cs="Arial"/>
        </w:rPr>
        <w:t>have been reconsid</w:t>
      </w:r>
      <w:r w:rsidR="007833C0">
        <w:rPr>
          <w:rFonts w:cs="Arial"/>
        </w:rPr>
        <w:t>ered</w:t>
      </w:r>
      <w:r>
        <w:rPr>
          <w:rFonts w:cs="Arial"/>
        </w:rPr>
        <w:t xml:space="preserve"> but </w:t>
      </w:r>
      <w:r w:rsidR="007833C0">
        <w:rPr>
          <w:rFonts w:cs="Arial"/>
        </w:rPr>
        <w:t>mostly only as separate entities</w:t>
      </w:r>
      <w:r w:rsidR="00981F66">
        <w:rPr>
          <w:rFonts w:cs="Arial"/>
        </w:rPr>
        <w:t xml:space="preserve"> </w:t>
      </w:r>
      <w:r w:rsidR="00981F66">
        <w:rPr>
          <w:rFonts w:cs="Arial"/>
        </w:rPr>
        <w:fldChar w:fldCharType="begin"/>
      </w:r>
      <w:r w:rsidR="00981F66">
        <w:rPr>
          <w:rFonts w:cs="Arial"/>
        </w:rPr>
        <w:instrText xml:space="preserve"> ADDIN EN.CITE &lt;EndNote&gt;&lt;Cite&gt;&lt;Author&gt;Winkworth&lt;/Author&gt;&lt;Year&gt;2005&lt;/Year&gt;&lt;RecNum&gt;20&lt;/RecNum&gt;&lt;DisplayText&gt;(Winkworth and Donoghue, 2005)&lt;/DisplayText&gt;&lt;record&gt;&lt;rec-number&gt;20&lt;/rec-number&gt;&lt;foreign-keys&gt;&lt;key app="EN" db-id="ze90xfpe7svaacevad759aeirev5ts9e50pw" timestamp="1607377244"&gt;20&lt;/key&gt;&lt;/foreign-keys&gt;&lt;ref-type name="Journal Article"&gt;17&lt;/ref-type&gt;&lt;contributors&gt;&lt;authors&gt;&lt;author&gt;Winkworth, R. C.&lt;/author&gt;&lt;author&gt;Donoghue, M. J.&lt;/author&gt;&lt;/authors&gt;&lt;/contributors&gt;&lt;auth-address&gt;Department of Ecology and Evolutionary Biology, Yale University, P.O. Box 208106, New Haven, Connecticut 06520-8106 USA.&lt;/auth-address&gt;&lt;titles&gt;&lt;title&gt;&lt;style face="italic" font="default" size="100%"&gt;Viburnum&lt;/style&gt;&lt;style face="normal" font="default" size="100%"&gt; phylogeny based on combined molecular data: implications for taxonomy and biogeography&lt;/style&gt;&lt;/title&gt;&lt;secondary-title&gt;Am J Bot&lt;/secondary-title&gt;&lt;/titles&gt;&lt;periodical&gt;&lt;full-title&gt;American Journal of Botany&lt;/full-title&gt;&lt;abbr-1&gt;Am. J. Bot.&lt;/abbr-1&gt;&lt;abbr-2&gt;Am J Bot&lt;/abbr-2&gt;&lt;/periodical&gt;&lt;pages&gt;653-66&lt;/pages&gt;&lt;volume&gt;92&lt;/volume&gt;&lt;number&gt;4&lt;/number&gt;&lt;edition&gt;2005/04/01&lt;/edition&gt;&lt;dates&gt;&lt;year&gt;2005&lt;/year&gt;&lt;pub-dates&gt;&lt;date&gt;Apr&lt;/date&gt;&lt;/pub-dates&gt;&lt;/dates&gt;&lt;isbn&gt;0002-9122 (Print)&amp;#xD;0002-9122&lt;/isbn&gt;&lt;accession-num&gt;21652443&lt;/accession-num&gt;&lt;urls&gt;&lt;/urls&gt;&lt;electronic-resource-num&gt;10.3732/ajb.92.4.653&lt;/electronic-resource-num&gt;&lt;remote-database-provider&gt;NLM&lt;/remote-database-provider&gt;&lt;language&gt;eng&lt;/language&gt;&lt;/record&gt;&lt;/Cite&gt;&lt;/EndNote&gt;</w:instrText>
      </w:r>
      <w:r w:rsidR="00981F66">
        <w:rPr>
          <w:rFonts w:cs="Arial"/>
        </w:rPr>
        <w:fldChar w:fldCharType="separate"/>
      </w:r>
      <w:r w:rsidR="00981F66">
        <w:rPr>
          <w:rFonts w:cs="Arial"/>
          <w:noProof/>
        </w:rPr>
        <w:t>(Winkworth and Donoghue, 2005)</w:t>
      </w:r>
      <w:r w:rsidR="00981F66">
        <w:rPr>
          <w:rFonts w:cs="Arial"/>
        </w:rPr>
        <w:fldChar w:fldCharType="end"/>
      </w:r>
      <w:r w:rsidR="00981F66">
        <w:rPr>
          <w:rFonts w:cs="Arial"/>
        </w:rPr>
        <w:t>. R</w:t>
      </w:r>
      <w:r w:rsidR="007833C0">
        <w:rPr>
          <w:rFonts w:cs="Arial"/>
        </w:rPr>
        <w:t xml:space="preserve">elationships within and between </w:t>
      </w:r>
      <w:r w:rsidR="00062F57">
        <w:rPr>
          <w:rFonts w:cs="Arial"/>
        </w:rPr>
        <w:t xml:space="preserve">geographic </w:t>
      </w:r>
      <w:r w:rsidR="007833C0">
        <w:rPr>
          <w:rFonts w:cs="Arial"/>
        </w:rPr>
        <w:t>regi</w:t>
      </w:r>
      <w:r w:rsidR="00981F66">
        <w:rPr>
          <w:rFonts w:cs="Arial"/>
        </w:rPr>
        <w:t>ons were</w:t>
      </w:r>
      <w:r w:rsidR="007833C0">
        <w:rPr>
          <w:rFonts w:cs="Arial"/>
        </w:rPr>
        <w:t xml:space="preserve"> rare</w:t>
      </w:r>
      <w:r w:rsidR="00643BDE">
        <w:rPr>
          <w:rFonts w:cs="Arial"/>
        </w:rPr>
        <w:t>ly</w:t>
      </w:r>
      <w:r w:rsidR="007833C0">
        <w:rPr>
          <w:rFonts w:cs="Arial"/>
        </w:rPr>
        <w:t xml:space="preserve"> considered</w:t>
      </w:r>
      <w:r w:rsidR="00981F66">
        <w:rPr>
          <w:rFonts w:cs="Arial"/>
        </w:rPr>
        <w:t xml:space="preserve"> until </w:t>
      </w:r>
      <w:r w:rsidR="00643BDE">
        <w:rPr>
          <w:rFonts w:cs="Arial"/>
        </w:rPr>
        <w:t xml:space="preserve">2004 when the chloroplast </w:t>
      </w:r>
      <w:proofErr w:type="spellStart"/>
      <w:r w:rsidR="00643BDE">
        <w:rPr>
          <w:rFonts w:cs="Arial"/>
          <w:i/>
        </w:rPr>
        <w:t>trn</w:t>
      </w:r>
      <w:r w:rsidR="00643BDE">
        <w:rPr>
          <w:rFonts w:cs="Arial"/>
        </w:rPr>
        <w:t>K</w:t>
      </w:r>
      <w:proofErr w:type="spellEnd"/>
      <w:r w:rsidR="00643BDE">
        <w:rPr>
          <w:rFonts w:cs="Arial"/>
        </w:rPr>
        <w:t xml:space="preserve"> intron a</w:t>
      </w:r>
      <w:r w:rsidR="00012FFD">
        <w:rPr>
          <w:rFonts w:cs="Arial"/>
        </w:rPr>
        <w:t>nd nuclear ribosomal ITS</w:t>
      </w:r>
      <w:r w:rsidR="00643BDE">
        <w:rPr>
          <w:rFonts w:cs="Arial"/>
        </w:rPr>
        <w:t xml:space="preserve"> </w:t>
      </w:r>
      <w:r w:rsidR="00643BDE">
        <w:rPr>
          <w:rFonts w:cs="Arial"/>
        </w:rPr>
        <w:fldChar w:fldCharType="begin"/>
      </w:r>
      <w:r w:rsidR="00643BDE">
        <w:rPr>
          <w:rFonts w:cs="Arial"/>
        </w:rPr>
        <w:instrText xml:space="preserve"> ADDIN EN.CITE &lt;EndNote&gt;&lt;Cite&gt;&lt;Author&gt;Donoghue&lt;/Author&gt;&lt;Year&gt;2004&lt;/Year&gt;&lt;RecNum&gt;51&lt;/RecNum&gt;&lt;DisplayText&gt;(Donoghue et al., 2004)&lt;/DisplayText&gt;&lt;record&gt;&lt;rec-number&gt;51&lt;/rec-number&gt;&lt;foreign-keys&gt;&lt;key app="EN" db-id="ze90xfpe7svaacevad759aeirev5ts9e50pw" timestamp="1607701756"&gt;51&lt;/key&gt;&lt;/foreign-keys&gt;&lt;ref-type name="Journal Article"&gt;17&lt;/ref-type&gt;&lt;contributors&gt;&lt;authors&gt;&lt;author&gt;Donoghue, Michael J.&lt;/author&gt;&lt;author&gt;Baldwin, Bruce G.&lt;/author&gt;&lt;author&gt;Li, Jianhua&lt;/author&gt;&lt;author&gt;Winkworth, Richard C.&lt;/author&gt;&lt;/authors&gt;&lt;/contributors&gt;&lt;titles&gt;&lt;title&gt;&lt;style face="italic" font="default" size="100%"&gt;Viburnum &lt;/style&gt;&lt;style face="normal" font="default" size="100%"&gt;phylogeny based on chloroplast trnK intron and nuclear ribosomal ITS DNA sequences&lt;/style&gt;&lt;/title&gt;&lt;secondary-title&gt;Systematic Botany&lt;/secondary-title&gt;&lt;/titles&gt;&lt;periodical&gt;&lt;full-title&gt;Systematic Botany&lt;/full-title&gt;&lt;abbr-1&gt;Syst. Bot.&lt;/abbr-1&gt;&lt;abbr-2&gt;Syst Bot&lt;/abbr-2&gt;&lt;/periodical&gt;&lt;pages&gt;188-198, 11&lt;/pages&gt;&lt;volume&gt;29&lt;/volume&gt;&lt;number&gt;1&lt;/number&gt;&lt;dates&gt;&lt;year&gt;2004&lt;/year&gt;&lt;/dates&gt;&lt;urls&gt;&lt;related-urls&gt;&lt;url&gt;https://doi.org/10.1600/036364404772974095&lt;/url&gt;&lt;/related-urls&gt;&lt;/urls&gt;&lt;/record&gt;&lt;/Cite&gt;&lt;/EndNote&gt;</w:instrText>
      </w:r>
      <w:r w:rsidR="00643BDE">
        <w:rPr>
          <w:rFonts w:cs="Arial"/>
        </w:rPr>
        <w:fldChar w:fldCharType="separate"/>
      </w:r>
      <w:r w:rsidR="00643BDE">
        <w:rPr>
          <w:rFonts w:cs="Arial"/>
          <w:noProof/>
        </w:rPr>
        <w:t>(Donoghue et al., 2004)</w:t>
      </w:r>
      <w:r w:rsidR="00643BDE">
        <w:rPr>
          <w:rFonts w:cs="Arial"/>
        </w:rPr>
        <w:fldChar w:fldCharType="end"/>
      </w:r>
      <w:r w:rsidR="00012FFD">
        <w:rPr>
          <w:rFonts w:cs="Arial"/>
        </w:rPr>
        <w:t xml:space="preserve"> and</w:t>
      </w:r>
      <w:r w:rsidR="00643BDE">
        <w:rPr>
          <w:rFonts w:cs="Arial"/>
        </w:rPr>
        <w:t xml:space="preserve"> duplicated nuclear gene </w:t>
      </w:r>
      <w:r w:rsidR="00643BDE" w:rsidRPr="00643BDE">
        <w:rPr>
          <w:rFonts w:cs="Arial"/>
          <w:i/>
        </w:rPr>
        <w:t>GBSSI</w:t>
      </w:r>
      <w:r w:rsidR="00643BDE">
        <w:rPr>
          <w:rFonts w:cs="Arial"/>
        </w:rPr>
        <w:t xml:space="preserve"> </w:t>
      </w:r>
      <w:r w:rsidR="00012FFD">
        <w:rPr>
          <w:rFonts w:cs="Arial"/>
        </w:rPr>
        <w:t xml:space="preserve">regions </w:t>
      </w:r>
      <w:r w:rsidR="00643BDE">
        <w:rPr>
          <w:rFonts w:cs="Arial"/>
        </w:rPr>
        <w:fldChar w:fldCharType="begin"/>
      </w:r>
      <w:r w:rsidR="00643BDE">
        <w:rPr>
          <w:rFonts w:cs="Arial"/>
        </w:rPr>
        <w:instrText xml:space="preserve"> ADDIN EN.CITE &lt;EndNote&gt;&lt;Cite&gt;&lt;Author&gt;Winkworth&lt;/Author&gt;&lt;Year&gt;2004&lt;/Year&gt;&lt;RecNum&gt;52&lt;/RecNum&gt;&lt;DisplayText&gt;(Winkworth and Donoghue, 2004)&lt;/DisplayText&gt;&lt;record&gt;&lt;rec-number&gt;52&lt;/rec-number&gt;&lt;foreign-keys&gt;&lt;key app="EN" db-id="ze90xfpe7svaacevad759aeirev5ts9e50pw" timestamp="1607702003"&gt;52&lt;/key&gt;&lt;/foreign-keys&gt;&lt;ref-type name="Journal Article"&gt;17&lt;/ref-type&gt;&lt;contributors&gt;&lt;authors&gt;&lt;author&gt;Winkworth, Richard C.&lt;/author&gt;&lt;author&gt;Donoghue, Michael J.&lt;/author&gt;&lt;/authors&gt;&lt;/contributors&gt;&lt;titles&gt;&lt;title&gt;&lt;style face="italic" font="default" size="100%"&gt;Viburnum&lt;/style&gt;&lt;style face="normal" font="default" size="100%"&gt; phylogeny: evidence from the duplicated nuclear gene GBSSI&lt;/style&gt;&lt;/title&gt;&lt;secondary-title&gt;Molecular Phylogenetics and Evolution&lt;/secondary-title&gt;&lt;/titles&gt;&lt;periodical&gt;&lt;full-title&gt;Molecular Phylogenetics and Evolution&lt;/full-title&gt;&lt;abbr-1&gt;Mol. Phylogen. Evol.&lt;/abbr-1&gt;&lt;abbr-2&gt;Mol Phylogen Evol&lt;/abbr-2&gt;&lt;/periodical&gt;&lt;pages&gt;109-126&lt;/pages&gt;&lt;volume&gt;33&lt;/volume&gt;&lt;number&gt;1&lt;/number&gt;&lt;keywords&gt;&lt;keyword&gt;Phylogeny&lt;/keyword&gt;&lt;keyword&gt;Polyploidy&lt;/keyword&gt;&lt;/keywords&gt;&lt;dates&gt;&lt;year&gt;2004&lt;/year&gt;&lt;pub-dates&gt;&lt;date&gt;2004/10/01/&lt;/date&gt;&lt;/pub-dates&gt;&lt;/dates&gt;&lt;isbn&gt;1055-7903&lt;/isbn&gt;&lt;urls&gt;&lt;related-urls&gt;&lt;url&gt;http://www.sciencedirect.com/science/article/pii/S1055790304001691&lt;/url&gt;&lt;/related-urls&gt;&lt;/urls&gt;&lt;electronic-resource-num&gt;10.1016/j.ympev.2004.05.006&lt;/electronic-resource-num&gt;&lt;/record&gt;&lt;/Cite&gt;&lt;/EndNote&gt;</w:instrText>
      </w:r>
      <w:r w:rsidR="00643BDE">
        <w:rPr>
          <w:rFonts w:cs="Arial"/>
        </w:rPr>
        <w:fldChar w:fldCharType="separate"/>
      </w:r>
      <w:r w:rsidR="00643BDE">
        <w:rPr>
          <w:rFonts w:cs="Arial"/>
          <w:noProof/>
        </w:rPr>
        <w:t>(Winkworth and Donoghue, 2004)</w:t>
      </w:r>
      <w:r w:rsidR="00643BDE">
        <w:rPr>
          <w:rFonts w:cs="Arial"/>
        </w:rPr>
        <w:fldChar w:fldCharType="end"/>
      </w:r>
      <w:r w:rsidR="00643BDE">
        <w:rPr>
          <w:rFonts w:cs="Arial"/>
        </w:rPr>
        <w:t xml:space="preserve"> were sequenced</w:t>
      </w:r>
      <w:r w:rsidR="007833C0">
        <w:rPr>
          <w:rFonts w:cs="Arial"/>
        </w:rPr>
        <w:t>.</w:t>
      </w:r>
      <w:r w:rsidR="00643BDE">
        <w:rPr>
          <w:rFonts w:cs="Arial"/>
        </w:rPr>
        <w:t xml:space="preserve"> These two datasets were then combined and subsequently analyzed together to further clarify phylogenetic relationships within the genus </w:t>
      </w:r>
      <w:r w:rsidR="00643BDE">
        <w:rPr>
          <w:rFonts w:cs="Arial"/>
        </w:rPr>
        <w:fldChar w:fldCharType="begin"/>
      </w:r>
      <w:r w:rsidR="00643BDE">
        <w:rPr>
          <w:rFonts w:cs="Arial"/>
        </w:rPr>
        <w:instrText xml:space="preserve"> ADDIN EN.CITE &lt;EndNote&gt;&lt;Cite&gt;&lt;Author&gt;Winkworth&lt;/Author&gt;&lt;Year&gt;2005&lt;/Year&gt;&lt;RecNum&gt;20&lt;/RecNum&gt;&lt;DisplayText&gt;(Winkworth and Donoghue, 2005)&lt;/DisplayText&gt;&lt;record&gt;&lt;rec-number&gt;20&lt;/rec-number&gt;&lt;foreign-keys&gt;&lt;key app="EN" db-id="ze90xfpe7svaacevad759aeirev5ts9e50pw" timestamp="1607377244"&gt;20&lt;/key&gt;&lt;/foreign-keys&gt;&lt;ref-type name="Journal Article"&gt;17&lt;/ref-type&gt;&lt;contributors&gt;&lt;authors&gt;&lt;author&gt;Winkworth, R. C.&lt;/author&gt;&lt;author&gt;Donoghue, M. J.&lt;/author&gt;&lt;/authors&gt;&lt;/contributors&gt;&lt;auth-address&gt;Department of Ecology and Evolutionary Biology, Yale University, P.O. Box 208106, New Haven, Connecticut 06520-8106 USA.&lt;/auth-address&gt;&lt;titles&gt;&lt;title&gt;&lt;style face="italic" font="default" size="100%"&gt;Viburnum&lt;/style&gt;&lt;style face="normal" font="default" size="100%"&gt; phylogeny based on combined molecular data: implications for taxonomy and biogeography&lt;/style&gt;&lt;/title&gt;&lt;secondary-title&gt;Am J Bot&lt;/secondary-title&gt;&lt;/titles&gt;&lt;periodical&gt;&lt;full-title&gt;American Journal of Botany&lt;/full-title&gt;&lt;abbr-1&gt;Am. J. Bot.&lt;/abbr-1&gt;&lt;abbr-2&gt;Am J Bot&lt;/abbr-2&gt;&lt;/periodical&gt;&lt;pages&gt;653-66&lt;/pages&gt;&lt;volume&gt;92&lt;/volume&gt;&lt;number&gt;4&lt;/number&gt;&lt;edition&gt;2005/04/01&lt;/edition&gt;&lt;dates&gt;&lt;year&gt;2005&lt;/year&gt;&lt;pub-dates&gt;&lt;date&gt;Apr&lt;/date&gt;&lt;/pub-dates&gt;&lt;/dates&gt;&lt;isbn&gt;0002-9122 (Print)&amp;#xD;0002-9122&lt;/isbn&gt;&lt;accession-num&gt;21652443&lt;/accession-num&gt;&lt;urls&gt;&lt;/urls&gt;&lt;electronic-resource-num&gt;10.3732/ajb.92.4.653&lt;/electronic-resource-num&gt;&lt;remote-database-provider&gt;NLM&lt;/remote-database-provider&gt;&lt;language&gt;eng&lt;/language&gt;&lt;/record&gt;&lt;/Cite&gt;&lt;/EndNote&gt;</w:instrText>
      </w:r>
      <w:r w:rsidR="00643BDE">
        <w:rPr>
          <w:rFonts w:cs="Arial"/>
        </w:rPr>
        <w:fldChar w:fldCharType="separate"/>
      </w:r>
      <w:r w:rsidR="00643BDE">
        <w:rPr>
          <w:rFonts w:cs="Arial"/>
          <w:noProof/>
        </w:rPr>
        <w:t>(Winkworth and Donoghue, 2005)</w:t>
      </w:r>
      <w:r w:rsidR="00643BDE">
        <w:rPr>
          <w:rFonts w:cs="Arial"/>
        </w:rPr>
        <w:fldChar w:fldCharType="end"/>
      </w:r>
      <w:r w:rsidR="00643BDE">
        <w:rPr>
          <w:rFonts w:cs="Arial"/>
        </w:rPr>
        <w:t>.</w:t>
      </w:r>
      <w:r>
        <w:rPr>
          <w:rFonts w:cs="Arial"/>
        </w:rPr>
        <w:t xml:space="preserve"> </w:t>
      </w:r>
      <w:r w:rsidR="001D4739">
        <w:rPr>
          <w:rFonts w:cs="Arial"/>
        </w:rPr>
        <w:t>The result of these studies w</w:t>
      </w:r>
      <w:r w:rsidR="00CD54BF">
        <w:rPr>
          <w:rFonts w:cs="Arial"/>
        </w:rPr>
        <w:t>as</w:t>
      </w:r>
      <w:r w:rsidR="001D4739">
        <w:rPr>
          <w:rFonts w:cs="Arial"/>
        </w:rPr>
        <w:t xml:space="preserve"> 12 well-supported species groups</w:t>
      </w:r>
      <w:r w:rsidR="00012FFD">
        <w:rPr>
          <w:rFonts w:cs="Arial"/>
        </w:rPr>
        <w:t>. No</w:t>
      </w:r>
      <w:r w:rsidR="001D4739">
        <w:rPr>
          <w:rFonts w:cs="Arial"/>
        </w:rPr>
        <w:t>t all species were represented in their datasets,</w:t>
      </w:r>
      <w:r w:rsidR="00012FFD">
        <w:rPr>
          <w:rFonts w:cs="Arial"/>
        </w:rPr>
        <w:t xml:space="preserve"> however</w:t>
      </w:r>
      <w:r w:rsidR="00CD54BF">
        <w:rPr>
          <w:rFonts w:cs="Arial"/>
        </w:rPr>
        <w:t>,</w:t>
      </w:r>
      <w:r w:rsidR="001D4739">
        <w:rPr>
          <w:rFonts w:cs="Arial"/>
        </w:rPr>
        <w:t xml:space="preserve"> they expected </w:t>
      </w:r>
      <w:proofErr w:type="spellStart"/>
      <w:r w:rsidR="001D4739">
        <w:rPr>
          <w:rFonts w:cs="Arial"/>
        </w:rPr>
        <w:t>unsa</w:t>
      </w:r>
      <w:r w:rsidR="00012FFD">
        <w:rPr>
          <w:rFonts w:cs="Arial"/>
        </w:rPr>
        <w:t>mpled</w:t>
      </w:r>
      <w:proofErr w:type="spellEnd"/>
      <w:r w:rsidR="00012FFD">
        <w:rPr>
          <w:rFonts w:cs="Arial"/>
        </w:rPr>
        <w:t xml:space="preserve"> taxa to </w:t>
      </w:r>
      <w:r w:rsidR="001D4739">
        <w:rPr>
          <w:rFonts w:cs="Arial"/>
        </w:rPr>
        <w:t xml:space="preserve">fall into their </w:t>
      </w:r>
      <w:r w:rsidR="00012FFD">
        <w:rPr>
          <w:rFonts w:cs="Arial"/>
        </w:rPr>
        <w:t xml:space="preserve">12 </w:t>
      </w:r>
      <w:r w:rsidR="001D4739">
        <w:rPr>
          <w:rFonts w:cs="Arial"/>
        </w:rPr>
        <w:t>groups. Despite these conclusions, th</w:t>
      </w:r>
      <w:r w:rsidR="0050794C">
        <w:rPr>
          <w:rFonts w:cs="Arial"/>
        </w:rPr>
        <w:t xml:space="preserve">ey also determined </w:t>
      </w:r>
      <w:r w:rsidR="001D4739">
        <w:rPr>
          <w:rFonts w:cs="Arial"/>
        </w:rPr>
        <w:t xml:space="preserve">increased sampling </w:t>
      </w:r>
      <w:r w:rsidR="0050794C">
        <w:rPr>
          <w:rFonts w:cs="Arial"/>
        </w:rPr>
        <w:t xml:space="preserve">was needed </w:t>
      </w:r>
      <w:r w:rsidR="001D4739">
        <w:rPr>
          <w:rFonts w:cs="Arial"/>
        </w:rPr>
        <w:t xml:space="preserve">to resolve </w:t>
      </w:r>
      <w:r w:rsidR="0050794C">
        <w:rPr>
          <w:rFonts w:cs="Arial"/>
        </w:rPr>
        <w:t xml:space="preserve">relationships at the base of the tree. </w:t>
      </w:r>
      <w:r w:rsidR="004D2B97">
        <w:rPr>
          <w:rFonts w:cs="Arial"/>
        </w:rPr>
        <w:t>Resolution of</w:t>
      </w:r>
      <w:r w:rsidR="00880AF4">
        <w:rPr>
          <w:rFonts w:cs="Arial"/>
        </w:rPr>
        <w:t xml:space="preserve"> the section </w:t>
      </w:r>
      <w:proofErr w:type="spellStart"/>
      <w:r w:rsidR="00880AF4">
        <w:rPr>
          <w:rFonts w:cs="Arial"/>
          <w:i/>
        </w:rPr>
        <w:t>Megalotinus</w:t>
      </w:r>
      <w:proofErr w:type="spellEnd"/>
      <w:r w:rsidR="00ED3392">
        <w:rPr>
          <w:rFonts w:cs="Arial"/>
        </w:rPr>
        <w:t xml:space="preserve"> was needed the most. </w:t>
      </w:r>
      <w:proofErr w:type="spellStart"/>
      <w:r w:rsidR="00ED3392">
        <w:rPr>
          <w:rFonts w:cs="Arial"/>
          <w:i/>
        </w:rPr>
        <w:t>Megalotinus</w:t>
      </w:r>
      <w:proofErr w:type="spellEnd"/>
      <w:r w:rsidR="00880AF4">
        <w:rPr>
          <w:rFonts w:cs="Arial"/>
        </w:rPr>
        <w:t xml:space="preserve"> was determined to be polyphyletic</w:t>
      </w:r>
      <w:r w:rsidR="00ED3392">
        <w:rPr>
          <w:rFonts w:cs="Arial"/>
        </w:rPr>
        <w:t xml:space="preserve"> and was subsequently</w:t>
      </w:r>
      <w:r w:rsidR="00880AF4">
        <w:rPr>
          <w:rFonts w:cs="Arial"/>
        </w:rPr>
        <w:t xml:space="preserve"> dissolved </w:t>
      </w:r>
      <w:r w:rsidR="00012FFD">
        <w:rPr>
          <w:rFonts w:cs="Arial"/>
        </w:rPr>
        <w:t>in</w:t>
      </w:r>
      <w:r w:rsidR="00880AF4">
        <w:rPr>
          <w:rFonts w:cs="Arial"/>
        </w:rPr>
        <w:t xml:space="preserve">to </w:t>
      </w:r>
      <w:r w:rsidR="00880AF4">
        <w:rPr>
          <w:rFonts w:cs="Arial"/>
          <w:i/>
        </w:rPr>
        <w:t xml:space="preserve">Punctata, Lutescentia, Sambucina, </w:t>
      </w:r>
      <w:r w:rsidR="00880AF4">
        <w:rPr>
          <w:rFonts w:cs="Arial"/>
        </w:rPr>
        <w:t xml:space="preserve">and </w:t>
      </w:r>
      <w:r w:rsidR="00880AF4">
        <w:rPr>
          <w:rFonts w:cs="Arial"/>
          <w:i/>
        </w:rPr>
        <w:t>Coriacea</w:t>
      </w:r>
      <w:r w:rsidR="00880AF4">
        <w:rPr>
          <w:rFonts w:cs="Arial"/>
        </w:rPr>
        <w:t xml:space="preserve"> </w:t>
      </w:r>
      <w:r w:rsidR="00880AF4">
        <w:rPr>
          <w:rFonts w:cs="Arial"/>
        </w:rPr>
        <w:fldChar w:fldCharType="begin"/>
      </w:r>
      <w:r w:rsidR="00880AF4">
        <w:rPr>
          <w:rFonts w:cs="Arial"/>
        </w:rPr>
        <w:instrText xml:space="preserve"> ADDIN EN.CITE &lt;EndNote&gt;&lt;Cite&gt;&lt;Author&gt;Clement&lt;/Author&gt;&lt;Year&gt;2011&lt;/Year&gt;&lt;RecNum&gt;50&lt;/RecNum&gt;&lt;DisplayText&gt;(Clement and Donoghue, 2011)&lt;/DisplayText&gt;&lt;record&gt;&lt;rec-number&gt;50&lt;/rec-number&gt;&lt;foreign-keys&gt;&lt;key app="EN" db-id="ze90xfpe7svaacevad759aeirev5ts9e50pw" timestamp="1607701640"&gt;50&lt;/key&gt;&lt;/foreign-keys&gt;&lt;ref-type name="Journal Article"&gt;17&lt;/ref-type&gt;&lt;contributors&gt;&lt;authors&gt;&lt;author&gt;Wendy L. Clement&lt;/author&gt;&lt;author&gt;Michael J. Donoghue&lt;/author&gt;&lt;/authors&gt;&lt;/contributors&gt;&lt;titles&gt;&lt;title&gt;&lt;style face="normal" font="default" size="100%"&gt;Dissolution of &lt;/style&gt;&lt;style face="italic" font="default" size="100%"&gt;Viburnum &lt;/style&gt;&lt;style face="normal" font="default" size="100%"&gt;section &lt;/style&gt;&lt;style face="italic" font="default" size="100%"&gt;Megalotinus &lt;/style&gt;&lt;style face="normal" font="default" size="100%"&gt;(Adoxaceae) of Southeast Asia and its implications for morphological evolution and biogeography&lt;/style&gt;&lt;/title&gt;&lt;secondary-title&gt;International Journal of Plant Sciences&lt;/secondary-title&gt;&lt;/titles&gt;&lt;periodical&gt;&lt;full-title&gt;International Journal of Plant Sciences&lt;/full-title&gt;&lt;abbr-1&gt;Int. J. Plant Sci.&lt;/abbr-1&gt;&lt;abbr-2&gt;Int J Plant Sci&lt;/abbr-2&gt;&lt;/periodical&gt;&lt;pages&gt;559-573&lt;/pages&gt;&lt;volume&gt;172&lt;/volume&gt;&lt;number&gt;4&lt;/number&gt;&lt;keywords&gt;&lt;keyword&gt;Viburnum,Megalotinus,phylogeny,biogeography,morphological evolution,Southeast Asia&lt;/keyword&gt;&lt;/keywords&gt;&lt;dates&gt;&lt;year&gt;2011&lt;/year&gt;&lt;/dates&gt;&lt;urls&gt;&lt;related-urls&gt;&lt;url&gt;https://www.journals.uchicago.edu/doi/abs/10.1086/658927&lt;/url&gt;&lt;/related-urls&gt;&lt;/urls&gt;&lt;electronic-resource-num&gt;10.1086/658927&lt;/electronic-resource-num&gt;&lt;/record&gt;&lt;/Cite&gt;&lt;/EndNote&gt;</w:instrText>
      </w:r>
      <w:r w:rsidR="00880AF4">
        <w:rPr>
          <w:rFonts w:cs="Arial"/>
        </w:rPr>
        <w:fldChar w:fldCharType="separate"/>
      </w:r>
      <w:r w:rsidR="00880AF4">
        <w:rPr>
          <w:rFonts w:cs="Arial"/>
          <w:noProof/>
        </w:rPr>
        <w:t>(Clement and Donoghue, 2011)</w:t>
      </w:r>
      <w:r w:rsidR="00880AF4">
        <w:rPr>
          <w:rFonts w:cs="Arial"/>
        </w:rPr>
        <w:fldChar w:fldCharType="end"/>
      </w:r>
      <w:r w:rsidR="00880AF4">
        <w:rPr>
          <w:rFonts w:cs="Arial"/>
        </w:rPr>
        <w:t xml:space="preserve">. The chloroplast genes </w:t>
      </w:r>
      <w:proofErr w:type="spellStart"/>
      <w:r w:rsidR="00880AF4">
        <w:rPr>
          <w:rFonts w:cs="Arial"/>
          <w:i/>
        </w:rPr>
        <w:t>mat</w:t>
      </w:r>
      <w:r w:rsidR="00880AF4">
        <w:rPr>
          <w:rFonts w:cs="Arial"/>
        </w:rPr>
        <w:t>K</w:t>
      </w:r>
      <w:proofErr w:type="spellEnd"/>
      <w:r w:rsidR="00880AF4">
        <w:rPr>
          <w:rFonts w:cs="Arial"/>
        </w:rPr>
        <w:t xml:space="preserve"> and </w:t>
      </w:r>
      <w:proofErr w:type="spellStart"/>
      <w:r w:rsidR="00880AF4">
        <w:rPr>
          <w:rFonts w:cs="Arial"/>
          <w:i/>
        </w:rPr>
        <w:t>rbc</w:t>
      </w:r>
      <w:r w:rsidR="00880AF4">
        <w:rPr>
          <w:rFonts w:cs="Arial"/>
        </w:rPr>
        <w:t>L</w:t>
      </w:r>
      <w:proofErr w:type="spellEnd"/>
      <w:r w:rsidR="00880AF4">
        <w:rPr>
          <w:rFonts w:cs="Arial"/>
        </w:rPr>
        <w:t xml:space="preserve"> along with </w:t>
      </w:r>
      <w:proofErr w:type="spellStart"/>
      <w:r w:rsidR="00880AF4">
        <w:rPr>
          <w:rFonts w:cs="Arial"/>
          <w:i/>
        </w:rPr>
        <w:t>trn</w:t>
      </w:r>
      <w:r w:rsidR="00880AF4">
        <w:rPr>
          <w:rFonts w:cs="Arial"/>
        </w:rPr>
        <w:t>H-</w:t>
      </w:r>
      <w:r w:rsidR="00880AF4">
        <w:rPr>
          <w:rFonts w:cs="Arial"/>
          <w:i/>
        </w:rPr>
        <w:t>psb</w:t>
      </w:r>
      <w:r w:rsidR="00880AF4">
        <w:rPr>
          <w:rFonts w:cs="Arial"/>
        </w:rPr>
        <w:t>A</w:t>
      </w:r>
      <w:proofErr w:type="spellEnd"/>
      <w:r w:rsidR="00880AF4">
        <w:rPr>
          <w:rFonts w:cs="Arial"/>
        </w:rPr>
        <w:t xml:space="preserve"> and nuclear ITS were then used as barcodes to delineate </w:t>
      </w:r>
      <w:r w:rsidR="00880AF4">
        <w:rPr>
          <w:rFonts w:cs="Arial"/>
          <w:i/>
        </w:rPr>
        <w:t>Viburnum</w:t>
      </w:r>
      <w:r w:rsidR="00880AF4">
        <w:rPr>
          <w:rFonts w:cs="Arial"/>
        </w:rPr>
        <w:t xml:space="preserve"> species, but there was limited success due to </w:t>
      </w:r>
      <w:r w:rsidR="004D2B97">
        <w:rPr>
          <w:rFonts w:cs="Arial"/>
        </w:rPr>
        <w:t>low sequence variability among</w:t>
      </w:r>
      <w:r w:rsidR="00880AF4">
        <w:rPr>
          <w:rFonts w:cs="Arial"/>
        </w:rPr>
        <w:t xml:space="preserve"> closely related species </w:t>
      </w:r>
      <w:r w:rsidR="00880AF4">
        <w:rPr>
          <w:rFonts w:cs="Arial"/>
        </w:rPr>
        <w:fldChar w:fldCharType="begin"/>
      </w:r>
      <w:r w:rsidR="00880AF4">
        <w:rPr>
          <w:rFonts w:cs="Arial"/>
        </w:rPr>
        <w:instrText xml:space="preserve"> ADDIN EN.CITE &lt;EndNote&gt;&lt;Cite&gt;&lt;Author&gt;Clement&lt;/Author&gt;&lt;Year&gt;2012&lt;/Year&gt;&lt;RecNum&gt;43&lt;/RecNum&gt;&lt;DisplayText&gt;(Clement and Donoghue, 2012)&lt;/DisplayText&gt;&lt;record&gt;&lt;rec-number&gt;43&lt;/rec-number&gt;&lt;foreign-keys&gt;&lt;key app="EN" db-id="ze90xfpe7svaacevad759aeirev5ts9e50pw" timestamp="1607630887"&gt;43&lt;/key&gt;&lt;/foreign-keys&gt;&lt;ref-type name="Journal Article"&gt;17&lt;/ref-type&gt;&lt;contributors&gt;&lt;authors&gt;&lt;author&gt;Clement, W. L.&lt;/author&gt;&lt;author&gt;Donoghue, M. J.&lt;/author&gt;&lt;/authors&gt;&lt;/contributors&gt;&lt;auth-address&gt;Department of Ecology and Evolutionary Biology, Yale University, New Haven, CT 06520, USA. wendy.clement@yale.edu&lt;/auth-address&gt;&lt;titles&gt;&lt;title&gt;&lt;style face="normal" font="default" size="100%"&gt;Barcoding success as a function of phylogenetic relatedness in &lt;/style&gt;&lt;style face="italic" font="default" size="100%"&gt;Viburnum&lt;/style&gt;&lt;style face="normal" font="default" size="100%"&gt;, a clade of woody angiosperms&lt;/style&gt;&lt;/title&gt;&lt;secondary-title&gt;BMC Evol Biol&lt;/secondary-title&gt;&lt;/titles&gt;&lt;periodical&gt;&lt;full-title&gt;BMC Evolutionary Biology&lt;/full-title&gt;&lt;abbr-1&gt;BMC Evol. Biol.&lt;/abbr-1&gt;&lt;abbr-2&gt;BMC Evol Biol&lt;/abbr-2&gt;&lt;/periodical&gt;&lt;pages&gt;73&lt;/pages&gt;&lt;volume&gt;12&lt;/volume&gt;&lt;edition&gt;2012/06/01&lt;/edition&gt;&lt;keywords&gt;&lt;keyword&gt;*DNA Barcoding, Taxonomic&lt;/keyword&gt;&lt;keyword&gt;DNA, Chloroplast/genetics&lt;/keyword&gt;&lt;keyword&gt;DNA, Plant/genetics&lt;/keyword&gt;&lt;keyword&gt;DNA, Ribosomal Spacer/genetics&lt;/keyword&gt;&lt;keyword&gt;Genetic Variation&lt;/keyword&gt;&lt;keyword&gt;*Phylogeny&lt;/keyword&gt;&lt;keyword&gt;Species Specificity&lt;/keyword&gt;&lt;keyword&gt;Viburnum/classification/*genetics&lt;/keyword&gt;&lt;/keywords&gt;&lt;dates&gt;&lt;year&gt;2012&lt;/year&gt;&lt;pub-dates&gt;&lt;date&gt;May 30&lt;/date&gt;&lt;/pub-dates&gt;&lt;/dates&gt;&lt;isbn&gt;1471-2148&lt;/isbn&gt;&lt;accession-num&gt;22646220&lt;/accession-num&gt;&lt;urls&gt;&lt;/urls&gt;&lt;custom2&gt;PMC3433329&lt;/custom2&gt;&lt;electronic-resource-num&gt;10.1186/1471-2148-12-73&lt;/electronic-resource-num&gt;&lt;remote-database-provider&gt;NLM&lt;/remote-database-provider&gt;&lt;language&gt;eng&lt;/language&gt;&lt;/record&gt;&lt;/Cite&gt;&lt;/EndNote&gt;</w:instrText>
      </w:r>
      <w:r w:rsidR="00880AF4">
        <w:rPr>
          <w:rFonts w:cs="Arial"/>
        </w:rPr>
        <w:fldChar w:fldCharType="separate"/>
      </w:r>
      <w:r w:rsidR="00880AF4">
        <w:rPr>
          <w:rFonts w:cs="Arial"/>
          <w:noProof/>
        </w:rPr>
        <w:t>(Clement and Donoghue, 2012)</w:t>
      </w:r>
      <w:r w:rsidR="00880AF4">
        <w:rPr>
          <w:rFonts w:cs="Arial"/>
        </w:rPr>
        <w:fldChar w:fldCharType="end"/>
      </w:r>
      <w:r w:rsidR="00880AF4">
        <w:rPr>
          <w:rFonts w:cs="Arial"/>
        </w:rPr>
        <w:t>. Next, the sampling was expanded to the entire chloroplast gen</w:t>
      </w:r>
      <w:r w:rsidR="00CB70AB">
        <w:rPr>
          <w:rFonts w:cs="Arial"/>
        </w:rPr>
        <w:t>ome</w:t>
      </w:r>
      <w:r w:rsidR="00880AF4">
        <w:rPr>
          <w:rFonts w:cs="Arial"/>
        </w:rPr>
        <w:t xml:space="preserve"> of 22 species, resulti</w:t>
      </w:r>
      <w:r w:rsidR="00A03898">
        <w:rPr>
          <w:rFonts w:cs="Arial"/>
        </w:rPr>
        <w:t>ng in the</w:t>
      </w:r>
      <w:r w:rsidR="00880AF4">
        <w:rPr>
          <w:rFonts w:cs="Arial"/>
        </w:rPr>
        <w:t xml:space="preserve"> 16 subclades</w:t>
      </w:r>
      <w:r w:rsidR="00012FFD">
        <w:rPr>
          <w:rFonts w:cs="Arial"/>
        </w:rPr>
        <w:t xml:space="preserve"> and 13 larger clades</w:t>
      </w:r>
      <w:r w:rsidR="00880AF4">
        <w:rPr>
          <w:rFonts w:cs="Arial"/>
        </w:rPr>
        <w:t xml:space="preserve"> </w:t>
      </w:r>
      <w:r w:rsidR="00012FFD">
        <w:rPr>
          <w:rFonts w:cs="Arial"/>
        </w:rPr>
        <w:t>recognized today</w:t>
      </w:r>
      <w:r w:rsidR="00BC0BBE">
        <w:rPr>
          <w:rFonts w:cs="Arial"/>
        </w:rPr>
        <w:t xml:space="preserve"> </w:t>
      </w:r>
      <w:r w:rsidR="00BC0BBE">
        <w:rPr>
          <w:rFonts w:cs="Arial"/>
        </w:rPr>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BC0BBE">
        <w:rPr>
          <w:rFonts w:cs="Arial"/>
        </w:rPr>
        <w:instrText xml:space="preserve"> ADDIN EN.CITE </w:instrText>
      </w:r>
      <w:r w:rsidR="00BC0BBE">
        <w:rPr>
          <w:rFonts w:cs="Arial"/>
        </w:rPr>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BC0BBE">
        <w:rPr>
          <w:rFonts w:cs="Arial"/>
        </w:rPr>
        <w:instrText xml:space="preserve"> ADDIN EN.CITE.DATA </w:instrText>
      </w:r>
      <w:r w:rsidR="00BC0BBE">
        <w:rPr>
          <w:rFonts w:cs="Arial"/>
        </w:rPr>
      </w:r>
      <w:r w:rsidR="00BC0BBE">
        <w:rPr>
          <w:rFonts w:cs="Arial"/>
        </w:rPr>
        <w:fldChar w:fldCharType="end"/>
      </w:r>
      <w:r w:rsidR="00BC0BBE">
        <w:rPr>
          <w:rFonts w:cs="Arial"/>
        </w:rPr>
      </w:r>
      <w:r w:rsidR="00BC0BBE">
        <w:rPr>
          <w:rFonts w:cs="Arial"/>
        </w:rPr>
        <w:fldChar w:fldCharType="separate"/>
      </w:r>
      <w:r w:rsidR="00BC0BBE">
        <w:rPr>
          <w:rFonts w:cs="Arial"/>
          <w:noProof/>
        </w:rPr>
        <w:t>(Clement et al., 2014)</w:t>
      </w:r>
      <w:r w:rsidR="00BC0BBE">
        <w:rPr>
          <w:rFonts w:cs="Arial"/>
        </w:rPr>
        <w:fldChar w:fldCharType="end"/>
      </w:r>
      <w:r w:rsidR="00BC0BBE">
        <w:rPr>
          <w:rFonts w:cs="Arial"/>
        </w:rPr>
        <w:t>.</w:t>
      </w:r>
      <w:r w:rsidR="005479B2">
        <w:rPr>
          <w:rFonts w:cs="Arial"/>
        </w:rPr>
        <w:t xml:space="preserve"> Despite the ever</w:t>
      </w:r>
      <w:r w:rsidR="00CD54BF">
        <w:rPr>
          <w:rFonts w:cs="Arial"/>
        </w:rPr>
        <w:t>-</w:t>
      </w:r>
      <w:r w:rsidR="005479B2">
        <w:rPr>
          <w:rFonts w:cs="Arial"/>
        </w:rPr>
        <w:t xml:space="preserve">increasing sampling and data, there is still uncertainty in the relationship among </w:t>
      </w:r>
      <w:r w:rsidR="00CD54BF">
        <w:rPr>
          <w:rFonts w:cs="Arial"/>
        </w:rPr>
        <w:t xml:space="preserve">all the </w:t>
      </w:r>
      <w:r w:rsidR="005479B2">
        <w:rPr>
          <w:rFonts w:cs="Arial"/>
        </w:rPr>
        <w:t>clades and subclades.</w:t>
      </w:r>
      <w:r w:rsidR="00597571">
        <w:rPr>
          <w:rFonts w:cs="Arial"/>
        </w:rPr>
        <w:t xml:space="preserve"> </w:t>
      </w:r>
    </w:p>
    <w:p w14:paraId="6BD2359C" w14:textId="3BD59197" w:rsidR="00AC677C" w:rsidRDefault="00597571" w:rsidP="005F0BED">
      <w:pPr>
        <w:ind w:firstLine="720"/>
        <w:rPr>
          <w:rFonts w:cs="Arial"/>
        </w:rPr>
      </w:pPr>
      <w:r>
        <w:rPr>
          <w:rFonts w:cs="Arial"/>
        </w:rPr>
        <w:t xml:space="preserve">Studies </w:t>
      </w:r>
      <w:r w:rsidR="00CD54BF">
        <w:rPr>
          <w:rFonts w:cs="Arial"/>
        </w:rPr>
        <w:t>before</w:t>
      </w:r>
      <w:r>
        <w:rPr>
          <w:rFonts w:cs="Arial"/>
        </w:rPr>
        <w:t xml:space="preserve"> 2017 </w:t>
      </w:r>
      <w:r>
        <w:rPr>
          <w:rFonts w:cs="Arial"/>
        </w:rPr>
        <w:fldChar w:fldCharType="begin"/>
      </w:r>
      <w:r w:rsidR="004D2B97">
        <w:rPr>
          <w:rFonts w:cs="Arial"/>
        </w:rPr>
        <w:instrText xml:space="preserve"> ADDIN EN.CITE &lt;EndNote&gt;&lt;Cite&gt;&lt;Author&gt;Eaton&lt;/Author&gt;&lt;Year&gt;2017&lt;/Year&gt;&lt;RecNum&gt;47&lt;/RecNum&gt;&lt;DisplayText&gt;(Eaton et al., 2017)&lt;/DisplayText&gt;&lt;record&gt;&lt;rec-number&gt;47&lt;/rec-number&gt;&lt;foreign-keys&gt;&lt;key app="EN" db-id="ze90xfpe7svaacevad759aeirev5ts9e50pw" timestamp="1607699997"&gt;47&lt;/key&gt;&lt;/foreign-keys&gt;&lt;ref-type name="Journal Article"&gt;17&lt;/ref-type&gt;&lt;contributors&gt;&lt;authors&gt;&lt;author&gt;Eaton, D. A. R.&lt;/author&gt;&lt;author&gt;Spriggs, E. L.&lt;/author&gt;&lt;author&gt;Park, B.&lt;/author&gt;&lt;author&gt;Donoghue, M. J.&lt;/author&gt;&lt;/authors&gt;&lt;/contributors&gt;&lt;auth-address&gt;Department of Ecology and Evolutionary Biology, Yale University, PO Box 208106, New Haven, CT, 06520, USA.&lt;/auth-address&gt;&lt;titles&gt;&lt;title&gt;Misconceptions on missing data in RAD-seq phylogenetics with a deep-scale example from flowering plants&lt;/title&gt;&lt;secondary-title&gt;Syst Biol&lt;/secondary-title&gt;&lt;/titles&gt;&lt;periodical&gt;&lt;full-title&gt;Systematic Biology&lt;/full-title&gt;&lt;abbr-1&gt;Syst. Biol.&lt;/abbr-1&gt;&lt;abbr-2&gt;Syst Biol&lt;/abbr-2&gt;&lt;/periodical&gt;&lt;pages&gt;399-412&lt;/pages&gt;&lt;volume&gt;66&lt;/volume&gt;&lt;number&gt;3&lt;/number&gt;&lt;edition&gt;2016/11/01&lt;/edition&gt;&lt;keywords&gt;&lt;keyword&gt;Base Sequence&lt;/keyword&gt;&lt;keyword&gt;Computer Simulation&lt;/keyword&gt;&lt;keyword&gt;Magnoliopsida/*classification/*genetics&lt;/keyword&gt;&lt;keyword&gt;*Models, Biological&lt;/keyword&gt;&lt;keyword&gt;*Phylogeny&lt;/keyword&gt;&lt;keyword&gt;Sequence Analysis, DNA&lt;/keyword&gt;&lt;/keywords&gt;&lt;dates&gt;&lt;year&gt;2017&lt;/year&gt;&lt;pub-dates&gt;&lt;date&gt;May 1&lt;/date&gt;&lt;/pub-dates&gt;&lt;/dates&gt;&lt;isbn&gt;1063-5157&lt;/isbn&gt;&lt;accession-num&gt;27798402&lt;/accession-num&gt;&lt;urls&gt;&lt;/urls&gt;&lt;electronic-resource-num&gt;10.1093/sysbio/syw092&lt;/electronic-resource-num&gt;&lt;remote-database-provider&gt;NLM&lt;/remote-database-provider&gt;&lt;language&gt;eng&lt;/language&gt;&lt;/record&gt;&lt;/Cite&gt;&lt;/EndNote&gt;</w:instrText>
      </w:r>
      <w:r>
        <w:rPr>
          <w:rFonts w:cs="Arial"/>
        </w:rPr>
        <w:fldChar w:fldCharType="separate"/>
      </w:r>
      <w:r w:rsidR="004D2B97">
        <w:rPr>
          <w:rFonts w:cs="Arial"/>
          <w:noProof/>
        </w:rPr>
        <w:t>(Eaton et al., 2017)</w:t>
      </w:r>
      <w:r>
        <w:rPr>
          <w:rFonts w:cs="Arial"/>
        </w:rPr>
        <w:fldChar w:fldCharType="end"/>
      </w:r>
      <w:r>
        <w:rPr>
          <w:rFonts w:cs="Arial"/>
        </w:rPr>
        <w:t>, only used chloroplast regions and nucle</w:t>
      </w:r>
      <w:r w:rsidR="00062F57">
        <w:rPr>
          <w:rFonts w:cs="Arial"/>
        </w:rPr>
        <w:t>ar ITS to discern phylogenetic, biogeographic, and evolutionary relationships and progressions</w:t>
      </w:r>
      <w:r>
        <w:rPr>
          <w:rFonts w:cs="Arial"/>
        </w:rPr>
        <w:t>.</w:t>
      </w:r>
      <w:r w:rsidR="005479B2">
        <w:rPr>
          <w:rFonts w:cs="Arial"/>
        </w:rPr>
        <w:t xml:space="preserve"> </w:t>
      </w:r>
      <w:r>
        <w:rPr>
          <w:rFonts w:cs="Arial"/>
        </w:rPr>
        <w:t>Since 2017</w:t>
      </w:r>
      <w:r w:rsidR="005F0BED">
        <w:rPr>
          <w:rFonts w:cs="Arial"/>
        </w:rPr>
        <w:t>,</w:t>
      </w:r>
      <w:r>
        <w:rPr>
          <w:rFonts w:cs="Arial"/>
        </w:rPr>
        <w:t xml:space="preserve"> restriction-site associated DNA sequencing (RAD-</w:t>
      </w:r>
      <w:proofErr w:type="spellStart"/>
      <w:r>
        <w:rPr>
          <w:rFonts w:cs="Arial"/>
        </w:rPr>
        <w:t>seq</w:t>
      </w:r>
      <w:proofErr w:type="spellEnd"/>
      <w:r>
        <w:rPr>
          <w:rFonts w:cs="Arial"/>
        </w:rPr>
        <w:t xml:space="preserve">) has increasingly been </w:t>
      </w:r>
      <w:r w:rsidR="00062F57">
        <w:rPr>
          <w:rFonts w:cs="Arial"/>
        </w:rPr>
        <w:t xml:space="preserve">applied to those </w:t>
      </w:r>
      <w:r w:rsidR="00012FFD">
        <w:rPr>
          <w:rFonts w:cs="Arial"/>
        </w:rPr>
        <w:t xml:space="preserve">biological </w:t>
      </w:r>
      <w:r w:rsidR="00062F57">
        <w:rPr>
          <w:rFonts w:cs="Arial"/>
        </w:rPr>
        <w:t>questions</w:t>
      </w:r>
      <w:r w:rsidR="00BF579C" w:rsidRPr="00062F57">
        <w:rPr>
          <w:rFonts w:cs="Arial"/>
        </w:rPr>
        <w:t>.</w:t>
      </w:r>
      <w:r w:rsidR="00BF579C">
        <w:rPr>
          <w:rFonts w:cs="Arial"/>
        </w:rPr>
        <w:t xml:space="preserve"> To date</w:t>
      </w:r>
      <w:r w:rsidR="004D2B97">
        <w:rPr>
          <w:rFonts w:cs="Arial"/>
        </w:rPr>
        <w:t>,</w:t>
      </w:r>
      <w:r w:rsidR="00BF579C">
        <w:rPr>
          <w:rFonts w:cs="Arial"/>
        </w:rPr>
        <w:t xml:space="preserve"> there are 118 </w:t>
      </w:r>
      <w:r w:rsidR="00BF579C">
        <w:rPr>
          <w:rFonts w:cs="Arial"/>
          <w:i/>
        </w:rPr>
        <w:t>Viburnum</w:t>
      </w:r>
      <w:r w:rsidR="00BF579C">
        <w:rPr>
          <w:rFonts w:cs="Arial"/>
        </w:rPr>
        <w:t xml:space="preserve"> species and nine other species in </w:t>
      </w:r>
      <w:r w:rsidR="00844888">
        <w:rPr>
          <w:rFonts w:cs="Arial"/>
        </w:rPr>
        <w:t xml:space="preserve">the </w:t>
      </w:r>
      <w:r w:rsidR="00BF579C">
        <w:rPr>
          <w:rFonts w:cs="Arial"/>
        </w:rPr>
        <w:t>Viburnaceae with RAD-</w:t>
      </w:r>
      <w:proofErr w:type="spellStart"/>
      <w:r w:rsidR="00BF579C">
        <w:rPr>
          <w:rFonts w:cs="Arial"/>
        </w:rPr>
        <w:t>seq</w:t>
      </w:r>
      <w:proofErr w:type="spellEnd"/>
      <w:r w:rsidR="00BF579C">
        <w:rPr>
          <w:rFonts w:cs="Arial"/>
        </w:rPr>
        <w:t xml:space="preserve"> datasets. These datasets have been combined with chloroplast gene and nuclear ITS sequences in the most recent study concerned with </w:t>
      </w:r>
      <w:r w:rsidR="00BF579C">
        <w:rPr>
          <w:rFonts w:cs="Arial"/>
          <w:i/>
        </w:rPr>
        <w:t>Viburnum</w:t>
      </w:r>
      <w:r w:rsidR="00BF579C">
        <w:rPr>
          <w:rFonts w:cs="Arial"/>
        </w:rPr>
        <w:t xml:space="preserve"> </w:t>
      </w:r>
      <w:proofErr w:type="spellStart"/>
      <w:r w:rsidR="00BF579C">
        <w:rPr>
          <w:rFonts w:cs="Arial"/>
        </w:rPr>
        <w:t>phylogenetics</w:t>
      </w:r>
      <w:proofErr w:type="spellEnd"/>
      <w:r w:rsidR="00BF579C">
        <w:rPr>
          <w:rFonts w:cs="Arial"/>
        </w:rPr>
        <w:t xml:space="preserve"> and biogeography </w:t>
      </w:r>
      <w:r w:rsidR="00BF579C">
        <w:rPr>
          <w:rFonts w:cs="Arial"/>
        </w:rPr>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00BF579C">
        <w:rPr>
          <w:rFonts w:cs="Arial"/>
        </w:rPr>
        <w:instrText xml:space="preserve"> ADDIN EN.CITE </w:instrText>
      </w:r>
      <w:r w:rsidR="00BF579C">
        <w:rPr>
          <w:rFonts w:cs="Arial"/>
        </w:rPr>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00BF579C">
        <w:rPr>
          <w:rFonts w:cs="Arial"/>
        </w:rPr>
        <w:instrText xml:space="preserve"> ADDIN EN.CITE.DATA </w:instrText>
      </w:r>
      <w:r w:rsidR="00BF579C">
        <w:rPr>
          <w:rFonts w:cs="Arial"/>
        </w:rPr>
      </w:r>
      <w:r w:rsidR="00BF579C">
        <w:rPr>
          <w:rFonts w:cs="Arial"/>
        </w:rPr>
        <w:fldChar w:fldCharType="end"/>
      </w:r>
      <w:r w:rsidR="00BF579C">
        <w:rPr>
          <w:rFonts w:cs="Arial"/>
        </w:rPr>
      </w:r>
      <w:r w:rsidR="00BF579C">
        <w:rPr>
          <w:rFonts w:cs="Arial"/>
        </w:rPr>
        <w:fldChar w:fldCharType="separate"/>
      </w:r>
      <w:r w:rsidR="00BF579C">
        <w:rPr>
          <w:rFonts w:cs="Arial"/>
          <w:noProof/>
        </w:rPr>
        <w:t>(Landis et al., 2020)</w:t>
      </w:r>
      <w:r w:rsidR="00BF579C">
        <w:rPr>
          <w:rFonts w:cs="Arial"/>
        </w:rPr>
        <w:fldChar w:fldCharType="end"/>
      </w:r>
      <w:r w:rsidR="00BF579C">
        <w:rPr>
          <w:rFonts w:cs="Arial"/>
        </w:rPr>
        <w:t>. Despite this massive amount of data, most species are only represented once in the RAD-</w:t>
      </w:r>
      <w:proofErr w:type="spellStart"/>
      <w:r w:rsidR="00BF579C">
        <w:rPr>
          <w:rFonts w:cs="Arial"/>
        </w:rPr>
        <w:t>seq</w:t>
      </w:r>
      <w:proofErr w:type="spellEnd"/>
      <w:r w:rsidR="00BF579C">
        <w:rPr>
          <w:rFonts w:cs="Arial"/>
        </w:rPr>
        <w:t xml:space="preserve"> datasets and there are still unresolved taxonomic issues that need to be addressed at the population level. </w:t>
      </w:r>
      <w:r w:rsidR="00012FFD">
        <w:rPr>
          <w:rFonts w:cs="Arial"/>
        </w:rPr>
        <w:t xml:space="preserve">One notable exception was when </w:t>
      </w:r>
      <w:r w:rsidR="00BF579C">
        <w:rPr>
          <w:rFonts w:cs="Arial"/>
        </w:rPr>
        <w:t>RAD-</w:t>
      </w:r>
      <w:proofErr w:type="spellStart"/>
      <w:r w:rsidR="00BF579C">
        <w:rPr>
          <w:rFonts w:cs="Arial"/>
        </w:rPr>
        <w:t>seq</w:t>
      </w:r>
      <w:proofErr w:type="spellEnd"/>
      <w:r w:rsidR="00BF579C">
        <w:rPr>
          <w:rFonts w:cs="Arial"/>
        </w:rPr>
        <w:t xml:space="preserve"> was applied to </w:t>
      </w:r>
      <w:r w:rsidR="00BF579C">
        <w:rPr>
          <w:rFonts w:cs="Arial"/>
          <w:i/>
        </w:rPr>
        <w:t xml:space="preserve">V. </w:t>
      </w:r>
      <w:proofErr w:type="spellStart"/>
      <w:r w:rsidR="00BF579C">
        <w:rPr>
          <w:rFonts w:cs="Arial"/>
          <w:i/>
        </w:rPr>
        <w:t>nudum</w:t>
      </w:r>
      <w:proofErr w:type="spellEnd"/>
      <w:r w:rsidR="00BF579C">
        <w:rPr>
          <w:rFonts w:cs="Arial"/>
        </w:rPr>
        <w:t xml:space="preserve"> complex</w:t>
      </w:r>
      <w:r w:rsidR="00012FFD">
        <w:rPr>
          <w:rFonts w:cs="Arial"/>
        </w:rPr>
        <w:t xml:space="preserve"> </w:t>
      </w:r>
      <w:r w:rsidR="00012FFD">
        <w:rPr>
          <w:rFonts w:cs="Arial"/>
        </w:rPr>
        <w:fldChar w:fldCharType="begin">
          <w:fldData xml:space="preserve">PEVuZE5vdGU+PENpdGU+PEF1dGhvcj5TcHJpZ2dzPC9BdXRob3I+PFllYXI+MjAxOTwvWWVhcj48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</w:fldData>
        </w:fldChar>
      </w:r>
      <w:r w:rsidR="00012FFD">
        <w:rPr>
          <w:rFonts w:cs="Arial"/>
        </w:rPr>
        <w:instrText xml:space="preserve"> ADDIN EN.CITE </w:instrText>
      </w:r>
      <w:r w:rsidR="00012FFD">
        <w:rPr>
          <w:rFonts w:cs="Arial"/>
        </w:rPr>
        <w:fldChar w:fldCharType="begin">
          <w:fldData xml:space="preserve">PEVuZE5vdGU+PENpdGU+PEF1dGhvcj5TcHJpZ2dzPC9BdXRob3I+PFllYXI+MjAxOTwvWWVhcj48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</w:fldData>
        </w:fldChar>
      </w:r>
      <w:r w:rsidR="00012FFD">
        <w:rPr>
          <w:rFonts w:cs="Arial"/>
        </w:rPr>
        <w:instrText xml:space="preserve"> ADDIN EN.CITE.DATA </w:instrText>
      </w:r>
      <w:r w:rsidR="00012FFD">
        <w:rPr>
          <w:rFonts w:cs="Arial"/>
        </w:rPr>
      </w:r>
      <w:r w:rsidR="00012FFD">
        <w:rPr>
          <w:rFonts w:cs="Arial"/>
        </w:rPr>
        <w:fldChar w:fldCharType="end"/>
      </w:r>
      <w:r w:rsidR="00012FFD">
        <w:rPr>
          <w:rFonts w:cs="Arial"/>
        </w:rPr>
      </w:r>
      <w:r w:rsidR="00012FFD">
        <w:rPr>
          <w:rFonts w:cs="Arial"/>
        </w:rPr>
        <w:fldChar w:fldCharType="separate"/>
      </w:r>
      <w:r w:rsidR="00012FFD">
        <w:rPr>
          <w:rFonts w:cs="Arial"/>
          <w:noProof/>
        </w:rPr>
        <w:t>(Spriggs et al., 2019a)</w:t>
      </w:r>
      <w:r w:rsidR="00012FFD">
        <w:rPr>
          <w:rFonts w:cs="Arial"/>
        </w:rPr>
        <w:fldChar w:fldCharType="end"/>
      </w:r>
      <w:r w:rsidR="00012FFD">
        <w:rPr>
          <w:rFonts w:cs="Arial"/>
        </w:rPr>
        <w:t>. Multiple accessions of species were sequenced</w:t>
      </w:r>
      <w:r w:rsidR="00BF579C">
        <w:rPr>
          <w:rFonts w:cs="Arial"/>
        </w:rPr>
        <w:t xml:space="preserve"> and three separate lineages in North America</w:t>
      </w:r>
      <w:r w:rsidR="00012FFD">
        <w:rPr>
          <w:rFonts w:cs="Arial"/>
        </w:rPr>
        <w:t xml:space="preserve"> were discerned</w:t>
      </w:r>
      <w:r w:rsidR="00BF579C">
        <w:rPr>
          <w:rFonts w:cs="Arial"/>
        </w:rPr>
        <w:t>, therefore supporting three species</w:t>
      </w:r>
      <w:r w:rsidR="00012FFD">
        <w:rPr>
          <w:rFonts w:cs="Arial"/>
        </w:rPr>
        <w:t>. This study only addressed</w:t>
      </w:r>
      <w:r w:rsidR="00BF579C">
        <w:rPr>
          <w:rFonts w:cs="Arial"/>
        </w:rPr>
        <w:t xml:space="preserve"> three out of the</w:t>
      </w:r>
      <w:r w:rsidR="00F20575">
        <w:rPr>
          <w:rFonts w:cs="Arial"/>
        </w:rPr>
        <w:t xml:space="preserve"> more than 160</w:t>
      </w:r>
      <w:r w:rsidR="00BF579C">
        <w:rPr>
          <w:rFonts w:cs="Arial"/>
        </w:rPr>
        <w:t xml:space="preserve"> species</w:t>
      </w:r>
      <w:r w:rsidR="004D2B97">
        <w:rPr>
          <w:rFonts w:cs="Arial"/>
        </w:rPr>
        <w:t xml:space="preserve"> in </w:t>
      </w:r>
      <w:r w:rsidR="004D2B97">
        <w:rPr>
          <w:rFonts w:cs="Arial"/>
          <w:i/>
        </w:rPr>
        <w:t>Viburnum</w:t>
      </w:r>
      <w:r w:rsidR="004D2B97">
        <w:rPr>
          <w:rFonts w:cs="Arial"/>
        </w:rPr>
        <w:t xml:space="preserve"> overall</w:t>
      </w:r>
      <w:r w:rsidR="00BF579C">
        <w:rPr>
          <w:rFonts w:cs="Arial"/>
        </w:rPr>
        <w:t xml:space="preserve">, and they advocated for </w:t>
      </w:r>
      <w:r w:rsidR="00012FFD">
        <w:rPr>
          <w:rFonts w:cs="Arial"/>
        </w:rPr>
        <w:t xml:space="preserve">population-level studies to investigate </w:t>
      </w:r>
      <w:r w:rsidR="008F7D15">
        <w:rPr>
          <w:rFonts w:cs="Arial"/>
        </w:rPr>
        <w:t>the presence of cryptic species</w:t>
      </w:r>
      <w:r w:rsidR="00BF579C">
        <w:rPr>
          <w:rFonts w:cs="Arial"/>
        </w:rPr>
        <w:t xml:space="preserve">. </w:t>
      </w:r>
    </w:p>
    <w:p w14:paraId="11C2F263" w14:textId="26D2E1E8" w:rsidR="00276FB4" w:rsidRDefault="00276FB4" w:rsidP="000F1799">
      <w:pPr>
        <w:ind w:firstLine="720"/>
        <w:rPr>
          <w:rFonts w:cs="Arial"/>
        </w:rPr>
      </w:pPr>
      <w:r>
        <w:rPr>
          <w:rFonts w:cs="Arial"/>
        </w:rPr>
        <w:lastRenderedPageBreak/>
        <w:t>Molecular markers consisting of microsatellites are commonly employed to investigate genetic diversity in plants</w:t>
      </w:r>
      <w:r w:rsidR="00012FFD">
        <w:rPr>
          <w:rFonts w:cs="Arial"/>
        </w:rPr>
        <w:t xml:space="preserve"> at the population level</w:t>
      </w:r>
      <w:r>
        <w:rPr>
          <w:rFonts w:cs="Arial"/>
        </w:rPr>
        <w:t>. Microsatellites, also known as simple sequence repeats (SSRs), are repetitive tracts in the DNA that occur ubiquitously throughout the genome. The tandemly repeating motifs c</w:t>
      </w:r>
      <w:r w:rsidR="005F0BED">
        <w:rPr>
          <w:rFonts w:cs="Arial"/>
        </w:rPr>
        <w:t>an range in size from one to five (mono- to pent</w:t>
      </w:r>
      <w:r>
        <w:rPr>
          <w:rFonts w:cs="Arial"/>
        </w:rPr>
        <w:t>a-nucleotide repeats)</w:t>
      </w:r>
      <w:r w:rsidR="005F0BED">
        <w:rPr>
          <w:rFonts w:cs="Arial"/>
        </w:rPr>
        <w:t xml:space="preserve"> </w:t>
      </w:r>
      <w:r w:rsidR="005F0BED">
        <w:rPr>
          <w:rFonts w:cs="Arial"/>
        </w:rPr>
        <w:fldChar w:fldCharType="begin"/>
      </w:r>
      <w:r w:rsidR="005F0BED">
        <w:rPr>
          <w:rFonts w:cs="Arial"/>
        </w:rPr>
        <w:instrText xml:space="preserve"> ADDIN EN.CITE &lt;EndNote&gt;&lt;Cite&gt;&lt;Author&gt;Powell&lt;/Author&gt;&lt;Year&gt;1996&lt;/Year&gt;&lt;RecNum&gt;28&lt;/RecNum&gt;&lt;DisplayText&gt;(Powell et al., 1996)&lt;/DisplayText&gt;&lt;record&gt;&lt;rec-number&gt;28&lt;/rec-number&gt;&lt;foreign-keys&gt;&lt;key app="EN" db-id="ze90xfpe7svaacevad759aeirev5ts9e50pw" timestamp="1607528922"&gt;28&lt;/key&gt;&lt;/foreign-keys&gt;&lt;ref-type name="Journal Article"&gt;17&lt;/ref-type&gt;&lt;contributors&gt;&lt;authors&gt;&lt;author&gt;Powell, W.&lt;/author&gt;&lt;author&gt;Machray, G. C.&lt;/author&gt;&lt;author&gt;Provan, J.&lt;/author&gt;&lt;/authors&gt;&lt;/contributors&gt;&lt;titles&gt;&lt;title&gt;Polymorphism revealed by simple sequence repeats&lt;/title&gt;&lt;secondary-title&gt;Trends in Plant Sci&lt;/secondary-title&gt;&lt;/titles&gt;&lt;pages&gt;215-222&lt;/pages&gt;&lt;volume&gt;1&lt;/volume&gt;&lt;number&gt;7&lt;/number&gt;&lt;dates&gt;&lt;year&gt;1996&lt;/year&gt;&lt;/dates&gt;&lt;urls&gt;&lt;/urls&gt;&lt;/record&gt;&lt;/Cite&gt;&lt;/EndNote&gt;</w:instrText>
      </w:r>
      <w:r w:rsidR="005F0BED">
        <w:rPr>
          <w:rFonts w:cs="Arial"/>
        </w:rPr>
        <w:fldChar w:fldCharType="separate"/>
      </w:r>
      <w:r w:rsidR="005F0BED">
        <w:rPr>
          <w:rFonts w:cs="Arial"/>
          <w:noProof/>
        </w:rPr>
        <w:t>(Powell et al., 1996)</w:t>
      </w:r>
      <w:r w:rsidR="005F0BED">
        <w:rPr>
          <w:rFonts w:cs="Arial"/>
        </w:rPr>
        <w:fldChar w:fldCharType="end"/>
      </w:r>
      <w:r>
        <w:rPr>
          <w:rFonts w:cs="Arial"/>
        </w:rPr>
        <w:t>. Dinucleotide repeats are the most common length and [AT</w:t>
      </w:r>
      <w:proofErr w:type="gramStart"/>
      <w:r>
        <w:rPr>
          <w:rFonts w:cs="Arial"/>
        </w:rPr>
        <w:t>]</w:t>
      </w:r>
      <w:r>
        <w:rPr>
          <w:rFonts w:cs="Arial"/>
          <w:vertAlign w:val="subscript"/>
        </w:rPr>
        <w:t>n</w:t>
      </w:r>
      <w:proofErr w:type="gramEnd"/>
      <w:r>
        <w:rPr>
          <w:rFonts w:cs="Arial"/>
        </w:rPr>
        <w:t xml:space="preserve"> is the most common sequence</w:t>
      </w:r>
      <w:r w:rsidR="005F0BED">
        <w:rPr>
          <w:rFonts w:cs="Arial"/>
        </w:rPr>
        <w:t xml:space="preserve"> </w:t>
      </w:r>
      <w:r w:rsidR="005F0BED">
        <w:rPr>
          <w:rFonts w:cs="Arial"/>
        </w:rPr>
        <w:fldChar w:fldCharType="begin">
          <w:fldData xml:space="preserve">PEVuZE5vdGU+PENpdGU+PEF1dGhvcj5IYW1tPC9BdXRob3I+PFllYXI+MjAyMTwvWWVhcj48UmVj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</w:fldData>
        </w:fldChar>
      </w:r>
      <w:r w:rsidR="004D2B97">
        <w:rPr>
          <w:rFonts w:cs="Arial"/>
        </w:rPr>
        <w:instrText xml:space="preserve"> ADDIN EN.CITE </w:instrText>
      </w:r>
      <w:r w:rsidR="004D2B97">
        <w:rPr>
          <w:rFonts w:cs="Arial"/>
        </w:rPr>
        <w:fldChar w:fldCharType="begin">
          <w:fldData xml:space="preserve">PEVuZE5vdGU+PENpdGU+PEF1dGhvcj5IYW1tPC9BdXRob3I+PFllYXI+MjAyMTwvWWVhcj48UmVj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</w:fldData>
        </w:fldChar>
      </w:r>
      <w:r w:rsidR="004D2B97">
        <w:rPr>
          <w:rFonts w:cs="Arial"/>
        </w:rPr>
        <w:instrText xml:space="preserve"> ADDIN EN.CITE.DATA </w:instrText>
      </w:r>
      <w:r w:rsidR="004D2B97">
        <w:rPr>
          <w:rFonts w:cs="Arial"/>
        </w:rPr>
      </w:r>
      <w:r w:rsidR="004D2B97">
        <w:rPr>
          <w:rFonts w:cs="Arial"/>
        </w:rPr>
        <w:fldChar w:fldCharType="end"/>
      </w:r>
      <w:r w:rsidR="005F0BED">
        <w:rPr>
          <w:rFonts w:cs="Arial"/>
        </w:rPr>
      </w:r>
      <w:r w:rsidR="005F0BED">
        <w:rPr>
          <w:rFonts w:cs="Arial"/>
        </w:rPr>
        <w:fldChar w:fldCharType="separate"/>
      </w:r>
      <w:r w:rsidR="004D2B97">
        <w:rPr>
          <w:rFonts w:cs="Arial"/>
          <w:noProof/>
        </w:rPr>
        <w:t>(e.g., Nowicki et al., 2019a; Lin et al., 2020; Hamm et al., 2021)</w:t>
      </w:r>
      <w:r w:rsidR="005F0BED">
        <w:rPr>
          <w:rFonts w:cs="Arial"/>
        </w:rPr>
        <w:fldChar w:fldCharType="end"/>
      </w:r>
      <w:r>
        <w:rPr>
          <w:rFonts w:cs="Arial"/>
        </w:rPr>
        <w:t xml:space="preserve">. These sections of the genome </w:t>
      </w:r>
      <w:r w:rsidR="004D2B97">
        <w:rPr>
          <w:rFonts w:cs="Arial"/>
        </w:rPr>
        <w:t xml:space="preserve">can </w:t>
      </w:r>
      <w:r>
        <w:rPr>
          <w:rFonts w:cs="Arial"/>
        </w:rPr>
        <w:t>have substantially higher mutation rates than other areas of the genome due to polymerase slippage during replication</w:t>
      </w:r>
      <w:r w:rsidR="004819E2">
        <w:rPr>
          <w:rFonts w:cs="Arial"/>
        </w:rPr>
        <w:t xml:space="preserve"> </w:t>
      </w:r>
      <w:r w:rsidR="004819E2">
        <w:rPr>
          <w:rFonts w:cs="Arial"/>
        </w:rPr>
        <w:fldChar w:fldCharType="begin"/>
      </w:r>
      <w:r w:rsidR="004819E2">
        <w:rPr>
          <w:rFonts w:cs="Arial"/>
        </w:rPr>
        <w:instrText xml:space="preserve"> ADDIN EN.CITE &lt;EndNote&gt;&lt;Cite&gt;&lt;Author&gt;Ellegren&lt;/Author&gt;&lt;Year&gt;2004&lt;/Year&gt;&lt;RecNum&gt;34&lt;/RecNum&gt;&lt;DisplayText&gt;(Ellegren, 2004)&lt;/DisplayText&gt;&lt;record&gt;&lt;rec-number&gt;34&lt;/rec-number&gt;&lt;foreign-keys&gt;&lt;key app="EN" db-id="ze90xfpe7svaacevad759aeirev5ts9e50pw" timestamp="1607542848"&gt;34&lt;/key&gt;&lt;/foreign-keys&gt;&lt;ref-type name="Journal Article"&gt;17&lt;/ref-type&gt;&lt;contributors&gt;&lt;authors&gt;&lt;author&gt;Ellegren, Hans&lt;/author&gt;&lt;/authors&gt;&lt;/contributors&gt;&lt;titles&gt;&lt;title&gt;Microsatellites: Simple sequences with complex evolution&lt;/title&gt;&lt;secondary-title&gt;Nature Reviews Genetics&lt;/secondary-title&gt;&lt;/titles&gt;&lt;periodical&gt;&lt;full-title&gt;Nature Reviews Genetics&lt;/full-title&gt;&lt;abbr-1&gt;Nat. Rev. Genet.&lt;/abbr-1&gt;&lt;/periodical&gt;&lt;pages&gt;435-445&lt;/pages&gt;&lt;volume&gt;5&lt;/volume&gt;&lt;number&gt;6&lt;/number&gt;&lt;dates&gt;&lt;year&gt;2004&lt;/year&gt;&lt;pub-dates&gt;&lt;date&gt;2004/06/01&lt;/date&gt;&lt;/pub-dates&gt;&lt;/dates&gt;&lt;isbn&gt;1471-0064&lt;/isbn&gt;&lt;urls&gt;&lt;related-urls&gt;&lt;url&gt;https://doi.org/10.1038/nrg1348&lt;/url&gt;&lt;/related-urls&gt;&lt;/urls&gt;&lt;electronic-resource-num&gt;10.1038/nrg1348&lt;/electronic-resource-num&gt;&lt;/record&gt;&lt;/Cite&gt;&lt;/EndNote&gt;</w:instrText>
      </w:r>
      <w:r w:rsidR="004819E2">
        <w:rPr>
          <w:rFonts w:cs="Arial"/>
        </w:rPr>
        <w:fldChar w:fldCharType="separate"/>
      </w:r>
      <w:r w:rsidR="004819E2">
        <w:rPr>
          <w:rFonts w:cs="Arial"/>
          <w:noProof/>
        </w:rPr>
        <w:t>(Ellegren, 2004)</w:t>
      </w:r>
      <w:r w:rsidR="004819E2">
        <w:rPr>
          <w:rFonts w:cs="Arial"/>
        </w:rPr>
        <w:fldChar w:fldCharType="end"/>
      </w:r>
      <w:r>
        <w:rPr>
          <w:rFonts w:cs="Arial"/>
        </w:rPr>
        <w:t xml:space="preserve">. </w:t>
      </w:r>
      <w:r w:rsidR="00005CB5">
        <w:rPr>
          <w:rFonts w:cs="Arial"/>
        </w:rPr>
        <w:t>These repetitive regions with high genetic diversity are flanked by more conserved regions, which allows for primers to be designed to target the regions of the genome with SSRs</w:t>
      </w:r>
      <w:r w:rsidR="004819E2">
        <w:rPr>
          <w:rFonts w:cs="Arial"/>
        </w:rPr>
        <w:t xml:space="preserve"> </w:t>
      </w:r>
      <w:r w:rsidR="004819E2">
        <w:rPr>
          <w:rFonts w:cs="Arial"/>
        </w:rPr>
        <w:fldChar w:fldCharType="begin"/>
      </w:r>
      <w:r w:rsidR="004819E2">
        <w:rPr>
          <w:rFonts w:cs="Arial"/>
        </w:rPr>
        <w:instrText xml:space="preserve"> ADDIN EN.CITE &lt;EndNote&gt;&lt;Cite&gt;&lt;Author&gt;Gupta&lt;/Author&gt;&lt;Year&gt;2000&lt;/Year&gt;&lt;RecNum&gt;33&lt;/RecNum&gt;&lt;DisplayText&gt;(Gupta and Varshney, 2000)&lt;/DisplayText&gt;&lt;record&gt;&lt;rec-number&gt;33&lt;/rec-number&gt;&lt;foreign-keys&gt;&lt;key app="EN" db-id="ze90xfpe7svaacevad759aeirev5ts9e50pw" timestamp="1607531540"&gt;33&lt;/key&gt;&lt;/foreign-keys&gt;&lt;ref-type name="Journal Article"&gt;17&lt;/ref-type&gt;&lt;contributors&gt;&lt;authors&gt;&lt;author&gt;Gupta, P. K.&lt;/author&gt;&lt;author&gt;Varshney, R. K.&lt;/author&gt;&lt;/authors&gt;&lt;/contributors&gt;&lt;titles&gt;&lt;title&gt;The development and use of microsatellite markers for genetic analysis and plant breeding with emphasis on bread wheat&lt;/title&gt;&lt;secondary-title&gt;Euphytica&lt;/secondary-title&gt;&lt;/titles&gt;&lt;periodical&gt;&lt;full-title&gt;Euphytica&lt;/full-title&gt;&lt;abbr-1&gt;Euphytica&lt;/abbr-1&gt;&lt;abbr-2&gt;Euphytica&lt;/abbr-2&gt;&lt;/periodical&gt;&lt;pages&gt;163-185&lt;/pages&gt;&lt;volume&gt;113&lt;/volume&gt;&lt;number&gt;3&lt;/number&gt;&lt;dates&gt;&lt;year&gt;2000&lt;/year&gt;&lt;pub-dates&gt;&lt;date&gt;2000/06/01&lt;/date&gt;&lt;/pub-dates&gt;&lt;/dates&gt;&lt;isbn&gt;1573-5060&lt;/isbn&gt;&lt;urls&gt;&lt;related-urls&gt;&lt;url&gt;https://doi.org/10.1023/A:1003910819967&lt;/url&gt;&lt;/related-urls&gt;&lt;/urls&gt;&lt;electronic-resource-num&gt;10.1023/A:1003910819967&lt;/electronic-resource-num&gt;&lt;/record&gt;&lt;/Cite&gt;&lt;/EndNote&gt;</w:instrText>
      </w:r>
      <w:r w:rsidR="004819E2">
        <w:rPr>
          <w:rFonts w:cs="Arial"/>
        </w:rPr>
        <w:fldChar w:fldCharType="separate"/>
      </w:r>
      <w:r w:rsidR="004819E2">
        <w:rPr>
          <w:rFonts w:cs="Arial"/>
          <w:noProof/>
        </w:rPr>
        <w:t>(Gupta and Varshney, 2000)</w:t>
      </w:r>
      <w:r w:rsidR="004819E2">
        <w:rPr>
          <w:rFonts w:cs="Arial"/>
        </w:rPr>
        <w:fldChar w:fldCharType="end"/>
      </w:r>
      <w:r w:rsidR="00005CB5">
        <w:rPr>
          <w:rFonts w:cs="Arial"/>
        </w:rPr>
        <w:t>. The primers can then be used in polymerase chain reactions (PCR) and sized</w:t>
      </w:r>
      <w:r w:rsidR="0082453C">
        <w:rPr>
          <w:rFonts w:cs="Arial"/>
        </w:rPr>
        <w:t xml:space="preserve"> or sequenced</w:t>
      </w:r>
      <w:r w:rsidR="00005CB5">
        <w:rPr>
          <w:rFonts w:cs="Arial"/>
        </w:rPr>
        <w:t xml:space="preserve"> to determine the allele(s) present in an individual. The codominant</w:t>
      </w:r>
      <w:r w:rsidR="00340C22">
        <w:rPr>
          <w:rFonts w:cs="Arial"/>
        </w:rPr>
        <w:t>, reproducible,</w:t>
      </w:r>
      <w:r w:rsidR="00005CB5">
        <w:rPr>
          <w:rFonts w:cs="Arial"/>
        </w:rPr>
        <w:t xml:space="preserve"> and highly variable nature of these markers make them ideal candidates for evaluating genetic diversity, determining population structure, identifying cultivars/species, and </w:t>
      </w:r>
      <w:r w:rsidR="00340C22">
        <w:rPr>
          <w:rFonts w:cs="Arial"/>
        </w:rPr>
        <w:t>assisting in breeding efforts.</w:t>
      </w:r>
    </w:p>
    <w:p w14:paraId="2BA7CFD9" w14:textId="3776B1B1" w:rsidR="00F20575" w:rsidRPr="0068047B" w:rsidRDefault="004819E2" w:rsidP="00077201">
      <w:pPr>
        <w:ind w:firstLine="720"/>
        <w:rPr>
          <w:rFonts w:cs="Arial"/>
        </w:rPr>
      </w:pPr>
      <w:r>
        <w:rPr>
          <w:rFonts w:cs="Arial"/>
        </w:rPr>
        <w:t xml:space="preserve">Historically, </w:t>
      </w:r>
      <w:r w:rsidR="008F7D15">
        <w:rPr>
          <w:rFonts w:cs="Arial"/>
        </w:rPr>
        <w:t xml:space="preserve">SSRs </w:t>
      </w:r>
      <w:r>
        <w:rPr>
          <w:rFonts w:cs="Arial"/>
        </w:rPr>
        <w:t xml:space="preserve">were isolated from microsatellite libraries made from genomic DNA. SSRs are now mostly </w:t>
      </w:r>
      <w:r w:rsidR="008F7D15">
        <w:rPr>
          <w:rFonts w:cs="Arial"/>
        </w:rPr>
        <w:t>mined from expressed-sequence-tag datasets (</w:t>
      </w:r>
      <w:proofErr w:type="spellStart"/>
      <w:r w:rsidR="008F7D15">
        <w:rPr>
          <w:rFonts w:cs="Arial"/>
        </w:rPr>
        <w:t>eSSRs</w:t>
      </w:r>
      <w:proofErr w:type="spellEnd"/>
      <w:r w:rsidR="008F7D15">
        <w:rPr>
          <w:rFonts w:cs="Arial"/>
        </w:rPr>
        <w:t xml:space="preserve"> or EST-SSRs) or genomic sequencing datasets (</w:t>
      </w:r>
      <w:proofErr w:type="spellStart"/>
      <w:r w:rsidR="008F7D15">
        <w:rPr>
          <w:rFonts w:cs="Arial"/>
        </w:rPr>
        <w:t>gSSRs</w:t>
      </w:r>
      <w:proofErr w:type="spellEnd"/>
      <w:r w:rsidR="008F7D15">
        <w:rPr>
          <w:rFonts w:cs="Arial"/>
        </w:rPr>
        <w:t xml:space="preserve">). Typically, </w:t>
      </w:r>
      <w:proofErr w:type="spellStart"/>
      <w:r w:rsidR="008F7D15">
        <w:rPr>
          <w:rFonts w:cs="Arial"/>
        </w:rPr>
        <w:t>eSSRs</w:t>
      </w:r>
      <w:proofErr w:type="spellEnd"/>
      <w:r w:rsidR="008F7D15">
        <w:rPr>
          <w:rFonts w:cs="Arial"/>
        </w:rPr>
        <w:t xml:space="preserve"> display greater transferability than </w:t>
      </w:r>
      <w:proofErr w:type="spellStart"/>
      <w:r w:rsidR="008F7D15">
        <w:rPr>
          <w:rFonts w:cs="Arial"/>
        </w:rPr>
        <w:t>gSSRs</w:t>
      </w:r>
      <w:proofErr w:type="spellEnd"/>
      <w:r w:rsidR="008F7D15">
        <w:rPr>
          <w:rFonts w:cs="Arial"/>
        </w:rPr>
        <w:t xml:space="preserve"> due to the conserved nature of expressed regions of the genome. Also as a consequence of the conserved nat</w:t>
      </w:r>
      <w:r w:rsidR="00186D8A">
        <w:rPr>
          <w:rFonts w:cs="Arial"/>
        </w:rPr>
        <w:t xml:space="preserve">ure of these regions, </w:t>
      </w:r>
      <w:proofErr w:type="spellStart"/>
      <w:r w:rsidR="00186D8A">
        <w:rPr>
          <w:rFonts w:cs="Arial"/>
        </w:rPr>
        <w:t>eSSRs</w:t>
      </w:r>
      <w:proofErr w:type="spellEnd"/>
      <w:r w:rsidR="008F7D15">
        <w:rPr>
          <w:rFonts w:cs="Arial"/>
        </w:rPr>
        <w:t xml:space="preserve"> typically display lower di</w:t>
      </w:r>
      <w:r>
        <w:rPr>
          <w:rFonts w:cs="Arial"/>
        </w:rPr>
        <w:t>versity and number of alleles</w:t>
      </w:r>
      <w:r w:rsidR="00186D8A">
        <w:rPr>
          <w:rFonts w:cs="Arial"/>
        </w:rPr>
        <w:t xml:space="preserve"> than </w:t>
      </w:r>
      <w:proofErr w:type="spellStart"/>
      <w:r w:rsidR="00186D8A">
        <w:rPr>
          <w:rFonts w:cs="Arial"/>
        </w:rPr>
        <w:t>gSSRs</w:t>
      </w:r>
      <w:proofErr w:type="spellEnd"/>
      <w:r>
        <w:rPr>
          <w:rFonts w:cs="Arial"/>
        </w:rPr>
        <w:t xml:space="preserve"> </w:t>
      </w:r>
      <w:r>
        <w:rPr>
          <w:rFonts w:cs="Arial"/>
        </w:rPr>
        <w:fldChar w:fldCharType="begin">
          <w:fldData xml:space="preserve">PEVuZE5vdGU+PENpdGU+PEF1dGhvcj5UYWJiYXNhbTwvQXV0aG9yPjxZZWFyPjIwMTQ8L1llYXI+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=
</w:fldData>
        </w:fldChar>
      </w:r>
      <w:r>
        <w:rPr>
          <w:rFonts w:cs="Arial"/>
        </w:rPr>
        <w:instrText xml:space="preserve"> ADDIN EN.CITE </w:instrText>
      </w:r>
      <w:r>
        <w:rPr>
          <w:rFonts w:cs="Arial"/>
        </w:rPr>
        <w:fldChar w:fldCharType="begin">
          <w:fldData xml:space="preserve">PEVuZE5vdGU+PENpdGU+PEF1dGhvcj5UYWJiYXNhbTwvQXV0aG9yPjxZZWFyPjIwMTQ8L1llYXI+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=
</w:fldData>
        </w:fldChar>
      </w:r>
      <w:r>
        <w:rPr>
          <w:rFonts w:cs="Arial"/>
        </w:rPr>
        <w:instrText xml:space="preserve"> ADDIN EN.CITE.DATA </w:instrText>
      </w:r>
      <w:r>
        <w:rPr>
          <w:rFonts w:cs="Arial"/>
        </w:rPr>
      </w:r>
      <w:r>
        <w:rPr>
          <w:rFonts w:cs="Arial"/>
        </w:rPr>
        <w:fldChar w:fldCharType="end"/>
      </w:r>
      <w:r>
        <w:rPr>
          <w:rFonts w:cs="Arial"/>
        </w:rPr>
      </w:r>
      <w:r>
        <w:rPr>
          <w:rFonts w:cs="Arial"/>
        </w:rPr>
        <w:fldChar w:fldCharType="separate"/>
      </w:r>
      <w:r>
        <w:rPr>
          <w:rFonts w:cs="Arial"/>
          <w:noProof/>
        </w:rPr>
        <w:t>(Tabbasam et al., 2014; Nowicki et al., 2020)</w:t>
      </w:r>
      <w:r>
        <w:rPr>
          <w:rFonts w:cs="Arial"/>
        </w:rPr>
        <w:fldChar w:fldCharType="end"/>
      </w:r>
      <w:r w:rsidR="00186D8A">
        <w:rPr>
          <w:rFonts w:cs="Arial"/>
        </w:rPr>
        <w:t>. Despite these</w:t>
      </w:r>
      <w:r w:rsidR="008F7D15">
        <w:rPr>
          <w:rFonts w:cs="Arial"/>
        </w:rPr>
        <w:t xml:space="preserve"> trend</w:t>
      </w:r>
      <w:r w:rsidR="00186D8A">
        <w:rPr>
          <w:rFonts w:cs="Arial"/>
        </w:rPr>
        <w:t>s</w:t>
      </w:r>
      <w:r w:rsidR="008F7D15">
        <w:rPr>
          <w:rFonts w:cs="Arial"/>
        </w:rPr>
        <w:t xml:space="preserve">, studies have </w:t>
      </w:r>
      <w:r>
        <w:rPr>
          <w:rFonts w:cs="Arial"/>
        </w:rPr>
        <w:t>also concluded</w:t>
      </w:r>
      <w:r w:rsidR="008F7D15">
        <w:rPr>
          <w:rFonts w:cs="Arial"/>
        </w:rPr>
        <w:t xml:space="preserve"> there is not a significant overall difference in the transferability or ability to detect dive</w:t>
      </w:r>
      <w:r w:rsidR="00186D8A">
        <w:rPr>
          <w:rFonts w:cs="Arial"/>
        </w:rPr>
        <w:t>rsity between the two types of markers</w:t>
      </w:r>
      <w:r w:rsidR="008F7D15">
        <w:rPr>
          <w:rFonts w:cs="Arial"/>
        </w:rPr>
        <w:t xml:space="preserve"> </w:t>
      </w:r>
      <w:r w:rsidR="008F7D15">
        <w:rPr>
          <w:rFonts w:cs="Arial"/>
        </w:rPr>
        <w:fldChar w:fldCharType="begin"/>
      </w:r>
      <w:r w:rsidR="004D2B97">
        <w:rPr>
          <w:rFonts w:cs="Arial"/>
        </w:rPr>
        <w:instrText xml:space="preserve"> ADDIN EN.CITE &lt;EndNote&gt;&lt;Cite&gt;&lt;Author&gt;Mnejja&lt;/Author&gt;&lt;Year&gt;2010&lt;/Year&gt;&lt;RecNum&gt;81&lt;/RecNum&gt;&lt;Prefix&gt;e.g.`, &lt;/Prefix&gt;&lt;DisplayText&gt;(e.g., Mnejja et al., 2010)&lt;/DisplayText&gt;&lt;record&gt;&lt;rec-number&gt;81&lt;/rec-number&gt;&lt;foreign-keys&gt;&lt;key app="EN" db-id="ze90xfpe7svaacevad759aeirev5ts9e50pw" timestamp="1624028348"&gt;81&lt;/key&gt;&lt;/foreign-keys&gt;&lt;ref-type name="Journal Article"&gt;17&lt;/ref-type&gt;&lt;contributors&gt;&lt;authors&gt;&lt;author&gt;Mnejja, Mourad&lt;/author&gt;&lt;author&gt;Garcia-Mas, Jordi&lt;/author&gt;&lt;author&gt;Audergon, Jean-Marc&lt;/author&gt;&lt;author&gt;Arús, Pere&lt;/author&gt;&lt;/authors&gt;&lt;/contributors&gt;&lt;titles&gt;&lt;title&gt;Prunus microsatellite marker transferability across rosaceous crops&lt;/title&gt;&lt;secondary-title&gt;Tree Genetics &amp;amp; Genomes&lt;/secondary-title&gt;&lt;/titles&gt;&lt;periodical&gt;&lt;full-title&gt;Tree Genetics &amp;amp; Genomes&lt;/full-title&gt;&lt;abbr-1&gt;Tree Genet. Genom.&lt;/abbr-1&gt;&lt;abbr-2&gt;Tree Genet Genom&lt;/abbr-2&gt;&lt;/periodical&gt;&lt;pages&gt;689-700&lt;/pages&gt;&lt;volume&gt;6&lt;/volume&gt;&lt;number&gt;5&lt;/number&gt;&lt;dates&gt;&lt;year&gt;2010&lt;/year&gt;&lt;pub-dates&gt;&lt;date&gt;2010/10/01&lt;/date&gt;&lt;/pub-dates&gt;&lt;/dates&gt;&lt;isbn&gt;1614-2950&lt;/isbn&gt;&lt;urls&gt;&lt;related-urls&gt;&lt;url&gt;https://doi.org/10.1007/s11295-010-0284-z&lt;/url&gt;&lt;/related-urls&gt;&lt;/urls&gt;&lt;electronic-resource-num&gt;10.1007/s11295-010-0284-z&lt;/electronic-resource-num&gt;&lt;/record&gt;&lt;/Cite&gt;&lt;/EndNote&gt;</w:instrText>
      </w:r>
      <w:r w:rsidR="008F7D15">
        <w:rPr>
          <w:rFonts w:cs="Arial"/>
        </w:rPr>
        <w:fldChar w:fldCharType="separate"/>
      </w:r>
      <w:r w:rsidR="004D2B97">
        <w:rPr>
          <w:rFonts w:cs="Arial"/>
          <w:noProof/>
        </w:rPr>
        <w:t>(e.g., Mnejja et al., 2010)</w:t>
      </w:r>
      <w:r w:rsidR="008F7D15">
        <w:rPr>
          <w:rFonts w:cs="Arial"/>
        </w:rPr>
        <w:fldChar w:fldCharType="end"/>
      </w:r>
      <w:r w:rsidR="008F7D15">
        <w:rPr>
          <w:rFonts w:cs="Arial"/>
        </w:rPr>
        <w:t xml:space="preserve">. </w:t>
      </w:r>
      <w:r>
        <w:rPr>
          <w:rFonts w:cs="Arial"/>
        </w:rPr>
        <w:t>The conserved nature of the flanking regions enable</w:t>
      </w:r>
      <w:r w:rsidR="00CD54BF">
        <w:rPr>
          <w:rFonts w:cs="Arial"/>
        </w:rPr>
        <w:t>s</w:t>
      </w:r>
      <w:r>
        <w:rPr>
          <w:rFonts w:cs="Arial"/>
        </w:rPr>
        <w:t xml:space="preserve"> one set of molecular markers to be transferred to closely related species. Cross-transferable markers allow for fewer to be developed and for inferences to be drawn across species boundaries. </w:t>
      </w:r>
      <w:r w:rsidR="00186D8A">
        <w:rPr>
          <w:rFonts w:cs="Arial"/>
        </w:rPr>
        <w:t xml:space="preserve">Additionally, the cross-species transferability of countless other </w:t>
      </w:r>
      <w:proofErr w:type="spellStart"/>
      <w:r w:rsidR="00186D8A">
        <w:rPr>
          <w:rFonts w:cs="Arial"/>
        </w:rPr>
        <w:t>eSSR</w:t>
      </w:r>
      <w:proofErr w:type="spellEnd"/>
      <w:r w:rsidR="00186D8A">
        <w:rPr>
          <w:rFonts w:cs="Arial"/>
        </w:rPr>
        <w:t xml:space="preserve"> and gSSR markers have been demonstrated in </w:t>
      </w:r>
      <w:proofErr w:type="spellStart"/>
      <w:r w:rsidR="00186D8A">
        <w:rPr>
          <w:rFonts w:cs="Arial"/>
          <w:i/>
        </w:rPr>
        <w:t>Cornus</w:t>
      </w:r>
      <w:proofErr w:type="spellEnd"/>
      <w:r w:rsidR="00186D8A">
        <w:rPr>
          <w:rFonts w:cs="Arial"/>
        </w:rPr>
        <w:t xml:space="preserve"> (dogwood) </w:t>
      </w:r>
      <w:r w:rsidR="00186D8A">
        <w:rPr>
          <w:rFonts w:cs="Arial"/>
        </w:rPr>
        <w:fldChar w:fldCharType="begin"/>
      </w:r>
      <w:r w:rsidR="00186D8A">
        <w:rPr>
          <w:rFonts w:cs="Arial"/>
        </w:rPr>
        <w:instrText xml:space="preserve"> ADDIN EN.CITE &lt;EndNote&gt;&lt;Cite&gt;&lt;Author&gt;Wadl&lt;/Author&gt;&lt;Year&gt;2010&lt;/Year&gt;&lt;RecNum&gt;67&lt;/RecNum&gt;&lt;DisplayText&gt;(Wadl et al., 2010)&lt;/DisplayText&gt;&lt;record&gt;&lt;rec-number&gt;67&lt;/rec-number&gt;&lt;foreign-keys&gt;&lt;key app="EN" db-id="ze90xfpe7svaacevad759aeirev5ts9e50pw" timestamp="1609867174"&gt;67&lt;/key&gt;&lt;/foreign-keys&gt;&lt;ref-type name="Journal Article"&gt;17&lt;/ref-type&gt;&lt;contributors&gt;&lt;authors&gt;&lt;author&gt;Phillip A. Wadl&lt;/author&gt;&lt;author&gt;Xinwang Wang&lt;/author&gt;&lt;author&gt;John K. Moulton&lt;/author&gt;&lt;author&gt;Stan C. Hokanson&lt;/author&gt;&lt;author&gt;John A. Skinner&lt;/author&gt;&lt;author&gt;Timothy A. Rinehart&lt;/author&gt;&lt;author&gt;Sandra M. Reed&lt;/author&gt;&lt;author&gt;Vincent R. Pantalone&lt;/author&gt;&lt;author&gt;Robert N. Trigiano&lt;/author&gt;&lt;/authors&gt;&lt;/contributors&gt;&lt;titles&gt;&lt;title&gt;&lt;style face="normal" font="default" size="100%"&gt;Transfer of&lt;/style&gt;&lt;style face="italic" font="default" size="100%"&gt; Cornus florida &lt;/style&gt;&lt;style face="normal" font="default" size="100%"&gt;and&lt;/style&gt;&lt;style face="italic" font="default" size="100%"&gt; C. kousa&lt;/style&gt;&lt;style face="normal" font="default" size="100%"&gt; simple sequence repeats to selected &lt;/style&gt;&lt;style face="italic" font="default" size="100%"&gt;Cornus&lt;/style&gt;&lt;style face="normal" font="default" size="100%"&gt; (Cornaceae) species&lt;/style&gt;&lt;/title&gt;&lt;secondary-title&gt;J. Amer. Soc. Hort. Sci.&lt;/secondary-title&gt;&lt;/titles&gt;&lt;pages&gt;279&lt;/pages&gt;&lt;volume&gt;135&lt;/volume&gt;&lt;number&gt;3&lt;/number&gt;&lt;dates&gt;&lt;year&gt;2010&lt;/year&gt;&lt;pub-dates&gt;&lt;date&gt;01 May. 2010&lt;/date&gt;&lt;/pub-dates&gt;&lt;/dates&gt;&lt;isbn&gt;0003-1062&lt;/isbn&gt;&lt;urls&gt;&lt;related-urls&gt;&lt;url&gt;https://journals.ashs.org/jashs/view/journals/jashs/135/3/article-p279.xml&lt;/url&gt;&lt;/related-urls&gt;&lt;/urls&gt;&lt;electronic-resource-num&gt;10.21273/jashs.135.3.279&lt;/electronic-resource-num&gt;&lt;language&gt;English&lt;/language&gt;&lt;/record&gt;&lt;/Cite&gt;&lt;/EndNote&gt;</w:instrText>
      </w:r>
      <w:r w:rsidR="00186D8A">
        <w:rPr>
          <w:rFonts w:cs="Arial"/>
        </w:rPr>
        <w:fldChar w:fldCharType="separate"/>
      </w:r>
      <w:r w:rsidR="00186D8A">
        <w:rPr>
          <w:rFonts w:cs="Arial"/>
          <w:noProof/>
        </w:rPr>
        <w:t>(Wadl et al., 2010)</w:t>
      </w:r>
      <w:r w:rsidR="00186D8A">
        <w:rPr>
          <w:rFonts w:cs="Arial"/>
        </w:rPr>
        <w:fldChar w:fldCharType="end"/>
      </w:r>
      <w:r w:rsidR="00186D8A">
        <w:rPr>
          <w:rFonts w:cs="Arial"/>
        </w:rPr>
        <w:t xml:space="preserve">, </w:t>
      </w:r>
      <w:proofErr w:type="spellStart"/>
      <w:r w:rsidR="00186D8A">
        <w:rPr>
          <w:rFonts w:cs="Arial"/>
          <w:i/>
        </w:rPr>
        <w:t>Foeniculum</w:t>
      </w:r>
      <w:proofErr w:type="spellEnd"/>
      <w:r w:rsidR="00186D8A">
        <w:rPr>
          <w:rFonts w:cs="Arial"/>
        </w:rPr>
        <w:t xml:space="preserve"> </w:t>
      </w:r>
      <w:proofErr w:type="spellStart"/>
      <w:r w:rsidR="00186D8A">
        <w:rPr>
          <w:rFonts w:cs="Arial"/>
          <w:i/>
        </w:rPr>
        <w:t>vulgare</w:t>
      </w:r>
      <w:proofErr w:type="spellEnd"/>
      <w:r w:rsidR="00186D8A">
        <w:rPr>
          <w:rFonts w:cs="Arial"/>
        </w:rPr>
        <w:t xml:space="preserve"> (fennel) </w:t>
      </w:r>
      <w:r w:rsidR="00186D8A">
        <w:rPr>
          <w:rFonts w:cs="Arial"/>
        </w:rPr>
        <w:fldChar w:fldCharType="begin"/>
      </w:r>
      <w:r w:rsidR="00186D8A">
        <w:rPr>
          <w:rFonts w:cs="Arial"/>
        </w:rPr>
        <w:instrText xml:space="preserve"> ADDIN EN.CITE &lt;EndNote&gt;&lt;Cite&gt;&lt;Author&gt;Aiello&lt;/Author&gt;&lt;Year&gt;2020&lt;/Year&gt;&lt;RecNum&gt;87&lt;/RecNum&gt;&lt;DisplayText&gt;(Aiello et al., 2020)&lt;/DisplayText&gt;&lt;record&gt;&lt;rec-number&gt;87&lt;/rec-number&gt;&lt;foreign-keys&gt;&lt;key app="EN" db-id="ze90xfpe7svaacevad759aeirev5ts9e50pw" timestamp="1624578535"&gt;87&lt;/key&gt;&lt;/foreign-keys&gt;&lt;ref-type name="Journal Article"&gt;17&lt;/ref-type&gt;&lt;contributors&gt;&lt;authors&gt;&lt;author&gt;Aiello, Domenico&lt;/author&gt;&lt;author&gt;Ferradini, Nicoletta&lt;/author&gt;&lt;author&gt;Torelli, Lorenzo&lt;/author&gt;&lt;author&gt;Volpi, Chiara&lt;/author&gt;&lt;author&gt;Lambalk, Joep&lt;/author&gt;&lt;author&gt;Russi, Luigi&lt;/author&gt;&lt;author&gt;Albertini, Emidio&lt;/author&gt;&lt;/authors&gt;&lt;/contributors&gt;&lt;titles&gt;&lt;title&gt;Evaluation of Cross-Species Transferability of SSR Markers in Foeniculum vulgare&lt;/title&gt;&lt;secondary-title&gt;Plants&lt;/secondary-title&gt;&lt;/titles&gt;&lt;periodical&gt;&lt;full-title&gt;Plants&lt;/full-title&gt;&lt;/periodical&gt;&lt;pages&gt;175&lt;/pages&gt;&lt;volume&gt;9&lt;/volume&gt;&lt;number&gt;2&lt;/number&gt;&lt;dates&gt;&lt;year&gt;2020&lt;/year&gt;&lt;/dates&gt;&lt;isbn&gt;2223-7747&lt;/isbn&gt;&lt;accession-num&gt;doi:10.3390/plants9020175&lt;/accession-num&gt;&lt;urls&gt;&lt;related-urls&gt;&lt;url&gt;https://www.mdpi.com/2223-7747/9/2/175&lt;/url&gt;&lt;/related-urls&gt;&lt;/urls&gt;&lt;/record&gt;&lt;/Cite&gt;&lt;/EndNote&gt;</w:instrText>
      </w:r>
      <w:r w:rsidR="00186D8A">
        <w:rPr>
          <w:rFonts w:cs="Arial"/>
        </w:rPr>
        <w:fldChar w:fldCharType="separate"/>
      </w:r>
      <w:r w:rsidR="00186D8A">
        <w:rPr>
          <w:rFonts w:cs="Arial"/>
          <w:noProof/>
        </w:rPr>
        <w:t>(Aiello et al., 2020)</w:t>
      </w:r>
      <w:r w:rsidR="00186D8A">
        <w:rPr>
          <w:rFonts w:cs="Arial"/>
        </w:rPr>
        <w:fldChar w:fldCharType="end"/>
      </w:r>
      <w:r w:rsidR="00186D8A">
        <w:rPr>
          <w:rFonts w:cs="Arial"/>
        </w:rPr>
        <w:t xml:space="preserve">, </w:t>
      </w:r>
      <w:proofErr w:type="spellStart"/>
      <w:r w:rsidR="0068047B">
        <w:rPr>
          <w:rFonts w:cs="Arial"/>
          <w:i/>
        </w:rPr>
        <w:t>Prunus</w:t>
      </w:r>
      <w:proofErr w:type="spellEnd"/>
      <w:r w:rsidR="0068047B">
        <w:rPr>
          <w:rFonts w:cs="Arial"/>
          <w:i/>
        </w:rPr>
        <w:t xml:space="preserve"> </w:t>
      </w:r>
      <w:r w:rsidR="0068047B">
        <w:rPr>
          <w:rFonts w:cs="Arial"/>
        </w:rPr>
        <w:t xml:space="preserve"> (</w:t>
      </w:r>
      <w:proofErr w:type="spellStart"/>
      <w:r w:rsidR="0068047B">
        <w:rPr>
          <w:rFonts w:cs="Arial"/>
        </w:rPr>
        <w:t>stonefruit</w:t>
      </w:r>
      <w:proofErr w:type="spellEnd"/>
      <w:r w:rsidR="0068047B">
        <w:rPr>
          <w:rFonts w:cs="Arial"/>
        </w:rPr>
        <w:t xml:space="preserve">) </w:t>
      </w:r>
      <w:r w:rsidR="0068047B">
        <w:rPr>
          <w:rFonts w:cs="Arial"/>
        </w:rPr>
        <w:fldChar w:fldCharType="begin"/>
      </w:r>
      <w:r w:rsidR="0068047B">
        <w:rPr>
          <w:rFonts w:cs="Arial"/>
        </w:rPr>
        <w:instrText xml:space="preserve"> ADDIN EN.CITE &lt;EndNote&gt;&lt;Cite&gt;&lt;Author&gt;Mnejja&lt;/Author&gt;&lt;Year&gt;2010&lt;/Year&gt;&lt;RecNum&gt;81&lt;/RecNum&gt;&lt;DisplayText&gt;(Mnejja et al., 2010)&lt;/DisplayText&gt;&lt;record&gt;&lt;rec-number&gt;81&lt;/rec-number&gt;&lt;foreign-keys&gt;&lt;key app="EN" db-id="ze90xfpe7svaacevad759aeirev5ts9e50pw" timestamp="1624028348"&gt;81&lt;/key&gt;&lt;/foreign-keys&gt;&lt;ref-type name="Journal Article"&gt;17&lt;/ref-type&gt;&lt;contributors&gt;&lt;authors&gt;&lt;author&gt;Mnejja, Mourad&lt;/author&gt;&lt;author&gt;Garcia-Mas, Jordi&lt;/author&gt;&lt;author&gt;Audergon, Jean-Marc&lt;/author&gt;&lt;author&gt;Arús, Pere&lt;/author&gt;&lt;/authors&gt;&lt;/contributors&gt;&lt;titles&gt;&lt;title&gt;Prunus microsatellite marker transferability across rosaceous crops&lt;/title&gt;&lt;secondary-title&gt;Tree Genetics &amp;amp; Genomes&lt;/secondary-title&gt;&lt;/titles&gt;&lt;periodical&gt;&lt;full-title&gt;Tree Genetics &amp;amp; Genomes&lt;/full-title&gt;&lt;abbr-1&gt;Tree Genet. Genom.&lt;/abbr-1&gt;&lt;abbr-2&gt;Tree Genet Genom&lt;/abbr-2&gt;&lt;/periodical&gt;&lt;pages&gt;689-700&lt;/pages&gt;&lt;volume&gt;6&lt;/volume&gt;&lt;number&gt;5&lt;/number&gt;&lt;dates&gt;&lt;year&gt;2010&lt;/year&gt;&lt;pub-dates&gt;&lt;date&gt;2010/10/01&lt;/date&gt;&lt;/pub-dates&gt;&lt;/dates&gt;&lt;isbn&gt;1614-2950&lt;/isbn&gt;&lt;urls&gt;&lt;related-urls&gt;&lt;url&gt;https://doi.org/10.1007/s11295-010-0284-z&lt;/url&gt;&lt;/related-urls&gt;&lt;/urls&gt;&lt;electronic-resource-num&gt;10.1007/s11295-010-0284-z&lt;/electronic-resource-num&gt;&lt;/record&gt;&lt;/Cite&gt;&lt;/EndNote&gt;</w:instrText>
      </w:r>
      <w:r w:rsidR="0068047B">
        <w:rPr>
          <w:rFonts w:cs="Arial"/>
        </w:rPr>
        <w:fldChar w:fldCharType="separate"/>
      </w:r>
      <w:r w:rsidR="0068047B">
        <w:rPr>
          <w:rFonts w:cs="Arial"/>
          <w:noProof/>
        </w:rPr>
        <w:t>(Mnejja et al., 2010)</w:t>
      </w:r>
      <w:r w:rsidR="0068047B">
        <w:rPr>
          <w:rFonts w:cs="Arial"/>
        </w:rPr>
        <w:fldChar w:fldCharType="end"/>
      </w:r>
      <w:r w:rsidR="0068047B">
        <w:rPr>
          <w:rFonts w:cs="Arial"/>
        </w:rPr>
        <w:t xml:space="preserve">, </w:t>
      </w:r>
      <w:r w:rsidR="00186D8A">
        <w:rPr>
          <w:rFonts w:cs="Arial"/>
        </w:rPr>
        <w:t xml:space="preserve">and </w:t>
      </w:r>
      <w:proofErr w:type="spellStart"/>
      <w:r w:rsidR="00186D8A">
        <w:rPr>
          <w:rFonts w:cs="Arial"/>
          <w:i/>
        </w:rPr>
        <w:t>Cercis</w:t>
      </w:r>
      <w:proofErr w:type="spellEnd"/>
      <w:r w:rsidR="00186D8A">
        <w:rPr>
          <w:rFonts w:cs="Arial"/>
        </w:rPr>
        <w:t xml:space="preserve"> (redbud) </w:t>
      </w:r>
      <w:r w:rsidR="00186D8A">
        <w:rPr>
          <w:rFonts w:cs="Arial"/>
        </w:rPr>
        <w:fldChar w:fldCharType="begin"/>
      </w:r>
      <w:r w:rsidR="00186D8A">
        <w:rPr>
          <w:rFonts w:cs="Arial"/>
        </w:rPr>
        <w:instrText xml:space="preserve"> ADDIN EN.CITE &lt;EndNote&gt;&lt;Cite&gt;&lt;Author&gt;Wadl&lt;/Author&gt;&lt;Year&gt;2012&lt;/Year&gt;&lt;RecNum&gt;66&lt;/RecNum&gt;&lt;DisplayText&gt;(Wadl et al., 2012)&lt;/DisplayText&gt;&lt;record&gt;&lt;rec-number&gt;66&lt;/rec-number&gt;&lt;foreign-keys&gt;&lt;key app="EN" db-id="ze90xfpe7svaacevad759aeirev5ts9e50pw" timestamp="1609867021"&gt;66&lt;/key&gt;&lt;/foreign-keys&gt;&lt;ref-type name="Journal Article"&gt;17&lt;/ref-type&gt;&lt;contributors&gt;&lt;authors&gt;&lt;author&gt;Phillip A. Wadl&lt;/author&gt;&lt;author&gt;Robert N. Trigiano&lt;/author&gt;&lt;author&gt;Dennis J. Werner&lt;/author&gt;&lt;author&gt;Margaret R. Pooler&lt;/author&gt;&lt;author&gt;Timothy A. Rinehart&lt;/author&gt;&lt;/authors&gt;&lt;/contributors&gt;&lt;titles&gt;&lt;title&gt;&lt;style face="normal" font="default" size="100%"&gt;Simple sequence repeat markers from &lt;/style&gt;&lt;style face="italic" font="default" size="100%"&gt;Cercis canadensis&lt;/style&gt;&lt;style face="normal" font="default" size="100%"&gt; show wide cross-species transfer and use in genetic studies&lt;/style&gt;&lt;/title&gt;&lt;secondary-title&gt;J. Amer. Soc. Hort. Sci.&lt;/secondary-title&gt;&lt;/titles&gt;&lt;pages&gt;189&lt;/pages&gt;&lt;volume&gt;137&lt;/volume&gt;&lt;number&gt;3&lt;/number&gt;&lt;dates&gt;&lt;year&gt;2012&lt;/year&gt;&lt;pub-dates&gt;&lt;date&gt;01 May. 2012&lt;/date&gt;&lt;/pub-dates&gt;&lt;/dates&gt;&lt;isbn&gt;0003-1062&lt;/isbn&gt;&lt;urls&gt;&lt;related-urls&gt;&lt;url&gt;https://journals.ashs.org/jashs/view/journals/jashs/137/3/article-p189.xml&lt;/url&gt;&lt;/related-urls&gt;&lt;/urls&gt;&lt;electronic-resource-num&gt;10.21273/jashs.137.3.189&lt;/electronic-resource-num&gt;&lt;language&gt;English&lt;/language&gt;&lt;/record&gt;&lt;/Cite&gt;&lt;/EndNote&gt;</w:instrText>
      </w:r>
      <w:r w:rsidR="00186D8A">
        <w:rPr>
          <w:rFonts w:cs="Arial"/>
        </w:rPr>
        <w:fldChar w:fldCharType="separate"/>
      </w:r>
      <w:r w:rsidR="00186D8A">
        <w:rPr>
          <w:rFonts w:cs="Arial"/>
          <w:noProof/>
        </w:rPr>
        <w:t>(Wadl et al., 2012)</w:t>
      </w:r>
      <w:r w:rsidR="00186D8A">
        <w:rPr>
          <w:rFonts w:cs="Arial"/>
        </w:rPr>
        <w:fldChar w:fldCharType="end"/>
      </w:r>
      <w:r w:rsidR="00186D8A">
        <w:rPr>
          <w:rFonts w:cs="Arial"/>
        </w:rPr>
        <w:t>.</w:t>
      </w:r>
      <w:r w:rsidR="00F20575">
        <w:rPr>
          <w:rFonts w:cs="Arial"/>
        </w:rPr>
        <w:t xml:space="preserve"> Overall, SSR markers in eudicots have been found to have an average of cross-species amplification rates of almost 80% within genera and almost 60% among genera </w:t>
      </w:r>
      <w:r w:rsidR="00F20575">
        <w:rPr>
          <w:rFonts w:cs="Arial"/>
        </w:rPr>
        <w:fldChar w:fldCharType="begin"/>
      </w:r>
      <w:r w:rsidR="00F20575">
        <w:rPr>
          <w:rFonts w:cs="Arial"/>
        </w:rPr>
        <w:instrText xml:space="preserve"> ADDIN EN.CITE &lt;EndNote&gt;&lt;Cite&gt;&lt;Author&gt;Barbara&lt;/Author&gt;&lt;Year&gt;2007&lt;/Year&gt;&lt;RecNum&gt;80&lt;/RecNum&gt;&lt;DisplayText&gt;(Barbara et al., 2007)&lt;/DisplayText&gt;&lt;record&gt;&lt;rec-number&gt;80&lt;/rec-number&gt;&lt;foreign-keys&gt;&lt;key app="EN" db-id="ze90xfpe7svaacevad759aeirev5ts9e50pw" timestamp="1624026839"&gt;80&lt;/key&gt;&lt;/foreign-keys&gt;&lt;ref-type name="Journal Article"&gt;17&lt;/ref-type&gt;&lt;contributors&gt;&lt;authors&gt;&lt;author&gt;Barbara, THELMA&lt;/author&gt;&lt;author&gt;PALMA-SILVA, CLARISSE&lt;/author&gt;&lt;author&gt;PAGGI, GECELE M.&lt;/author&gt;&lt;author&gt;BERED, FERNANDA&lt;/author&gt;&lt;author&gt;FAY, MICHAEL F.&lt;/author&gt;&lt;author&gt;LEXER, CHRISTIAN&lt;/author&gt;&lt;/authors&gt;&lt;/contributors&gt;&lt;titles&gt;&lt;title&gt;Cross-species transfer of nuclear microsatellite markers: potential and limitations&lt;/title&gt;&lt;secondary-title&gt;Molecular Ecology&lt;/secondary-title&gt;&lt;/titles&gt;&lt;periodical&gt;&lt;full-title&gt;Molecular Ecology&lt;/full-title&gt;&lt;abbr-1&gt;Mol. Ecol.&lt;/abbr-1&gt;&lt;abbr-2&gt;Mol Ecol&lt;/abbr-2&gt;&lt;/periodical&gt;&lt;pages&gt;3759-3767&lt;/pages&gt;&lt;volume&gt;16&lt;/volume&gt;&lt;number&gt;18&lt;/number&gt;&lt;dates&gt;&lt;year&gt;2007&lt;/year&gt;&lt;/dates&gt;&lt;isbn&gt;0962-1083&lt;/isbn&gt;&lt;urls&gt;&lt;related-urls&gt;&lt;url&gt;https://onlinelibrary.wiley.com/doi/abs/10.1111/j.1365-294X.2007.03439.x&lt;/url&gt;&lt;/related-urls&gt;&lt;/urls&gt;&lt;electronic-resource-num&gt;https://doi.org/10.1111/j.1365-294X.2007.03439.x&lt;/electronic-resource-num&gt;&lt;/record&gt;&lt;/Cite&gt;&lt;/EndNote&gt;</w:instrText>
      </w:r>
      <w:r w:rsidR="00F20575">
        <w:rPr>
          <w:rFonts w:cs="Arial"/>
        </w:rPr>
        <w:fldChar w:fldCharType="separate"/>
      </w:r>
      <w:r w:rsidR="00F20575">
        <w:rPr>
          <w:rFonts w:cs="Arial"/>
          <w:noProof/>
        </w:rPr>
        <w:t>(Barbara et al., 2007)</w:t>
      </w:r>
      <w:r w:rsidR="00F20575">
        <w:rPr>
          <w:rFonts w:cs="Arial"/>
        </w:rPr>
        <w:fldChar w:fldCharType="end"/>
      </w:r>
      <w:r w:rsidR="00F20575">
        <w:rPr>
          <w:rFonts w:cs="Arial"/>
        </w:rPr>
        <w:t xml:space="preserve">. Polymorphic </w:t>
      </w:r>
      <w:r w:rsidR="00077201">
        <w:rPr>
          <w:rFonts w:cs="Arial"/>
        </w:rPr>
        <w:t xml:space="preserve">amplification rates are lower with success rates of almost 60% within genera and 10% among genera </w:t>
      </w:r>
      <w:r w:rsidR="00077201">
        <w:rPr>
          <w:rFonts w:cs="Arial"/>
        </w:rPr>
        <w:fldChar w:fldCharType="begin"/>
      </w:r>
      <w:r w:rsidR="00077201">
        <w:rPr>
          <w:rFonts w:cs="Arial"/>
        </w:rPr>
        <w:instrText xml:space="preserve"> ADDIN EN.CITE &lt;EndNote&gt;&lt;Cite&gt;&lt;Author&gt;Barbara&lt;/Author&gt;&lt;Year&gt;2007&lt;/Year&gt;&lt;RecNum&gt;80&lt;/RecNum&gt;&lt;DisplayText&gt;(Barbara et al., 2007)&lt;/DisplayText&gt;&lt;record&gt;&lt;rec-number&gt;80&lt;/rec-number&gt;&lt;foreign-keys&gt;&lt;key app="EN" db-id="ze90xfpe7svaacevad759aeirev5ts9e50pw" timestamp="1624026839"&gt;80&lt;/key&gt;&lt;/foreign-keys&gt;&lt;ref-type name="Journal Article"&gt;17&lt;/ref-type&gt;&lt;contributors&gt;&lt;authors&gt;&lt;author&gt;Barbara, THELMA&lt;/author&gt;&lt;author&gt;PALMA-SILVA, CLARISSE&lt;/author&gt;&lt;author&gt;PAGGI, GECELE M.&lt;/author&gt;&lt;author&gt;BERED, FERNANDA&lt;/author&gt;&lt;author&gt;FAY, MICHAEL F.&lt;/author&gt;&lt;author&gt;LEXER, CHRISTIAN&lt;/author&gt;&lt;/authors&gt;&lt;/contributors&gt;&lt;titles&gt;&lt;title&gt;Cross-species transfer of nuclear microsatellite markers: potential and limitations&lt;/title&gt;&lt;secondary-title&gt;Molecular Ecology&lt;/secondary-title&gt;&lt;/titles&gt;&lt;periodical&gt;&lt;full-title&gt;Molecular Ecology&lt;/full-title&gt;&lt;abbr-1&gt;Mol. Ecol.&lt;/abbr-1&gt;&lt;abbr-2&gt;Mol Ecol&lt;/abbr-2&gt;&lt;/periodical&gt;&lt;pages&gt;3759-3767&lt;/pages&gt;&lt;volume&gt;16&lt;/volume&gt;&lt;number&gt;18&lt;/number&gt;&lt;dates&gt;&lt;year&gt;2007&lt;/year&gt;&lt;/dates&gt;&lt;isbn&gt;0962-1083&lt;/isbn&gt;&lt;urls&gt;&lt;related-urls&gt;&lt;url&gt;https://onlinelibrary.wiley.com/doi/abs/10.1111/j.1365-294X.2007.03439.x&lt;/url&gt;&lt;/related-urls&gt;&lt;/urls&gt;&lt;electronic-resource-num&gt;https://doi.org/10.1111/j.1365-294X.2007.03439.x&lt;/electronic-resource-num&gt;&lt;/record&gt;&lt;/Cite&gt;&lt;/EndNote&gt;</w:instrText>
      </w:r>
      <w:r w:rsidR="00077201">
        <w:rPr>
          <w:rFonts w:cs="Arial"/>
        </w:rPr>
        <w:fldChar w:fldCharType="separate"/>
      </w:r>
      <w:r w:rsidR="00077201">
        <w:rPr>
          <w:rFonts w:cs="Arial"/>
          <w:noProof/>
        </w:rPr>
        <w:t>(Barbara et al., 2007)</w:t>
      </w:r>
      <w:r w:rsidR="00077201">
        <w:rPr>
          <w:rFonts w:cs="Arial"/>
        </w:rPr>
        <w:fldChar w:fldCharType="end"/>
      </w:r>
      <w:r w:rsidR="00077201">
        <w:rPr>
          <w:rFonts w:cs="Arial"/>
        </w:rPr>
        <w:t xml:space="preserve">. </w:t>
      </w:r>
      <w:r w:rsidR="0068047B">
        <w:rPr>
          <w:rFonts w:cs="Arial"/>
        </w:rPr>
        <w:t xml:space="preserve">SSR loci from </w:t>
      </w:r>
      <w:proofErr w:type="spellStart"/>
      <w:r w:rsidR="0068047B">
        <w:rPr>
          <w:rFonts w:cs="Arial"/>
          <w:i/>
        </w:rPr>
        <w:t>Cornus</w:t>
      </w:r>
      <w:proofErr w:type="spellEnd"/>
      <w:r w:rsidR="0068047B">
        <w:rPr>
          <w:rFonts w:cs="Arial"/>
          <w:i/>
        </w:rPr>
        <w:t xml:space="preserve"> </w:t>
      </w:r>
      <w:r w:rsidR="0068047B">
        <w:rPr>
          <w:rFonts w:cs="Arial"/>
        </w:rPr>
        <w:t xml:space="preserve">species had amplification success ranging </w:t>
      </w:r>
      <w:r w:rsidR="0068047B">
        <w:rPr>
          <w:rFonts w:cs="Arial"/>
        </w:rPr>
        <w:lastRenderedPageBreak/>
        <w:t xml:space="preserve">from 7 to 100% within </w:t>
      </w:r>
      <w:r w:rsidR="00CD54BF">
        <w:rPr>
          <w:rFonts w:cs="Arial"/>
        </w:rPr>
        <w:t xml:space="preserve">the </w:t>
      </w:r>
      <w:r w:rsidR="0068047B">
        <w:rPr>
          <w:rFonts w:cs="Arial"/>
        </w:rPr>
        <w:t xml:space="preserve">genus </w:t>
      </w:r>
      <w:r w:rsidR="0068047B">
        <w:rPr>
          <w:rFonts w:cs="Arial"/>
        </w:rPr>
        <w:fldChar w:fldCharType="begin"/>
      </w:r>
      <w:r w:rsidR="0068047B">
        <w:rPr>
          <w:rFonts w:cs="Arial"/>
        </w:rPr>
        <w:instrText xml:space="preserve"> ADDIN EN.CITE &lt;EndNote&gt;&lt;Cite&gt;&lt;Author&gt;Wadl&lt;/Author&gt;&lt;Year&gt;2010&lt;/Year&gt;&lt;RecNum&gt;67&lt;/RecNum&gt;&lt;DisplayText&gt;(Wadl et al., 2010)&lt;/DisplayText&gt;&lt;record&gt;&lt;rec-number&gt;67&lt;/rec-number&gt;&lt;foreign-keys&gt;&lt;key app="EN" db-id="ze90xfpe7svaacevad759aeirev5ts9e50pw" timestamp="1609867174"&gt;67&lt;/key&gt;&lt;/foreign-keys&gt;&lt;ref-type name="Journal Article"&gt;17&lt;/ref-type&gt;&lt;contributors&gt;&lt;authors&gt;&lt;author&gt;Phillip A. Wadl&lt;/author&gt;&lt;author&gt;Xinwang Wang&lt;/author&gt;&lt;author&gt;John K. Moulton&lt;/author&gt;&lt;author&gt;Stan C. Hokanson&lt;/author&gt;&lt;author&gt;John A. Skinner&lt;/author&gt;&lt;author&gt;Timothy A. Rinehart&lt;/author&gt;&lt;author&gt;Sandra M. Reed&lt;/author&gt;&lt;author&gt;Vincent R. Pantalone&lt;/author&gt;&lt;author&gt;Robert N. Trigiano&lt;/author&gt;&lt;/authors&gt;&lt;/contributors&gt;&lt;titles&gt;&lt;title&gt;&lt;style face="normal" font="default" size="100%"&gt;Transfer of&lt;/style&gt;&lt;style face="italic" font="default" size="100%"&gt; Cornus florida &lt;/style&gt;&lt;style face="normal" font="default" size="100%"&gt;and&lt;/style&gt;&lt;style face="italic" font="default" size="100%"&gt; C. kousa&lt;/style&gt;&lt;style face="normal" font="default" size="100%"&gt; simple sequence repeats to selected &lt;/style&gt;&lt;style face="italic" font="default" size="100%"&gt;Cornus&lt;/style&gt;&lt;style face="normal" font="default" size="100%"&gt; (Cornaceae) species&lt;/style&gt;&lt;/title&gt;&lt;secondary-title&gt;J. Amer. Soc. Hort. Sci.&lt;/secondary-title&gt;&lt;/titles&gt;&lt;pages&gt;279&lt;/pages&gt;&lt;volume&gt;135&lt;/volume&gt;&lt;number&gt;3&lt;/number&gt;&lt;dates&gt;&lt;year&gt;2010&lt;/year&gt;&lt;pub-dates&gt;&lt;date&gt;01 May. 2010&lt;/date&gt;&lt;/pub-dates&gt;&lt;/dates&gt;&lt;isbn&gt;0003-1062&lt;/isbn&gt;&lt;urls&gt;&lt;related-urls&gt;&lt;url&gt;https://journals.ashs.org/jashs/view/journals/jashs/135/3/article-p279.xml&lt;/url&gt;&lt;/related-urls&gt;&lt;/urls&gt;&lt;electronic-resource-num&gt;10.21273/jashs.135.3.279&lt;/electronic-resource-num&gt;&lt;language&gt;English&lt;/language&gt;&lt;/record&gt;&lt;/Cite&gt;&lt;/EndNote&gt;</w:instrText>
      </w:r>
      <w:r w:rsidR="0068047B">
        <w:rPr>
          <w:rFonts w:cs="Arial"/>
        </w:rPr>
        <w:fldChar w:fldCharType="separate"/>
      </w:r>
      <w:r w:rsidR="0068047B">
        <w:rPr>
          <w:rFonts w:cs="Arial"/>
          <w:noProof/>
        </w:rPr>
        <w:t>(Wadl et al., 2010)</w:t>
      </w:r>
      <w:r w:rsidR="0068047B">
        <w:rPr>
          <w:rFonts w:cs="Arial"/>
        </w:rPr>
        <w:fldChar w:fldCharType="end"/>
      </w:r>
      <w:r w:rsidR="00BF3266">
        <w:rPr>
          <w:rFonts w:cs="Arial"/>
        </w:rPr>
        <w:t>.</w:t>
      </w:r>
      <w:r w:rsidR="00CD54BF">
        <w:rPr>
          <w:rFonts w:cs="Arial"/>
        </w:rPr>
        <w:t xml:space="preserve"> </w:t>
      </w:r>
      <w:r w:rsidR="00BF3266">
        <w:rPr>
          <w:rFonts w:cs="Arial"/>
        </w:rPr>
        <w:t xml:space="preserve">Whereas loci from </w:t>
      </w:r>
      <w:proofErr w:type="spellStart"/>
      <w:r w:rsidR="00BF3266">
        <w:rPr>
          <w:rFonts w:cs="Arial"/>
          <w:i/>
        </w:rPr>
        <w:t>Cercis</w:t>
      </w:r>
      <w:proofErr w:type="spellEnd"/>
      <w:r w:rsidR="00BF3266">
        <w:rPr>
          <w:rFonts w:cs="Arial"/>
          <w:i/>
        </w:rPr>
        <w:t xml:space="preserve"> </w:t>
      </w:r>
      <w:r w:rsidR="00BF3266">
        <w:rPr>
          <w:rFonts w:cs="Arial"/>
        </w:rPr>
        <w:t xml:space="preserve">species had amplification success ranging from 25% to 100% </w:t>
      </w:r>
      <w:r w:rsidR="00BF3266">
        <w:rPr>
          <w:rFonts w:cs="Arial"/>
        </w:rPr>
        <w:fldChar w:fldCharType="begin"/>
      </w:r>
      <w:r w:rsidR="00BF3266">
        <w:rPr>
          <w:rFonts w:cs="Arial"/>
        </w:rPr>
        <w:instrText xml:space="preserve"> ADDIN EN.CITE &lt;EndNote&gt;&lt;Cite&gt;&lt;Author&gt;Wadl&lt;/Author&gt;&lt;Year&gt;2012&lt;/Year&gt;&lt;RecNum&gt;66&lt;/RecNum&gt;&lt;DisplayText&gt;(Wadl et al., 2012)&lt;/DisplayText&gt;&lt;record&gt;&lt;rec-number&gt;66&lt;/rec-number&gt;&lt;foreign-keys&gt;&lt;key app="EN" db-id="ze90xfpe7svaacevad759aeirev5ts9e50pw" timestamp="1609867021"&gt;66&lt;/key&gt;&lt;/foreign-keys&gt;&lt;ref-type name="Journal Article"&gt;17&lt;/ref-type&gt;&lt;contributors&gt;&lt;authors&gt;&lt;author&gt;Phillip A. Wadl&lt;/author&gt;&lt;author&gt;Robert N. Trigiano&lt;/author&gt;&lt;author&gt;Dennis J. Werner&lt;/author&gt;&lt;author&gt;Margaret R. Pooler&lt;/author&gt;&lt;author&gt;Timothy A. Rinehart&lt;/author&gt;&lt;/authors&gt;&lt;/contributors&gt;&lt;titles&gt;&lt;title&gt;&lt;style face="normal" font="default" size="100%"&gt;Simple sequence repeat markers from &lt;/style&gt;&lt;style face="italic" font="default" size="100%"&gt;Cercis canadensis&lt;/style&gt;&lt;style face="normal" font="default" size="100%"&gt; show wide cross-species transfer and use in genetic studies&lt;/style&gt;&lt;/title&gt;&lt;secondary-title&gt;J. Amer. Soc. Hort. Sci.&lt;/secondary-title&gt;&lt;/titles&gt;&lt;pages&gt;189&lt;/pages&gt;&lt;volume&gt;137&lt;/volume&gt;&lt;number&gt;3&lt;/number&gt;&lt;dates&gt;&lt;year&gt;2012&lt;/year&gt;&lt;pub-dates&gt;&lt;date&gt;01 May. 2012&lt;/date&gt;&lt;/pub-dates&gt;&lt;/dates&gt;&lt;isbn&gt;0003-1062&lt;/isbn&gt;&lt;urls&gt;&lt;related-urls&gt;&lt;url&gt;https://journals.ashs.org/jashs/view/journals/jashs/137/3/article-p189.xml&lt;/url&gt;&lt;/related-urls&gt;&lt;/urls&gt;&lt;electronic-resource-num&gt;10.21273/jashs.137.3.189&lt;/electronic-resource-num&gt;&lt;language&gt;English&lt;/language&gt;&lt;/record&gt;&lt;/Cite&gt;&lt;/EndNote&gt;</w:instrText>
      </w:r>
      <w:r w:rsidR="00BF3266">
        <w:rPr>
          <w:rFonts w:cs="Arial"/>
        </w:rPr>
        <w:fldChar w:fldCharType="separate"/>
      </w:r>
      <w:r w:rsidR="00BF3266">
        <w:rPr>
          <w:rFonts w:cs="Arial"/>
          <w:noProof/>
        </w:rPr>
        <w:t>(Wadl et al., 2012)</w:t>
      </w:r>
      <w:r w:rsidR="00BF3266">
        <w:rPr>
          <w:rFonts w:cs="Arial"/>
        </w:rPr>
        <w:fldChar w:fldCharType="end"/>
      </w:r>
      <w:r w:rsidR="002E271B">
        <w:rPr>
          <w:rFonts w:cs="Arial"/>
        </w:rPr>
        <w:t>. SSR marker sets from various</w:t>
      </w:r>
      <w:r w:rsidR="0068047B">
        <w:rPr>
          <w:rFonts w:cs="Arial"/>
        </w:rPr>
        <w:t xml:space="preserve"> </w:t>
      </w:r>
      <w:proofErr w:type="spellStart"/>
      <w:r w:rsidR="0068047B">
        <w:rPr>
          <w:rFonts w:cs="Arial"/>
          <w:i/>
        </w:rPr>
        <w:t>Prunus</w:t>
      </w:r>
      <w:proofErr w:type="spellEnd"/>
      <w:r w:rsidR="0068047B">
        <w:rPr>
          <w:rFonts w:cs="Arial"/>
        </w:rPr>
        <w:t xml:space="preserve"> </w:t>
      </w:r>
      <w:r w:rsidR="002E271B">
        <w:rPr>
          <w:rFonts w:cs="Arial"/>
        </w:rPr>
        <w:t xml:space="preserve">species </w:t>
      </w:r>
      <w:r w:rsidR="0068047B">
        <w:rPr>
          <w:rFonts w:cs="Arial"/>
        </w:rPr>
        <w:t xml:space="preserve">had amplification rates within genus from 64 to 100% </w:t>
      </w:r>
      <w:r w:rsidR="00BF3266">
        <w:rPr>
          <w:rFonts w:cs="Arial"/>
        </w:rPr>
        <w:fldChar w:fldCharType="begin"/>
      </w:r>
      <w:r w:rsidR="00BF3266">
        <w:rPr>
          <w:rFonts w:cs="Arial"/>
        </w:rPr>
        <w:instrText xml:space="preserve"> ADDIN EN.CITE &lt;EndNote&gt;&lt;Cite&gt;&lt;Author&gt;Mnejja&lt;/Author&gt;&lt;Year&gt;2010&lt;/Year&gt;&lt;RecNum&gt;81&lt;/RecNum&gt;&lt;DisplayText&gt;(Mnejja et al., 2010)&lt;/DisplayText&gt;&lt;record&gt;&lt;rec-number&gt;81&lt;/rec-number&gt;&lt;foreign-keys&gt;&lt;key app="EN" db-id="ze90xfpe7svaacevad759aeirev5ts9e50pw" timestamp="1624028348"&gt;81&lt;/key&gt;&lt;/foreign-keys&gt;&lt;ref-type name="Journal Article"&gt;17&lt;/ref-type&gt;&lt;contributors&gt;&lt;authors&gt;&lt;author&gt;Mnejja, Mourad&lt;/author&gt;&lt;author&gt;Garcia-Mas, Jordi&lt;/author&gt;&lt;author&gt;Audergon, Jean-Marc&lt;/author&gt;&lt;author&gt;Arús, Pere&lt;/author&gt;&lt;/authors&gt;&lt;/contributors&gt;&lt;titles&gt;&lt;title&gt;Prunus microsatellite marker transferability across rosaceous crops&lt;/title&gt;&lt;secondary-title&gt;Tree Genetics &amp;amp; Genomes&lt;/secondary-title&gt;&lt;/titles&gt;&lt;periodical&gt;&lt;full-title&gt;Tree Genetics &amp;amp; Genomes&lt;/full-title&gt;&lt;abbr-1&gt;Tree Genet. Genom.&lt;/abbr-1&gt;&lt;abbr-2&gt;Tree Genet Genom&lt;/abbr-2&gt;&lt;/periodical&gt;&lt;pages&gt;689-700&lt;/pages&gt;&lt;volume&gt;6&lt;/volume&gt;&lt;number&gt;5&lt;/number&gt;&lt;dates&gt;&lt;year&gt;2010&lt;/year&gt;&lt;pub-dates&gt;&lt;date&gt;2010/10/01&lt;/date&gt;&lt;/pub-dates&gt;&lt;/dates&gt;&lt;isbn&gt;1614-2950&lt;/isbn&gt;&lt;urls&gt;&lt;related-urls&gt;&lt;url&gt;https://doi.org/10.1007/s11295-010-0284-z&lt;/url&gt;&lt;/related-urls&gt;&lt;/urls&gt;&lt;electronic-resource-num&gt;10.1007/s11295-010-0284-z&lt;/electronic-resource-num&gt;&lt;/record&gt;&lt;/Cite&gt;&lt;/EndNote&gt;</w:instrText>
      </w:r>
      <w:r w:rsidR="00BF3266">
        <w:rPr>
          <w:rFonts w:cs="Arial"/>
        </w:rPr>
        <w:fldChar w:fldCharType="separate"/>
      </w:r>
      <w:r w:rsidR="00BF3266">
        <w:rPr>
          <w:rFonts w:cs="Arial"/>
          <w:noProof/>
        </w:rPr>
        <w:t>(Mnejja et al., 2010)</w:t>
      </w:r>
      <w:r w:rsidR="00BF3266">
        <w:rPr>
          <w:rFonts w:cs="Arial"/>
        </w:rPr>
        <w:fldChar w:fldCharType="end"/>
      </w:r>
      <w:r w:rsidR="0068047B">
        <w:rPr>
          <w:rFonts w:cs="Arial"/>
        </w:rPr>
        <w:t>.</w:t>
      </w:r>
      <w:r w:rsidR="00BF3266">
        <w:rPr>
          <w:rFonts w:cs="Arial"/>
        </w:rPr>
        <w:t xml:space="preserve"> </w:t>
      </w:r>
    </w:p>
    <w:p w14:paraId="40AF9E08" w14:textId="55BEFDAC" w:rsidR="004E6E2F" w:rsidRDefault="00077201" w:rsidP="008F7D15">
      <w:pPr>
        <w:ind w:firstLine="720"/>
        <w:rPr>
          <w:rFonts w:cs="Arial"/>
        </w:rPr>
      </w:pPr>
      <w:r>
        <w:rPr>
          <w:rFonts w:cs="Arial"/>
        </w:rPr>
        <w:t xml:space="preserve">SSR markers were developed for three of the four major clades of </w:t>
      </w:r>
      <w:r>
        <w:rPr>
          <w:rFonts w:cs="Arial"/>
          <w:i/>
        </w:rPr>
        <w:t xml:space="preserve">Viburnum </w:t>
      </w:r>
      <w:r>
        <w:rPr>
          <w:rFonts w:cs="Arial"/>
        </w:rPr>
        <w:t xml:space="preserve">including </w:t>
      </w:r>
      <w:r>
        <w:rPr>
          <w:rFonts w:cs="Arial"/>
          <w:i/>
        </w:rPr>
        <w:t>Laminotinus</w:t>
      </w:r>
      <w:r>
        <w:rPr>
          <w:rFonts w:cs="Arial"/>
        </w:rPr>
        <w:t xml:space="preserve">, </w:t>
      </w:r>
      <w:r>
        <w:rPr>
          <w:rFonts w:cs="Arial"/>
          <w:i/>
        </w:rPr>
        <w:t>Porphyrotinus</w:t>
      </w:r>
      <w:r>
        <w:rPr>
          <w:rFonts w:cs="Arial"/>
        </w:rPr>
        <w:t xml:space="preserve">, and </w:t>
      </w:r>
      <w:r>
        <w:rPr>
          <w:rFonts w:cs="Arial"/>
          <w:i/>
        </w:rPr>
        <w:t>Valvatotinus</w:t>
      </w:r>
      <w:r>
        <w:rPr>
          <w:rFonts w:cs="Arial"/>
        </w:rPr>
        <w:t xml:space="preserve">. The markers were developed in </w:t>
      </w:r>
      <w:r>
        <w:rPr>
          <w:rFonts w:cs="Arial"/>
          <w:i/>
        </w:rPr>
        <w:t>V. dilatatum</w:t>
      </w:r>
      <w:r>
        <w:rPr>
          <w:rFonts w:cs="Arial"/>
        </w:rPr>
        <w:t xml:space="preserve"> </w:t>
      </w:r>
      <w:r>
        <w:rPr>
          <w:rFonts w:cs="Arial"/>
        </w:rPr>
        <w:fldChar w:fldCharType="begin"/>
      </w:r>
      <w:r>
        <w:rPr>
          <w:rFonts w:cs="Arial"/>
        </w:rPr>
        <w:instrText xml:space="preserve"> ADDIN EN.CITE &lt;EndNote&gt;&lt;Cite&gt;&lt;Author&gt;Dean&lt;/Author&gt;&lt;Year&gt;2011&lt;/Year&gt;&lt;RecNum&gt;31&lt;/RecNum&gt;&lt;Prefix&gt;Succotinus subclade`; Laminotinus clade`; &lt;/Prefix&gt;&lt;DisplayText&gt;(Succotinus subclade; Laminotinus clade; Dean et al., 2011)&lt;/DisplayText&gt;&lt;record&gt;&lt;rec-number&gt;31&lt;/rec-number&gt;&lt;foreign-keys&gt;&lt;key app="EN" db-id="ze90xfpe7svaacevad759aeirev5ts9e50pw" timestamp="1607530215"&gt;31&lt;/key&gt;&lt;/foreign-keys&gt;&lt;ref-type name="Journal Article"&gt;17&lt;/ref-type&gt;&lt;contributors&gt;&lt;authors&gt;&lt;author&gt;Deborah Dean&lt;/author&gt;&lt;author&gt;Phillip A. Wadl&lt;/author&gt;&lt;author&gt;Xinwang Wang&lt;/author&gt;&lt;author&gt;William E. Klingeman&lt;/author&gt;&lt;author&gt;Bonnie H. Ownley&lt;/author&gt;&lt;author&gt;Timothy A. Rinehart&lt;/author&gt;&lt;author&gt;Brian E. Scheffler&lt;/author&gt;&lt;author&gt;Robert N. Trigiano&lt;/author&gt;&lt;/authors&gt;&lt;/contributors&gt;&lt;titles&gt;&lt;title&gt;&lt;style face="normal" font="default" size="100%"&gt;Screening and characterization of 11 novel microsatellite markers from &lt;/style&gt;&lt;style face="italic" font="default" size="100%"&gt;Viburnum dilatatum&lt;/style&gt;&lt;/title&gt;&lt;secondary-title&gt;HortScience&lt;/secondary-title&gt;&lt;/titles&gt;&lt;periodical&gt;&lt;full-title&gt;HortScience&lt;/full-title&gt;&lt;abbr-1&gt;HortScience&lt;/abbr-1&gt;&lt;abbr-2&gt;HortScience&lt;/abbr-2&gt;&lt;/periodical&gt;&lt;pages&gt;1456-1459&lt;/pages&gt;&lt;volume&gt;46&lt;/volume&gt;&lt;number&gt;11&lt;/number&gt;&lt;dates&gt;&lt;year&gt;2011&lt;/year&gt;&lt;pub-dates&gt;&lt;date&gt;01 Nov. 2011&lt;/date&gt;&lt;/pub-dates&gt;&lt;/dates&gt;&lt;isbn&gt;0018-5345&lt;/isbn&gt;&lt;urls&gt;&lt;related-urls&gt;&lt;url&gt;https://journals.ashs.org/hortsci/view/journals/hortsci/46/11/article-p1456.xml&lt;/url&gt;&lt;/related-urls&gt;&lt;/urls&gt;&lt;electronic-resource-num&gt;10.21273/hortsci.46.11.1456&lt;/electronic-resource-num&gt;&lt;language&gt;English&lt;/language&gt;&lt;/record&gt;&lt;/Cite&gt;&lt;/EndNote&gt;</w:instrText>
      </w:r>
      <w:r>
        <w:rPr>
          <w:rFonts w:cs="Arial"/>
        </w:rPr>
        <w:fldChar w:fldCharType="separate"/>
      </w:r>
      <w:r>
        <w:rPr>
          <w:rFonts w:cs="Arial"/>
          <w:noProof/>
        </w:rPr>
        <w:t>(</w:t>
      </w:r>
      <w:r w:rsidRPr="00077201">
        <w:rPr>
          <w:rFonts w:cs="Arial"/>
          <w:i/>
          <w:noProof/>
        </w:rPr>
        <w:t>Succotinus</w:t>
      </w:r>
      <w:r>
        <w:rPr>
          <w:rFonts w:cs="Arial"/>
          <w:noProof/>
        </w:rPr>
        <w:t xml:space="preserve"> subclade; </w:t>
      </w:r>
      <w:r w:rsidRPr="00077201">
        <w:rPr>
          <w:rFonts w:cs="Arial"/>
          <w:i/>
          <w:noProof/>
        </w:rPr>
        <w:t>Laminotinus</w:t>
      </w:r>
      <w:r>
        <w:rPr>
          <w:rFonts w:cs="Arial"/>
          <w:noProof/>
        </w:rPr>
        <w:t xml:space="preserve"> clade; Dean et al., 2011)</w:t>
      </w:r>
      <w:r>
        <w:rPr>
          <w:rFonts w:cs="Arial"/>
        </w:rPr>
        <w:fldChar w:fldCharType="end"/>
      </w:r>
      <w:r>
        <w:rPr>
          <w:rFonts w:cs="Arial"/>
        </w:rPr>
        <w:t xml:space="preserve">, </w:t>
      </w:r>
      <w:r>
        <w:rPr>
          <w:rFonts w:cs="Arial"/>
          <w:i/>
        </w:rPr>
        <w:t>V. rufidulum</w:t>
      </w:r>
      <w:r>
        <w:rPr>
          <w:rFonts w:cs="Arial"/>
        </w:rPr>
        <w:t xml:space="preserve"> </w:t>
      </w:r>
      <w:r>
        <w:rPr>
          <w:rFonts w:cs="Arial"/>
        </w:rPr>
        <w:fldChar w:fldCharType="begin"/>
      </w:r>
      <w:r>
        <w:rPr>
          <w:rFonts w:cs="Arial"/>
        </w:rPr>
        <w:instrText xml:space="preserve"> ADDIN EN.CITE &lt;EndNote&gt;&lt;Cite&gt;&lt;Author&gt;Dean&lt;/Author&gt;&lt;Year&gt;2015&lt;/Year&gt;&lt;RecNum&gt;29&lt;/RecNum&gt;&lt;Prefix&gt;Lentago subclade`; Valvatotinus clade`; &lt;/Prefix&gt;&lt;DisplayText&gt;(Lentago subclade; Valvatotinus clade; Dean et al., 2015)&lt;/DisplayText&gt;&lt;record&gt;&lt;rec-number&gt;29&lt;/rec-number&gt;&lt;foreign-keys&gt;&lt;key app="EN" db-id="ze90xfpe7svaacevad759aeirev5ts9e50pw" timestamp="1607529849"&gt;29&lt;/key&gt;&lt;/foreign-keys&gt;&lt;ref-type name="Journal Article"&gt;17&lt;/ref-type&gt;&lt;contributors&gt;&lt;authors&gt;&lt;author&gt;Deborah Dean&lt;/author&gt;&lt;author&gt;Phillip A. Wadl&lt;/author&gt;&lt;author&gt;Denita Hadziabdic&lt;/author&gt;&lt;author&gt;William E. Klingeman&lt;/author&gt;&lt;author&gt;Bonnie H. Ownley&lt;/author&gt;&lt;author&gt;Timothy A. Rinehart&lt;/author&gt;&lt;author&gt;Adam J. Dattilo&lt;/author&gt;&lt;author&gt;Brian Scheffler&lt;/author&gt;&lt;author&gt;Robert N. Trigiano&lt;/author&gt;&lt;/authors&gt;&lt;/contributors&gt;&lt;titles&gt;&lt;title&gt;&lt;style face="normal" font="default" size="100%"&gt;Analysis of genetic diversity and population structure for the native tree &lt;/style&gt;&lt;style face="italic" font="default" size="100%"&gt;Viburnum rufidulum&lt;/style&gt;&lt;style face="normal" font="default" size="100%"&gt; occurring in Kentucky and Tennessee&lt;/style&gt;&lt;/title&gt;&lt;secondary-title&gt;J. Amer. Soc. Hort. Sci.&lt;/secondary-title&gt;&lt;/titles&gt;&lt;pages&gt;523&lt;/pages&gt;&lt;volume&gt;140&lt;/volume&gt;&lt;number&gt;6&lt;/number&gt;&lt;dates&gt;&lt;year&gt;2015&lt;/year&gt;&lt;pub-dates&gt;&lt;date&gt;01 Nov. 2015&lt;/date&gt;&lt;/pub-dates&gt;&lt;/dates&gt;&lt;isbn&gt;0003-1062&lt;/isbn&gt;&lt;urls&gt;&lt;related-urls&gt;&lt;url&gt;https://journals.ashs.org/jashs/view/journals/jashs/140/6/article-p523.xml&lt;/url&gt;&lt;/related-urls&gt;&lt;/urls&gt;&lt;electronic-resource-num&gt;10.21273/jashs.140.6.523&lt;/electronic-resource-num&gt;&lt;language&gt;English&lt;/language&gt;&lt;/record&gt;&lt;/Cite&gt;&lt;/EndNote&gt;</w:instrText>
      </w:r>
      <w:r>
        <w:rPr>
          <w:rFonts w:cs="Arial"/>
        </w:rPr>
        <w:fldChar w:fldCharType="separate"/>
      </w:r>
      <w:r>
        <w:rPr>
          <w:rFonts w:cs="Arial"/>
          <w:noProof/>
        </w:rPr>
        <w:t>(</w:t>
      </w:r>
      <w:r w:rsidRPr="00077201">
        <w:rPr>
          <w:rFonts w:cs="Arial"/>
          <w:i/>
          <w:noProof/>
        </w:rPr>
        <w:t>Lentago</w:t>
      </w:r>
      <w:r>
        <w:rPr>
          <w:rFonts w:cs="Arial"/>
          <w:noProof/>
        </w:rPr>
        <w:t xml:space="preserve"> subclade; </w:t>
      </w:r>
      <w:r w:rsidRPr="00077201">
        <w:rPr>
          <w:rFonts w:cs="Arial"/>
          <w:i/>
          <w:noProof/>
        </w:rPr>
        <w:t>Valvatotinus</w:t>
      </w:r>
      <w:r>
        <w:rPr>
          <w:rFonts w:cs="Arial"/>
          <w:noProof/>
        </w:rPr>
        <w:t xml:space="preserve"> clade; Dean et al., 2015)</w:t>
      </w:r>
      <w:r>
        <w:rPr>
          <w:rFonts w:cs="Arial"/>
        </w:rPr>
        <w:fldChar w:fldCharType="end"/>
      </w:r>
      <w:r>
        <w:rPr>
          <w:rFonts w:cs="Arial"/>
        </w:rPr>
        <w:t xml:space="preserve">, and </w:t>
      </w:r>
      <w:r>
        <w:rPr>
          <w:rFonts w:cs="Arial"/>
          <w:i/>
        </w:rPr>
        <w:t>V. triphyllum</w:t>
      </w:r>
      <w:r>
        <w:rPr>
          <w:rFonts w:cs="Arial"/>
        </w:rPr>
        <w:t xml:space="preserve"> and </w:t>
      </w:r>
      <w:r>
        <w:rPr>
          <w:rFonts w:cs="Arial"/>
          <w:i/>
        </w:rPr>
        <w:t>V. pichinchense</w:t>
      </w:r>
      <w:r>
        <w:rPr>
          <w:rFonts w:cs="Arial"/>
        </w:rPr>
        <w:t xml:space="preserve"> </w:t>
      </w:r>
      <w:r>
        <w:rPr>
          <w:rFonts w:cs="Arial"/>
        </w:rPr>
        <w:fldChar w:fldCharType="begin"/>
      </w:r>
      <w:r>
        <w:rPr>
          <w:rFonts w:cs="Arial"/>
        </w:rPr>
        <w:instrText xml:space="preserve"> ADDIN EN.CITE &lt;EndNote&gt;&lt;Cite&gt;&lt;Author&gt;Barish&lt;/Author&gt;&lt;Year&gt;2016&lt;/Year&gt;&lt;RecNum&gt;32&lt;/RecNum&gt;&lt;Prefix&gt;Oreinotinus subclade`; Porphyrotinus clade`; &lt;/Prefix&gt;&lt;DisplayText&gt;(Oreinotinus subclade; Porphyrotinus clade; 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Pr>
          <w:rFonts w:cs="Arial"/>
        </w:rPr>
        <w:fldChar w:fldCharType="separate"/>
      </w:r>
      <w:r>
        <w:rPr>
          <w:rFonts w:cs="Arial"/>
          <w:noProof/>
        </w:rPr>
        <w:t>(</w:t>
      </w:r>
      <w:r w:rsidRPr="00077201">
        <w:rPr>
          <w:rFonts w:cs="Arial"/>
          <w:i/>
          <w:noProof/>
        </w:rPr>
        <w:t>Oreinotinus</w:t>
      </w:r>
      <w:r>
        <w:rPr>
          <w:rFonts w:cs="Arial"/>
          <w:noProof/>
        </w:rPr>
        <w:t xml:space="preserve"> subclade; </w:t>
      </w:r>
      <w:r w:rsidRPr="00077201">
        <w:rPr>
          <w:rFonts w:cs="Arial"/>
          <w:i/>
          <w:noProof/>
        </w:rPr>
        <w:t>Porphyrotinus</w:t>
      </w:r>
      <w:r>
        <w:rPr>
          <w:rFonts w:cs="Arial"/>
          <w:noProof/>
        </w:rPr>
        <w:t xml:space="preserve"> clade; Barish et al., 2016)</w:t>
      </w:r>
      <w:r>
        <w:rPr>
          <w:rFonts w:cs="Arial"/>
        </w:rPr>
        <w:fldChar w:fldCharType="end"/>
      </w:r>
      <w:r>
        <w:rPr>
          <w:rFonts w:cs="Arial"/>
        </w:rPr>
        <w:t>. The cr</w:t>
      </w:r>
      <w:r w:rsidR="0068047B">
        <w:rPr>
          <w:rFonts w:cs="Arial"/>
        </w:rPr>
        <w:t xml:space="preserve">oss-species </w:t>
      </w:r>
      <w:r w:rsidR="001A6482">
        <w:rPr>
          <w:rFonts w:cs="Arial"/>
        </w:rPr>
        <w:t>amplification</w:t>
      </w:r>
      <w:r w:rsidR="0068047B">
        <w:rPr>
          <w:rFonts w:cs="Arial"/>
        </w:rPr>
        <w:t xml:space="preserve"> </w:t>
      </w:r>
      <w:r>
        <w:rPr>
          <w:rFonts w:cs="Arial"/>
        </w:rPr>
        <w:t xml:space="preserve">of some markers </w:t>
      </w:r>
      <w:r w:rsidR="0068047B">
        <w:rPr>
          <w:rFonts w:cs="Arial"/>
        </w:rPr>
        <w:t xml:space="preserve">was tested </w:t>
      </w:r>
      <w:r>
        <w:rPr>
          <w:rFonts w:cs="Arial"/>
        </w:rPr>
        <w:t xml:space="preserve">in </w:t>
      </w:r>
      <w:r w:rsidR="00CD54BF">
        <w:rPr>
          <w:rFonts w:cs="Arial"/>
        </w:rPr>
        <w:t xml:space="preserve">a </w:t>
      </w:r>
      <w:r>
        <w:rPr>
          <w:rFonts w:cs="Arial"/>
        </w:rPr>
        <w:t xml:space="preserve">limited capacity </w:t>
      </w:r>
      <w:r w:rsidR="0068047B">
        <w:rPr>
          <w:rFonts w:cs="Arial"/>
        </w:rPr>
        <w:t xml:space="preserve">in their initial development, and a preliminary analysis of the </w:t>
      </w:r>
      <w:r w:rsidR="002E271B">
        <w:rPr>
          <w:rFonts w:cs="Arial"/>
          <w:i/>
        </w:rPr>
        <w:t>V. </w:t>
      </w:r>
      <w:r w:rsidR="0068047B">
        <w:rPr>
          <w:rFonts w:cs="Arial"/>
          <w:i/>
        </w:rPr>
        <w:t>dilatatum</w:t>
      </w:r>
      <w:r w:rsidR="0068047B">
        <w:rPr>
          <w:rFonts w:cs="Arial"/>
        </w:rPr>
        <w:t xml:space="preserve"> and </w:t>
      </w:r>
      <w:r w:rsidR="0068047B">
        <w:rPr>
          <w:rFonts w:cs="Arial"/>
          <w:i/>
        </w:rPr>
        <w:t>V. rufidulum</w:t>
      </w:r>
      <w:r w:rsidR="0068047B">
        <w:rPr>
          <w:rFonts w:cs="Arial"/>
        </w:rPr>
        <w:t xml:space="preserve"> markers was conducted as part of Dean’s thesis </w:t>
      </w:r>
      <w:r w:rsidR="0068047B">
        <w:rPr>
          <w:rFonts w:cs="Arial"/>
        </w:rPr>
        <w:fldChar w:fldCharType="begin"/>
      </w:r>
      <w:r w:rsidR="0068047B">
        <w:rPr>
          <w:rFonts w:cs="Arial"/>
        </w:rPr>
        <w:instrText xml:space="preserve"> ADDIN EN.CITE &lt;EndNote&gt;&lt;Cite&gt;&lt;Author&gt;Dean&lt;/Author&gt;&lt;Year&gt;2014&lt;/Year&gt;&lt;RecNum&gt;70&lt;/RecNum&gt;&lt;DisplayText&gt;(Dean, 2014)&lt;/DisplayText&gt;&lt;record&gt;&lt;rec-number&gt;70&lt;/rec-number&gt;&lt;foreign-keys&gt;&lt;key app="EN" db-id="ze90xfpe7svaacevad759aeirev5ts9e50pw" timestamp="1610040240"&gt;70&lt;/key&gt;&lt;/foreign-keys&gt;&lt;ref-type name="Thesis"&gt;32&lt;/ref-type&gt;&lt;contributors&gt;&lt;authors&gt;&lt;author&gt;Deborah Dean&lt;/author&gt;&lt;/authors&gt;&lt;/contributors&gt;&lt;titles&gt;&lt;title&gt;&lt;style face="normal" font="default" size="100%"&gt;Assessing the genetic diversity of the genus &lt;/style&gt;&lt;style face="italic" font="default" size="100%"&gt;Viburnum &lt;/style&gt;&lt;style face="normal" font="default" size="100%"&gt;using simple sequence repeats&lt;/style&gt;&lt;/title&gt;&lt;/titles&gt;&lt;volume&gt;PhD&lt;/volume&gt;&lt;dates&gt;&lt;year&gt;2014&lt;/year&gt;&lt;/dates&gt;&lt;publisher&gt;University of Tennessee, Knoxville&lt;/publisher&gt;&lt;urls&gt;&lt;related-urls&gt;&lt;url&gt;https://trace.tennessee.edu/utk_graddiss/3118&lt;/url&gt;&lt;/related-urls&gt;&lt;/urls&gt;&lt;/record&gt;&lt;/Cite&gt;&lt;/EndNote&gt;</w:instrText>
      </w:r>
      <w:r w:rsidR="0068047B">
        <w:rPr>
          <w:rFonts w:cs="Arial"/>
        </w:rPr>
        <w:fldChar w:fldCharType="separate"/>
      </w:r>
      <w:r w:rsidR="0068047B">
        <w:rPr>
          <w:rFonts w:cs="Arial"/>
          <w:noProof/>
        </w:rPr>
        <w:t>(Dean, 2014)</w:t>
      </w:r>
      <w:r w:rsidR="0068047B">
        <w:rPr>
          <w:rFonts w:cs="Arial"/>
        </w:rPr>
        <w:fldChar w:fldCharType="end"/>
      </w:r>
      <w:r w:rsidR="0068047B">
        <w:rPr>
          <w:rFonts w:cs="Arial"/>
        </w:rPr>
        <w:t xml:space="preserve">. Additionally, some of the markers developed from </w:t>
      </w:r>
      <w:r w:rsidR="0068047B">
        <w:rPr>
          <w:rFonts w:cs="Arial"/>
          <w:i/>
        </w:rPr>
        <w:t>V. dilatatum</w:t>
      </w:r>
      <w:r w:rsidR="0068047B">
        <w:rPr>
          <w:rFonts w:cs="Arial"/>
        </w:rPr>
        <w:t xml:space="preserve"> were used in </w:t>
      </w:r>
      <w:r w:rsidR="0068047B">
        <w:rPr>
          <w:rFonts w:cs="Arial"/>
          <w:i/>
        </w:rPr>
        <w:t xml:space="preserve">V. </w:t>
      </w:r>
      <w:proofErr w:type="spellStart"/>
      <w:r w:rsidR="0068047B">
        <w:rPr>
          <w:rFonts w:cs="Arial"/>
          <w:i/>
        </w:rPr>
        <w:t>opulus</w:t>
      </w:r>
      <w:proofErr w:type="spellEnd"/>
      <w:r w:rsidR="0068047B">
        <w:rPr>
          <w:rFonts w:cs="Arial"/>
        </w:rPr>
        <w:t xml:space="preserve">, </w:t>
      </w:r>
      <w:r w:rsidR="0068047B">
        <w:rPr>
          <w:rFonts w:cs="Arial"/>
          <w:i/>
        </w:rPr>
        <w:t>V.</w:t>
      </w:r>
      <w:r w:rsidR="002E271B">
        <w:rPr>
          <w:rFonts w:cs="Arial"/>
          <w:i/>
        </w:rPr>
        <w:t> </w:t>
      </w:r>
      <w:proofErr w:type="spellStart"/>
      <w:r w:rsidR="0068047B">
        <w:rPr>
          <w:rFonts w:cs="Arial"/>
          <w:i/>
        </w:rPr>
        <w:t>trilobum</w:t>
      </w:r>
      <w:proofErr w:type="spellEnd"/>
      <w:r w:rsidR="0068047B">
        <w:rPr>
          <w:rFonts w:cs="Arial"/>
        </w:rPr>
        <w:t xml:space="preserve">, and </w:t>
      </w:r>
      <w:r w:rsidR="0068047B">
        <w:rPr>
          <w:rFonts w:cs="Arial"/>
          <w:i/>
        </w:rPr>
        <w:t xml:space="preserve">V. </w:t>
      </w:r>
      <w:proofErr w:type="spellStart"/>
      <w:r w:rsidR="0068047B">
        <w:rPr>
          <w:rFonts w:cs="Arial"/>
          <w:i/>
        </w:rPr>
        <w:t>sargentii</w:t>
      </w:r>
      <w:proofErr w:type="spellEnd"/>
      <w:r w:rsidR="0068047B">
        <w:rPr>
          <w:rFonts w:cs="Arial"/>
        </w:rPr>
        <w:t xml:space="preserve">, </w:t>
      </w:r>
      <w:r w:rsidR="0068047B">
        <w:rPr>
          <w:rFonts w:cs="Arial"/>
        </w:rPr>
        <w:fldChar w:fldCharType="begin"/>
      </w:r>
      <w:r w:rsidR="0068047B">
        <w:rPr>
          <w:rFonts w:cs="Arial"/>
        </w:rPr>
        <w:instrText xml:space="preserve"> ADDIN EN.CITE &lt;EndNote&gt;&lt;Cite&gt;&lt;Author&gt;Paulauskas&lt;/Author&gt;&lt;Year&gt;2015&lt;/Year&gt;&lt;RecNum&gt;85&lt;/RecNum&gt;&lt;DisplayText&gt;(Paulauskas et al., 2015)&lt;/DisplayText&gt;&lt;record&gt;&lt;rec-number&gt;85&lt;/rec-number&gt;&lt;foreign-keys&gt;&lt;key app="EN" db-id="ze90xfpe7svaacevad759aeirev5ts9e50pw" timestamp="1624559428"&gt;85&lt;/key&gt;&lt;/foreign-keys&gt;&lt;ref-type name="Journal Article"&gt;17&lt;/ref-type&gt;&lt;contributors&gt;&lt;authors&gt;&lt;author&gt;Paulauskas, Algimantas&lt;/author&gt;&lt;author&gt;Zukauskiene, Judita&lt;/author&gt;&lt;author&gt;Žiaukienė, D.&lt;/author&gt;&lt;author&gt;Cesonienė, Laima&lt;/author&gt;&lt;author&gt;Daubaras, Remigijus&lt;/author&gt;&lt;author&gt;Kupcinskiene, Eugenija&lt;/author&gt;&lt;author&gt;Lazutka, Juozas&lt;/author&gt;&lt;author&gt;Slapšytė, G.&lt;/author&gt;&lt;author&gt;Dedonyte, Veronika&lt;/author&gt;&lt;author&gt;Mierauskiene, Jurate&lt;/author&gt;&lt;author&gt;Stapulionyte, Asta&lt;/author&gt;&lt;author&gt;Paškevičius, Algimantas&lt;/author&gt;&lt;author&gt;Levinskaitė, Loreta&lt;/author&gt;&lt;author&gt;Svedienė, Jurgita&lt;/author&gt;&lt;author&gt;Viskelis, Pranas&lt;/author&gt;&lt;/authors&gt;&lt;/contributors&gt;&lt;titles&gt;&lt;title&gt;Differentiation of Viburnum accessions according to their molecular, biochemical, genotoxic and microbiological features of importance to selection&lt;/title&gt;&lt;secondary-title&gt;Academia Journal of Agricultural Research&lt;/secondary-title&gt;&lt;/titles&gt;&lt;periodical&gt;&lt;full-title&gt;Academia Journal of Agricultural Research&lt;/full-title&gt;&lt;/periodical&gt;&lt;pages&gt;081-093&lt;/pages&gt;&lt;volume&gt;3&lt;/volume&gt;&lt;dates&gt;&lt;year&gt;2015&lt;/year&gt;&lt;pub-dates&gt;&lt;date&gt;06/01&lt;/date&gt;&lt;/pub-dates&gt;&lt;/dates&gt;&lt;urls&gt;&lt;/urls&gt;&lt;electronic-resource-num&gt;10.15413/ajar.2015.0121&lt;/electronic-resource-num&gt;&lt;/record&gt;&lt;/Cite&gt;&lt;/EndNote&gt;</w:instrText>
      </w:r>
      <w:r w:rsidR="0068047B">
        <w:rPr>
          <w:rFonts w:cs="Arial"/>
        </w:rPr>
        <w:fldChar w:fldCharType="separate"/>
      </w:r>
      <w:r w:rsidR="0068047B">
        <w:rPr>
          <w:rFonts w:cs="Arial"/>
          <w:noProof/>
        </w:rPr>
        <w:t>(Paulauskas et al., 2015)</w:t>
      </w:r>
      <w:r w:rsidR="0068047B">
        <w:rPr>
          <w:rFonts w:cs="Arial"/>
        </w:rPr>
        <w:fldChar w:fldCharType="end"/>
      </w:r>
      <w:r w:rsidR="0068047B">
        <w:rPr>
          <w:rFonts w:cs="Arial"/>
        </w:rPr>
        <w:t>. However no large</w:t>
      </w:r>
      <w:r w:rsidR="00CD54BF">
        <w:rPr>
          <w:rFonts w:cs="Arial"/>
        </w:rPr>
        <w:t>-</w:t>
      </w:r>
      <w:r w:rsidR="0068047B">
        <w:rPr>
          <w:rFonts w:cs="Arial"/>
        </w:rPr>
        <w:t xml:space="preserve">scale analysis has been completed on the markers already developed, and no markers have been developed for the </w:t>
      </w:r>
      <w:r w:rsidR="0068047B">
        <w:rPr>
          <w:rFonts w:cs="Arial"/>
          <w:i/>
        </w:rPr>
        <w:t>Crenotinus</w:t>
      </w:r>
      <w:r w:rsidR="0068047B">
        <w:rPr>
          <w:rFonts w:cs="Arial"/>
        </w:rPr>
        <w:t xml:space="preserve"> clade.  </w:t>
      </w:r>
      <w:r w:rsidR="004E6E2F">
        <w:rPr>
          <w:rFonts w:cs="Arial"/>
        </w:rPr>
        <w:br w:type="page"/>
      </w:r>
    </w:p>
    <w:p w14:paraId="2C4E6975" w14:textId="77777777" w:rsidR="004E6E2F" w:rsidRDefault="001136C6" w:rsidP="005F72EA">
      <w:pPr>
        <w:pStyle w:val="Heading1"/>
        <w:spacing w:line="360" w:lineRule="auto"/>
        <w:rPr>
          <w:i/>
        </w:rPr>
      </w:pPr>
      <w:bookmarkStart w:id="2" w:name="_Toc78898890"/>
      <w:r>
        <w:lastRenderedPageBreak/>
        <w:t>Chapter 1: Development a</w:t>
      </w:r>
      <w:r w:rsidRPr="00854A85">
        <w:t>nd Characte</w:t>
      </w:r>
      <w:r>
        <w:t>rization of 15 Novel Genomic SSRs f</w:t>
      </w:r>
      <w:r w:rsidRPr="00854A85">
        <w:t xml:space="preserve">or </w:t>
      </w:r>
      <w:r>
        <w:rPr>
          <w:i/>
        </w:rPr>
        <w:t>Viburnum f</w:t>
      </w:r>
      <w:r w:rsidRPr="00854A85">
        <w:rPr>
          <w:i/>
        </w:rPr>
        <w:t>arreri</w:t>
      </w:r>
      <w:bookmarkEnd w:id="2"/>
    </w:p>
    <w:p w14:paraId="57306B18" w14:textId="77777777" w:rsidR="001136C6" w:rsidRDefault="001136C6" w:rsidP="005F72EA">
      <w:pPr>
        <w:rPr>
          <w:rFonts w:cs="Arial"/>
        </w:rPr>
      </w:pPr>
      <w:r>
        <w:rPr>
          <w:rFonts w:cs="Arial"/>
        </w:rPr>
        <w:br w:type="page"/>
      </w:r>
    </w:p>
    <w:p w14:paraId="77895D65" w14:textId="77777777" w:rsidR="001136C6" w:rsidRDefault="001136C6" w:rsidP="005F72EA">
      <w:pPr>
        <w:rPr>
          <w:rFonts w:cs="Arial"/>
        </w:rPr>
      </w:pPr>
      <w:r>
        <w:rPr>
          <w:rFonts w:cs="Arial"/>
        </w:rPr>
        <w:lastRenderedPageBreak/>
        <w:t>This chapter is a reformatted version of a published manuscript with the same name</w:t>
      </w:r>
      <w:r w:rsidR="005F408E">
        <w:rPr>
          <w:rFonts w:cs="Arial"/>
        </w:rPr>
        <w:t xml:space="preserve"> in the journal Plants in 2021. The authors are Trinity P. Hamm, Marcin </w:t>
      </w:r>
      <w:proofErr w:type="spellStart"/>
      <w:r w:rsidR="005F408E">
        <w:rPr>
          <w:rFonts w:cs="Arial"/>
        </w:rPr>
        <w:t>Nowicki</w:t>
      </w:r>
      <w:proofErr w:type="spellEnd"/>
      <w:r w:rsidR="005F408E">
        <w:rPr>
          <w:rFonts w:cs="Arial"/>
        </w:rPr>
        <w:t xml:space="preserve">, Sarah L. </w:t>
      </w:r>
      <w:proofErr w:type="spellStart"/>
      <w:r w:rsidR="005F408E">
        <w:rPr>
          <w:rFonts w:cs="Arial"/>
        </w:rPr>
        <w:t>Boggess</w:t>
      </w:r>
      <w:proofErr w:type="spellEnd"/>
      <w:r w:rsidR="005F408E">
        <w:rPr>
          <w:rFonts w:cs="Arial"/>
        </w:rPr>
        <w:t xml:space="preserve">, William E. </w:t>
      </w:r>
      <w:proofErr w:type="spellStart"/>
      <w:r w:rsidR="005F408E">
        <w:rPr>
          <w:rFonts w:cs="Arial"/>
        </w:rPr>
        <w:t>Klingeman</w:t>
      </w:r>
      <w:proofErr w:type="spellEnd"/>
      <w:r w:rsidR="005F408E">
        <w:rPr>
          <w:rFonts w:cs="Arial"/>
        </w:rPr>
        <w:t xml:space="preserve">, </w:t>
      </w:r>
      <w:proofErr w:type="spellStart"/>
      <w:r w:rsidR="005F408E">
        <w:rPr>
          <w:rFonts w:cs="Arial"/>
        </w:rPr>
        <w:t>Denita</w:t>
      </w:r>
      <w:proofErr w:type="spellEnd"/>
      <w:r w:rsidR="005F408E">
        <w:rPr>
          <w:rFonts w:cs="Arial"/>
        </w:rPr>
        <w:t xml:space="preserve"> </w:t>
      </w:r>
      <w:proofErr w:type="spellStart"/>
      <w:r w:rsidR="005F408E">
        <w:rPr>
          <w:rFonts w:cs="Arial"/>
        </w:rPr>
        <w:t>Hadziabdic</w:t>
      </w:r>
      <w:proofErr w:type="spellEnd"/>
      <w:r w:rsidR="005F408E">
        <w:rPr>
          <w:rFonts w:cs="Arial"/>
        </w:rPr>
        <w:t xml:space="preserve">, Matthew L. Huff, Margaret E. </w:t>
      </w:r>
      <w:proofErr w:type="spellStart"/>
      <w:r w:rsidR="005F408E">
        <w:rPr>
          <w:rFonts w:cs="Arial"/>
        </w:rPr>
        <w:t>Staton</w:t>
      </w:r>
      <w:proofErr w:type="spellEnd"/>
      <w:r w:rsidR="005F408E">
        <w:rPr>
          <w:rFonts w:cs="Arial"/>
        </w:rPr>
        <w:t xml:space="preserve">, and Robert N. </w:t>
      </w:r>
      <w:proofErr w:type="spellStart"/>
      <w:r w:rsidR="005F408E">
        <w:rPr>
          <w:rFonts w:cs="Arial"/>
        </w:rPr>
        <w:t>Trigiano</w:t>
      </w:r>
      <w:proofErr w:type="spellEnd"/>
      <w:r w:rsidR="005F408E">
        <w:rPr>
          <w:rFonts w:cs="Arial"/>
        </w:rPr>
        <w:t>.</w:t>
      </w:r>
    </w:p>
    <w:p w14:paraId="6BD0D82F" w14:textId="77777777" w:rsidR="005F408E" w:rsidRDefault="005F408E" w:rsidP="005F72EA">
      <w:pPr>
        <w:rPr>
          <w:rFonts w:cs="Arial"/>
        </w:rPr>
      </w:pPr>
    </w:p>
    <w:p w14:paraId="460283E0" w14:textId="77777777" w:rsidR="005F408E" w:rsidRDefault="005F408E" w:rsidP="005F72EA">
      <w:pPr>
        <w:rPr>
          <w:rFonts w:cs="Arial"/>
        </w:rPr>
      </w:pPr>
      <w:r w:rsidRPr="005F408E">
        <w:rPr>
          <w:rFonts w:cs="Arial"/>
        </w:rPr>
        <w:t xml:space="preserve">Hamm, T.P.; </w:t>
      </w:r>
      <w:proofErr w:type="spellStart"/>
      <w:r w:rsidRPr="005F408E">
        <w:rPr>
          <w:rFonts w:cs="Arial"/>
        </w:rPr>
        <w:t>Nowicki</w:t>
      </w:r>
      <w:proofErr w:type="spellEnd"/>
      <w:r w:rsidRPr="005F408E">
        <w:rPr>
          <w:rFonts w:cs="Arial"/>
        </w:rPr>
        <w:t xml:space="preserve">, M.; </w:t>
      </w:r>
      <w:proofErr w:type="spellStart"/>
      <w:r w:rsidRPr="005F408E">
        <w:rPr>
          <w:rFonts w:cs="Arial"/>
        </w:rPr>
        <w:t>Boggess</w:t>
      </w:r>
      <w:proofErr w:type="spellEnd"/>
      <w:r w:rsidRPr="005F408E">
        <w:rPr>
          <w:rFonts w:cs="Arial"/>
        </w:rPr>
        <w:t xml:space="preserve">, S.L.; </w:t>
      </w:r>
      <w:proofErr w:type="spellStart"/>
      <w:r w:rsidRPr="005F408E">
        <w:rPr>
          <w:rFonts w:cs="Arial"/>
        </w:rPr>
        <w:t>Klingeman</w:t>
      </w:r>
      <w:proofErr w:type="spellEnd"/>
      <w:r w:rsidRPr="005F408E">
        <w:rPr>
          <w:rFonts w:cs="Arial"/>
        </w:rPr>
        <w:t xml:space="preserve">, W.E.; </w:t>
      </w:r>
      <w:proofErr w:type="spellStart"/>
      <w:r w:rsidRPr="005F408E">
        <w:rPr>
          <w:rFonts w:cs="Arial"/>
        </w:rPr>
        <w:t>Hadziabdic</w:t>
      </w:r>
      <w:proofErr w:type="spellEnd"/>
      <w:r w:rsidRPr="005F408E">
        <w:rPr>
          <w:rFonts w:cs="Arial"/>
        </w:rPr>
        <w:t xml:space="preserve">, D.; Huff, M.L.; </w:t>
      </w:r>
      <w:proofErr w:type="spellStart"/>
      <w:r w:rsidRPr="005F408E">
        <w:rPr>
          <w:rFonts w:cs="Arial"/>
        </w:rPr>
        <w:t>Staton</w:t>
      </w:r>
      <w:proofErr w:type="spellEnd"/>
      <w:r w:rsidRPr="005F408E">
        <w:rPr>
          <w:rFonts w:cs="Arial"/>
        </w:rPr>
        <w:t xml:space="preserve">, M.E.; </w:t>
      </w:r>
      <w:proofErr w:type="spellStart"/>
      <w:r w:rsidRPr="005F408E">
        <w:rPr>
          <w:rFonts w:cs="Arial"/>
        </w:rPr>
        <w:t>Trigiano</w:t>
      </w:r>
      <w:proofErr w:type="spellEnd"/>
      <w:r w:rsidRPr="005F408E">
        <w:rPr>
          <w:rFonts w:cs="Arial"/>
        </w:rPr>
        <w:t>, R.N. Development and Characterization of 15 Novel Genomic SSRs for </w:t>
      </w:r>
      <w:r w:rsidRPr="005F408E">
        <w:rPr>
          <w:rFonts w:cs="Arial"/>
          <w:i/>
          <w:iCs/>
        </w:rPr>
        <w:t>Viburnum farreri</w:t>
      </w:r>
      <w:r w:rsidRPr="005F408E">
        <w:rPr>
          <w:rFonts w:cs="Arial"/>
        </w:rPr>
        <w:t>. </w:t>
      </w:r>
      <w:r w:rsidRPr="005F408E">
        <w:rPr>
          <w:rFonts w:cs="Arial"/>
          <w:i/>
          <w:iCs/>
        </w:rPr>
        <w:t>Plants</w:t>
      </w:r>
      <w:r w:rsidRPr="005F408E">
        <w:rPr>
          <w:rFonts w:cs="Arial"/>
        </w:rPr>
        <w:t> </w:t>
      </w:r>
      <w:r w:rsidRPr="005F408E">
        <w:rPr>
          <w:rFonts w:cs="Arial"/>
          <w:bCs/>
        </w:rPr>
        <w:t>2021</w:t>
      </w:r>
      <w:r w:rsidRPr="005F408E">
        <w:rPr>
          <w:rFonts w:cs="Arial"/>
        </w:rPr>
        <w:t>, </w:t>
      </w:r>
      <w:r w:rsidRPr="005F408E">
        <w:rPr>
          <w:rFonts w:cs="Arial"/>
          <w:i/>
          <w:iCs/>
        </w:rPr>
        <w:t>10</w:t>
      </w:r>
      <w:r w:rsidRPr="005F408E">
        <w:rPr>
          <w:rFonts w:cs="Arial"/>
        </w:rPr>
        <w:t>, 487. https://doi.org/10.3390/plants10030487</w:t>
      </w:r>
    </w:p>
    <w:p w14:paraId="698A0B81" w14:textId="77777777" w:rsidR="005F408E" w:rsidRDefault="005F408E" w:rsidP="005F72EA">
      <w:pPr>
        <w:rPr>
          <w:rFonts w:cs="Arial"/>
        </w:rPr>
      </w:pPr>
    </w:p>
    <w:p w14:paraId="6FE8399D" w14:textId="77777777" w:rsidR="005F408E" w:rsidRDefault="005F408E" w:rsidP="005F72EA">
      <w:pPr>
        <w:rPr>
          <w:rFonts w:cs="Arial"/>
        </w:rPr>
      </w:pPr>
      <w:r>
        <w:rPr>
          <w:rFonts w:cs="Arial"/>
        </w:rPr>
        <w:t>My principal contributions were: conceptualization, software, validation, formal analysis, investigation, resources, data curation, original draft preparation, visualization, and project administration.</w:t>
      </w:r>
    </w:p>
    <w:p w14:paraId="3AF72F80" w14:textId="77777777" w:rsidR="005F408E" w:rsidRDefault="005F408E" w:rsidP="005F72EA">
      <w:pPr>
        <w:rPr>
          <w:rFonts w:cs="Arial"/>
        </w:rPr>
      </w:pPr>
      <w:r>
        <w:rPr>
          <w:rFonts w:cs="Arial"/>
        </w:rPr>
        <w:br w:type="page"/>
      </w:r>
    </w:p>
    <w:p w14:paraId="37E617E5" w14:textId="77777777" w:rsidR="00707FAE" w:rsidRPr="00077FB9" w:rsidRDefault="005F408E" w:rsidP="00077FB9">
      <w:pPr>
        <w:pStyle w:val="Heading2"/>
      </w:pPr>
      <w:bookmarkStart w:id="3" w:name="_Toc78898891"/>
      <w:r w:rsidRPr="00077FB9">
        <w:lastRenderedPageBreak/>
        <w:t>Abstract</w:t>
      </w:r>
      <w:bookmarkEnd w:id="3"/>
    </w:p>
    <w:p w14:paraId="112F703B" w14:textId="77777777" w:rsidR="005F408E" w:rsidRDefault="005F408E" w:rsidP="00077FB9">
      <w:pPr>
        <w:ind w:firstLine="720"/>
      </w:pPr>
      <w:r w:rsidRPr="005F408E">
        <w:t xml:space="preserve">The </w:t>
      </w:r>
      <w:r w:rsidRPr="005F408E">
        <w:rPr>
          <w:i/>
        </w:rPr>
        <w:t xml:space="preserve">Viburnum </w:t>
      </w:r>
      <w:r w:rsidRPr="005F408E">
        <w:t xml:space="preserve">genus is of particular interest to horticulturalists, </w:t>
      </w:r>
      <w:proofErr w:type="spellStart"/>
      <w:r w:rsidRPr="005F408E">
        <w:t>phylogeneticists</w:t>
      </w:r>
      <w:proofErr w:type="spellEnd"/>
      <w:r w:rsidRPr="005F408E">
        <w:t xml:space="preserve">, and </w:t>
      </w:r>
      <w:proofErr w:type="spellStart"/>
      <w:r w:rsidRPr="005F408E">
        <w:t>biogeographers</w:t>
      </w:r>
      <w:proofErr w:type="spellEnd"/>
      <w:r w:rsidRPr="005F408E">
        <w:t xml:space="preserve">. Despite its popularity, there are few existing molecular markers to investigate genetic diversity in this large genus, which includes over 160 species. There are also few polymorphic molecular tools that can delineate closely related species within the genus. </w:t>
      </w:r>
      <w:r w:rsidRPr="005F408E">
        <w:rPr>
          <w:i/>
        </w:rPr>
        <w:t>Viburnum farreri</w:t>
      </w:r>
      <w:r w:rsidRPr="005F408E">
        <w:t xml:space="preserve">, a member of the </w:t>
      </w:r>
      <w:r w:rsidRPr="005F408E">
        <w:rPr>
          <w:i/>
        </w:rPr>
        <w:t xml:space="preserve">Solenotinus </w:t>
      </w:r>
      <w:r w:rsidRPr="005F408E">
        <w:t xml:space="preserve">subclade and one of the centers of diversity for </w:t>
      </w:r>
      <w:r w:rsidRPr="005F408E">
        <w:rPr>
          <w:i/>
        </w:rPr>
        <w:t>Viburnum</w:t>
      </w:r>
      <w:r w:rsidRPr="005F408E">
        <w:t>, was selected for DNA sequencing and development of genomic simple sequence repeats (</w:t>
      </w:r>
      <w:proofErr w:type="spellStart"/>
      <w:r w:rsidRPr="005F408E">
        <w:t>gSSRs</w:t>
      </w:r>
      <w:proofErr w:type="spellEnd"/>
      <w:r w:rsidRPr="005F408E">
        <w:t xml:space="preserve">). In this study, 15 polymorphic </w:t>
      </w:r>
      <w:proofErr w:type="spellStart"/>
      <w:r w:rsidRPr="005F408E">
        <w:t>gSSRs</w:t>
      </w:r>
      <w:proofErr w:type="spellEnd"/>
      <w:r w:rsidRPr="005F408E">
        <w:t xml:space="preserve"> were developed and characterized for a collection of 19 </w:t>
      </w:r>
      <w:r w:rsidRPr="005F408E">
        <w:rPr>
          <w:i/>
        </w:rPr>
        <w:t>V. farreri</w:t>
      </w:r>
      <w:r w:rsidRPr="005F408E">
        <w:t xml:space="preserve"> samples. Number of alleles per locus ranged from two- to- eight and nine loci had four or more alleles. Observed heterozygosity ranged from 0 to 0.84 and expected heterozygosity ranged from 0.10 to 0.80 for the 15 loci. Shannon diversity index values across these loci ranged from 0.21 to 1.62. The markers developed in this study add to the existing molecular toolkit for the genus and will be used in future studies investigating cross-transferability, genetic variation, and species and cultivar delimitation in the </w:t>
      </w:r>
      <w:r w:rsidRPr="005F408E">
        <w:rPr>
          <w:i/>
        </w:rPr>
        <w:t xml:space="preserve">Viburnum </w:t>
      </w:r>
      <w:r w:rsidRPr="005F408E">
        <w:t>genus and closely allied genera in the Adoxaceae and Caprifoliaceae.</w:t>
      </w:r>
    </w:p>
    <w:p w14:paraId="63F13836" w14:textId="77777777" w:rsidR="00707FAE" w:rsidRDefault="00707FAE" w:rsidP="00077FB9">
      <w:pPr>
        <w:pStyle w:val="Heading2"/>
      </w:pPr>
      <w:bookmarkStart w:id="4" w:name="_Toc78898892"/>
      <w:r w:rsidRPr="00077FB9">
        <w:t>Introduction</w:t>
      </w:r>
      <w:bookmarkEnd w:id="4"/>
    </w:p>
    <w:p w14:paraId="380652F9" w14:textId="2947662F" w:rsidR="00707FAE" w:rsidRPr="00707FAE" w:rsidRDefault="00707FAE" w:rsidP="00077FB9">
      <w:pPr>
        <w:ind w:firstLine="720"/>
      </w:pPr>
      <w:r w:rsidRPr="00707FAE">
        <w:t xml:space="preserve">The genus </w:t>
      </w:r>
      <w:r w:rsidRPr="00707FAE">
        <w:rPr>
          <w:i/>
        </w:rPr>
        <w:t>Viburnum</w:t>
      </w:r>
      <w:r w:rsidRPr="00707FAE">
        <w:t xml:space="preserve"> L. (Adoxaceae, formally classified in Caprifoliaceae </w:t>
      </w:r>
      <w:r w:rsidRPr="00707FAE">
        <w:fldChar w:fldCharType="begin"/>
      </w:r>
      <w:r w:rsidR="00563F7E">
        <w:instrText xml:space="preserve"> ADDIN EN.CITE &lt;EndNote&gt;&lt;Cite&gt;&lt;Author&gt;Ii&lt;/Author&gt;&lt;Year&gt;2003&lt;/Year&gt;&lt;RecNum&gt;74&lt;/RecNum&gt;&lt;DisplayText&gt;(Ii, 2003)&lt;/DisplayText&gt;&lt;record&gt;&lt;rec-number&gt;74&lt;/rec-number&gt;&lt;foreign-keys&gt;&lt;key app="EN" db-id="ze90xfpe7svaacevad759aeirev5ts9e50pw" timestamp="1611955646"&gt;74&lt;/key&gt;&lt;/foreign-keys&gt;&lt;ref-type name="Journal Article"&gt;17&lt;/ref-type&gt;&lt;contributors&gt;&lt;authors&gt;&lt;author&gt;Ii, Apg&lt;/author&gt;&lt;/authors&gt;&lt;/contributors&gt;&lt;titles&gt;&lt;title&gt;An update of the Angiosperm Phylogeny Group classification for the orders and families of flowering plants: APG II&lt;/title&gt;&lt;secondary-title&gt;Botanical journal of the Linnean Society&lt;/secondary-title&gt;&lt;/titles&gt;&lt;periodical&gt;&lt;full-title&gt;Botanical Journal of the Linnean Society&lt;/full-title&gt;&lt;abbr-1&gt;Bot. J. Linn. Soc.&lt;/abbr-1&gt;&lt;abbr-2&gt;Bot J Linn Soc&lt;/abbr-2&gt;&lt;/periodical&gt;&lt;pages&gt;399-436&lt;/pages&gt;&lt;volume&gt;141&lt;/volume&gt;&lt;number&gt;4&lt;/number&gt;&lt;dates&gt;&lt;year&gt;2003&lt;/year&gt;&lt;/dates&gt;&lt;urls&gt;&lt;/urls&gt;&lt;/record&gt;&lt;/Cite&gt;&lt;/EndNote&gt;</w:instrText>
      </w:r>
      <w:r w:rsidRPr="00707FAE">
        <w:fldChar w:fldCharType="separate"/>
      </w:r>
      <w:r w:rsidR="00563F7E">
        <w:rPr>
          <w:noProof/>
        </w:rPr>
        <w:t>(Ii, 2003)</w:t>
      </w:r>
      <w:r w:rsidRPr="00707FAE">
        <w:fldChar w:fldCharType="end"/>
      </w:r>
      <w:r w:rsidRPr="00707FAE">
        <w:t xml:space="preserve">) includes about 163 species </w:t>
      </w:r>
      <w:r w:rsidRPr="00707FAE">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00563F7E">
        <w:instrText xml:space="preserve"> ADDIN EN.CITE </w:instrText>
      </w:r>
      <w:r w:rsidR="00563F7E">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00563F7E">
        <w:instrText xml:space="preserve"> ADDIN EN.CITE.DATA </w:instrText>
      </w:r>
      <w:r w:rsidR="00563F7E">
        <w:fldChar w:fldCharType="end"/>
      </w:r>
      <w:r w:rsidRPr="00707FAE">
        <w:fldChar w:fldCharType="separate"/>
      </w:r>
      <w:r w:rsidR="00563F7E">
        <w:rPr>
          <w:noProof/>
        </w:rPr>
        <w:t>(Landis et al., 2020)</w:t>
      </w:r>
      <w:r w:rsidRPr="00707FAE">
        <w:fldChar w:fldCharType="end"/>
      </w:r>
      <w:r w:rsidRPr="00707FAE">
        <w:t xml:space="preserve"> that are native to temperate and subtropical regions of the Northern Hemisphere and extend into the mountains of South America and Asia </w:t>
      </w:r>
      <w:r w:rsidRPr="00707FAE">
        <w:fldChar w:fldCharType="begin">
          <w:fldData xml:space="preserve">PEVuZE5vdGU+PENpdGU+PEF1dGhvcj5Ib2NoPC9BdXRob3I+PFllYXI+MTk5NTwvWWVhcj48UmVj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==
</w:fldData>
        </w:fldChar>
      </w:r>
      <w:r w:rsidR="00563F7E">
        <w:instrText xml:space="preserve"> ADDIN EN.CITE </w:instrText>
      </w:r>
      <w:r w:rsidR="00563F7E">
        <w:fldChar w:fldCharType="begin">
          <w:fldData xml:space="preserve">PEVuZE5vdGU+PENpdGU+PEF1dGhvcj5Ib2NoPC9BdXRob3I+PFllYXI+MTk5NTwvWWVhcj48UmVj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==
</w:fldData>
        </w:fldChar>
      </w:r>
      <w:r w:rsidR="00563F7E">
        <w:instrText xml:space="preserve"> ADDIN EN.CITE.DATA </w:instrText>
      </w:r>
      <w:r w:rsidR="00563F7E">
        <w:fldChar w:fldCharType="end"/>
      </w:r>
      <w:r w:rsidRPr="00707FAE">
        <w:fldChar w:fldCharType="separate"/>
      </w:r>
      <w:r w:rsidR="00563F7E">
        <w:rPr>
          <w:noProof/>
        </w:rPr>
        <w:t>(Hoch et al., 1995; Winkworth and Donoghue, 2005)</w:t>
      </w:r>
      <w:r w:rsidRPr="00707FAE">
        <w:fldChar w:fldCharType="end"/>
      </w:r>
      <w:r w:rsidRPr="00707FAE">
        <w:t xml:space="preserve">. Major centers of species diversity occur in eastern Asia and Latin America </w:t>
      </w:r>
      <w:r w:rsidRPr="00707FAE">
        <w:fldChar w:fldCharType="begin">
          <w:fldData xml:space="preserve">PEVuZE5vdGU+PENpdGU+PEF1dGhvcj5Nb3J0b248L0F1dGhvcj48WWVhcj4xOTMzPC9ZZWFyPjxS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</w:fldData>
        </w:fldChar>
      </w:r>
      <w:r w:rsidR="00F719C7">
        <w:instrText xml:space="preserve"> ADDIN EN.CITE </w:instrText>
      </w:r>
      <w:r w:rsidR="00F719C7">
        <w:fldChar w:fldCharType="begin">
          <w:fldData xml:space="preserve">PEVuZE5vdGU+PENpdGU+PEF1dGhvcj5Nb3J0b248L0F1dGhvcj48WWVhcj4xOTMzPC9ZZWFyPjxS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</w:fldData>
        </w:fldChar>
      </w:r>
      <w:r w:rsidR="00F719C7">
        <w:instrText xml:space="preserve"> ADDIN EN.CITE.DATA </w:instrText>
      </w:r>
      <w:r w:rsidR="00F719C7">
        <w:fldChar w:fldCharType="end"/>
      </w:r>
      <w:r w:rsidRPr="00707FAE">
        <w:fldChar w:fldCharType="separate"/>
      </w:r>
      <w:r w:rsidR="00F719C7">
        <w:rPr>
          <w:noProof/>
        </w:rPr>
        <w:t>(Rehder, 1908; Morton, 1933; Donoghue, 1983; Hara, 1983)</w:t>
      </w:r>
      <w:r w:rsidRPr="00707FAE">
        <w:fldChar w:fldCharType="end"/>
      </w:r>
      <w:r w:rsidRPr="00707FAE">
        <w:t xml:space="preserve">. Species of </w:t>
      </w:r>
      <w:r w:rsidRPr="00707FAE">
        <w:rPr>
          <w:i/>
        </w:rPr>
        <w:t>Viburnum</w:t>
      </w:r>
      <w:r w:rsidRPr="00707FAE">
        <w:t xml:space="preserve"> range from shrubs to small trees, and there are more than 70 species and interspecific hybrids in cultivation </w:t>
      </w:r>
      <w:r w:rsidRPr="00707FAE">
        <w:fldChar w:fldCharType="begin"/>
      </w:r>
      <w:r w:rsidR="00563F7E">
        <w:instrText xml:space="preserve"> ADDIN EN.CITE &lt;EndNote&gt;&lt;Cite&gt;&lt;Author&gt;Dirr&lt;/Author&gt;&lt;Year&gt;2007&lt;/Year&gt;&lt;RecNum&gt;42&lt;/RecNum&gt;&lt;DisplayText&gt;(Dirr, 2007)&lt;/DisplayText&gt;&lt;record&gt;&lt;rec-number&gt;42&lt;/rec-number&gt;&lt;foreign-keys&gt;&lt;key app="EN" db-id="ze90xfpe7svaacevad759aeirev5ts9e50pw" timestamp="1607629269"&gt;42&lt;/key&gt;&lt;/foreign-keys&gt;&lt;ref-type name="Book"&gt;6&lt;/ref-type&gt;&lt;contributors&gt;&lt;authors&gt;&lt;author&gt;Dirr, Michael&lt;/author&gt;&lt;/authors&gt;&lt;/contributors&gt;&lt;titles&gt;&lt;title&gt;&lt;style face="italic" font="default" size="100%"&gt;Viburnums&lt;/style&gt;&lt;style face="normal" font="default" size="100%"&gt;: Flowering Shrubs for Every Season&lt;/style&gt;&lt;/title&gt;&lt;/titles&gt;&lt;keywords&gt;&lt;keyword&gt;Viburnum&lt;/keyword&gt;&lt;/keywords&gt;&lt;dates&gt;&lt;year&gt;2007&lt;/year&gt;&lt;/dates&gt;&lt;pub-location&gt;Portland, OR&lt;/pub-location&gt;&lt;publisher&gt;Timber Press&lt;/publisher&gt;&lt;isbn&gt;9780881928532&lt;/isbn&gt;&lt;urls&gt;&lt;/urls&gt;&lt;/record&gt;&lt;/Cite&gt;&lt;/EndNote&gt;</w:instrText>
      </w:r>
      <w:r w:rsidRPr="00707FAE">
        <w:fldChar w:fldCharType="separate"/>
      </w:r>
      <w:r w:rsidR="00563F7E">
        <w:rPr>
          <w:noProof/>
        </w:rPr>
        <w:t>(Dirr, 2007)</w:t>
      </w:r>
      <w:r w:rsidRPr="00707FAE">
        <w:fldChar w:fldCharType="end"/>
      </w:r>
      <w:r w:rsidRPr="00707FAE">
        <w:t>. In 2017, Viburnums</w:t>
      </w:r>
      <w:r w:rsidRPr="00707FAE">
        <w:rPr>
          <w:i/>
        </w:rPr>
        <w:t xml:space="preserve"> </w:t>
      </w:r>
      <w:r w:rsidRPr="00707FAE">
        <w:t xml:space="preserve">generated USD23.2 million in wholesale and retail sales in the U.S. alone </w:t>
      </w:r>
      <w:r w:rsidRPr="00707FAE">
        <w:fldChar w:fldCharType="begin"/>
      </w:r>
      <w:r w:rsidR="00563F7E">
        <w:instrText xml:space="preserve"> ADDIN EN.CITE &lt;EndNote&gt;&lt;Cite&gt;&lt;Author&gt;USDA-NASS&lt;/Author&gt;&lt;Year&gt;2020&lt;/Year&gt;&lt;RecNum&gt;27&lt;/RecNum&gt;&lt;DisplayText&gt;(USDA-NASS, 2020)&lt;/DisplayText&gt;&lt;record&gt;&lt;rec-number&gt;27&lt;/rec-number&gt;&lt;foreign-keys&gt;&lt;key app="EN" db-id="ze90xfpe7svaacevad759aeirev5ts9e50pw" timestamp="1607463968"&gt;27&lt;/key&gt;&lt;/foreign-keys&gt;&lt;ref-type name="Chart or Table"&gt;38&lt;/ref-type&gt;&lt;contributors&gt;&lt;authors&gt;&lt;author&gt;USDA-NASS,&lt;/author&gt;&lt;/authors&gt;&lt;/contributors&gt;&lt;titles&gt;&lt;title&gt;2019 Census of horticultural specialities: Table 23. Deciduous shrubs&lt;/title&gt;&lt;/titles&gt;&lt;dates&gt;&lt;year&gt;2020&lt;/year&gt;&lt;pub-dates&gt;&lt;date&gt;12/8/2020&lt;/date&gt;&lt;/pub-dates&gt;&lt;/dates&gt;&lt;urls&gt;&lt;/urls&gt;&lt;/record&gt;&lt;/Cite&gt;&lt;/EndNote&gt;</w:instrText>
      </w:r>
      <w:r w:rsidRPr="00707FAE">
        <w:fldChar w:fldCharType="separate"/>
      </w:r>
      <w:r w:rsidR="00563F7E">
        <w:rPr>
          <w:noProof/>
        </w:rPr>
        <w:t>(USDA-NASS, 2020)</w:t>
      </w:r>
      <w:r w:rsidRPr="00707FAE">
        <w:fldChar w:fldCharType="end"/>
      </w:r>
      <w:r w:rsidRPr="00707FAE">
        <w:t xml:space="preserve">. In addition to horticultural value, the </w:t>
      </w:r>
      <w:r w:rsidRPr="00707FAE">
        <w:rPr>
          <w:i/>
        </w:rPr>
        <w:t>Viburnum</w:t>
      </w:r>
      <w:r w:rsidRPr="00707FAE">
        <w:t xml:space="preserve"> genus also serves as a suitable model for studying </w:t>
      </w:r>
      <w:proofErr w:type="spellStart"/>
      <w:r w:rsidRPr="00707FAE">
        <w:t>phylogeography</w:t>
      </w:r>
      <w:proofErr w:type="spellEnd"/>
      <w:r w:rsidRPr="00707FAE">
        <w:t xml:space="preserve"> and evolution </w:t>
      </w:r>
      <w:r w:rsidRPr="00707FAE">
        <w:fldChar w:fldCharType="begin">
          <w:fldData xml:space="preserve">PEVuZE5vdGU+PENpdGU+PEF1dGhvcj5MYW5kaXM8L0F1dGhvcj48WWVhcj4yMDIwPC9ZZWFyPjxS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</w:fldData>
        </w:fldChar>
      </w:r>
      <w:r w:rsidR="00563F7E">
        <w:instrText xml:space="preserve"> ADDIN EN.CITE </w:instrText>
      </w:r>
      <w:r w:rsidR="00563F7E">
        <w:fldChar w:fldCharType="begin">
          <w:fldData xml:space="preserve">PEVuZE5vdGU+PENpdGU+PEF1dGhvcj5MYW5kaXM8L0F1dGhvcj48WWVhcj4yMDIwPC9ZZWFyPjxS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</w:fldData>
        </w:fldChar>
      </w:r>
      <w:r w:rsidR="00563F7E">
        <w:instrText xml:space="preserve"> ADDIN EN.CITE.DATA </w:instrText>
      </w:r>
      <w:r w:rsidR="00563F7E">
        <w:fldChar w:fldCharType="end"/>
      </w:r>
      <w:r w:rsidRPr="00707FAE">
        <w:fldChar w:fldCharType="separate"/>
      </w:r>
      <w:r w:rsidR="00563F7E">
        <w:rPr>
          <w:noProof/>
        </w:rPr>
        <w:t>(Winkworth and Donoghue, 2005; Clement and Donoghue, 2011; Spriggs et al., 2015; Lens et al., 2016; Edwards et al., 2017; Landis et al., 2020)</w:t>
      </w:r>
      <w:r w:rsidRPr="00707FAE">
        <w:fldChar w:fldCharType="end"/>
      </w:r>
      <w:r w:rsidRPr="00707FAE">
        <w:t xml:space="preserve">. Much progress has been made in the phylogenetic classification of this genus </w:t>
      </w:r>
      <w:r w:rsidRPr="00707FAE">
        <w:fldChar w:fldCharType="begin">
          <w:fldData xml:space="preserve">PEVuZE5vdGU+PENpdGU+PEF1dGhvcj5DaG9pPC9BdXRob3I+PFllYXI+MjAxODwvWWVhcj48UmVj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=
</w:fldData>
        </w:fldChar>
      </w:r>
      <w:r w:rsidR="00563F7E">
        <w:instrText xml:space="preserve"> ADDIN EN.CITE </w:instrText>
      </w:r>
      <w:r w:rsidR="00563F7E">
        <w:fldChar w:fldCharType="begin">
          <w:fldData xml:space="preserve">PEVuZE5vdGU+PENpdGU+PEF1dGhvcj5DaG9pPC9BdXRob3I+PFllYXI+MjAxODwvWWVhcj48UmVj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=
</w:fldData>
        </w:fldChar>
      </w:r>
      <w:r w:rsidR="00563F7E">
        <w:instrText xml:space="preserve"> ADDIN EN.CITE.DATA </w:instrText>
      </w:r>
      <w:r w:rsidR="00563F7E">
        <w:fldChar w:fldCharType="end"/>
      </w:r>
      <w:r w:rsidRPr="00707FAE">
        <w:fldChar w:fldCharType="separate"/>
      </w:r>
      <w:r w:rsidR="00563F7E">
        <w:rPr>
          <w:noProof/>
        </w:rPr>
        <w:t>(Donoghue et al., 2004; Winkworth and Donoghue, 2004; Winkworth and Donoghue, 2005; Clement and Donoghue, 2012; Eaton et al., 2017; Choi et al., 2018)</w:t>
      </w:r>
      <w:r w:rsidRPr="00707FAE">
        <w:fldChar w:fldCharType="end"/>
      </w:r>
      <w:r w:rsidRPr="00707FAE">
        <w:t xml:space="preserve"> ranging from moving </w:t>
      </w:r>
      <w:r w:rsidRPr="00707FAE">
        <w:rPr>
          <w:i/>
        </w:rPr>
        <w:t>Viburnum</w:t>
      </w:r>
      <w:r w:rsidRPr="00707FAE">
        <w:t xml:space="preserve"> and related genera from Caprifoliaceae to Adoxaceae </w:t>
      </w:r>
      <w:r w:rsidRPr="00707FAE">
        <w:fldChar w:fldCharType="begin"/>
      </w:r>
      <w:r w:rsidR="00563F7E">
        <w:instrText xml:space="preserve"> ADDIN EN.CITE &lt;EndNote&gt;&lt;Cite&gt;&lt;Author&gt;Donoghue&lt;/Author&gt;&lt;Year&gt;1992&lt;/Year&gt;&lt;RecNum&gt;75&lt;/RecNum&gt;&lt;DisplayText&gt;(Donoghue et al., 1992)&lt;/DisplayText&gt;&lt;record&gt;&lt;rec-number&gt;75&lt;/rec-number&gt;&lt;foreign-keys&gt;&lt;key app="EN" db-id="ze90xfpe7svaacevad759aeirev5ts9e50pw" timestamp="1612194890"&gt;75&lt;/key&gt;&lt;/foreign-keys&gt;&lt;ref-type name="Journal Article"&gt;17&lt;/ref-type&gt;&lt;contributors&gt;&lt;authors&gt;&lt;author&gt;Donoghue, Michael J.&lt;/author&gt;&lt;author&gt;Olmstead, Richard G.&lt;/author&gt;&lt;author&gt;Smith, James F.&lt;/author&gt;&lt;author&gt;Palmer, Jeffrey D.&lt;/author&gt;&lt;/authors&gt;&lt;/contributors&gt;&lt;titles&gt;&lt;title&gt;Phylogenetic relationships of dipsacales based on rbcL sequences&lt;/title&gt;&lt;secondary-title&gt;Annals of the Missouri Botanical Garden&lt;/secondary-title&gt;&lt;/titles&gt;&lt;periodical&gt;&lt;full-title&gt;Annals of the Missouri Botanical Garden&lt;/full-title&gt;&lt;abbr-1&gt;Ann. Missouri Bot. Gard.&lt;/abbr-1&gt;&lt;/periodical&gt;&lt;pages&gt;333-345&lt;/pages&gt;&lt;volume&gt;79&lt;/volume&gt;&lt;number&gt;2&lt;/number&gt;&lt;dates&gt;&lt;year&gt;1992&lt;/year&gt;&lt;/dates&gt;&lt;publisher&gt;Missouri Botanical Garden Press&lt;/publisher&gt;&lt;isbn&gt;00266493&lt;/isbn&gt;&lt;urls&gt;&lt;related-urls&gt;&lt;url&gt;http://www.jstor.org/stable/2399772&lt;/url&gt;&lt;/related-urls&gt;&lt;/urls&gt;&lt;custom1&gt;Full publication date: 1992&lt;/custom1&gt;&lt;electronic-resource-num&gt;10.2307/2399772&lt;/electronic-resource-num&gt;&lt;remote-database-name&gt;JSTOR&lt;/remote-database-name&gt;&lt;access-date&gt;2021/02/01/&lt;/access-date&gt;&lt;/record&gt;&lt;/Cite&gt;&lt;/EndNote&gt;</w:instrText>
      </w:r>
      <w:r w:rsidRPr="00707FAE">
        <w:fldChar w:fldCharType="separate"/>
      </w:r>
      <w:r w:rsidR="00563F7E">
        <w:rPr>
          <w:noProof/>
        </w:rPr>
        <w:t>(Donoghue et al., 1992)</w:t>
      </w:r>
      <w:r w:rsidRPr="00707FAE">
        <w:fldChar w:fldCharType="end"/>
      </w:r>
      <w:r w:rsidRPr="00707FAE">
        <w:t xml:space="preserve"> to providing formal phylogenetic definitions for 30 clades and subclades within </w:t>
      </w:r>
      <w:r w:rsidRPr="00707FAE">
        <w:rPr>
          <w:i/>
        </w:rPr>
        <w:t>Viburnum</w:t>
      </w:r>
      <w:r w:rsidRPr="00707FAE">
        <w:t xml:space="preserve"> </w:t>
      </w:r>
      <w:r w:rsidRPr="00707FAE">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instrText xml:space="preserve"> ADDIN EN.CITE </w:instrText>
      </w:r>
      <w:r w:rsidR="00563F7E">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instrText xml:space="preserve"> ADDIN EN.CITE.DATA </w:instrText>
      </w:r>
      <w:r w:rsidR="00563F7E">
        <w:fldChar w:fldCharType="end"/>
      </w:r>
      <w:r w:rsidRPr="00707FAE">
        <w:fldChar w:fldCharType="separate"/>
      </w:r>
      <w:r w:rsidR="00563F7E">
        <w:rPr>
          <w:noProof/>
        </w:rPr>
        <w:t>(Clement et al., 2014)</w:t>
      </w:r>
      <w:r w:rsidRPr="00707FAE">
        <w:fldChar w:fldCharType="end"/>
      </w:r>
      <w:r w:rsidRPr="00707FAE">
        <w:t>.</w:t>
      </w:r>
    </w:p>
    <w:p w14:paraId="65A9EEC0" w14:textId="4E71A73F" w:rsidR="00707FAE" w:rsidRDefault="00707FAE" w:rsidP="00077FB9">
      <w:pPr>
        <w:ind w:firstLine="720"/>
      </w:pPr>
      <w:r w:rsidRPr="00707FAE">
        <w:rPr>
          <w:i/>
        </w:rPr>
        <w:lastRenderedPageBreak/>
        <w:t xml:space="preserve">Viburnum farreri </w:t>
      </w:r>
      <w:proofErr w:type="spellStart"/>
      <w:r w:rsidRPr="00707FAE">
        <w:t>Stearn</w:t>
      </w:r>
      <w:proofErr w:type="spellEnd"/>
      <w:r w:rsidRPr="00707FAE">
        <w:t xml:space="preserve">, fragrant viburnum, is classified within the clade </w:t>
      </w:r>
      <w:r w:rsidRPr="00707FAE">
        <w:rPr>
          <w:i/>
        </w:rPr>
        <w:t>Crenotinus</w:t>
      </w:r>
      <w:r w:rsidRPr="00707FAE">
        <w:t xml:space="preserve"> and the subclade </w:t>
      </w:r>
      <w:r w:rsidRPr="00707FAE">
        <w:rPr>
          <w:i/>
        </w:rPr>
        <w:t>Solenotinus</w:t>
      </w:r>
      <w:r w:rsidRPr="00707FAE">
        <w:t xml:space="preserve"> </w:t>
      </w:r>
      <w:r w:rsidRPr="00707FAE">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instrText xml:space="preserve"> ADDIN EN.CITE </w:instrText>
      </w:r>
      <w:r w:rsidR="00563F7E">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instrText xml:space="preserve"> ADDIN EN.CITE.DATA </w:instrText>
      </w:r>
      <w:r w:rsidR="00563F7E">
        <w:fldChar w:fldCharType="end"/>
      </w:r>
      <w:r w:rsidRPr="00707FAE">
        <w:fldChar w:fldCharType="separate"/>
      </w:r>
      <w:r w:rsidR="00563F7E">
        <w:rPr>
          <w:noProof/>
        </w:rPr>
        <w:t>(Clement et al., 2014)</w:t>
      </w:r>
      <w:r w:rsidRPr="00707FAE">
        <w:fldChar w:fldCharType="end"/>
      </w:r>
      <w:r w:rsidRPr="00707FAE">
        <w:t xml:space="preserve"> and is native to the East Asian center of diversity. This China-native species produces </w:t>
      </w:r>
      <w:proofErr w:type="spellStart"/>
      <w:r w:rsidRPr="00707FAE">
        <w:t>paniculate</w:t>
      </w:r>
      <w:proofErr w:type="spellEnd"/>
      <w:r w:rsidRPr="00707FAE">
        <w:t xml:space="preserve"> inflorescences with opposite branches </w:t>
      </w:r>
      <w:r w:rsidRPr="00707FAE">
        <w:fldChar w:fldCharType="begin"/>
      </w:r>
      <w:r w:rsidR="00563F7E">
        <w:instrText xml:space="preserve"> ADDIN EN.CITE &lt;EndNote&gt;&lt;Cite&gt;&lt;Author&gt;Donoghue&lt;/Author&gt;&lt;Year&gt;1980&lt;/Year&gt;&lt;RecNum&gt;56&lt;/RecNum&gt;&lt;DisplayText&gt;(Donoghue, 1980)&lt;/DisplayText&gt;&lt;record&gt;&lt;rec-number&gt;56&lt;/rec-number&gt;&lt;foreign-keys&gt;&lt;key app="EN" db-id="ze90xfpe7svaacevad759aeirev5ts9e50pw" timestamp="1607716149"&gt;56&lt;/key&gt;&lt;/foreign-keys&gt;&lt;ref-type name="Journal Article"&gt;17&lt;/ref-type&gt;&lt;contributors&gt;&lt;authors&gt;&lt;author&gt;Donoghue, Michael&lt;/author&gt;&lt;/authors&gt;&lt;/contributors&gt;&lt;titles&gt;&lt;title&gt;&lt;style face="normal" font="default" size="100%"&gt;Flowering times in &lt;/style&gt;&lt;style face="italic" font="default" size="100%"&gt;Viburnum&lt;/style&gt;&lt;/title&gt;&lt;secondary-title&gt;Arnoldia&lt;/secondary-title&gt;&lt;/titles&gt;&lt;pages&gt;2-22&lt;/pages&gt;&lt;volume&gt;40&lt;/volume&gt;&lt;number&gt;1&lt;/number&gt;&lt;dates&gt;&lt;year&gt;1980&lt;/year&gt;&lt;/dates&gt;&lt;isbn&gt;0004-2633&lt;/isbn&gt;&lt;urls&gt;&lt;/urls&gt;&lt;/record&gt;&lt;/Cite&gt;&lt;/EndNote&gt;</w:instrText>
      </w:r>
      <w:r w:rsidRPr="00707FAE">
        <w:fldChar w:fldCharType="separate"/>
      </w:r>
      <w:r w:rsidR="00563F7E">
        <w:rPr>
          <w:noProof/>
        </w:rPr>
        <w:t>(Donoghue, 1980)</w:t>
      </w:r>
      <w:r w:rsidRPr="00707FAE">
        <w:fldChar w:fldCharType="end"/>
      </w:r>
      <w:r w:rsidRPr="00707FAE">
        <w:t>, making cultivars such as ‘Album’, ‘</w:t>
      </w:r>
      <w:proofErr w:type="spellStart"/>
      <w:r w:rsidRPr="00707FAE">
        <w:t>Nanum</w:t>
      </w:r>
      <w:proofErr w:type="spellEnd"/>
      <w:r w:rsidRPr="00707FAE">
        <w:t>’, and ‘</w:t>
      </w:r>
      <w:proofErr w:type="spellStart"/>
      <w:r w:rsidRPr="00707FAE">
        <w:t>Candidissimum</w:t>
      </w:r>
      <w:proofErr w:type="spellEnd"/>
      <w:r w:rsidRPr="00707FAE">
        <w:t xml:space="preserve">’ popular ornamental specimens. </w:t>
      </w:r>
      <w:r w:rsidRPr="00707FAE">
        <w:rPr>
          <w:i/>
        </w:rPr>
        <w:t>Viburnum farreri</w:t>
      </w:r>
      <w:r w:rsidRPr="00707FAE">
        <w:t xml:space="preserve">, historically known as </w:t>
      </w:r>
      <w:r w:rsidRPr="00707FAE">
        <w:rPr>
          <w:i/>
        </w:rPr>
        <w:t xml:space="preserve">V. </w:t>
      </w:r>
      <w:proofErr w:type="spellStart"/>
      <w:r w:rsidRPr="00707FAE">
        <w:rPr>
          <w:i/>
        </w:rPr>
        <w:t>fragrans</w:t>
      </w:r>
      <w:proofErr w:type="spellEnd"/>
      <w:r w:rsidRPr="00707FAE">
        <w:t xml:space="preserve">, was first introduced to European gardens in 1911 </w:t>
      </w:r>
      <w:r w:rsidRPr="00707FAE">
        <w:fldChar w:fldCharType="begin"/>
      </w:r>
      <w:r w:rsidR="00563F7E">
        <w:instrText xml:space="preserve"> ADDIN EN.CITE &lt;EndNote&gt;&lt;Cite&gt;&lt;Author&gt;Stearn&lt;/Author&gt;&lt;Year&gt;1966&lt;/Year&gt;&lt;RecNum&gt;55&lt;/RecNum&gt;&lt;DisplayText&gt;(Stearn, 1966)&lt;/DisplayText&gt;&lt;record&gt;&lt;rec-number&gt;55&lt;/rec-number&gt;&lt;foreign-keys&gt;&lt;key app="EN" db-id="ze90xfpe7svaacevad759aeirev5ts9e50pw" timestamp="1607714116"&gt;55&lt;/key&gt;&lt;/foreign-keys&gt;&lt;ref-type name="Journal Article"&gt;17&lt;/ref-type&gt;&lt;contributors&gt;&lt;authors&gt;&lt;author&gt;W. T. Stearn&lt;/author&gt;&lt;/authors&gt;&lt;/contributors&gt;&lt;titles&gt;&lt;title&gt;&lt;style face="italic" font="default" size="100%"&gt;Viburnum farreri&lt;/style&gt;&lt;style face="normal" font="default" size="100%"&gt;, a new name for &lt;/style&gt;&lt;style face="italic" font="default" size="100%"&gt;V. fragrans&lt;/style&gt;&lt;style face="normal" font="default" size="100%"&gt; Bunge&lt;/style&gt;&lt;/title&gt;&lt;secondary-title&gt;Taxon&lt;/secondary-title&gt;&lt;/titles&gt;&lt;periodical&gt;&lt;full-title&gt;Taxon&lt;/full-title&gt;&lt;abbr-1&gt;Taxon&lt;/abbr-1&gt;&lt;abbr-2&gt;Taxon&lt;/abbr-2&gt;&lt;/periodical&gt;&lt;pages&gt;22-23&lt;/pages&gt;&lt;volume&gt;15&lt;/volume&gt;&lt;number&gt;1&lt;/number&gt;&lt;keywords&gt;&lt;keyword&gt;Homonyms&lt;/keyword&gt;&lt;keyword&gt;Terminology&lt;/keyword&gt;&lt;keyword&gt;Steam&lt;/keyword&gt;&lt;keyword&gt;Shrubs&lt;/keyword&gt;&lt;keyword&gt;Nomen novum&lt;/keyword&gt;&lt;keyword&gt;Plants&lt;/keyword&gt;&lt;keyword&gt;English language learners&lt;/keyword&gt;&lt;keyword&gt;Plant names&lt;/keyword&gt;&lt;/keywords&gt;&lt;dates&gt;&lt;year&gt;1966&lt;/year&gt;&lt;/dates&gt;&lt;publisher&gt;International Bureau for Plant Taxonomy and Nomenclature&lt;/publisher&gt;&lt;isbn&gt;0040-0262&lt;/isbn&gt;&lt;urls&gt;&lt;/urls&gt;&lt;/record&gt;&lt;/Cite&gt;&lt;/EndNote&gt;</w:instrText>
      </w:r>
      <w:r w:rsidRPr="00707FAE">
        <w:fldChar w:fldCharType="separate"/>
      </w:r>
      <w:r w:rsidR="00563F7E">
        <w:rPr>
          <w:noProof/>
        </w:rPr>
        <w:t>(Stearn, 1966)</w:t>
      </w:r>
      <w:r w:rsidRPr="00707FAE">
        <w:fldChar w:fldCharType="end"/>
      </w:r>
      <w:r w:rsidRPr="00707FAE">
        <w:t xml:space="preserve">. Despite a rich history of cultivation, molecular tools are not available for determining genetic diversity and population structure of this species or other species in the </w:t>
      </w:r>
      <w:r w:rsidRPr="00707FAE">
        <w:rPr>
          <w:i/>
        </w:rPr>
        <w:t>Solenotinus</w:t>
      </w:r>
      <w:r w:rsidRPr="00707FAE">
        <w:t xml:space="preserve"> subclade. Development of resources that could be used to delineate species and investigate genetic diversity within </w:t>
      </w:r>
      <w:r w:rsidRPr="00707FAE">
        <w:rPr>
          <w:i/>
        </w:rPr>
        <w:t>Viburnum</w:t>
      </w:r>
      <w:r w:rsidRPr="00707FAE">
        <w:t xml:space="preserve"> would assist breeding programs and help resolve phylogenetic topology at low taxonomic levels. Attempts have been made to use barcode sequences to distinguish species, but due to inadequate sequence diversity, this method had limited applicability in differentiating species within subclades </w:t>
      </w:r>
      <w:r w:rsidRPr="00707FAE">
        <w:fldChar w:fldCharType="begin"/>
      </w:r>
      <w:r w:rsidR="00563F7E">
        <w:instrText xml:space="preserve"> ADDIN EN.CITE &lt;EndNote&gt;&lt;Cite&gt;&lt;Author&gt;Clement&lt;/Author&gt;&lt;Year&gt;2012&lt;/Year&gt;&lt;RecNum&gt;43&lt;/RecNum&gt;&lt;DisplayText&gt;(Clement and Donoghue, 2012)&lt;/DisplayText&gt;&lt;record&gt;&lt;rec-number&gt;43&lt;/rec-number&gt;&lt;foreign-keys&gt;&lt;key app="EN" db-id="ze90xfpe7svaacevad759aeirev5ts9e50pw" timestamp="1607630887"&gt;43&lt;/key&gt;&lt;/foreign-keys&gt;&lt;ref-type name="Journal Article"&gt;17&lt;/ref-type&gt;&lt;contributors&gt;&lt;authors&gt;&lt;author&gt;Clement, W. L.&lt;/author&gt;&lt;author&gt;Donoghue, M. J.&lt;/author&gt;&lt;/authors&gt;&lt;/contributors&gt;&lt;auth-address&gt;Department of Ecology and Evolutionary Biology, Yale University, New Haven, CT 06520, USA. wendy.clement@yale.edu&lt;/auth-address&gt;&lt;titles&gt;&lt;title&gt;&lt;style face="normal" font="default" size="100%"&gt;Barcoding success as a function of phylogenetic relatedness in &lt;/style&gt;&lt;style face="italic" font="default" size="100%"&gt;Viburnum&lt;/style&gt;&lt;style face="normal" font="default" size="100%"&gt;, a clade of woody angiosperms&lt;/style&gt;&lt;/title&gt;&lt;secondary-title&gt;BMC Evol Biol&lt;/secondary-title&gt;&lt;/titles&gt;&lt;periodical&gt;&lt;full-title&gt;BMC Evolutionary Biology&lt;/full-title&gt;&lt;abbr-1&gt;BMC Evol. Biol.&lt;/abbr-1&gt;&lt;abbr-2&gt;BMC Evol Biol&lt;/abbr-2&gt;&lt;/periodical&gt;&lt;pages&gt;73&lt;/pages&gt;&lt;volume&gt;12&lt;/volume&gt;&lt;edition&gt;2012/06/01&lt;/edition&gt;&lt;keywords&gt;&lt;keyword&gt;*DNA Barcoding, Taxonomic&lt;/keyword&gt;&lt;keyword&gt;DNA, Chloroplast/genetics&lt;/keyword&gt;&lt;keyword&gt;DNA, Plant/genetics&lt;/keyword&gt;&lt;keyword&gt;DNA, Ribosomal Spacer/genetics&lt;/keyword&gt;&lt;keyword&gt;Genetic Variation&lt;/keyword&gt;&lt;keyword&gt;*Phylogeny&lt;/keyword&gt;&lt;keyword&gt;Species Specificity&lt;/keyword&gt;&lt;keyword&gt;Viburnum/classification/*genetics&lt;/keyword&gt;&lt;/keywords&gt;&lt;dates&gt;&lt;year&gt;2012&lt;/year&gt;&lt;pub-dates&gt;&lt;date&gt;May 30&lt;/date&gt;&lt;/pub-dates&gt;&lt;/dates&gt;&lt;isbn&gt;1471-2148&lt;/isbn&gt;&lt;accession-num&gt;22646220&lt;/accession-num&gt;&lt;urls&gt;&lt;/urls&gt;&lt;custom2&gt;PMC3433329&lt;/custom2&gt;&lt;electronic-resource-num&gt;10.1186/1471-2148-12-73&lt;/electronic-resource-num&gt;&lt;remote-database-provider&gt;NLM&lt;/remote-database-provider&gt;&lt;language&gt;eng&lt;/language&gt;&lt;/record&gt;&lt;/Cite&gt;&lt;/EndNote&gt;</w:instrText>
      </w:r>
      <w:r w:rsidRPr="00707FAE">
        <w:fldChar w:fldCharType="separate"/>
      </w:r>
      <w:r w:rsidR="00563F7E">
        <w:rPr>
          <w:noProof/>
        </w:rPr>
        <w:t>(Clement and Donoghue, 2012)</w:t>
      </w:r>
      <w:r w:rsidRPr="00707FAE">
        <w:fldChar w:fldCharType="end"/>
      </w:r>
      <w:r w:rsidRPr="00707FAE">
        <w:t xml:space="preserve">. Recent literature has discussed the need to revisit the taxonomy of several </w:t>
      </w:r>
      <w:r w:rsidRPr="00707FAE">
        <w:rPr>
          <w:i/>
        </w:rPr>
        <w:t>Viburnum</w:t>
      </w:r>
      <w:r w:rsidRPr="00707FAE">
        <w:t xml:space="preserve"> subclades, including </w:t>
      </w:r>
      <w:r w:rsidRPr="00707FAE">
        <w:rPr>
          <w:i/>
        </w:rPr>
        <w:t>Solenotinus</w:t>
      </w:r>
      <w:r w:rsidRPr="00707FAE">
        <w:t xml:space="preserve">, to more definitively draw conclusions on the evolutionary history of the genus </w:t>
      </w:r>
      <w:r w:rsidRPr="00707FAE">
        <w:fldChar w:fldCharType="begin">
          <w:fldData xml:space="preserve">PEVuZE5vdGU+PENpdGU+PEF1dGhvcj5MYW5kaXM8L0F1dGhvcj48WWVhcj4yMDIwPC9ZZWFyPjxS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</w:fldData>
        </w:fldChar>
      </w:r>
      <w:r w:rsidR="004D2B97">
        <w:instrText xml:space="preserve"> ADDIN EN.CITE </w:instrText>
      </w:r>
      <w:r w:rsidR="004D2B97">
        <w:fldChar w:fldCharType="begin">
          <w:fldData xml:space="preserve">PEVuZE5vdGU+PENpdGU+PEF1dGhvcj5MYW5kaXM8L0F1dGhvcj48WWVhcj4yMDIwPC9ZZWFyPjxS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</w:fldData>
        </w:fldChar>
      </w:r>
      <w:r w:rsidR="004D2B97">
        <w:instrText xml:space="preserve"> ADDIN EN.CITE.DATA </w:instrText>
      </w:r>
      <w:r w:rsidR="004D2B97">
        <w:fldChar w:fldCharType="end"/>
      </w:r>
      <w:r w:rsidRPr="00707FAE">
        <w:fldChar w:fldCharType="separate"/>
      </w:r>
      <w:r w:rsidR="004D2B97">
        <w:rPr>
          <w:noProof/>
        </w:rPr>
        <w:t>(e.g., Spriggs et al., 2015; Spriggs et al., 2019a; Landis et al., 2020)</w:t>
      </w:r>
      <w:r w:rsidRPr="00707FAE">
        <w:fldChar w:fldCharType="end"/>
      </w:r>
      <w:r w:rsidR="000F3A71">
        <w:t>.</w:t>
      </w:r>
    </w:p>
    <w:p w14:paraId="433922DA" w14:textId="77777777" w:rsidR="00707FAE" w:rsidRPr="00707FAE" w:rsidRDefault="00707FAE" w:rsidP="00077FB9">
      <w:pPr>
        <w:ind w:firstLine="720"/>
        <w:rPr>
          <w:lang w:bidi="en-US"/>
        </w:rPr>
      </w:pPr>
      <w:r w:rsidRPr="00707FAE">
        <w:rPr>
          <w:lang w:bidi="en-US"/>
        </w:rPr>
        <w:t xml:space="preserve">Microsatellites, also known as simple sequence repeats (SSRs), are tandem repeats located throughout most eukaryotic genomes, which can be composed of mono-, di- to penta-nucleotide motifs </w:t>
      </w:r>
      <w:r w:rsidRPr="00707FAE">
        <w:rPr>
          <w:lang w:bidi="en-US"/>
        </w:rPr>
        <w:fldChar w:fldCharType="begin"/>
      </w:r>
      <w:r w:rsidR="00563F7E">
        <w:rPr>
          <w:lang w:bidi="en-US"/>
        </w:rPr>
        <w:instrText xml:space="preserve"> ADDIN EN.CITE &lt;EndNote&gt;&lt;Cite&gt;&lt;Author&gt;Powell&lt;/Author&gt;&lt;Year&gt;1996&lt;/Year&gt;&lt;RecNum&gt;28&lt;/RecNum&gt;&lt;DisplayText&gt;(Powell et al., 1996)&lt;/DisplayText&gt;&lt;record&gt;&lt;rec-number&gt;28&lt;/rec-number&gt;&lt;foreign-keys&gt;&lt;key app="EN" db-id="ze90xfpe7svaacevad759aeirev5ts9e50pw" timestamp="1607528922"&gt;28&lt;/key&gt;&lt;/foreign-keys&gt;&lt;ref-type name="Journal Article"&gt;17&lt;/ref-type&gt;&lt;contributors&gt;&lt;authors&gt;&lt;author&gt;Powell, W.&lt;/author&gt;&lt;author&gt;Machray, G. C.&lt;/author&gt;&lt;author&gt;Provan, J.&lt;/author&gt;&lt;/authors&gt;&lt;/contributors&gt;&lt;titles&gt;&lt;title&gt;Polymorphism revealed by simple sequence repeats&lt;/title&gt;&lt;secondary-title&gt;Trends in Plant Sci&lt;/secondary-title&gt;&lt;/titles&gt;&lt;pages&gt;215-222&lt;/pages&gt;&lt;volume&gt;1&lt;/volume&gt;&lt;number&gt;7&lt;/number&gt;&lt;dates&gt;&lt;year&gt;1996&lt;/year&gt;&lt;/dates&gt;&lt;urls&gt;&lt;/urls&gt;&lt;/record&gt;&lt;/Cite&gt;&lt;/EndNote&gt;</w:instrText>
      </w:r>
      <w:r w:rsidRPr="00707FAE">
        <w:rPr>
          <w:lang w:bidi="en-US"/>
        </w:rPr>
        <w:fldChar w:fldCharType="separate"/>
      </w:r>
      <w:r w:rsidR="00563F7E">
        <w:rPr>
          <w:noProof/>
          <w:lang w:bidi="en-US"/>
        </w:rPr>
        <w:t>(Powell et al., 1996)</w:t>
      </w:r>
      <w:r w:rsidRPr="00707FAE">
        <w:fldChar w:fldCharType="end"/>
      </w:r>
      <w:r w:rsidRPr="00707FAE">
        <w:rPr>
          <w:lang w:bidi="en-US"/>
        </w:rPr>
        <w:t xml:space="preserve">. They are a class of neutral markers that are co-dominant in nature. SSRs are particularly suited to study closely related individuals and species due in part to their highly polymorphic nature, caused by polymerase slippage during DNA replication </w:t>
      </w:r>
      <w:r w:rsidRPr="00707FAE">
        <w:rPr>
          <w:lang w:bidi="en-US"/>
        </w:rPr>
        <w:fldChar w:fldCharType="begin"/>
      </w:r>
      <w:r w:rsidR="00563F7E">
        <w:rPr>
          <w:lang w:bidi="en-US"/>
        </w:rPr>
        <w:instrText xml:space="preserve"> ADDIN EN.CITE &lt;EndNote&gt;&lt;Cite&gt;&lt;Author&gt;Ellegren&lt;/Author&gt;&lt;Year&gt;2004&lt;/Year&gt;&lt;RecNum&gt;34&lt;/RecNum&gt;&lt;DisplayText&gt;(Ellegren, 2004)&lt;/DisplayText&gt;&lt;record&gt;&lt;rec-number&gt;34&lt;/rec-number&gt;&lt;foreign-keys&gt;&lt;key app="EN" db-id="ze90xfpe7svaacevad759aeirev5ts9e50pw" timestamp="1607542848"&gt;34&lt;/key&gt;&lt;/foreign-keys&gt;&lt;ref-type name="Journal Article"&gt;17&lt;/ref-type&gt;&lt;contributors&gt;&lt;authors&gt;&lt;author&gt;Ellegren, Hans&lt;/author&gt;&lt;/authors&gt;&lt;/contributors&gt;&lt;titles&gt;&lt;title&gt;Microsatellites: Simple sequences with complex evolution&lt;/title&gt;&lt;secondary-title&gt;Nature Reviews Genetics&lt;/secondary-title&gt;&lt;/titles&gt;&lt;periodical&gt;&lt;full-title&gt;Nature Reviews Genetics&lt;/full-title&gt;&lt;abbr-1&gt;Nat. Rev. Genet.&lt;/abbr-1&gt;&lt;/periodical&gt;&lt;pages&gt;435-445&lt;/pages&gt;&lt;volume&gt;5&lt;/volume&gt;&lt;number&gt;6&lt;/number&gt;&lt;dates&gt;&lt;year&gt;2004&lt;/year&gt;&lt;pub-dates&gt;&lt;date&gt;2004/06/01&lt;/date&gt;&lt;/pub-dates&gt;&lt;/dates&gt;&lt;isbn&gt;1471-0064&lt;/isbn&gt;&lt;urls&gt;&lt;related-urls&gt;&lt;url&gt;https://doi.org/10.1038/nrg1348&lt;/url&gt;&lt;/related-urls&gt;&lt;/urls&gt;&lt;electronic-resource-num&gt;10.1038/nrg1348&lt;/electronic-resource-num&gt;&lt;/record&gt;&lt;/Cite&gt;&lt;/EndNote&gt;</w:instrText>
      </w:r>
      <w:r w:rsidRPr="00707FAE">
        <w:rPr>
          <w:lang w:bidi="en-US"/>
        </w:rPr>
        <w:fldChar w:fldCharType="separate"/>
      </w:r>
      <w:r w:rsidR="00563F7E">
        <w:rPr>
          <w:noProof/>
          <w:lang w:bidi="en-US"/>
        </w:rPr>
        <w:t>(Ellegren, 2004)</w:t>
      </w:r>
      <w:r w:rsidRPr="00707FAE">
        <w:fldChar w:fldCharType="end"/>
      </w:r>
      <w:r w:rsidRPr="00707FAE">
        <w:rPr>
          <w:lang w:bidi="en-US"/>
        </w:rPr>
        <w:t xml:space="preserve">. Flanking regions of these repetitive motifs are mostly conserved, which allows for designed primers to target amplification of the SSR loci </w:t>
      </w:r>
      <w:r w:rsidRPr="00707FAE">
        <w:rPr>
          <w:lang w:bidi="en-US"/>
        </w:rPr>
        <w:fldChar w:fldCharType="begin"/>
      </w:r>
      <w:r w:rsidR="00563F7E">
        <w:rPr>
          <w:lang w:bidi="en-US"/>
        </w:rPr>
        <w:instrText xml:space="preserve"> ADDIN EN.CITE &lt;EndNote&gt;&lt;Cite&gt;&lt;Author&gt;Gupta&lt;/Author&gt;&lt;Year&gt;2000&lt;/Year&gt;&lt;RecNum&gt;33&lt;/RecNum&gt;&lt;DisplayText&gt;(Gupta and Varshney, 2000)&lt;/DisplayText&gt;&lt;record&gt;&lt;rec-number&gt;33&lt;/rec-number&gt;&lt;foreign-keys&gt;&lt;key app="EN" db-id="ze90xfpe7svaacevad759aeirev5ts9e50pw" timestamp="1607531540"&gt;33&lt;/key&gt;&lt;/foreign-keys&gt;&lt;ref-type name="Journal Article"&gt;17&lt;/ref-type&gt;&lt;contributors&gt;&lt;authors&gt;&lt;author&gt;Gupta, P. K.&lt;/author&gt;&lt;author&gt;Varshney, R. K.&lt;/author&gt;&lt;/authors&gt;&lt;/contributors&gt;&lt;titles&gt;&lt;title&gt;The development and use of microsatellite markers for genetic analysis and plant breeding with emphasis on bread wheat&lt;/title&gt;&lt;secondary-title&gt;Euphytica&lt;/secondary-title&gt;&lt;/titles&gt;&lt;periodical&gt;&lt;full-title&gt;Euphytica&lt;/full-title&gt;&lt;abbr-1&gt;Euphytica&lt;/abbr-1&gt;&lt;abbr-2&gt;Euphytica&lt;/abbr-2&gt;&lt;/periodical&gt;&lt;pages&gt;163-185&lt;/pages&gt;&lt;volume&gt;113&lt;/volume&gt;&lt;number&gt;3&lt;/number&gt;&lt;dates&gt;&lt;year&gt;2000&lt;/year&gt;&lt;pub-dates&gt;&lt;date&gt;2000/06/01&lt;/date&gt;&lt;/pub-dates&gt;&lt;/dates&gt;&lt;isbn&gt;1573-5060&lt;/isbn&gt;&lt;urls&gt;&lt;related-urls&gt;&lt;url&gt;https://doi.org/10.1023/A:1003910819967&lt;/url&gt;&lt;/related-urls&gt;&lt;/urls&gt;&lt;electronic-resource-num&gt;10.1023/A:1003910819967&lt;/electronic-resource-num&gt;&lt;/record&gt;&lt;/Cite&gt;&lt;/EndNote&gt;</w:instrText>
      </w:r>
      <w:r w:rsidRPr="00707FAE">
        <w:rPr>
          <w:lang w:bidi="en-US"/>
        </w:rPr>
        <w:fldChar w:fldCharType="separate"/>
      </w:r>
      <w:r w:rsidR="00563F7E">
        <w:rPr>
          <w:noProof/>
          <w:lang w:bidi="en-US"/>
        </w:rPr>
        <w:t>(Gupta and Varshney, 2000)</w:t>
      </w:r>
      <w:r w:rsidRPr="00707FAE">
        <w:fldChar w:fldCharType="end"/>
      </w:r>
      <w:r w:rsidRPr="00707FAE">
        <w:rPr>
          <w:lang w:bidi="en-US"/>
        </w:rPr>
        <w:t xml:space="preserve">. The resulting polymerase chain reaction (PCR) products can then be sized to determine the polymorphisms and therefore, alleles of specific loci. As a result of these properties, SSRs are frequently used to investigate genetic diversity </w:t>
      </w:r>
      <w:r w:rsidRPr="00707FAE">
        <w:rPr>
          <w:lang w:bidi="en-US"/>
        </w:rPr>
        <w:fldChar w:fldCharType="begin">
          <w:fldData xml:space="preserve">PEVuZE5vdGU+PENpdGU+PEF1dGhvcj5FZHdhcmRzPC9BdXRob3I+PFllYXI+MjAyMDwvWWVhcj48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</w:fldData>
        </w:fldChar>
      </w:r>
      <w:r w:rsidR="00563F7E">
        <w:rPr>
          <w:lang w:bidi="en-US"/>
        </w:rPr>
        <w:instrText xml:space="preserve"> ADDIN EN.CITE </w:instrText>
      </w:r>
      <w:r w:rsidR="00563F7E">
        <w:rPr>
          <w:lang w:bidi="en-US"/>
        </w:rPr>
        <w:fldChar w:fldCharType="begin">
          <w:fldData xml:space="preserve">PEVuZE5vdGU+PENpdGU+PEF1dGhvcj5FZHdhcmRzPC9BdXRob3I+PFllYXI+MjAyMDwvWWVhcj48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</w:fldData>
        </w:fldChar>
      </w:r>
      <w:r w:rsidR="00563F7E">
        <w:rPr>
          <w:lang w:bidi="en-US"/>
        </w:rPr>
        <w:instrText xml:space="preserve"> ADDIN EN.CITE.DATA </w:instrText>
      </w:r>
      <w:r w:rsidR="00563F7E">
        <w:rPr>
          <w:lang w:bidi="en-US"/>
        </w:rPr>
      </w:r>
      <w:r w:rsidR="00563F7E">
        <w:rPr>
          <w:lang w:bidi="en-US"/>
        </w:rPr>
        <w:fldChar w:fldCharType="end"/>
      </w:r>
      <w:r w:rsidRPr="00707FAE">
        <w:rPr>
          <w:lang w:bidi="en-US"/>
        </w:rPr>
      </w:r>
      <w:r w:rsidRPr="00707FAE">
        <w:rPr>
          <w:lang w:bidi="en-US"/>
        </w:rPr>
        <w:fldChar w:fldCharType="separate"/>
      </w:r>
      <w:r w:rsidR="00563F7E">
        <w:rPr>
          <w:noProof/>
          <w:lang w:bidi="en-US"/>
        </w:rPr>
        <w:t>(e.g., Edwards et al., 2020; Ony et al., 2020)</w:t>
      </w:r>
      <w:r w:rsidRPr="00707FAE">
        <w:fldChar w:fldCharType="end"/>
      </w:r>
      <w:r w:rsidRPr="00707FAE">
        <w:rPr>
          <w:lang w:bidi="en-US"/>
        </w:rPr>
        <w:t xml:space="preserve"> and delimit species and subspecies </w:t>
      </w:r>
      <w:r w:rsidRPr="00707FAE">
        <w:rPr>
          <w:lang w:bidi="en-US"/>
        </w:rPr>
        <w:fldChar w:fldCharType="begin">
          <w:fldData xml:space="preserve">PEVuZE5vdGU+PENpdGU+PEF1dGhvcj5Ob3dpY2tpPC9BdXRob3I+PFllYXI+MjAxOTwvWWVhcj48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</w:fldData>
        </w:fldChar>
      </w:r>
      <w:r w:rsidR="00563F7E">
        <w:rPr>
          <w:lang w:bidi="en-US"/>
        </w:rPr>
        <w:instrText xml:space="preserve"> ADDIN EN.CITE </w:instrText>
      </w:r>
      <w:r w:rsidR="00563F7E">
        <w:rPr>
          <w:lang w:bidi="en-US"/>
        </w:rPr>
        <w:fldChar w:fldCharType="begin">
          <w:fldData xml:space="preserve">PEVuZE5vdGU+PENpdGU+PEF1dGhvcj5Ob3dpY2tpPC9BdXRob3I+PFllYXI+MjAxOTwvWWVhcj48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</w:fldData>
        </w:fldChar>
      </w:r>
      <w:r w:rsidR="00563F7E">
        <w:rPr>
          <w:lang w:bidi="en-US"/>
        </w:rPr>
        <w:instrText xml:space="preserve"> ADDIN EN.CITE.DATA </w:instrText>
      </w:r>
      <w:r w:rsidR="00563F7E">
        <w:rPr>
          <w:lang w:bidi="en-US"/>
        </w:rPr>
      </w:r>
      <w:r w:rsidR="00563F7E">
        <w:rPr>
          <w:lang w:bidi="en-US"/>
        </w:rPr>
        <w:fldChar w:fldCharType="end"/>
      </w:r>
      <w:r w:rsidRPr="00707FAE">
        <w:rPr>
          <w:lang w:bidi="en-US"/>
        </w:rPr>
      </w:r>
      <w:r w:rsidRPr="00707FAE">
        <w:rPr>
          <w:lang w:bidi="en-US"/>
        </w:rPr>
        <w:fldChar w:fldCharType="separate"/>
      </w:r>
      <w:r w:rsidR="00563F7E">
        <w:rPr>
          <w:noProof/>
          <w:lang w:bidi="en-US"/>
        </w:rPr>
        <w:t>(e.g., Nowicki et al., 2019a; Luber et al., 2020)</w:t>
      </w:r>
      <w:r w:rsidRPr="00707FAE">
        <w:fldChar w:fldCharType="end"/>
      </w:r>
      <w:r w:rsidRPr="00707FAE">
        <w:rPr>
          <w:lang w:bidi="en-US"/>
        </w:rPr>
        <w:t>.</w:t>
      </w:r>
    </w:p>
    <w:p w14:paraId="01FADCA4" w14:textId="3CFE2CEF" w:rsidR="00707FAE" w:rsidRPr="00707FAE" w:rsidRDefault="00707FAE" w:rsidP="005F72EA">
      <w:pPr>
        <w:ind w:firstLine="720"/>
        <w:rPr>
          <w:rFonts w:cs="Arial"/>
          <w:lang w:bidi="en-US"/>
        </w:rPr>
      </w:pPr>
      <w:r w:rsidRPr="00707FAE">
        <w:rPr>
          <w:rFonts w:cs="Arial"/>
          <w:lang w:bidi="en-US"/>
        </w:rPr>
        <w:t>Historically, SSR markers have been developed by constructing microsatellite libraries. SSRs are now commonly discovered by mining next generation sequencing (NGS) data. Genomic SSR markers (</w:t>
      </w:r>
      <w:proofErr w:type="spellStart"/>
      <w:r w:rsidRPr="00707FAE">
        <w:rPr>
          <w:rFonts w:cs="Arial"/>
          <w:lang w:bidi="en-US"/>
        </w:rPr>
        <w:t>gSSRs</w:t>
      </w:r>
      <w:proofErr w:type="spellEnd"/>
      <w:r w:rsidRPr="00707FAE">
        <w:rPr>
          <w:rFonts w:cs="Arial"/>
          <w:lang w:bidi="en-US"/>
        </w:rPr>
        <w:t xml:space="preserve">) are developed from genomic sequences, whereas expressed sequence tag SSR markers (EST-SSRs or </w:t>
      </w:r>
      <w:proofErr w:type="spellStart"/>
      <w:r w:rsidRPr="00707FAE">
        <w:rPr>
          <w:rFonts w:cs="Arial"/>
          <w:lang w:bidi="en-US"/>
        </w:rPr>
        <w:t>eSSRs</w:t>
      </w:r>
      <w:proofErr w:type="spellEnd"/>
      <w:r w:rsidRPr="00707FAE">
        <w:rPr>
          <w:rFonts w:cs="Arial"/>
          <w:lang w:bidi="en-US"/>
        </w:rPr>
        <w:t xml:space="preserve">) are developed from RNA sequencing data. </w:t>
      </w:r>
      <w:proofErr w:type="gramStart"/>
      <w:r w:rsidRPr="00707FAE">
        <w:rPr>
          <w:rFonts w:cs="Arial"/>
          <w:lang w:bidi="en-US"/>
        </w:rPr>
        <w:t>gSSR</w:t>
      </w:r>
      <w:proofErr w:type="gramEnd"/>
      <w:r w:rsidRPr="00707FAE">
        <w:rPr>
          <w:rFonts w:cs="Arial"/>
          <w:lang w:bidi="en-US"/>
        </w:rPr>
        <w:t xml:space="preserve"> typically exhibit more alleles and are more informative for genotyping and estimating genetic diversity compared to </w:t>
      </w:r>
      <w:proofErr w:type="spellStart"/>
      <w:r w:rsidRPr="00707FAE">
        <w:rPr>
          <w:rFonts w:cs="Arial"/>
          <w:lang w:bidi="en-US"/>
        </w:rPr>
        <w:t>eSSRs</w:t>
      </w:r>
      <w:proofErr w:type="spellEnd"/>
      <w:r w:rsidRPr="00707FAE">
        <w:rPr>
          <w:rFonts w:cs="Arial"/>
          <w:lang w:bidi="en-US"/>
        </w:rPr>
        <w:t xml:space="preserve"> </w:t>
      </w:r>
      <w:r w:rsidRPr="00707FAE">
        <w:rPr>
          <w:rFonts w:cs="Arial"/>
          <w:lang w:bidi="en-US"/>
        </w:rPr>
        <w:fldChar w:fldCharType="begin">
          <w:fldData xml:space="preserve">PEVuZE5vdGU+PENpdGU+PEF1dGhvcj5UYWJiYXNhbTwvQXV0aG9yPjxZZWFyPjIwMTQ8L1llYXI+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=
</w:fldData>
        </w:fldChar>
      </w:r>
      <w:r w:rsidR="00563F7E">
        <w:rPr>
          <w:rFonts w:cs="Arial"/>
          <w:lang w:bidi="en-US"/>
        </w:rPr>
        <w:instrText xml:space="preserve"> ADDIN EN.CITE </w:instrText>
      </w:r>
      <w:r w:rsidR="00563F7E">
        <w:rPr>
          <w:rFonts w:cs="Arial"/>
          <w:lang w:bidi="en-US"/>
        </w:rPr>
        <w:fldChar w:fldCharType="begin">
          <w:fldData xml:space="preserve">PEVuZE5vdGU+PENpdGU+PEF1dGhvcj5UYWJiYXNhbTwvQXV0aG9yPjxZZWFyPjIwMTQ8L1llYXI+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=
</w:fldData>
        </w:fldChar>
      </w:r>
      <w:r w:rsidR="00563F7E">
        <w:rPr>
          <w:rFonts w:cs="Arial"/>
          <w:lang w:bidi="en-US"/>
        </w:rPr>
        <w:instrText xml:space="preserve"> ADDIN EN.CITE.DATA </w:instrText>
      </w:r>
      <w:r w:rsidR="00563F7E">
        <w:rPr>
          <w:rFonts w:cs="Arial"/>
          <w:lang w:bidi="en-US"/>
        </w:rPr>
      </w:r>
      <w:r w:rsidR="00563F7E">
        <w:rPr>
          <w:rFonts w:cs="Arial"/>
          <w:lang w:bidi="en-US"/>
        </w:rPr>
        <w:fldChar w:fldCharType="end"/>
      </w:r>
      <w:r w:rsidRPr="00707FAE">
        <w:rPr>
          <w:rFonts w:cs="Arial"/>
          <w:lang w:bidi="en-US"/>
        </w:rPr>
      </w:r>
      <w:r w:rsidRPr="00707FAE">
        <w:rPr>
          <w:rFonts w:cs="Arial"/>
          <w:lang w:bidi="en-US"/>
        </w:rPr>
        <w:fldChar w:fldCharType="separate"/>
      </w:r>
      <w:r w:rsidR="00563F7E">
        <w:rPr>
          <w:rFonts w:cs="Arial"/>
          <w:noProof/>
          <w:lang w:bidi="en-US"/>
        </w:rPr>
        <w:t>(Tabbasam et al., 2014; Nowicki et al., 2020)</w:t>
      </w:r>
      <w:r w:rsidRPr="00707FAE">
        <w:rPr>
          <w:rFonts w:cs="Arial"/>
        </w:rPr>
        <w:fldChar w:fldCharType="end"/>
      </w:r>
      <w:r w:rsidRPr="00707FAE">
        <w:rPr>
          <w:rFonts w:cs="Arial"/>
          <w:lang w:bidi="en-US"/>
        </w:rPr>
        <w:t xml:space="preserve">. SSR </w:t>
      </w:r>
      <w:r w:rsidRPr="00707FAE">
        <w:rPr>
          <w:rFonts w:cs="Arial"/>
          <w:lang w:bidi="en-US"/>
        </w:rPr>
        <w:lastRenderedPageBreak/>
        <w:t xml:space="preserve">markers in general can cross-transfer to closely related species and genera to yield informative products </w:t>
      </w:r>
      <w:r w:rsidRPr="00707FAE">
        <w:rPr>
          <w:rFonts w:cs="Arial"/>
          <w:lang w:bidi="en-US"/>
        </w:rPr>
        <w:fldChar w:fldCharType="begin">
          <w:fldData xml:space="preserve">PEVuZE5vdGU+PENpdGU+PEF1dGhvcj5QZWFrYWxsPC9BdXRob3I+PFllYXI+MTk5ODwvWWVhcj48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</w:fldData>
        </w:fldChar>
      </w:r>
      <w:r w:rsidR="00563F7E">
        <w:rPr>
          <w:rFonts w:cs="Arial"/>
          <w:lang w:bidi="en-US"/>
        </w:rPr>
        <w:instrText xml:space="preserve"> ADDIN EN.CITE </w:instrText>
      </w:r>
      <w:r w:rsidR="00563F7E">
        <w:rPr>
          <w:rFonts w:cs="Arial"/>
          <w:lang w:bidi="en-US"/>
        </w:rPr>
        <w:fldChar w:fldCharType="begin">
          <w:fldData xml:space="preserve">PEVuZE5vdGU+PENpdGU+PEF1dGhvcj5QZWFrYWxsPC9BdXRob3I+PFllYXI+MTk5ODwvWWVhcj48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</w:fldData>
        </w:fldChar>
      </w:r>
      <w:r w:rsidR="00563F7E">
        <w:rPr>
          <w:rFonts w:cs="Arial"/>
          <w:lang w:bidi="en-US"/>
        </w:rPr>
        <w:instrText xml:space="preserve"> ADDIN EN.CITE.DATA </w:instrText>
      </w:r>
      <w:r w:rsidR="00563F7E">
        <w:rPr>
          <w:rFonts w:cs="Arial"/>
          <w:lang w:bidi="en-US"/>
        </w:rPr>
      </w:r>
      <w:r w:rsidR="00563F7E">
        <w:rPr>
          <w:rFonts w:cs="Arial"/>
          <w:lang w:bidi="en-US"/>
        </w:rPr>
        <w:fldChar w:fldCharType="end"/>
      </w:r>
      <w:r w:rsidRPr="00707FAE">
        <w:rPr>
          <w:rFonts w:cs="Arial"/>
          <w:lang w:bidi="en-US"/>
        </w:rPr>
      </w:r>
      <w:r w:rsidRPr="00707FAE">
        <w:rPr>
          <w:rFonts w:cs="Arial"/>
          <w:lang w:bidi="en-US"/>
        </w:rPr>
        <w:fldChar w:fldCharType="separate"/>
      </w:r>
      <w:r w:rsidR="00563F7E">
        <w:rPr>
          <w:rFonts w:cs="Arial"/>
          <w:noProof/>
          <w:lang w:bidi="en-US"/>
        </w:rPr>
        <w:t>(Peakall et al., 1998)</w:t>
      </w:r>
      <w:r w:rsidRPr="00707FAE">
        <w:rPr>
          <w:rFonts w:cs="Arial"/>
        </w:rPr>
        <w:fldChar w:fldCharType="end"/>
      </w:r>
      <w:r w:rsidRPr="00707FAE">
        <w:rPr>
          <w:rFonts w:cs="Arial"/>
          <w:lang w:bidi="en-US"/>
        </w:rPr>
        <w:t xml:space="preserve">. </w:t>
      </w:r>
      <w:proofErr w:type="spellStart"/>
      <w:proofErr w:type="gramStart"/>
      <w:r w:rsidRPr="00707FAE">
        <w:rPr>
          <w:rFonts w:cs="Arial"/>
          <w:lang w:bidi="en-US"/>
        </w:rPr>
        <w:t>eSSRs</w:t>
      </w:r>
      <w:proofErr w:type="spellEnd"/>
      <w:proofErr w:type="gramEnd"/>
      <w:r w:rsidRPr="00707FAE">
        <w:rPr>
          <w:rFonts w:cs="Arial"/>
          <w:lang w:bidi="en-US"/>
        </w:rPr>
        <w:t xml:space="preserve"> commonly display greater cross-transferability than </w:t>
      </w:r>
      <w:proofErr w:type="spellStart"/>
      <w:r w:rsidRPr="00707FAE">
        <w:rPr>
          <w:rFonts w:cs="Arial"/>
          <w:lang w:bidi="en-US"/>
        </w:rPr>
        <w:t>gSSRs</w:t>
      </w:r>
      <w:proofErr w:type="spellEnd"/>
      <w:r w:rsidRPr="00707FAE">
        <w:rPr>
          <w:rFonts w:cs="Arial"/>
          <w:lang w:bidi="en-US"/>
        </w:rPr>
        <w:t xml:space="preserve"> because they are more likely to be within functional gene sequences and therefore are typically more conserved </w:t>
      </w:r>
      <w:r w:rsidRPr="00707FAE">
        <w:rPr>
          <w:rFonts w:cs="Arial"/>
          <w:lang w:bidi="en-US"/>
        </w:rPr>
        <w:fldChar w:fldCharType="begin">
          <w:fldData xml:space="preserve">PEVuZE5vdGU+PENpdGU+PEF1dGhvcj5FbGxpczwvQXV0aG9yPjxZZWFyPjIwMDc8L1llYXI+PFJl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</w:fldData>
        </w:fldChar>
      </w:r>
      <w:r w:rsidR="00563F7E">
        <w:rPr>
          <w:rFonts w:cs="Arial"/>
          <w:lang w:bidi="en-US"/>
        </w:rPr>
        <w:instrText xml:space="preserve"> ADDIN EN.CITE </w:instrText>
      </w:r>
      <w:r w:rsidR="00563F7E">
        <w:rPr>
          <w:rFonts w:cs="Arial"/>
          <w:lang w:bidi="en-US"/>
        </w:rPr>
        <w:fldChar w:fldCharType="begin">
          <w:fldData xml:space="preserve">PEVuZE5vdGU+PENpdGU+PEF1dGhvcj5FbGxpczwvQXV0aG9yPjxZZWFyPjIwMDc8L1llYXI+PFJl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</w:fldData>
        </w:fldChar>
      </w:r>
      <w:r w:rsidR="00563F7E">
        <w:rPr>
          <w:rFonts w:cs="Arial"/>
          <w:lang w:bidi="en-US"/>
        </w:rPr>
        <w:instrText xml:space="preserve"> ADDIN EN.CITE.DATA </w:instrText>
      </w:r>
      <w:r w:rsidR="00563F7E">
        <w:rPr>
          <w:rFonts w:cs="Arial"/>
          <w:lang w:bidi="en-US"/>
        </w:rPr>
      </w:r>
      <w:r w:rsidR="00563F7E">
        <w:rPr>
          <w:rFonts w:cs="Arial"/>
          <w:lang w:bidi="en-US"/>
        </w:rPr>
        <w:fldChar w:fldCharType="end"/>
      </w:r>
      <w:r w:rsidRPr="00707FAE">
        <w:rPr>
          <w:rFonts w:cs="Arial"/>
          <w:lang w:bidi="en-US"/>
        </w:rPr>
      </w:r>
      <w:r w:rsidRPr="00707FAE">
        <w:rPr>
          <w:rFonts w:cs="Arial"/>
          <w:lang w:bidi="en-US"/>
        </w:rPr>
        <w:fldChar w:fldCharType="separate"/>
      </w:r>
      <w:r w:rsidR="00563F7E">
        <w:rPr>
          <w:rFonts w:cs="Arial"/>
          <w:noProof/>
          <w:lang w:bidi="en-US"/>
        </w:rPr>
        <w:t>(Ellis and Burke, 2007; Ouyang et al., 2018)</w:t>
      </w:r>
      <w:r w:rsidRPr="00707FAE">
        <w:rPr>
          <w:rFonts w:cs="Arial"/>
        </w:rPr>
        <w:fldChar w:fldCharType="end"/>
      </w:r>
      <w:r w:rsidRPr="00707FAE">
        <w:rPr>
          <w:rFonts w:cs="Arial"/>
          <w:lang w:bidi="en-US"/>
        </w:rPr>
        <w:t xml:space="preserve">. </w:t>
      </w:r>
      <w:proofErr w:type="spellStart"/>
      <w:r w:rsidRPr="00707FAE">
        <w:rPr>
          <w:rFonts w:cs="Arial"/>
          <w:lang w:bidi="en-US"/>
        </w:rPr>
        <w:t>eSSRs</w:t>
      </w:r>
      <w:proofErr w:type="spellEnd"/>
      <w:r w:rsidRPr="00707FAE">
        <w:rPr>
          <w:rFonts w:cs="Arial"/>
          <w:lang w:bidi="en-US"/>
        </w:rPr>
        <w:t xml:space="preserve"> and </w:t>
      </w:r>
      <w:proofErr w:type="spellStart"/>
      <w:r w:rsidRPr="00707FAE">
        <w:rPr>
          <w:rFonts w:cs="Arial"/>
          <w:lang w:bidi="en-US"/>
        </w:rPr>
        <w:t>gSSRs</w:t>
      </w:r>
      <w:proofErr w:type="spellEnd"/>
      <w:r w:rsidRPr="00707FAE">
        <w:rPr>
          <w:rFonts w:cs="Arial"/>
          <w:lang w:bidi="en-US"/>
        </w:rPr>
        <w:t xml:space="preserve"> have both transferred to closely related species within and outside of their genus, including well-studied economically important agronomic crops </w:t>
      </w:r>
      <w:r w:rsidRPr="00707FAE">
        <w:rPr>
          <w:rFonts w:cs="Arial"/>
          <w:lang w:bidi="en-US"/>
        </w:rPr>
        <w:fldChar w:fldCharType="begin">
          <w:fldData xml:space="preserve">PEVuZE5vdGU+PENpdGU+PEF1dGhvcj5Bcm5vbGQ8L0F1dGhvcj48WWVhcj4yMDAyPC9ZZWFyPjxS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</w:fldData>
        </w:fldChar>
      </w:r>
      <w:r w:rsidR="00563F7E">
        <w:rPr>
          <w:rFonts w:cs="Arial"/>
          <w:lang w:bidi="en-US"/>
        </w:rPr>
        <w:instrText xml:space="preserve"> ADDIN EN.CITE </w:instrText>
      </w:r>
      <w:r w:rsidR="00563F7E">
        <w:rPr>
          <w:rFonts w:cs="Arial"/>
          <w:lang w:bidi="en-US"/>
        </w:rPr>
        <w:fldChar w:fldCharType="begin">
          <w:fldData xml:space="preserve">PEVuZE5vdGU+PENpdGU+PEF1dGhvcj5Bcm5vbGQ8L0F1dGhvcj48WWVhcj4yMDAyPC9ZZWFyPjxS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</w:fldData>
        </w:fldChar>
      </w:r>
      <w:r w:rsidR="00563F7E">
        <w:rPr>
          <w:rFonts w:cs="Arial"/>
          <w:lang w:bidi="en-US"/>
        </w:rPr>
        <w:instrText xml:space="preserve"> ADDIN EN.CITE.DATA </w:instrText>
      </w:r>
      <w:r w:rsidR="00563F7E">
        <w:rPr>
          <w:rFonts w:cs="Arial"/>
          <w:lang w:bidi="en-US"/>
        </w:rPr>
      </w:r>
      <w:r w:rsidR="00563F7E">
        <w:rPr>
          <w:rFonts w:cs="Arial"/>
          <w:lang w:bidi="en-US"/>
        </w:rPr>
        <w:fldChar w:fldCharType="end"/>
      </w:r>
      <w:r w:rsidRPr="00707FAE">
        <w:rPr>
          <w:rFonts w:cs="Arial"/>
          <w:lang w:bidi="en-US"/>
        </w:rPr>
      </w:r>
      <w:r w:rsidRPr="00707FAE">
        <w:rPr>
          <w:rFonts w:cs="Arial"/>
          <w:lang w:bidi="en-US"/>
        </w:rPr>
        <w:fldChar w:fldCharType="separate"/>
      </w:r>
      <w:r w:rsidR="00563F7E">
        <w:rPr>
          <w:rFonts w:cs="Arial"/>
          <w:noProof/>
          <w:lang w:bidi="en-US"/>
        </w:rPr>
        <w:t>(e.g., Peakall et al., 1998; Arnold et al., 2002)</w:t>
      </w:r>
      <w:r w:rsidRPr="00707FAE">
        <w:rPr>
          <w:rFonts w:cs="Arial"/>
        </w:rPr>
        <w:fldChar w:fldCharType="end"/>
      </w:r>
      <w:r w:rsidRPr="00707FAE">
        <w:rPr>
          <w:rFonts w:cs="Arial"/>
          <w:lang w:bidi="en-US"/>
        </w:rPr>
        <w:t xml:space="preserve"> as well as a number of woody ornamental species including </w:t>
      </w:r>
      <w:proofErr w:type="spellStart"/>
      <w:r w:rsidRPr="00707FAE">
        <w:rPr>
          <w:rFonts w:cs="Arial"/>
          <w:i/>
          <w:lang w:bidi="en-US"/>
        </w:rPr>
        <w:t>Cercis</w:t>
      </w:r>
      <w:proofErr w:type="spellEnd"/>
      <w:r w:rsidRPr="00707FAE">
        <w:rPr>
          <w:rFonts w:cs="Arial"/>
          <w:i/>
          <w:lang w:bidi="en-US"/>
        </w:rPr>
        <w:t xml:space="preserve"> </w:t>
      </w:r>
      <w:proofErr w:type="spellStart"/>
      <w:r w:rsidRPr="00707FAE">
        <w:rPr>
          <w:rFonts w:cs="Arial"/>
          <w:i/>
          <w:lang w:bidi="en-US"/>
        </w:rPr>
        <w:t>canadensis</w:t>
      </w:r>
      <w:proofErr w:type="spellEnd"/>
      <w:r w:rsidRPr="00707FAE">
        <w:rPr>
          <w:rFonts w:cs="Arial"/>
          <w:lang w:bidi="en-US"/>
        </w:rPr>
        <w:t xml:space="preserve"> </w:t>
      </w:r>
      <w:r w:rsidRPr="00707FAE">
        <w:rPr>
          <w:rFonts w:cs="Arial"/>
          <w:lang w:bidi="en-US"/>
        </w:rPr>
        <w:fldChar w:fldCharType="begin"/>
      </w:r>
      <w:r w:rsidR="00563F7E">
        <w:rPr>
          <w:rFonts w:cs="Arial"/>
          <w:lang w:bidi="en-US"/>
        </w:rPr>
        <w:instrText xml:space="preserve"> ADDIN EN.CITE &lt;EndNote&gt;&lt;Cite&gt;&lt;Author&gt;Wadl&lt;/Author&gt;&lt;Year&gt;2012&lt;/Year&gt;&lt;RecNum&gt;66&lt;/RecNum&gt;&lt;DisplayText&gt;(Wadl et al., 2012)&lt;/DisplayText&gt;&lt;record&gt;&lt;rec-number&gt;66&lt;/rec-number&gt;&lt;foreign-keys&gt;&lt;key app="EN" db-id="ze90xfpe7svaacevad759aeirev5ts9e50pw" timestamp="1609867021"&gt;66&lt;/key&gt;&lt;/foreign-keys&gt;&lt;ref-type name="Journal Article"&gt;17&lt;/ref-type&gt;&lt;contributors&gt;&lt;authors&gt;&lt;author&gt;Phillip A. Wadl&lt;/author&gt;&lt;author&gt;Robert N. Trigiano&lt;/author&gt;&lt;author&gt;Dennis J. Werner&lt;/author&gt;&lt;author&gt;Margaret R. Pooler&lt;/author&gt;&lt;author&gt;Timothy A. Rinehart&lt;/author&gt;&lt;/authors&gt;&lt;/contributors&gt;&lt;titles&gt;&lt;title&gt;&lt;style face="normal" font="default" size="100%"&gt;Simple sequence repeat markers from &lt;/style&gt;&lt;style face="italic" font="default" size="100%"&gt;Cercis canadensis&lt;/style&gt;&lt;style face="normal" font="default" size="100%"&gt; show wide cross-species transfer and use in genetic studies&lt;/style&gt;&lt;/title&gt;&lt;secondary-title&gt;J. Amer. Soc. Hort. Sci.&lt;/secondary-title&gt;&lt;/titles&gt;&lt;pages&gt;189&lt;/pages&gt;&lt;volume&gt;137&lt;/volume&gt;&lt;number&gt;3&lt;/number&gt;&lt;dates&gt;&lt;year&gt;2012&lt;/year&gt;&lt;pub-dates&gt;&lt;date&gt;01 May. 2012&lt;/date&gt;&lt;/pub-dates&gt;&lt;/dates&gt;&lt;isbn&gt;0003-1062&lt;/isbn&gt;&lt;urls&gt;&lt;related-urls&gt;&lt;url&gt;https://journals.ashs.org/jashs/view/journals/jashs/137/3/article-p189.xml&lt;/url&gt;&lt;/related-urls&gt;&lt;/urls&gt;&lt;electronic-resource-num&gt;10.21273/jashs.137.3.189&lt;/electronic-resource-num&gt;&lt;language&gt;English&lt;/language&gt;&lt;/record&gt;&lt;/Cite&gt;&lt;/EndNote&gt;</w:instrText>
      </w:r>
      <w:r w:rsidRPr="00707FAE">
        <w:rPr>
          <w:rFonts w:cs="Arial"/>
          <w:lang w:bidi="en-US"/>
        </w:rPr>
        <w:fldChar w:fldCharType="separate"/>
      </w:r>
      <w:r w:rsidR="00563F7E">
        <w:rPr>
          <w:rFonts w:cs="Arial"/>
          <w:noProof/>
          <w:lang w:bidi="en-US"/>
        </w:rPr>
        <w:t>(Wadl et al., 2012)</w:t>
      </w:r>
      <w:r w:rsidRPr="00707FAE">
        <w:rPr>
          <w:rFonts w:cs="Arial"/>
        </w:rPr>
        <w:fldChar w:fldCharType="end"/>
      </w:r>
      <w:r w:rsidRPr="00707FAE">
        <w:rPr>
          <w:rFonts w:cs="Arial"/>
          <w:lang w:bidi="en-US"/>
        </w:rPr>
        <w:t xml:space="preserve">, </w:t>
      </w:r>
      <w:proofErr w:type="spellStart"/>
      <w:r w:rsidRPr="00707FAE">
        <w:rPr>
          <w:rFonts w:cs="Arial"/>
          <w:i/>
          <w:lang w:bidi="en-US"/>
        </w:rPr>
        <w:t>Cornus</w:t>
      </w:r>
      <w:proofErr w:type="spellEnd"/>
      <w:r w:rsidRPr="00707FAE">
        <w:rPr>
          <w:rFonts w:cs="Arial"/>
          <w:lang w:bidi="en-US"/>
        </w:rPr>
        <w:t xml:space="preserve"> species </w:t>
      </w:r>
      <w:r w:rsidRPr="00707FAE">
        <w:rPr>
          <w:rFonts w:cs="Arial"/>
          <w:lang w:bidi="en-US"/>
        </w:rPr>
        <w:fldChar w:fldCharType="begin"/>
      </w:r>
      <w:r w:rsidR="000A1726">
        <w:rPr>
          <w:rFonts w:cs="Arial"/>
          <w:lang w:bidi="en-US"/>
        </w:rPr>
        <w:instrText xml:space="preserve"> ADDIN EN.CITE &lt;EndNote&gt;&lt;Cite&gt;&lt;Author&gt;Wadl&lt;/Author&gt;&lt;Year&gt;2010&lt;/Year&gt;&lt;RecNum&gt;67&lt;/RecNum&gt;&lt;DisplayText&gt;(Wadl et al., 2010)&lt;/DisplayText&gt;&lt;record&gt;&lt;rec-number&gt;67&lt;/rec-number&gt;&lt;foreign-keys&gt;&lt;key app="EN" db-id="ze90xfpe7svaacevad759aeirev5ts9e50pw" timestamp="1609867174"&gt;67&lt;/key&gt;&lt;/foreign-keys&gt;&lt;ref-type name="Journal Article"&gt;17&lt;/ref-type&gt;&lt;contributors&gt;&lt;authors&gt;&lt;author&gt;Phillip A. Wadl&lt;/author&gt;&lt;author&gt;Xinwang Wang&lt;/author&gt;&lt;author&gt;John K. Moulton&lt;/author&gt;&lt;author&gt;Stan C. Hokanson&lt;/author&gt;&lt;author&gt;John A. Skinner&lt;/author&gt;&lt;author&gt;Timothy A. Rinehart&lt;/author&gt;&lt;author&gt;Sandra M. Reed&lt;/author&gt;&lt;author&gt;Vincent R. Pantalone&lt;/author&gt;&lt;author&gt;Robert N. Trigiano&lt;/author&gt;&lt;/authors&gt;&lt;/contributors&gt;&lt;titles&gt;&lt;title&gt;&lt;style face="normal" font="default" size="100%"&gt;Transfer of&lt;/style&gt;&lt;style face="italic" font="default" size="100%"&gt; Cornus florida &lt;/style&gt;&lt;style face="normal" font="default" size="100%"&gt;and&lt;/style&gt;&lt;style face="italic" font="default" size="100%"&gt; C. kousa&lt;/style&gt;&lt;style face="normal" font="default" size="100%"&gt; simple sequence repeats to selected &lt;/style&gt;&lt;style face="italic" font="default" size="100%"&gt;Cornus&lt;/style&gt;&lt;style face="normal" font="default" size="100%"&gt; (Cornaceae) species&lt;/style&gt;&lt;/title&gt;&lt;secondary-title&gt;J. Amer. Soc. Hort. Sci.&lt;/secondary-title&gt;&lt;/titles&gt;&lt;pages&gt;279&lt;/pages&gt;&lt;volume&gt;135&lt;/volume&gt;&lt;number&gt;3&lt;/number&gt;&lt;dates&gt;&lt;year&gt;2010&lt;/year&gt;&lt;pub-dates&gt;&lt;date&gt;01 May. 2010&lt;/date&gt;&lt;/pub-dates&gt;&lt;/dates&gt;&lt;isbn&gt;0003-1062&lt;/isbn&gt;&lt;urls&gt;&lt;related-urls&gt;&lt;url&gt;https://journals.ashs.org/jashs/view/journals/jashs/135/3/article-p279.xml&lt;/url&gt;&lt;/related-urls&gt;&lt;/urls&gt;&lt;electronic-resource-num&gt;10.21273/jashs.135.3.279&lt;/electronic-resource-num&gt;&lt;language&gt;English&lt;/language&gt;&lt;/record&gt;&lt;/Cite&gt;&lt;/EndNote&gt;</w:instrText>
      </w:r>
      <w:r w:rsidRPr="00707FAE">
        <w:rPr>
          <w:rFonts w:cs="Arial"/>
          <w:lang w:bidi="en-US"/>
        </w:rPr>
        <w:fldChar w:fldCharType="separate"/>
      </w:r>
      <w:r w:rsidR="000A1726">
        <w:rPr>
          <w:rFonts w:cs="Arial"/>
          <w:noProof/>
          <w:lang w:bidi="en-US"/>
        </w:rPr>
        <w:t>(Wadl et al., 2010)</w:t>
      </w:r>
      <w:r w:rsidRPr="00707FAE">
        <w:rPr>
          <w:rFonts w:cs="Arial"/>
        </w:rPr>
        <w:fldChar w:fldCharType="end"/>
      </w:r>
      <w:r w:rsidRPr="00707FAE">
        <w:rPr>
          <w:rFonts w:cs="Arial"/>
          <w:lang w:bidi="en-US"/>
        </w:rPr>
        <w:t>, and</w:t>
      </w:r>
      <w:r w:rsidRPr="00707FAE">
        <w:rPr>
          <w:rFonts w:cs="Arial"/>
          <w:i/>
          <w:lang w:bidi="en-US"/>
        </w:rPr>
        <w:t xml:space="preserve"> </w:t>
      </w:r>
      <w:proofErr w:type="spellStart"/>
      <w:r w:rsidRPr="00707FAE">
        <w:rPr>
          <w:rFonts w:cs="Arial"/>
          <w:i/>
          <w:lang w:bidi="en-US"/>
        </w:rPr>
        <w:t>Fothergilla</w:t>
      </w:r>
      <w:proofErr w:type="spellEnd"/>
      <w:r w:rsidRPr="00707FAE">
        <w:rPr>
          <w:rFonts w:cs="Arial"/>
          <w:lang w:bidi="en-US"/>
        </w:rPr>
        <w:t xml:space="preserve"> species </w:t>
      </w:r>
      <w:r w:rsidRPr="00707FAE">
        <w:rPr>
          <w:rFonts w:cs="Arial"/>
          <w:lang w:bidi="en-US"/>
        </w:rPr>
        <w:fldChar w:fldCharType="begin"/>
      </w:r>
      <w:r w:rsidR="00563F7E">
        <w:rPr>
          <w:rFonts w:cs="Arial"/>
          <w:lang w:bidi="en-US"/>
        </w:rPr>
        <w:instrText xml:space="preserve"> ADDIN EN.CITE &lt;EndNote&gt;&lt;Cite&gt;&lt;Author&gt;Hatmaker&lt;/Author&gt;&lt;Year&gt;2015&lt;/Year&gt;&lt;RecNum&gt;69&lt;/RecNum&gt;&lt;DisplayText&gt;(Hatmaker et al., 2015)&lt;/DisplayText&gt;&lt;record&gt;&lt;rec-number&gt;69&lt;/rec-number&gt;&lt;foreign-keys&gt;&lt;key app="EN" db-id="ze90xfpe7svaacevad759aeirev5ts9e50pw" timestamp="1610031799"&gt;69&lt;/key&gt;&lt;/foreign-keys&gt;&lt;ref-type name="Journal Article"&gt;17&lt;/ref-type&gt;&lt;contributors&gt;&lt;authors&gt;&lt;author&gt;Hatmaker, E. Anne&lt;/author&gt;&lt;author&gt;Wadl, Phillip A.&lt;/author&gt;&lt;author&gt;Mantooth, Kristie&lt;/author&gt;&lt;author&gt;Scheffler, Brian E.&lt;/author&gt;&lt;author&gt;Ownley, Bonnie H.&lt;/author&gt;&lt;author&gt;Trigiano, Robert N.&lt;/author&gt;&lt;/authors&gt;&lt;/contributors&gt;&lt;titles&gt;&lt;title&gt;&lt;style face="normal" font="default" size="100%"&gt;Development of microsatellites from&lt;/style&gt;&lt;style face="italic" font="default" size="100%"&gt; Fothergilla ×intermedia&lt;/style&gt;&lt;style face="normal" font="default" size="100%"&gt; (Hamamelidaceae) and cross transfer to four other genera within Hamamelidaceae&lt;/style&gt;&lt;/title&gt;&lt;secondary-title&gt;Applications in Plant Sciences&lt;/secondary-title&gt;&lt;alt-title&gt;Appl Plant Sci&lt;/alt-title&gt;&lt;/titles&gt;&lt;periodical&gt;&lt;full-title&gt;Applications in Plant Sciences&lt;/full-title&gt;&lt;abbr-1&gt;Appl. Plant Sci.&lt;/abbr-1&gt;&lt;/periodical&gt;&lt;pages&gt;1400123&lt;/pages&gt;&lt;volume&gt;3&lt;/volume&gt;&lt;number&gt;4&lt;/number&gt;&lt;keywords&gt;&lt;keyword&gt;Corylopsis&lt;/keyword&gt;&lt;keyword&gt;Hamamelidaceae&lt;/keyword&gt;&lt;keyword&gt;Hamamelis&lt;/keyword&gt;&lt;keyword&gt;Loropetalum&lt;/keyword&gt;&lt;keyword&gt;Parrotia&lt;/keyword&gt;&lt;keyword&gt;simple sequence repeats&lt;/keyword&gt;&lt;/keywords&gt;&lt;dates&gt;&lt;year&gt;2015&lt;/year&gt;&lt;/dates&gt;&lt;publisher&gt;Botanical Society of America&lt;/publisher&gt;&lt;isbn&gt;2168-0450&lt;/isbn&gt;&lt;accession-num&gt;25909044&lt;/accession-num&gt;&lt;urls&gt;&lt;related-urls&gt;&lt;url&gt;https://pubmed.ncbi.nlm.nih.gov/25909044&lt;/url&gt;&lt;url&gt;https://www.ncbi.nlm.nih.gov/pmc/articles/PMC4406837/&lt;/url&gt;&lt;/related-urls&gt;&lt;/urls&gt;&lt;electronic-resource-num&gt;10.3732/apps.1400123&lt;/electronic-resource-num&gt;&lt;remote-database-name&gt;PubMed&lt;/remote-database-name&gt;&lt;language&gt;eng&lt;/language&gt;&lt;/record&gt;&lt;/Cite&gt;&lt;/EndNote&gt;</w:instrText>
      </w:r>
      <w:r w:rsidRPr="00707FAE">
        <w:rPr>
          <w:rFonts w:cs="Arial"/>
          <w:lang w:bidi="en-US"/>
        </w:rPr>
        <w:fldChar w:fldCharType="separate"/>
      </w:r>
      <w:r w:rsidR="00563F7E">
        <w:rPr>
          <w:rFonts w:cs="Arial"/>
          <w:noProof/>
          <w:lang w:bidi="en-US"/>
        </w:rPr>
        <w:t>(Hatmaker et al., 2015)</w:t>
      </w:r>
      <w:r w:rsidRPr="00707FAE">
        <w:rPr>
          <w:rFonts w:cs="Arial"/>
        </w:rPr>
        <w:fldChar w:fldCharType="end"/>
      </w:r>
      <w:r w:rsidRPr="00707FAE">
        <w:rPr>
          <w:rFonts w:cs="Arial"/>
          <w:lang w:bidi="en-US"/>
        </w:rPr>
        <w:t>.</w:t>
      </w:r>
    </w:p>
    <w:p w14:paraId="0FEF3215" w14:textId="77777777" w:rsidR="00707FAE" w:rsidRPr="00707FAE" w:rsidRDefault="00707FAE" w:rsidP="005F72EA">
      <w:pPr>
        <w:ind w:firstLine="720"/>
        <w:rPr>
          <w:rFonts w:cs="Arial"/>
          <w:lang w:bidi="en-US"/>
        </w:rPr>
      </w:pPr>
      <w:proofErr w:type="spellStart"/>
      <w:r w:rsidRPr="00707FAE">
        <w:rPr>
          <w:rFonts w:cs="Arial"/>
          <w:lang w:bidi="en-US"/>
        </w:rPr>
        <w:t>gSSRs</w:t>
      </w:r>
      <w:proofErr w:type="spellEnd"/>
      <w:r w:rsidRPr="00707FAE">
        <w:rPr>
          <w:rFonts w:cs="Arial"/>
          <w:lang w:bidi="en-US"/>
        </w:rPr>
        <w:t xml:space="preserve"> have been developed for four of the ~163 species of </w:t>
      </w:r>
      <w:r w:rsidRPr="00707FAE">
        <w:rPr>
          <w:rFonts w:cs="Arial"/>
          <w:i/>
          <w:lang w:bidi="en-US"/>
        </w:rPr>
        <w:t xml:space="preserve">Viburnum </w:t>
      </w:r>
      <w:r w:rsidRPr="00707FAE">
        <w:rPr>
          <w:rFonts w:cs="Arial"/>
          <w:lang w:bidi="en-US"/>
        </w:rPr>
        <w:t xml:space="preserve">including </w:t>
      </w:r>
      <w:r w:rsidRPr="00707FAE">
        <w:rPr>
          <w:rFonts w:cs="Arial"/>
          <w:i/>
          <w:lang w:bidi="en-US"/>
        </w:rPr>
        <w:t>V. dilatatum</w:t>
      </w:r>
      <w:r w:rsidRPr="00707FAE">
        <w:rPr>
          <w:rFonts w:cs="Arial"/>
          <w:lang w:bidi="en-US"/>
        </w:rPr>
        <w:t xml:space="preserve"> </w:t>
      </w:r>
      <w:r w:rsidRPr="00707FAE">
        <w:rPr>
          <w:rFonts w:cs="Arial"/>
          <w:lang w:bidi="en-US"/>
        </w:rPr>
        <w:fldChar w:fldCharType="begin"/>
      </w:r>
      <w:r w:rsidR="00563F7E">
        <w:rPr>
          <w:rFonts w:cs="Arial"/>
          <w:lang w:bidi="en-US"/>
        </w:rPr>
        <w:instrText xml:space="preserve"> ADDIN EN.CITE &lt;EndNote&gt;&lt;Cite&gt;&lt;Author&gt;Dean&lt;/Author&gt;&lt;Year&gt;2011&lt;/Year&gt;&lt;RecNum&gt;31&lt;/RecNum&gt;&lt;DisplayText&gt;(Dean et al., 2011)&lt;/DisplayText&gt;&lt;record&gt;&lt;rec-number&gt;31&lt;/rec-number&gt;&lt;foreign-keys&gt;&lt;key app="EN" db-id="ze90xfpe7svaacevad759aeirev5ts9e50pw" timestamp="1607530215"&gt;31&lt;/key&gt;&lt;/foreign-keys&gt;&lt;ref-type name="Journal Article"&gt;17&lt;/ref-type&gt;&lt;contributors&gt;&lt;authors&gt;&lt;author&gt;Deborah Dean&lt;/author&gt;&lt;author&gt;Phillip A. Wadl&lt;/author&gt;&lt;author&gt;Xinwang Wang&lt;/author&gt;&lt;author&gt;William E. Klingeman&lt;/author&gt;&lt;author&gt;Bonnie H. Ownley&lt;/author&gt;&lt;author&gt;Timothy A. Rinehart&lt;/author&gt;&lt;author&gt;Brian E. Scheffler&lt;/author&gt;&lt;author&gt;Robert N. Trigiano&lt;/author&gt;&lt;/authors&gt;&lt;/contributors&gt;&lt;titles&gt;&lt;title&gt;&lt;style face="normal" font="default" size="100%"&gt;Screening and characterization of 11 novel microsatellite markers from &lt;/style&gt;&lt;style face="italic" font="default" size="100%"&gt;Viburnum dilatatum&lt;/style&gt;&lt;/title&gt;&lt;secondary-title&gt;HortScience&lt;/secondary-title&gt;&lt;/titles&gt;&lt;periodical&gt;&lt;full-title&gt;HortScience&lt;/full-title&gt;&lt;abbr-1&gt;HortScience&lt;/abbr-1&gt;&lt;abbr-2&gt;HortScience&lt;/abbr-2&gt;&lt;/periodical&gt;&lt;pages&gt;1456-1459&lt;/pages&gt;&lt;volume&gt;46&lt;/volume&gt;&lt;number&gt;11&lt;/number&gt;&lt;dates&gt;&lt;year&gt;2011&lt;/year&gt;&lt;pub-dates&gt;&lt;date&gt;01 Nov. 2011&lt;/date&gt;&lt;/pub-dates&gt;&lt;/dates&gt;&lt;isbn&gt;0018-5345&lt;/isbn&gt;&lt;urls&gt;&lt;related-urls&gt;&lt;url&gt;https://journals.ashs.org/hortsci/view/journals/hortsci/46/11/article-p1456.xml&lt;/url&gt;&lt;/related-urls&gt;&lt;/urls&gt;&lt;electronic-resource-num&gt;10.21273/hortsci.46.11.1456&lt;/electronic-resource-num&gt;&lt;language&gt;English&lt;/language&gt;&lt;/record&gt;&lt;/Cite&gt;&lt;/EndNote&gt;</w:instrText>
      </w:r>
      <w:r w:rsidRPr="00707FAE">
        <w:rPr>
          <w:rFonts w:cs="Arial"/>
          <w:lang w:bidi="en-US"/>
        </w:rPr>
        <w:fldChar w:fldCharType="separate"/>
      </w:r>
      <w:r w:rsidR="00563F7E">
        <w:rPr>
          <w:rFonts w:cs="Arial"/>
          <w:noProof/>
          <w:lang w:bidi="en-US"/>
        </w:rPr>
        <w:t>(Dean et al., 2011)</w:t>
      </w:r>
      <w:r w:rsidRPr="00707FAE">
        <w:rPr>
          <w:rFonts w:cs="Arial"/>
        </w:rPr>
        <w:fldChar w:fldCharType="end"/>
      </w:r>
      <w:r w:rsidRPr="00707FAE">
        <w:rPr>
          <w:rFonts w:cs="Arial"/>
          <w:lang w:bidi="en-US"/>
        </w:rPr>
        <w:t xml:space="preserve">, a member of the </w:t>
      </w:r>
      <w:r w:rsidRPr="00707FAE">
        <w:rPr>
          <w:rFonts w:cs="Arial"/>
          <w:i/>
          <w:lang w:bidi="en-US"/>
        </w:rPr>
        <w:t>Succotinus</w:t>
      </w:r>
      <w:r w:rsidRPr="00707FAE">
        <w:rPr>
          <w:rFonts w:cs="Arial"/>
          <w:lang w:bidi="en-US"/>
        </w:rPr>
        <w:t xml:space="preserve"> subclade, </w:t>
      </w:r>
      <w:r w:rsidRPr="00707FAE">
        <w:rPr>
          <w:rFonts w:cs="Arial"/>
          <w:i/>
          <w:lang w:bidi="en-US"/>
        </w:rPr>
        <w:t>V. rufidulum</w:t>
      </w:r>
      <w:r w:rsidRPr="00707FAE">
        <w:rPr>
          <w:rFonts w:cs="Arial"/>
          <w:lang w:bidi="en-US"/>
        </w:rPr>
        <w:t xml:space="preserve"> </w:t>
      </w:r>
      <w:r w:rsidRPr="00707FAE">
        <w:rPr>
          <w:rFonts w:cs="Arial"/>
          <w:lang w:bidi="en-US"/>
        </w:rPr>
        <w:fldChar w:fldCharType="begin"/>
      </w:r>
      <w:r w:rsidR="00563F7E">
        <w:rPr>
          <w:rFonts w:cs="Arial"/>
          <w:lang w:bidi="en-US"/>
        </w:rPr>
        <w:instrText xml:space="preserve"> ADDIN EN.CITE &lt;EndNote&gt;&lt;Cite&gt;&lt;Author&gt;Dean&lt;/Author&gt;&lt;Year&gt;2015&lt;/Year&gt;&lt;RecNum&gt;29&lt;/RecNum&gt;&lt;DisplayText&gt;(Dean et al., 2015)&lt;/DisplayText&gt;&lt;record&gt;&lt;rec-number&gt;29&lt;/rec-number&gt;&lt;foreign-keys&gt;&lt;key app="EN" db-id="ze90xfpe7svaacevad759aeirev5ts9e50pw" timestamp="1607529849"&gt;29&lt;/key&gt;&lt;/foreign-keys&gt;&lt;ref-type name="Journal Article"&gt;17&lt;/ref-type&gt;&lt;contributors&gt;&lt;authors&gt;&lt;author&gt;Deborah Dean&lt;/author&gt;&lt;author&gt;Phillip A. Wadl&lt;/author&gt;&lt;author&gt;Denita Hadziabdic&lt;/author&gt;&lt;author&gt;William E. Klingeman&lt;/author&gt;&lt;author&gt;Bonnie H. Ownley&lt;/author&gt;&lt;author&gt;Timothy A. Rinehart&lt;/author&gt;&lt;author&gt;Adam J. Dattilo&lt;/author&gt;&lt;author&gt;Brian Scheffler&lt;/author&gt;&lt;author&gt;Robert N. Trigiano&lt;/author&gt;&lt;/authors&gt;&lt;/contributors&gt;&lt;titles&gt;&lt;title&gt;&lt;style face="normal" font="default" size="100%"&gt;Analysis of genetic diversity and population structure for the native tree &lt;/style&gt;&lt;style face="italic" font="default" size="100%"&gt;Viburnum rufidulum&lt;/style&gt;&lt;style face="normal" font="default" size="100%"&gt; occurring in Kentucky and Tennessee&lt;/style&gt;&lt;/title&gt;&lt;secondary-title&gt;J. Amer. Soc. Hort. Sci.&lt;/secondary-title&gt;&lt;/titles&gt;&lt;pages&gt;523&lt;/pages&gt;&lt;volume&gt;140&lt;/volume&gt;&lt;number&gt;6&lt;/number&gt;&lt;dates&gt;&lt;year&gt;2015&lt;/year&gt;&lt;pub-dates&gt;&lt;date&gt;01 Nov. 2015&lt;/date&gt;&lt;/pub-dates&gt;&lt;/dates&gt;&lt;isbn&gt;0003-1062&lt;/isbn&gt;&lt;urls&gt;&lt;related-urls&gt;&lt;url&gt;https://journals.ashs.org/jashs/view/journals/jashs/140/6/article-p523.xml&lt;/url&gt;&lt;/related-urls&gt;&lt;/urls&gt;&lt;electronic-resource-num&gt;10.21273/jashs.140.6.523&lt;/electronic-resource-num&gt;&lt;language&gt;English&lt;/language&gt;&lt;/record&gt;&lt;/Cite&gt;&lt;/EndNote&gt;</w:instrText>
      </w:r>
      <w:r w:rsidRPr="00707FAE">
        <w:rPr>
          <w:rFonts w:cs="Arial"/>
          <w:lang w:bidi="en-US"/>
        </w:rPr>
        <w:fldChar w:fldCharType="separate"/>
      </w:r>
      <w:r w:rsidR="00563F7E">
        <w:rPr>
          <w:rFonts w:cs="Arial"/>
          <w:noProof/>
          <w:lang w:bidi="en-US"/>
        </w:rPr>
        <w:t>(Dean et al., 2015)</w:t>
      </w:r>
      <w:r w:rsidRPr="00707FAE">
        <w:rPr>
          <w:rFonts w:cs="Arial"/>
        </w:rPr>
        <w:fldChar w:fldCharType="end"/>
      </w:r>
      <w:r w:rsidRPr="00707FAE">
        <w:rPr>
          <w:rFonts w:cs="Arial"/>
          <w:lang w:bidi="en-US"/>
        </w:rPr>
        <w:t xml:space="preserve">, a member of the </w:t>
      </w:r>
      <w:r w:rsidRPr="00707FAE">
        <w:rPr>
          <w:rFonts w:cs="Arial"/>
          <w:i/>
          <w:lang w:bidi="en-US"/>
        </w:rPr>
        <w:t>Lentago</w:t>
      </w:r>
      <w:r w:rsidRPr="00707FAE">
        <w:rPr>
          <w:rFonts w:cs="Arial"/>
          <w:lang w:bidi="en-US"/>
        </w:rPr>
        <w:t xml:space="preserve"> subclade, and </w:t>
      </w:r>
      <w:r w:rsidRPr="00707FAE">
        <w:rPr>
          <w:rFonts w:cs="Arial"/>
          <w:i/>
          <w:lang w:bidi="en-US"/>
        </w:rPr>
        <w:t>V. triphyllum</w:t>
      </w:r>
      <w:r w:rsidRPr="00707FAE">
        <w:rPr>
          <w:rFonts w:cs="Arial"/>
          <w:lang w:bidi="en-US"/>
        </w:rPr>
        <w:t xml:space="preserve"> and </w:t>
      </w:r>
      <w:r w:rsidRPr="00707FAE">
        <w:rPr>
          <w:rFonts w:cs="Arial"/>
          <w:i/>
          <w:lang w:bidi="en-US"/>
        </w:rPr>
        <w:t>V. pichinchense</w:t>
      </w:r>
      <w:r w:rsidRPr="00707FAE">
        <w:rPr>
          <w:rFonts w:cs="Arial"/>
          <w:lang w:bidi="en-US"/>
        </w:rPr>
        <w:t xml:space="preserve"> </w:t>
      </w:r>
      <w:r w:rsidRPr="00707FAE">
        <w:rPr>
          <w:rFonts w:cs="Arial"/>
          <w:lang w:bidi="en-US"/>
        </w:rPr>
        <w:fldChar w:fldCharType="begin"/>
      </w:r>
      <w:r w:rsidR="00563F7E">
        <w:rPr>
          <w:rFonts w:cs="Arial"/>
          <w:lang w:bidi="en-US"/>
        </w:rPr>
        <w:instrText xml:space="preserve"> ADDIN EN.CITE &lt;EndNote&gt;&lt;Cite&gt;&lt;Author&gt;Barish&lt;/Author&gt;&lt;Year&gt;2016&lt;/Year&gt;&lt;RecNum&gt;32&lt;/RecNum&gt;&lt;DisplayText&gt;(Barish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Pr="00707FAE">
        <w:rPr>
          <w:rFonts w:cs="Arial"/>
          <w:lang w:bidi="en-US"/>
        </w:rPr>
        <w:fldChar w:fldCharType="separate"/>
      </w:r>
      <w:r w:rsidR="00563F7E">
        <w:rPr>
          <w:rFonts w:cs="Arial"/>
          <w:noProof/>
          <w:lang w:bidi="en-US"/>
        </w:rPr>
        <w:t>(Barish et al., 2016)</w:t>
      </w:r>
      <w:r w:rsidRPr="00707FAE">
        <w:rPr>
          <w:rFonts w:cs="Arial"/>
        </w:rPr>
        <w:fldChar w:fldCharType="end"/>
      </w:r>
      <w:r w:rsidRPr="00707FAE">
        <w:rPr>
          <w:rFonts w:cs="Arial"/>
          <w:lang w:bidi="en-US"/>
        </w:rPr>
        <w:t xml:space="preserve">, which are members of the </w:t>
      </w:r>
      <w:r w:rsidRPr="00707FAE">
        <w:rPr>
          <w:rFonts w:cs="Arial"/>
          <w:i/>
          <w:lang w:bidi="en-US"/>
        </w:rPr>
        <w:t>Oreinotinus</w:t>
      </w:r>
      <w:r w:rsidRPr="00707FAE">
        <w:rPr>
          <w:rFonts w:cs="Arial"/>
          <w:lang w:bidi="en-US"/>
        </w:rPr>
        <w:t xml:space="preserve"> subclade </w:t>
      </w:r>
      <w:r w:rsidRPr="00707FAE">
        <w:rPr>
          <w:rFonts w:cs="Arial"/>
          <w:lang w:bidi="en-US"/>
        </w:rPr>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rPr>
          <w:rFonts w:cs="Arial"/>
          <w:lang w:bidi="en-US"/>
        </w:rPr>
        <w:instrText xml:space="preserve"> ADDIN EN.CITE </w:instrText>
      </w:r>
      <w:r w:rsidR="00563F7E">
        <w:rPr>
          <w:rFonts w:cs="Arial"/>
          <w:lang w:bidi="en-US"/>
        </w:rPr>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rPr>
          <w:rFonts w:cs="Arial"/>
          <w:lang w:bidi="en-US"/>
        </w:rPr>
        <w:instrText xml:space="preserve"> ADDIN EN.CITE.DATA </w:instrText>
      </w:r>
      <w:r w:rsidR="00563F7E">
        <w:rPr>
          <w:rFonts w:cs="Arial"/>
          <w:lang w:bidi="en-US"/>
        </w:rPr>
      </w:r>
      <w:r w:rsidR="00563F7E">
        <w:rPr>
          <w:rFonts w:cs="Arial"/>
          <w:lang w:bidi="en-US"/>
        </w:rPr>
        <w:fldChar w:fldCharType="end"/>
      </w:r>
      <w:r w:rsidRPr="00707FAE">
        <w:rPr>
          <w:rFonts w:cs="Arial"/>
          <w:lang w:bidi="en-US"/>
        </w:rPr>
      </w:r>
      <w:r w:rsidRPr="00707FAE">
        <w:rPr>
          <w:rFonts w:cs="Arial"/>
          <w:lang w:bidi="en-US"/>
        </w:rPr>
        <w:fldChar w:fldCharType="separate"/>
      </w:r>
      <w:r w:rsidR="00563F7E">
        <w:rPr>
          <w:rFonts w:cs="Arial"/>
          <w:noProof/>
          <w:lang w:bidi="en-US"/>
        </w:rPr>
        <w:t>(Clement et al., 2014)</w:t>
      </w:r>
      <w:r w:rsidRPr="00707FAE">
        <w:rPr>
          <w:rFonts w:cs="Arial"/>
        </w:rPr>
        <w:fldChar w:fldCharType="end"/>
      </w:r>
      <w:r w:rsidRPr="00707FAE">
        <w:rPr>
          <w:rFonts w:cs="Arial"/>
          <w:lang w:bidi="en-US"/>
        </w:rPr>
        <w:t xml:space="preserve">. These </w:t>
      </w:r>
      <w:proofErr w:type="spellStart"/>
      <w:r w:rsidRPr="00707FAE">
        <w:rPr>
          <w:rFonts w:cs="Arial"/>
          <w:lang w:bidi="en-US"/>
        </w:rPr>
        <w:t>gSSRs</w:t>
      </w:r>
      <w:proofErr w:type="spellEnd"/>
      <w:r w:rsidRPr="00707FAE">
        <w:rPr>
          <w:rFonts w:cs="Arial"/>
          <w:lang w:bidi="en-US"/>
        </w:rPr>
        <w:t xml:space="preserve"> were developed for species/cultivar identification as well as investigation of population genetic diversity. They represent species in three of the larger clades (</w:t>
      </w:r>
      <w:r w:rsidRPr="00707FAE">
        <w:rPr>
          <w:rFonts w:cs="Arial"/>
          <w:i/>
          <w:lang w:bidi="en-US"/>
        </w:rPr>
        <w:t>Laminotinus, Valvatotinus</w:t>
      </w:r>
      <w:r w:rsidRPr="00707FAE">
        <w:rPr>
          <w:rFonts w:cs="Arial"/>
          <w:lang w:bidi="en-US"/>
        </w:rPr>
        <w:t xml:space="preserve">, and </w:t>
      </w:r>
      <w:r w:rsidRPr="00707FAE">
        <w:rPr>
          <w:rFonts w:cs="Arial"/>
          <w:i/>
          <w:lang w:bidi="en-US"/>
        </w:rPr>
        <w:t>Porphyrotinus</w:t>
      </w:r>
      <w:r w:rsidRPr="00707FAE">
        <w:rPr>
          <w:rFonts w:cs="Arial"/>
          <w:iCs/>
          <w:lang w:bidi="en-US"/>
        </w:rPr>
        <w:t>, respectively</w:t>
      </w:r>
      <w:r w:rsidRPr="00707FAE">
        <w:rPr>
          <w:rFonts w:cs="Arial"/>
          <w:lang w:bidi="en-US"/>
        </w:rPr>
        <w:t xml:space="preserve">), leaving only </w:t>
      </w:r>
      <w:r w:rsidRPr="00707FAE">
        <w:rPr>
          <w:rFonts w:cs="Arial"/>
          <w:i/>
          <w:lang w:bidi="en-US"/>
        </w:rPr>
        <w:t>Crenotinus</w:t>
      </w:r>
      <w:r w:rsidRPr="00707FAE">
        <w:rPr>
          <w:rFonts w:cs="Arial"/>
          <w:lang w:bidi="en-US"/>
        </w:rPr>
        <w:t xml:space="preserve"> unrepresented. A preliminary study on the cross-transferability of the markers developed for </w:t>
      </w:r>
      <w:r w:rsidRPr="00707FAE">
        <w:rPr>
          <w:rFonts w:cs="Arial"/>
          <w:i/>
          <w:lang w:bidi="en-US"/>
        </w:rPr>
        <w:t xml:space="preserve">V. dilatatum </w:t>
      </w:r>
      <w:r w:rsidRPr="00707FAE">
        <w:rPr>
          <w:rFonts w:cs="Arial"/>
          <w:lang w:bidi="en-US"/>
        </w:rPr>
        <w:fldChar w:fldCharType="begin"/>
      </w:r>
      <w:r w:rsidR="00563F7E">
        <w:rPr>
          <w:rFonts w:cs="Arial"/>
          <w:lang w:bidi="en-US"/>
        </w:rPr>
        <w:instrText xml:space="preserve"> ADDIN EN.CITE &lt;EndNote&gt;&lt;Cite&gt;&lt;Author&gt;Dean&lt;/Author&gt;&lt;Year&gt;2011&lt;/Year&gt;&lt;RecNum&gt;31&lt;/RecNum&gt;&lt;DisplayText&gt;(Dean et al., 2011)&lt;/DisplayText&gt;&lt;record&gt;&lt;rec-number&gt;31&lt;/rec-number&gt;&lt;foreign-keys&gt;&lt;key app="EN" db-id="ze90xfpe7svaacevad759aeirev5ts9e50pw" timestamp="1607530215"&gt;31&lt;/key&gt;&lt;/foreign-keys&gt;&lt;ref-type name="Journal Article"&gt;17&lt;/ref-type&gt;&lt;contributors&gt;&lt;authors&gt;&lt;author&gt;Deborah Dean&lt;/author&gt;&lt;author&gt;Phillip A. Wadl&lt;/author&gt;&lt;author&gt;Xinwang Wang&lt;/author&gt;&lt;author&gt;William E. Klingeman&lt;/author&gt;&lt;author&gt;Bonnie H. Ownley&lt;/author&gt;&lt;author&gt;Timothy A. Rinehart&lt;/author&gt;&lt;author&gt;Brian E. Scheffler&lt;/author&gt;&lt;author&gt;Robert N. Trigiano&lt;/author&gt;&lt;/authors&gt;&lt;/contributors&gt;&lt;titles&gt;&lt;title&gt;&lt;style face="normal" font="default" size="100%"&gt;Screening and characterization of 11 novel microsatellite markers from &lt;/style&gt;&lt;style face="italic" font="default" size="100%"&gt;Viburnum dilatatum&lt;/style&gt;&lt;/title&gt;&lt;secondary-title&gt;HortScience&lt;/secondary-title&gt;&lt;/titles&gt;&lt;periodical&gt;&lt;full-title&gt;HortScience&lt;/full-title&gt;&lt;abbr-1&gt;HortScience&lt;/abbr-1&gt;&lt;abbr-2&gt;HortScience&lt;/abbr-2&gt;&lt;/periodical&gt;&lt;pages&gt;1456-1459&lt;/pages&gt;&lt;volume&gt;46&lt;/volume&gt;&lt;number&gt;11&lt;/number&gt;&lt;dates&gt;&lt;year&gt;2011&lt;/year&gt;&lt;pub-dates&gt;&lt;date&gt;01 Nov. 2011&lt;/date&gt;&lt;/pub-dates&gt;&lt;/dates&gt;&lt;isbn&gt;0018-5345&lt;/isbn&gt;&lt;urls&gt;&lt;related-urls&gt;&lt;url&gt;https://journals.ashs.org/hortsci/view/journals/hortsci/46/11/article-p1456.xml&lt;/url&gt;&lt;/related-urls&gt;&lt;/urls&gt;&lt;electronic-resource-num&gt;10.21273/hortsci.46.11.1456&lt;/electronic-resource-num&gt;&lt;language&gt;English&lt;/language&gt;&lt;/record&gt;&lt;/Cite&gt;&lt;/EndNote&gt;</w:instrText>
      </w:r>
      <w:r w:rsidRPr="00707FAE">
        <w:rPr>
          <w:rFonts w:cs="Arial"/>
          <w:lang w:bidi="en-US"/>
        </w:rPr>
        <w:fldChar w:fldCharType="separate"/>
      </w:r>
      <w:r w:rsidR="00563F7E">
        <w:rPr>
          <w:rFonts w:cs="Arial"/>
          <w:noProof/>
          <w:lang w:bidi="en-US"/>
        </w:rPr>
        <w:t>(Dean et al., 2011)</w:t>
      </w:r>
      <w:r w:rsidRPr="00707FAE">
        <w:rPr>
          <w:rFonts w:cs="Arial"/>
        </w:rPr>
        <w:fldChar w:fldCharType="end"/>
      </w:r>
      <w:r w:rsidRPr="00707FAE">
        <w:rPr>
          <w:rFonts w:cs="Arial"/>
          <w:i/>
          <w:lang w:bidi="en-US"/>
        </w:rPr>
        <w:t xml:space="preserve"> </w:t>
      </w:r>
      <w:r w:rsidRPr="00707FAE">
        <w:rPr>
          <w:rFonts w:cs="Arial"/>
          <w:lang w:bidi="en-US"/>
        </w:rPr>
        <w:t xml:space="preserve">and </w:t>
      </w:r>
      <w:r w:rsidRPr="00707FAE">
        <w:rPr>
          <w:rFonts w:cs="Arial"/>
          <w:i/>
          <w:lang w:bidi="en-US"/>
        </w:rPr>
        <w:t xml:space="preserve">V. rufidulum </w:t>
      </w:r>
      <w:r w:rsidRPr="00707FAE">
        <w:rPr>
          <w:rFonts w:cs="Arial"/>
          <w:lang w:bidi="en-US"/>
        </w:rPr>
        <w:fldChar w:fldCharType="begin"/>
      </w:r>
      <w:r w:rsidR="00563F7E">
        <w:rPr>
          <w:rFonts w:cs="Arial"/>
          <w:lang w:bidi="en-US"/>
        </w:rPr>
        <w:instrText xml:space="preserve"> ADDIN EN.CITE &lt;EndNote&gt;&lt;Cite&gt;&lt;Author&gt;Dean&lt;/Author&gt;&lt;Year&gt;2015&lt;/Year&gt;&lt;RecNum&gt;29&lt;/RecNum&gt;&lt;DisplayText&gt;(Dean et al., 2015)&lt;/DisplayText&gt;&lt;record&gt;&lt;rec-number&gt;29&lt;/rec-number&gt;&lt;foreign-keys&gt;&lt;key app="EN" db-id="ze90xfpe7svaacevad759aeirev5ts9e50pw" timestamp="1607529849"&gt;29&lt;/key&gt;&lt;/foreign-keys&gt;&lt;ref-type name="Journal Article"&gt;17&lt;/ref-type&gt;&lt;contributors&gt;&lt;authors&gt;&lt;author&gt;Deborah Dean&lt;/author&gt;&lt;author&gt;Phillip A. Wadl&lt;/author&gt;&lt;author&gt;Denita Hadziabdic&lt;/author&gt;&lt;author&gt;William E. Klingeman&lt;/author&gt;&lt;author&gt;Bonnie H. Ownley&lt;/author&gt;&lt;author&gt;Timothy A. Rinehart&lt;/author&gt;&lt;author&gt;Adam J. Dattilo&lt;/author&gt;&lt;author&gt;Brian Scheffler&lt;/author&gt;&lt;author&gt;Robert N. Trigiano&lt;/author&gt;&lt;/authors&gt;&lt;/contributors&gt;&lt;titles&gt;&lt;title&gt;&lt;style face="normal" font="default" size="100%"&gt;Analysis of genetic diversity and population structure for the native tree &lt;/style&gt;&lt;style face="italic" font="default" size="100%"&gt;Viburnum rufidulum&lt;/style&gt;&lt;style face="normal" font="default" size="100%"&gt; occurring in Kentucky and Tennessee&lt;/style&gt;&lt;/title&gt;&lt;secondary-title&gt;J. Amer. Soc. Hort. Sci.&lt;/secondary-title&gt;&lt;/titles&gt;&lt;pages&gt;523&lt;/pages&gt;&lt;volume&gt;140&lt;/volume&gt;&lt;number&gt;6&lt;/number&gt;&lt;dates&gt;&lt;year&gt;2015&lt;/year&gt;&lt;pub-dates&gt;&lt;date&gt;01 Nov. 2015&lt;/date&gt;&lt;/pub-dates&gt;&lt;/dates&gt;&lt;isbn&gt;0003-1062&lt;/isbn&gt;&lt;urls&gt;&lt;related-urls&gt;&lt;url&gt;https://journals.ashs.org/jashs/view/journals/jashs/140/6/article-p523.xml&lt;/url&gt;&lt;/related-urls&gt;&lt;/urls&gt;&lt;electronic-resource-num&gt;10.21273/jashs.140.6.523&lt;/electronic-resource-num&gt;&lt;language&gt;English&lt;/language&gt;&lt;/record&gt;&lt;/Cite&gt;&lt;/EndNote&gt;</w:instrText>
      </w:r>
      <w:r w:rsidRPr="00707FAE">
        <w:rPr>
          <w:rFonts w:cs="Arial"/>
          <w:lang w:bidi="en-US"/>
        </w:rPr>
        <w:fldChar w:fldCharType="separate"/>
      </w:r>
      <w:r w:rsidR="00563F7E">
        <w:rPr>
          <w:rFonts w:cs="Arial"/>
          <w:noProof/>
          <w:lang w:bidi="en-US"/>
        </w:rPr>
        <w:t>(Dean et al., 2015)</w:t>
      </w:r>
      <w:r w:rsidRPr="00707FAE">
        <w:rPr>
          <w:rFonts w:cs="Arial"/>
        </w:rPr>
        <w:fldChar w:fldCharType="end"/>
      </w:r>
      <w:r w:rsidRPr="00707FAE">
        <w:rPr>
          <w:rFonts w:cs="Arial"/>
          <w:lang w:bidi="en-US"/>
        </w:rPr>
        <w:t xml:space="preserve"> was conducted and demonstrated wide, but not complete transferability of these </w:t>
      </w:r>
      <w:proofErr w:type="spellStart"/>
      <w:r w:rsidRPr="00707FAE">
        <w:rPr>
          <w:rFonts w:cs="Arial"/>
          <w:lang w:bidi="en-US"/>
        </w:rPr>
        <w:t>gSSRs</w:t>
      </w:r>
      <w:proofErr w:type="spellEnd"/>
      <w:r w:rsidRPr="00707FAE">
        <w:rPr>
          <w:rFonts w:cs="Arial"/>
          <w:lang w:bidi="en-US"/>
        </w:rPr>
        <w:t xml:space="preserve"> </w:t>
      </w:r>
      <w:r w:rsidRPr="00707FAE">
        <w:rPr>
          <w:rFonts w:cs="Arial"/>
          <w:lang w:bidi="en-US"/>
        </w:rPr>
        <w:fldChar w:fldCharType="begin"/>
      </w:r>
      <w:r w:rsidR="00563F7E">
        <w:rPr>
          <w:rFonts w:cs="Arial"/>
          <w:lang w:bidi="en-US"/>
        </w:rPr>
        <w:instrText xml:space="preserve"> ADDIN EN.CITE &lt;EndNote&gt;&lt;Cite&gt;&lt;Author&gt;Dean&lt;/Author&gt;&lt;Year&gt;2014&lt;/Year&gt;&lt;RecNum&gt;70&lt;/RecNum&gt;&lt;DisplayText&gt;(Dean, 2014)&lt;/DisplayText&gt;&lt;record&gt;&lt;rec-number&gt;70&lt;/rec-number&gt;&lt;foreign-keys&gt;&lt;key app="EN" db-id="ze90xfpe7svaacevad759aeirev5ts9e50pw" timestamp="1610040240"&gt;70&lt;/key&gt;&lt;/foreign-keys&gt;&lt;ref-type name="Thesis"&gt;32&lt;/ref-type&gt;&lt;contributors&gt;&lt;authors&gt;&lt;author&gt;Deborah Dean&lt;/author&gt;&lt;/authors&gt;&lt;/contributors&gt;&lt;titles&gt;&lt;title&gt;&lt;style face="normal" font="default" size="100%"&gt;Assessing the genetic diversity of the genus &lt;/style&gt;&lt;style face="italic" font="default" size="100%"&gt;Viburnum &lt;/style&gt;&lt;style face="normal" font="default" size="100%"&gt;using simple sequence repeats&lt;/style&gt;&lt;/title&gt;&lt;/titles&gt;&lt;volume&gt;PhD&lt;/volume&gt;&lt;dates&gt;&lt;year&gt;2014&lt;/year&gt;&lt;/dates&gt;&lt;publisher&gt;University of Tennessee, Knoxville&lt;/publisher&gt;&lt;urls&gt;&lt;related-urls&gt;&lt;url&gt;https://trace.tennessee.edu/utk_graddiss/3118&lt;/url&gt;&lt;/related-urls&gt;&lt;/urls&gt;&lt;/record&gt;&lt;/Cite&gt;&lt;/EndNote&gt;</w:instrText>
      </w:r>
      <w:r w:rsidRPr="00707FAE">
        <w:rPr>
          <w:rFonts w:cs="Arial"/>
          <w:lang w:bidi="en-US"/>
        </w:rPr>
        <w:fldChar w:fldCharType="separate"/>
      </w:r>
      <w:r w:rsidR="00563F7E">
        <w:rPr>
          <w:rFonts w:cs="Arial"/>
          <w:noProof/>
          <w:lang w:bidi="en-US"/>
        </w:rPr>
        <w:t>(Dean, 2014)</w:t>
      </w:r>
      <w:r w:rsidRPr="00707FAE">
        <w:rPr>
          <w:rFonts w:cs="Arial"/>
        </w:rPr>
        <w:fldChar w:fldCharType="end"/>
      </w:r>
      <w:r w:rsidRPr="00707FAE">
        <w:rPr>
          <w:rFonts w:cs="Arial"/>
          <w:lang w:bidi="en-US"/>
        </w:rPr>
        <w:t xml:space="preserve">. Inclusion of markers for </w:t>
      </w:r>
      <w:r w:rsidRPr="00707FAE">
        <w:rPr>
          <w:rFonts w:cs="Arial"/>
          <w:i/>
          <w:lang w:bidi="en-US"/>
        </w:rPr>
        <w:t>V. farreri,</w:t>
      </w:r>
      <w:r w:rsidRPr="00707FAE">
        <w:rPr>
          <w:rFonts w:cs="Arial"/>
          <w:lang w:bidi="en-US"/>
        </w:rPr>
        <w:t xml:space="preserve"> a member of the </w:t>
      </w:r>
      <w:r w:rsidRPr="00707FAE">
        <w:rPr>
          <w:rFonts w:cs="Arial"/>
          <w:i/>
          <w:lang w:bidi="en-US"/>
        </w:rPr>
        <w:t>Crenotinus</w:t>
      </w:r>
      <w:r w:rsidRPr="00707FAE">
        <w:rPr>
          <w:rFonts w:cs="Arial"/>
          <w:lang w:bidi="en-US"/>
        </w:rPr>
        <w:t xml:space="preserve"> clade and the </w:t>
      </w:r>
      <w:r w:rsidRPr="00707FAE">
        <w:rPr>
          <w:rFonts w:cs="Arial"/>
          <w:i/>
          <w:lang w:bidi="en-US"/>
        </w:rPr>
        <w:t>Solenotinus</w:t>
      </w:r>
      <w:r w:rsidRPr="00707FAE">
        <w:rPr>
          <w:rFonts w:cs="Arial"/>
          <w:lang w:bidi="en-US"/>
        </w:rPr>
        <w:t xml:space="preserve"> subclade, would provide more extensive coverage of species across the entire </w:t>
      </w:r>
      <w:r w:rsidRPr="00707FAE">
        <w:rPr>
          <w:rFonts w:cs="Arial"/>
          <w:i/>
          <w:lang w:bidi="en-US"/>
        </w:rPr>
        <w:t>Viburnum</w:t>
      </w:r>
      <w:r w:rsidRPr="00707FAE">
        <w:rPr>
          <w:rFonts w:cs="Arial"/>
          <w:lang w:bidi="en-US"/>
        </w:rPr>
        <w:t xml:space="preserve"> genus.</w:t>
      </w:r>
    </w:p>
    <w:p w14:paraId="66611370" w14:textId="77777777" w:rsidR="00707FAE" w:rsidRDefault="00707FAE" w:rsidP="00016306">
      <w:pPr>
        <w:spacing w:before="240"/>
        <w:ind w:firstLine="720"/>
        <w:rPr>
          <w:rFonts w:cs="Arial"/>
        </w:rPr>
      </w:pPr>
      <w:r w:rsidRPr="00707FAE">
        <w:rPr>
          <w:rFonts w:cs="Arial"/>
        </w:rPr>
        <w:t xml:space="preserve">The objectives of this study were to develop additional </w:t>
      </w:r>
      <w:proofErr w:type="spellStart"/>
      <w:r w:rsidRPr="00707FAE">
        <w:rPr>
          <w:rFonts w:cs="Arial"/>
        </w:rPr>
        <w:t>gSSRs</w:t>
      </w:r>
      <w:proofErr w:type="spellEnd"/>
      <w:r w:rsidRPr="00707FAE">
        <w:rPr>
          <w:rFonts w:cs="Arial"/>
        </w:rPr>
        <w:t xml:space="preserve"> from de novo assembled genomic Illumina sequencing data of </w:t>
      </w:r>
      <w:r w:rsidRPr="00707FAE">
        <w:rPr>
          <w:rFonts w:cs="Arial"/>
          <w:i/>
        </w:rPr>
        <w:t xml:space="preserve">V. farreri </w:t>
      </w:r>
      <w:r w:rsidRPr="00707FAE">
        <w:rPr>
          <w:rFonts w:cs="Arial"/>
        </w:rPr>
        <w:t>‘</w:t>
      </w:r>
      <w:proofErr w:type="spellStart"/>
      <w:r w:rsidRPr="00707FAE">
        <w:rPr>
          <w:rFonts w:cs="Arial"/>
        </w:rPr>
        <w:t>Nanum</w:t>
      </w:r>
      <w:proofErr w:type="spellEnd"/>
      <w:r w:rsidRPr="00707FAE">
        <w:rPr>
          <w:rFonts w:cs="Arial"/>
        </w:rPr>
        <w:t xml:space="preserve">’ and apply them to estimate the genetic diversity of the species. The markers described herein from </w:t>
      </w:r>
      <w:r w:rsidRPr="00707FAE">
        <w:rPr>
          <w:rFonts w:cs="Arial"/>
          <w:i/>
        </w:rPr>
        <w:t xml:space="preserve">V. farreri </w:t>
      </w:r>
      <w:r w:rsidRPr="00707FAE">
        <w:rPr>
          <w:rFonts w:cs="Arial"/>
        </w:rPr>
        <w:t xml:space="preserve">in the </w:t>
      </w:r>
      <w:r w:rsidRPr="00707FAE">
        <w:rPr>
          <w:rFonts w:cs="Arial"/>
          <w:i/>
        </w:rPr>
        <w:t>Solenotinus</w:t>
      </w:r>
      <w:r w:rsidRPr="00707FAE">
        <w:rPr>
          <w:rFonts w:cs="Arial"/>
        </w:rPr>
        <w:t xml:space="preserve"> subclade make the overall set of developed markers for the genus more complete and will allow study of cross-transferability to all subclades as described by Clement et al. </w:t>
      </w:r>
      <w:r w:rsidRPr="00707FAE">
        <w:rPr>
          <w:rFonts w:cs="Arial"/>
        </w:rPr>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rPr>
          <w:rFonts w:cs="Arial"/>
        </w:rPr>
        <w:instrText xml:space="preserve"> ADDIN EN.CITE </w:instrText>
      </w:r>
      <w:r w:rsidR="00563F7E">
        <w:rPr>
          <w:rFonts w:cs="Arial"/>
        </w:rPr>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563F7E">
        <w:rPr>
          <w:rFonts w:cs="Arial"/>
        </w:rPr>
        <w:instrText xml:space="preserve"> ADDIN EN.CITE.DATA </w:instrText>
      </w:r>
      <w:r w:rsidR="00563F7E">
        <w:rPr>
          <w:rFonts w:cs="Arial"/>
        </w:rPr>
      </w:r>
      <w:r w:rsidR="00563F7E">
        <w:rPr>
          <w:rFonts w:cs="Arial"/>
        </w:rPr>
        <w:fldChar w:fldCharType="end"/>
      </w:r>
      <w:r w:rsidRPr="00707FAE">
        <w:rPr>
          <w:rFonts w:cs="Arial"/>
        </w:rPr>
      </w:r>
      <w:r w:rsidRPr="00707FAE">
        <w:rPr>
          <w:rFonts w:cs="Arial"/>
        </w:rPr>
        <w:fldChar w:fldCharType="separate"/>
      </w:r>
      <w:r w:rsidR="00563F7E">
        <w:rPr>
          <w:rFonts w:cs="Arial"/>
          <w:noProof/>
        </w:rPr>
        <w:t>(Clement et al., 2014)</w:t>
      </w:r>
      <w:r w:rsidRPr="00707FAE">
        <w:rPr>
          <w:rFonts w:cs="Arial"/>
        </w:rPr>
        <w:fldChar w:fldCharType="end"/>
      </w:r>
      <w:r w:rsidRPr="00707FAE">
        <w:rPr>
          <w:rFonts w:cs="Arial"/>
        </w:rPr>
        <w:t xml:space="preserve"> for use in downstream studies of the </w:t>
      </w:r>
      <w:r w:rsidRPr="00707FAE">
        <w:rPr>
          <w:rFonts w:cs="Arial"/>
          <w:i/>
        </w:rPr>
        <w:t>Viburnum</w:t>
      </w:r>
      <w:r w:rsidRPr="00707FAE">
        <w:rPr>
          <w:rFonts w:cs="Arial"/>
        </w:rPr>
        <w:t xml:space="preserve"> genus and other closely related genera.</w:t>
      </w:r>
    </w:p>
    <w:p w14:paraId="3533AF4B" w14:textId="77777777" w:rsidR="005F72EA" w:rsidRDefault="005F72EA" w:rsidP="00077FB9">
      <w:pPr>
        <w:pStyle w:val="Heading2"/>
      </w:pPr>
      <w:bookmarkStart w:id="5" w:name="_Toc78898893"/>
      <w:r>
        <w:t xml:space="preserve">Materials </w:t>
      </w:r>
      <w:r w:rsidRPr="00077FB9">
        <w:t>and</w:t>
      </w:r>
      <w:r>
        <w:t xml:space="preserve"> Methods</w:t>
      </w:r>
      <w:bookmarkEnd w:id="5"/>
    </w:p>
    <w:p w14:paraId="1AD8908A" w14:textId="77777777" w:rsidR="005F72EA" w:rsidRDefault="005F72EA" w:rsidP="00077FB9">
      <w:pPr>
        <w:pStyle w:val="Heading3"/>
      </w:pPr>
      <w:bookmarkStart w:id="6" w:name="_Toc78898894"/>
      <w:r>
        <w:t xml:space="preserve">Plant Materials </w:t>
      </w:r>
      <w:r w:rsidRPr="00077FB9">
        <w:t>and</w:t>
      </w:r>
      <w:r>
        <w:t xml:space="preserve"> </w:t>
      </w:r>
      <w:proofErr w:type="spellStart"/>
      <w:r>
        <w:t>gDNA</w:t>
      </w:r>
      <w:proofErr w:type="spellEnd"/>
      <w:r>
        <w:t xml:space="preserve"> extraction</w:t>
      </w:r>
      <w:bookmarkEnd w:id="6"/>
    </w:p>
    <w:p w14:paraId="012DABC5" w14:textId="1B73CFC5" w:rsidR="005F72EA" w:rsidRDefault="005F72EA" w:rsidP="00016306">
      <w:pPr>
        <w:spacing w:before="240"/>
        <w:ind w:firstLine="720"/>
      </w:pPr>
      <w:r w:rsidRPr="00731AC4">
        <w:t xml:space="preserve">Samples of </w:t>
      </w:r>
      <w:r w:rsidRPr="00731AC4">
        <w:rPr>
          <w:i/>
        </w:rPr>
        <w:t>V. farreri</w:t>
      </w:r>
      <w:r w:rsidRPr="00731AC4">
        <w:t xml:space="preserve"> were obtained from the Morton Arboretum (MA), Mt. Airy Arboretum, Arnold Arboretum (AA), University of Washington Botanical Garden (UWBG), U.S. National Arboretum (USNA), and U.S. National Arboretum Herbarium (NA) (Table </w:t>
      </w:r>
      <w:r w:rsidR="00492C0D">
        <w:t>1</w:t>
      </w:r>
      <w:r w:rsidR="00654CBF">
        <w:t>.1</w:t>
      </w:r>
      <w:r w:rsidR="000E72AB">
        <w:t>; note all tables and figures are located in the appendix</w:t>
      </w:r>
      <w:r w:rsidRPr="00731AC4">
        <w:t>). Nineteen of the 22 sample</w:t>
      </w:r>
      <w:r w:rsidR="00492C0D">
        <w:t xml:space="preserve">s were of garden </w:t>
      </w:r>
      <w:r w:rsidR="00492C0D">
        <w:lastRenderedPageBreak/>
        <w:t>origin (Table 1</w:t>
      </w:r>
      <w:r w:rsidR="00654CBF">
        <w:t>.1</w:t>
      </w:r>
      <w:r w:rsidRPr="00731AC4">
        <w:t>). Living specimens sampled from arboreta were originally collected and planted between 1940 and 2020, and herbarium specimens were collected between 1938 and 2007.</w:t>
      </w:r>
    </w:p>
    <w:p w14:paraId="5023496E" w14:textId="77777777" w:rsidR="005F72EA" w:rsidRPr="005F72EA" w:rsidRDefault="005F72EA" w:rsidP="005F72EA">
      <w:pPr>
        <w:ind w:firstLine="720"/>
        <w:rPr>
          <w:i/>
          <w:lang w:bidi="en-US"/>
        </w:rPr>
      </w:pPr>
      <w:r w:rsidRPr="005F72EA">
        <w:rPr>
          <w:lang w:bidi="en-US"/>
        </w:rPr>
        <w:t xml:space="preserve">Leaves from arboreta samples were dried before DNA extraction, except for the </w:t>
      </w:r>
      <w:r w:rsidRPr="005F72EA">
        <w:rPr>
          <w:i/>
          <w:lang w:bidi="en-US"/>
        </w:rPr>
        <w:t>V. farreri ‘</w:t>
      </w:r>
      <w:proofErr w:type="spellStart"/>
      <w:r w:rsidRPr="005F72EA">
        <w:rPr>
          <w:lang w:bidi="en-US"/>
        </w:rPr>
        <w:t>Nanum</w:t>
      </w:r>
      <w:proofErr w:type="spellEnd"/>
      <w:r w:rsidRPr="005F72EA">
        <w:rPr>
          <w:lang w:bidi="en-US"/>
        </w:rPr>
        <w:t>’</w:t>
      </w:r>
      <w:r w:rsidRPr="005F72EA">
        <w:rPr>
          <w:i/>
          <w:lang w:bidi="en-US"/>
        </w:rPr>
        <w:t xml:space="preserve"> </w:t>
      </w:r>
      <w:r w:rsidRPr="005F72EA">
        <w:rPr>
          <w:lang w:bidi="en-US"/>
        </w:rPr>
        <w:t xml:space="preserve">(collected from the Mountain Hort. Crops Res. &amp; Ext. Center at North Carolina State University) sample, which was flash frozen and used for Illumina </w:t>
      </w:r>
      <w:proofErr w:type="spellStart"/>
      <w:r w:rsidRPr="005F72EA">
        <w:rPr>
          <w:lang w:bidi="en-US"/>
        </w:rPr>
        <w:t>MiSeq</w:t>
      </w:r>
      <w:proofErr w:type="spellEnd"/>
      <w:r w:rsidRPr="005F72EA">
        <w:rPr>
          <w:lang w:bidi="en-US"/>
        </w:rPr>
        <w:t xml:space="preserve"> sequencing. DNA was sequenced in order to maintain a similar discovery method to all other SSRs designed for </w:t>
      </w:r>
      <w:r w:rsidRPr="005F72EA">
        <w:rPr>
          <w:i/>
          <w:lang w:bidi="en-US"/>
        </w:rPr>
        <w:t>Viburnum</w:t>
      </w:r>
      <w:r w:rsidRPr="005F72EA">
        <w:rPr>
          <w:lang w:bidi="en-US"/>
        </w:rPr>
        <w:t xml:space="preserve">. All samples were frozen in liquid nitrogen and then homogenized once, or twice if needed, using a </w:t>
      </w:r>
      <w:proofErr w:type="spellStart"/>
      <w:r w:rsidRPr="005F72EA">
        <w:rPr>
          <w:lang w:bidi="en-US"/>
        </w:rPr>
        <w:t>Beadmill</w:t>
      </w:r>
      <w:proofErr w:type="spellEnd"/>
      <w:r w:rsidRPr="005F72EA">
        <w:rPr>
          <w:lang w:bidi="en-US"/>
        </w:rPr>
        <w:t xml:space="preserve"> 24 (Fishers Scientific, Pittsburgh, Pennsylvania, U.S.). Genomic DNA (</w:t>
      </w:r>
      <w:proofErr w:type="spellStart"/>
      <w:r w:rsidRPr="005F72EA">
        <w:rPr>
          <w:lang w:bidi="en-US"/>
        </w:rPr>
        <w:t>gDNA</w:t>
      </w:r>
      <w:proofErr w:type="spellEnd"/>
      <w:r w:rsidRPr="005F72EA">
        <w:rPr>
          <w:lang w:bidi="en-US"/>
        </w:rPr>
        <w:t>) was isolated from the ‘</w:t>
      </w:r>
      <w:proofErr w:type="spellStart"/>
      <w:r w:rsidRPr="005F72EA">
        <w:rPr>
          <w:lang w:bidi="en-US"/>
        </w:rPr>
        <w:t>Nanum</w:t>
      </w:r>
      <w:proofErr w:type="spellEnd"/>
      <w:r w:rsidRPr="005F72EA">
        <w:rPr>
          <w:lang w:bidi="en-US"/>
        </w:rPr>
        <w:t xml:space="preserve">’ sample with a CTAB method </w:t>
      </w:r>
      <w:r w:rsidRPr="005F72EA">
        <w:rPr>
          <w:lang w:bidi="en-US"/>
        </w:rPr>
        <w:fldChar w:fldCharType="begin"/>
      </w:r>
      <w:r w:rsidR="00D701DF">
        <w:rPr>
          <w:lang w:bidi="en-US"/>
        </w:rPr>
        <w:instrText xml:space="preserve"> ADDIN EN.CITE &lt;EndNote&gt;&lt;Cite&gt;&lt;Author&gt;Diversity Arrays Technology&lt;/Author&gt;&lt;Year&gt;2019&lt;/Year&gt;&lt;RecNum&gt;2&lt;/RecNum&gt;&lt;DisplayText&gt;(Diversity Arrays Technology, 2019)&lt;/DisplayText&gt;&lt;record&gt;&lt;rec-number&gt;2&lt;/rec-number&gt;&lt;foreign-keys&gt;&lt;key app="EN" db-id="ze90xfpe7svaacevad759aeirev5ts9e50pw" timestamp="1607034199"&gt;2&lt;/key&gt;&lt;/foreign-keys&gt;&lt;ref-type name="Web Page"&gt;12&lt;/ref-type&gt;&lt;contributors&gt;&lt;authors&gt;&lt;author&gt;Diversity Arrays Technology,&lt;/author&gt;&lt;/authors&gt;&lt;/contributors&gt;&lt;titles&gt;&lt;title&gt;Plant DNA extraction protocol for DArT&lt;/title&gt;&lt;/titles&gt;&lt;number&gt;5/20/20&lt;/number&gt;&lt;dates&gt;&lt;year&gt;2019&lt;/year&gt;&lt;/dates&gt;&lt;urls&gt;&lt;related-urls&gt;&lt;url&gt;https://www.diversityarrays.com/orderinstructions/plant-dna-extraction-protocol-for-dart/&lt;/url&gt;&lt;/related-urls&gt;&lt;/urls&gt;&lt;/record&gt;&lt;/Cite&gt;&lt;/EndNote&gt;</w:instrText>
      </w:r>
      <w:r w:rsidRPr="005F72EA">
        <w:rPr>
          <w:lang w:bidi="en-US"/>
        </w:rPr>
        <w:fldChar w:fldCharType="separate"/>
      </w:r>
      <w:r w:rsidR="00D701DF">
        <w:rPr>
          <w:noProof/>
          <w:lang w:bidi="en-US"/>
        </w:rPr>
        <w:t>(Diversity Arrays Technology, 2019)</w:t>
      </w:r>
      <w:r w:rsidRPr="005F72EA">
        <w:fldChar w:fldCharType="end"/>
      </w:r>
      <w:r w:rsidRPr="005F72EA">
        <w:rPr>
          <w:lang w:bidi="en-US"/>
        </w:rPr>
        <w:t xml:space="preserve">. </w:t>
      </w:r>
      <w:proofErr w:type="spellStart"/>
      <w:proofErr w:type="gramStart"/>
      <w:r w:rsidRPr="005F72EA">
        <w:rPr>
          <w:lang w:bidi="en-US"/>
        </w:rPr>
        <w:t>gDNA</w:t>
      </w:r>
      <w:proofErr w:type="spellEnd"/>
      <w:proofErr w:type="gramEnd"/>
      <w:r w:rsidRPr="005F72EA">
        <w:rPr>
          <w:lang w:bidi="en-US"/>
        </w:rPr>
        <w:t xml:space="preserve"> was isolated from all other samples using an Omega E.Z.N.A. Plant DNA Kit (Omega Bio-</w:t>
      </w:r>
      <w:proofErr w:type="spellStart"/>
      <w:r w:rsidRPr="005F72EA">
        <w:rPr>
          <w:lang w:bidi="en-US"/>
        </w:rPr>
        <w:t>tek</w:t>
      </w:r>
      <w:proofErr w:type="spellEnd"/>
      <w:r w:rsidRPr="005F72EA">
        <w:rPr>
          <w:lang w:bidi="en-US"/>
        </w:rPr>
        <w:t xml:space="preserve"> Inc., Norcross, Georgia, U.S.). The manufacturer’s protocol was followed except that 2% </w:t>
      </w:r>
      <w:proofErr w:type="spellStart"/>
      <w:r w:rsidRPr="005F72EA">
        <w:rPr>
          <w:lang w:bidi="en-US"/>
        </w:rPr>
        <w:t>polyvinylpyrrolidone</w:t>
      </w:r>
      <w:proofErr w:type="spellEnd"/>
      <w:r w:rsidRPr="005F72EA">
        <w:rPr>
          <w:lang w:bidi="en-US"/>
        </w:rPr>
        <w:t xml:space="preserve"> (PVP) (Fisher </w:t>
      </w:r>
      <w:proofErr w:type="spellStart"/>
      <w:r w:rsidRPr="005F72EA">
        <w:rPr>
          <w:lang w:bidi="en-US"/>
        </w:rPr>
        <w:t>BioReagents</w:t>
      </w:r>
      <w:proofErr w:type="spellEnd"/>
      <w:r w:rsidRPr="005F72EA">
        <w:rPr>
          <w:lang w:bidi="en-US"/>
        </w:rPr>
        <w:t xml:space="preserve">, Waltham, Massachusetts, U.S.) was added to the P1 Buffer and the incubation time at 65°C was increased from 10 min to 30 min. Quality of the isolated </w:t>
      </w:r>
      <w:proofErr w:type="spellStart"/>
      <w:r w:rsidRPr="005F72EA">
        <w:rPr>
          <w:lang w:bidi="en-US"/>
        </w:rPr>
        <w:t>gDNA</w:t>
      </w:r>
      <w:proofErr w:type="spellEnd"/>
      <w:r w:rsidRPr="005F72EA">
        <w:rPr>
          <w:lang w:bidi="en-US"/>
        </w:rPr>
        <w:t xml:space="preserve"> was assessed with a </w:t>
      </w:r>
      <w:proofErr w:type="spellStart"/>
      <w:r w:rsidRPr="005F72EA">
        <w:rPr>
          <w:lang w:bidi="en-US"/>
        </w:rPr>
        <w:t>NanoDrop</w:t>
      </w:r>
      <w:proofErr w:type="spellEnd"/>
      <w:r w:rsidRPr="005F72EA">
        <w:rPr>
          <w:lang w:bidi="en-US"/>
        </w:rPr>
        <w:t xml:space="preserve"> Lite Spectrophotometer (</w:t>
      </w:r>
      <w:proofErr w:type="spellStart"/>
      <w:r w:rsidRPr="005F72EA">
        <w:rPr>
          <w:lang w:bidi="en-US"/>
        </w:rPr>
        <w:t>Thermo</w:t>
      </w:r>
      <w:proofErr w:type="spellEnd"/>
      <w:r w:rsidRPr="005F72EA">
        <w:rPr>
          <w:lang w:bidi="en-US"/>
        </w:rPr>
        <w:t xml:space="preserve"> Fisher Scientific, Waltham, Massachusetts, U.S.). If </w:t>
      </w:r>
      <w:proofErr w:type="spellStart"/>
      <w:r w:rsidRPr="005F72EA">
        <w:rPr>
          <w:lang w:bidi="en-US"/>
        </w:rPr>
        <w:t>gDNA</w:t>
      </w:r>
      <w:proofErr w:type="spellEnd"/>
      <w:r w:rsidRPr="005F72EA">
        <w:rPr>
          <w:lang w:bidi="en-US"/>
        </w:rPr>
        <w:t xml:space="preserve"> isolated from samples with the E.Z.N.A. kit was unsuccessful in downstream applications, </w:t>
      </w:r>
      <w:proofErr w:type="spellStart"/>
      <w:r w:rsidRPr="005F72EA">
        <w:rPr>
          <w:lang w:bidi="en-US"/>
        </w:rPr>
        <w:t>gDNA</w:t>
      </w:r>
      <w:proofErr w:type="spellEnd"/>
      <w:r w:rsidRPr="005F72EA">
        <w:rPr>
          <w:lang w:bidi="en-US"/>
        </w:rPr>
        <w:t xml:space="preserve"> was re-isolated from those samples using the CTAB method </w:t>
      </w:r>
      <w:r w:rsidRPr="005F72EA">
        <w:rPr>
          <w:lang w:bidi="en-US"/>
        </w:rPr>
        <w:fldChar w:fldCharType="begin"/>
      </w:r>
      <w:r w:rsidR="00563F7E">
        <w:rPr>
          <w:lang w:bidi="en-US"/>
        </w:rPr>
        <w:instrText xml:space="preserve"> ADDIN EN.CITE &lt;EndNote&gt;&lt;Cite&gt;&lt;Author&gt;Kubisiak&lt;/Author&gt;&lt;Year&gt;2012&lt;/Year&gt;&lt;RecNum&gt;4&lt;/RecNum&gt;&lt;DisplayText&gt;(Kubisiak et al., 2012)&lt;/DisplayText&gt;&lt;record&gt;&lt;rec-number&gt;4&lt;/rec-number&gt;&lt;foreign-keys&gt;&lt;key app="EN" db-id="ze90xfpe7svaacevad759aeirev5ts9e50pw" timestamp="1607102778"&gt;4&lt;/key&gt;&lt;key app="ENWeb" db-id=""&gt;0&lt;/key&gt;&lt;/foreign-keys&gt;&lt;ref-type name="Journal Article"&gt;17&lt;/ref-type&gt;&lt;contributors&gt;&lt;authors&gt;&lt;author&gt;Kubisiak, T. L.&lt;/author&gt;&lt;author&gt;Nelson, C. D.&lt;/author&gt;&lt;author&gt;Staton, M. E.&lt;/author&gt;&lt;author&gt;Zhebentyayeva, T.&lt;/author&gt;&lt;author&gt;Smith, C.&lt;/author&gt;&lt;author&gt;Olukolu, B. A.&lt;/author&gt;&lt;author&gt;Fang, G. C.&lt;/author&gt;&lt;author&gt;Hebard, F. V.&lt;/author&gt;&lt;author&gt;Anagnostakis, S.&lt;/author&gt;&lt;author&gt;Wheeler, N.&lt;/author&gt;&lt;author&gt;Sisco, P. H.&lt;/author&gt;&lt;author&gt;Abbott, A. G.&lt;/author&gt;&lt;author&gt;Sederoff, R. R.&lt;/author&gt;&lt;/authors&gt;&lt;/contributors&gt;&lt;titles&gt;&lt;title&gt;&lt;style face="normal" font="default" size="100%"&gt;A transcriptome-based genetic map of Chinese chestnut (&lt;/style&gt;&lt;style face="italic" font="default" size="100%"&gt;Castanea mollissima&lt;/style&gt;&lt;style face="normal" font="default" size="100%"&gt;) and identification of regions of segmental homology with peach (&lt;/style&gt;&lt;style face="italic" font="default" size="100%"&gt;Prunus persica&lt;/style&gt;&lt;style face="normal" font="default" size="100%"&gt;)&lt;/style&gt;&lt;/title&gt;&lt;secondary-title&gt;Tree Genetics &amp;amp; Genomes&lt;/secondary-title&gt;&lt;/titles&gt;&lt;periodical&gt;&lt;full-title&gt;Tree Genetics &amp;amp; Genomes&lt;/full-title&gt;&lt;abbr-1&gt;Tree Genet. Genom.&lt;/abbr-1&gt;&lt;abbr-2&gt;Tree Genet Genom&lt;/abbr-2&gt;&lt;/periodical&gt;&lt;pages&gt;557-571&lt;/pages&gt;&lt;volume&gt;9&lt;/volume&gt;&lt;number&gt;2&lt;/number&gt;&lt;section&gt;557&lt;/section&gt;&lt;dates&gt;&lt;year&gt;2012&lt;/year&gt;&lt;/dates&gt;&lt;isbn&gt;1614-2942&amp;#xD;1614-2950&lt;/isbn&gt;&lt;urls&gt;&lt;/urls&gt;&lt;electronic-resource-num&gt;10.1007/s11295-012-0579-3&lt;/electronic-resource-num&gt;&lt;/record&gt;&lt;/Cite&gt;&lt;/EndNote&gt;</w:instrText>
      </w:r>
      <w:r w:rsidRPr="005F72EA">
        <w:rPr>
          <w:lang w:bidi="en-US"/>
        </w:rPr>
        <w:fldChar w:fldCharType="separate"/>
      </w:r>
      <w:r w:rsidR="00563F7E">
        <w:rPr>
          <w:noProof/>
          <w:lang w:bidi="en-US"/>
        </w:rPr>
        <w:t>(Kubisiak et al., 2012)</w:t>
      </w:r>
      <w:r w:rsidRPr="005F72EA">
        <w:fldChar w:fldCharType="end"/>
      </w:r>
      <w:r w:rsidRPr="005F72EA">
        <w:rPr>
          <w:lang w:bidi="en-US"/>
        </w:rPr>
        <w:t>.</w:t>
      </w:r>
    </w:p>
    <w:p w14:paraId="74C4E8E2" w14:textId="77777777" w:rsidR="005F72EA" w:rsidRDefault="005F72EA" w:rsidP="00077FB9">
      <w:pPr>
        <w:pStyle w:val="Heading3"/>
      </w:pPr>
      <w:bookmarkStart w:id="7" w:name="_Toc78898895"/>
      <w:proofErr w:type="gramStart"/>
      <w:r>
        <w:t>gSSR</w:t>
      </w:r>
      <w:proofErr w:type="gramEnd"/>
      <w:r>
        <w:t xml:space="preserve"> </w:t>
      </w:r>
      <w:r w:rsidRPr="00077FB9">
        <w:t>Development</w:t>
      </w:r>
      <w:r>
        <w:t xml:space="preserve"> and Screening</w:t>
      </w:r>
      <w:bookmarkEnd w:id="7"/>
    </w:p>
    <w:p w14:paraId="41272F4C" w14:textId="77777777" w:rsidR="005F72EA" w:rsidRPr="005F72EA" w:rsidRDefault="005F72EA" w:rsidP="005F72EA">
      <w:pPr>
        <w:ind w:firstLine="720"/>
        <w:rPr>
          <w:lang w:bidi="en-US"/>
        </w:rPr>
      </w:pPr>
      <w:proofErr w:type="spellStart"/>
      <w:proofErr w:type="gramStart"/>
      <w:r w:rsidRPr="005F72EA">
        <w:rPr>
          <w:lang w:bidi="en-US"/>
        </w:rPr>
        <w:t>gDNA</w:t>
      </w:r>
      <w:proofErr w:type="spellEnd"/>
      <w:proofErr w:type="gramEnd"/>
      <w:r w:rsidRPr="005F72EA">
        <w:rPr>
          <w:lang w:bidi="en-US"/>
        </w:rPr>
        <w:t xml:space="preserve"> extracted from the ‘</w:t>
      </w:r>
      <w:proofErr w:type="spellStart"/>
      <w:r w:rsidRPr="005F72EA">
        <w:rPr>
          <w:lang w:bidi="en-US"/>
        </w:rPr>
        <w:t>Nanum</w:t>
      </w:r>
      <w:proofErr w:type="spellEnd"/>
      <w:r w:rsidRPr="005F72EA">
        <w:rPr>
          <w:lang w:bidi="en-US"/>
        </w:rPr>
        <w:t xml:space="preserve">’ sample was submitted for Illumina </w:t>
      </w:r>
      <w:proofErr w:type="spellStart"/>
      <w:r w:rsidRPr="005F72EA">
        <w:rPr>
          <w:lang w:bidi="en-US"/>
        </w:rPr>
        <w:t>MiSeq</w:t>
      </w:r>
      <w:proofErr w:type="spellEnd"/>
      <w:r w:rsidRPr="005F72EA">
        <w:rPr>
          <w:lang w:bidi="en-US"/>
        </w:rPr>
        <w:t xml:space="preserve"> 600v3 (paired-end 2 × 300 </w:t>
      </w:r>
      <w:proofErr w:type="spellStart"/>
      <w:r w:rsidRPr="005F72EA">
        <w:rPr>
          <w:lang w:bidi="en-US"/>
        </w:rPr>
        <w:t>bp</w:t>
      </w:r>
      <w:proofErr w:type="spellEnd"/>
      <w:r w:rsidRPr="005F72EA">
        <w:rPr>
          <w:lang w:bidi="en-US"/>
        </w:rPr>
        <w:t xml:space="preserve">) sequencing [Oklahoma Medical Research Foundation (OMRF), Oklahoma City, Oklahoma, U.S.]. The </w:t>
      </w:r>
      <w:proofErr w:type="spellStart"/>
      <w:r w:rsidRPr="005F72EA">
        <w:rPr>
          <w:lang w:bidi="en-US"/>
        </w:rPr>
        <w:t>miSeq</w:t>
      </w:r>
      <w:proofErr w:type="spellEnd"/>
      <w:r w:rsidRPr="005F72EA">
        <w:rPr>
          <w:lang w:bidi="en-US"/>
        </w:rPr>
        <w:t xml:space="preserve"> raw reads are available at NCBI </w:t>
      </w:r>
      <w:proofErr w:type="spellStart"/>
      <w:r w:rsidRPr="005F72EA">
        <w:rPr>
          <w:lang w:bidi="en-US"/>
        </w:rPr>
        <w:t>Bioproject</w:t>
      </w:r>
      <w:proofErr w:type="spellEnd"/>
      <w:r w:rsidRPr="005F72EA">
        <w:rPr>
          <w:lang w:bidi="en-US"/>
        </w:rPr>
        <w:t xml:space="preserve"> PRJNA706016. Read quality was assessed with </w:t>
      </w:r>
      <w:proofErr w:type="spellStart"/>
      <w:r w:rsidRPr="005F72EA">
        <w:rPr>
          <w:lang w:bidi="en-US"/>
        </w:rPr>
        <w:t>FastQC</w:t>
      </w:r>
      <w:proofErr w:type="spellEnd"/>
      <w:r w:rsidRPr="005F72EA">
        <w:rPr>
          <w:lang w:bidi="en-US"/>
        </w:rPr>
        <w:t xml:space="preserve"> version 0.11.7 </w:t>
      </w:r>
      <w:r w:rsidRPr="005F72EA">
        <w:rPr>
          <w:lang w:bidi="en-US"/>
        </w:rPr>
        <w:fldChar w:fldCharType="begin"/>
      </w:r>
      <w:r w:rsidR="00563F7E">
        <w:rPr>
          <w:lang w:bidi="en-US"/>
        </w:rPr>
        <w:instrText xml:space="preserve"> ADDIN EN.CITE &lt;EndNote&gt;&lt;Cite&gt;&lt;Author&gt;Andrews&lt;/Author&gt;&lt;Year&gt;2010&lt;/Year&gt;&lt;RecNum&gt;5&lt;/RecNum&gt;&lt;DisplayText&gt;(Andrews, 2010)&lt;/DisplayText&gt;&lt;record&gt;&lt;rec-number&gt;5&lt;/rec-number&gt;&lt;foreign-keys&gt;&lt;key app="EN" db-id="ze90xfpe7svaacevad759aeirev5ts9e50pw" timestamp="1607113193"&gt;5&lt;/key&gt;&lt;/foreign-keys&gt;&lt;ref-type name="Unpublished Work"&gt;34&lt;/ref-type&gt;&lt;contributors&gt;&lt;authors&gt;&lt;author&gt;Simon Andrews&lt;/author&gt;&lt;/authors&gt;&lt;/contributors&gt;&lt;titles&gt;&lt;title&gt;FastQC: A quality control tool for high throughput sequence data&lt;/title&gt;&lt;/titles&gt;&lt;dates&gt;&lt;year&gt;2010&lt;/year&gt;&lt;/dates&gt;&lt;publisher&gt;Babraham Institute&lt;/publisher&gt;&lt;urls&gt;&lt;related-urls&gt;&lt;url&gt;http://www.bioinformatics.babraham.ac.uk/projects/fastqc&lt;/url&gt;&lt;/related-urls&gt;&lt;/urls&gt;&lt;/record&gt;&lt;/Cite&gt;&lt;/EndNote&gt;</w:instrText>
      </w:r>
      <w:r w:rsidRPr="005F72EA">
        <w:rPr>
          <w:lang w:bidi="en-US"/>
        </w:rPr>
        <w:fldChar w:fldCharType="separate"/>
      </w:r>
      <w:r w:rsidR="00563F7E">
        <w:rPr>
          <w:noProof/>
          <w:lang w:bidi="en-US"/>
        </w:rPr>
        <w:t>(Andrews, 2010)</w:t>
      </w:r>
      <w:r w:rsidRPr="005F72EA">
        <w:fldChar w:fldCharType="end"/>
      </w:r>
      <w:r w:rsidRPr="005F72EA">
        <w:rPr>
          <w:lang w:bidi="en-US"/>
        </w:rPr>
        <w:t xml:space="preserve"> before and after trimming and quality filtering with </w:t>
      </w:r>
      <w:proofErr w:type="spellStart"/>
      <w:r w:rsidRPr="005F72EA">
        <w:rPr>
          <w:lang w:bidi="en-US"/>
        </w:rPr>
        <w:t>Trimmomatic</w:t>
      </w:r>
      <w:proofErr w:type="spellEnd"/>
      <w:r w:rsidRPr="005F72EA">
        <w:rPr>
          <w:lang w:bidi="en-US"/>
        </w:rPr>
        <w:t xml:space="preserve"> version 0.39 </w:t>
      </w:r>
      <w:r w:rsidRPr="005F72EA">
        <w:rPr>
          <w:lang w:bidi="en-US"/>
        </w:rPr>
        <w:fldChar w:fldCharType="begin"/>
      </w:r>
      <w:r w:rsidR="00563F7E">
        <w:rPr>
          <w:lang w:bidi="en-US"/>
        </w:rPr>
        <w:instrText xml:space="preserve"> ADDIN EN.CITE &lt;EndNote&gt;&lt;Cite&gt;&lt;Author&gt;Bolger&lt;/Author&gt;&lt;Year&gt;2014&lt;/Year&gt;&lt;RecNum&gt;72&lt;/RecNum&gt;&lt;DisplayText&gt;(Bolger et al., 2014)&lt;/DisplayText&gt;&lt;record&gt;&lt;rec-number&gt;72&lt;/rec-number&gt;&lt;foreign-keys&gt;&lt;key app="EN" db-id="ze90xfpe7svaacevad759aeirev5ts9e50pw" timestamp="1611934256"&gt;72&lt;/key&gt;&lt;/foreign-keys&gt;&lt;ref-type name="Journal Article"&gt;17&lt;/ref-type&gt;&lt;contributors&gt;&lt;authors&gt;&lt;author&gt;Bolger, Anthony M.&lt;/author&gt;&lt;author&gt;Lohse, Marc&lt;/author&gt;&lt;author&gt;Usadel, Bjoern&lt;/author&gt;&lt;/authors&gt;&lt;/contributors&gt;&lt;titles&gt;&lt;title&gt;Trimmomatic: A flexible trimmer for Illumina sequence data&lt;/title&gt;&lt;secondary-title&gt;Bioinformatics&lt;/secondary-title&gt;&lt;/titles&gt;&lt;periodical&gt;&lt;full-title&gt;Bioinformatics&lt;/full-title&gt;&lt;abbr-1&gt;Bioinformatics&lt;/abbr-1&gt;&lt;abbr-2&gt;Bioinformatics&lt;/abbr-2&gt;&lt;/periodical&gt;&lt;pages&gt;2114-2120&lt;/pages&gt;&lt;volume&gt;30&lt;/volume&gt;&lt;number&gt;15&lt;/number&gt;&lt;dates&gt;&lt;year&gt;2014&lt;/year&gt;&lt;/dates&gt;&lt;isbn&gt;1367-4803&lt;/isbn&gt;&lt;urls&gt;&lt;related-urls&gt;&lt;url&gt;https://doi.org/10.1093/bioinformatics/btu170&lt;/url&gt;&lt;/related-urls&gt;&lt;/urls&gt;&lt;electronic-resource-num&gt;10.1093/bioinformatics/btu170&lt;/electronic-resource-num&gt;&lt;access-date&gt;1/29/2021&lt;/access-date&gt;&lt;/record&gt;&lt;/Cite&gt;&lt;/EndNote&gt;</w:instrText>
      </w:r>
      <w:r w:rsidRPr="005F72EA">
        <w:rPr>
          <w:lang w:bidi="en-US"/>
        </w:rPr>
        <w:fldChar w:fldCharType="separate"/>
      </w:r>
      <w:r w:rsidR="00563F7E">
        <w:rPr>
          <w:noProof/>
          <w:lang w:bidi="en-US"/>
        </w:rPr>
        <w:t>(Bolger et al., 2014)</w:t>
      </w:r>
      <w:r w:rsidRPr="005F72EA">
        <w:fldChar w:fldCharType="end"/>
      </w:r>
      <w:r w:rsidRPr="005F72EA">
        <w:rPr>
          <w:lang w:bidi="en-US"/>
        </w:rPr>
        <w:t>. The minimum read length kept was set to 36 base pairs (</w:t>
      </w:r>
      <w:proofErr w:type="spellStart"/>
      <w:r w:rsidRPr="005F72EA">
        <w:rPr>
          <w:lang w:bidi="en-US"/>
        </w:rPr>
        <w:t>bp</w:t>
      </w:r>
      <w:proofErr w:type="spellEnd"/>
      <w:r w:rsidRPr="005F72EA">
        <w:rPr>
          <w:lang w:bidi="en-US"/>
        </w:rPr>
        <w:t>). Reads were only retained if the mean quality score was ≥ 30. Reads were trimmed of adapter sequences and ends were trimmed until a minimum q-score of 30 was reached. The reads were assembled using Assembly By Short Sequences (</w:t>
      </w:r>
      <w:proofErr w:type="spellStart"/>
      <w:r w:rsidRPr="005F72EA">
        <w:rPr>
          <w:lang w:bidi="en-US"/>
        </w:rPr>
        <w:t>ABySS</w:t>
      </w:r>
      <w:proofErr w:type="spellEnd"/>
      <w:r w:rsidRPr="005F72EA">
        <w:rPr>
          <w:lang w:bidi="en-US"/>
        </w:rPr>
        <w:t xml:space="preserve">) version 2.1.4 </w:t>
      </w:r>
      <w:r w:rsidRPr="005F72EA">
        <w:rPr>
          <w:lang w:bidi="en-US"/>
        </w:rPr>
        <w:fldChar w:fldCharType="begin"/>
      </w:r>
      <w:r w:rsidR="00563F7E">
        <w:rPr>
          <w:lang w:bidi="en-US"/>
        </w:rPr>
        <w:instrText xml:space="preserve"> ADDIN EN.CITE &lt;EndNote&gt;&lt;Cite&gt;&lt;Author&gt;Simpson&lt;/Author&gt;&lt;Year&gt;2009&lt;/Year&gt;&lt;RecNum&gt;7&lt;/RecNum&gt;&lt;DisplayText&gt;(Simpson et al., 2009)&lt;/DisplayText&gt;&lt;record&gt;&lt;rec-number&gt;7&lt;/rec-number&gt;&lt;foreign-keys&gt;&lt;key app="EN" db-id="ze90xfpe7svaacevad759aeirev5ts9e50pw" timestamp="1607114993"&gt;7&lt;/key&gt;&lt;/foreign-keys&gt;&lt;ref-type name="Journal Article"&gt;17&lt;/ref-type&gt;&lt;contributors&gt;&lt;authors&gt;&lt;author&gt;Simpson, J. T.&lt;/author&gt;&lt;author&gt;Wong, K.&lt;/author&gt;&lt;author&gt;Jackman, S. D.&lt;/author&gt;&lt;author&gt;Schein, J. E.&lt;/author&gt;&lt;author&gt;Jones, S. J.&lt;/author&gt;&lt;author&gt;Birol, I.&lt;/author&gt;&lt;/authors&gt;&lt;/contributors&gt;&lt;auth-address&gt;Genome Sciences Centre, British Columbia Cancer Agency, Vancouver, British Columbia V5Z 4E6, Canada.&lt;/auth-address&gt;&lt;titles&gt;&lt;title&gt;ABySS: A parallel assembler for short read sequence data&lt;/title&gt;&lt;secondary-title&gt;Genome Res&lt;/secondary-title&gt;&lt;/titles&gt;&lt;periodical&gt;&lt;full-title&gt;Genome Research&lt;/full-title&gt;&lt;abbr-1&gt;Genome Res.&lt;/abbr-1&gt;&lt;abbr-2&gt;Genome Res&lt;/abbr-2&gt;&lt;/periodical&gt;&lt;pages&gt;1117-23&lt;/pages&gt;&lt;volume&gt;19&lt;/volume&gt;&lt;number&gt;6&lt;/number&gt;&lt;edition&gt;2009/03/03&lt;/edition&gt;&lt;keywords&gt;&lt;keyword&gt;*Algorithms&lt;/keyword&gt;&lt;keyword&gt;Animals&lt;/keyword&gt;&lt;keyword&gt;Computational Biology/*methods&lt;/keyword&gt;&lt;keyword&gt;Contig Mapping&lt;/keyword&gt;&lt;keyword&gt;Escherichia coli K12/genetics&lt;/keyword&gt;&lt;keyword&gt;Genetic Variation&lt;/keyword&gt;&lt;keyword&gt;Genome, Human&lt;/keyword&gt;&lt;keyword&gt;Humans&lt;/keyword&gt;&lt;keyword&gt;Polymorphism, Genetic&lt;/keyword&gt;&lt;keyword&gt;Reproducibility of Results&lt;/keyword&gt;&lt;keyword&gt;Sequence Analysis, DNA/methods&lt;/keyword&gt;&lt;keyword&gt;*Software&lt;/keyword&gt;&lt;/keywords&gt;&lt;dates&gt;&lt;year&gt;2009&lt;/year&gt;&lt;pub-dates&gt;&lt;date&gt;Jun&lt;/date&gt;&lt;/pub-dates&gt;&lt;/dates&gt;&lt;isbn&gt;1088-9051 (Print)&amp;#xD;1088-9051&lt;/isbn&gt;&lt;accession-num&gt;19251739&lt;/accession-num&gt;&lt;urls&gt;&lt;/urls&gt;&lt;custom2&gt;PMC2694472&lt;/custom2&gt;&lt;electronic-resource-num&gt;10.1101/gr.089532.108&lt;/electronic-resource-num&gt;&lt;remote-database-provider&gt;NLM&lt;/remote-database-provider&gt;&lt;language&gt;eng&lt;/language&gt;&lt;/record&gt;&lt;/Cite&gt;&lt;/EndNote&gt;</w:instrText>
      </w:r>
      <w:r w:rsidRPr="005F72EA">
        <w:rPr>
          <w:lang w:bidi="en-US"/>
        </w:rPr>
        <w:fldChar w:fldCharType="separate"/>
      </w:r>
      <w:r w:rsidR="00563F7E">
        <w:rPr>
          <w:noProof/>
          <w:lang w:bidi="en-US"/>
        </w:rPr>
        <w:t>(Simpson et al., 2009)</w:t>
      </w:r>
      <w:r w:rsidRPr="005F72EA">
        <w:fldChar w:fldCharType="end"/>
      </w:r>
      <w:r w:rsidRPr="005F72EA">
        <w:rPr>
          <w:lang w:bidi="en-US"/>
        </w:rPr>
        <w:t>. Default settings were used outside of the k-</w:t>
      </w:r>
      <w:proofErr w:type="spellStart"/>
      <w:r w:rsidRPr="005F72EA">
        <w:rPr>
          <w:lang w:bidi="en-US"/>
        </w:rPr>
        <w:t>mer</w:t>
      </w:r>
      <w:proofErr w:type="spellEnd"/>
      <w:r w:rsidRPr="005F72EA">
        <w:rPr>
          <w:lang w:bidi="en-US"/>
        </w:rPr>
        <w:t xml:space="preserve"> size, which was set to 64. </w:t>
      </w:r>
      <w:proofErr w:type="spellStart"/>
      <w:r w:rsidRPr="005F72EA">
        <w:rPr>
          <w:lang w:bidi="en-US"/>
        </w:rPr>
        <w:t>DustMasker</w:t>
      </w:r>
      <w:proofErr w:type="spellEnd"/>
      <w:r w:rsidRPr="005F72EA">
        <w:rPr>
          <w:lang w:bidi="en-US"/>
        </w:rPr>
        <w:t xml:space="preserve"> version 2.10.0 </w:t>
      </w:r>
      <w:r w:rsidRPr="005F72EA">
        <w:rPr>
          <w:lang w:bidi="en-US"/>
        </w:rPr>
        <w:fldChar w:fldCharType="begin"/>
      </w:r>
      <w:r w:rsidR="00563F7E">
        <w:rPr>
          <w:lang w:bidi="en-US"/>
        </w:rPr>
        <w:instrText xml:space="preserve"> ADDIN EN.CITE &lt;EndNote&gt;&lt;Cite&gt;&lt;Author&gt;Morgulis&lt;/Author&gt;&lt;Year&gt;2006&lt;/Year&gt;&lt;RecNum&gt;9&lt;/RecNum&gt;&lt;DisplayText&gt;(Morgulis et al., 2006)&lt;/DisplayText&gt;&lt;record&gt;&lt;rec-number&gt;9&lt;/rec-number&gt;&lt;foreign-keys&gt;&lt;key app="EN" db-id="ze90xfpe7svaacevad759aeirev5ts9e50pw" timestamp="1607115935"&gt;9&lt;/key&gt;&lt;/foreign-keys&gt;&lt;ref-type name="Journal Article"&gt;17&lt;/ref-type&gt;&lt;contributors&gt;&lt;authors&gt;&lt;author&gt;Morgulis, A.&lt;/author&gt;&lt;author&gt;Gertz, E. M.&lt;/author&gt;&lt;author&gt;Schäffer, A. A.&lt;/author&gt;&lt;author&gt;Agarwala, R.&lt;/author&gt;&lt;/authors&gt;&lt;/contributors&gt;&lt;auth-address&gt;National Center for Biotechnology Information, National Institutes of Health, Department of Health and Human Services, Bethesda, Maryland 20894 USA.&lt;/auth-address&gt;&lt;titles&gt;&lt;title&gt;A fast and symmetric DUST implementation to mask low-complexity DNA sequences&lt;/title&gt;&lt;secondary-title&gt;J Comput Biol&lt;/secondary-title&gt;&lt;/titles&gt;&lt;periodical&gt;&lt;full-title&gt;Journal of Computational Biology&lt;/full-title&gt;&lt;abbr-1&gt;J. Comput. Biol.&lt;/abbr-1&gt;&lt;abbr-2&gt;J Comput Biol&lt;/abbr-2&gt;&lt;/periodical&gt;&lt;pages&gt;1028-40&lt;/pages&gt;&lt;volume&gt;13&lt;/volume&gt;&lt;number&gt;5&lt;/number&gt;&lt;edition&gt;2006/06/27&lt;/edition&gt;&lt;keywords&gt;&lt;keyword&gt;Genome, Human/*genetics&lt;/keyword&gt;&lt;keyword&gt;Humans&lt;/keyword&gt;&lt;keyword&gt;*Pattern Recognition, Automated&lt;/keyword&gt;&lt;keyword&gt;*Sequence Alignment&lt;/keyword&gt;&lt;keyword&gt;*Sequence Analysis, DNA&lt;/keyword&gt;&lt;keyword&gt;*Software&lt;/keyword&gt;&lt;/keywords&gt;&lt;dates&gt;&lt;year&gt;2006&lt;/year&gt;&lt;pub-dates&gt;&lt;date&gt;Jun&lt;/date&gt;&lt;/pub-dates&gt;&lt;/dates&gt;&lt;isbn&gt;1066-5277 (Print)&amp;#xD;1066-5277&lt;/isbn&gt;&lt;accession-num&gt;16796549&lt;/accession-num&gt;&lt;urls&gt;&lt;/urls&gt;&lt;electronic-resource-num&gt;10.1089/cmb.2006.13.1028&lt;/electronic-resource-num&gt;&lt;remote-database-provider&gt;NLM&lt;/remote-database-provider&gt;&lt;language&gt;eng&lt;/language&gt;&lt;/record&gt;&lt;/Cite&gt;&lt;/EndNote&gt;</w:instrText>
      </w:r>
      <w:r w:rsidRPr="005F72EA">
        <w:rPr>
          <w:lang w:bidi="en-US"/>
        </w:rPr>
        <w:fldChar w:fldCharType="separate"/>
      </w:r>
      <w:r w:rsidR="00563F7E">
        <w:rPr>
          <w:noProof/>
          <w:lang w:bidi="en-US"/>
        </w:rPr>
        <w:t>(Morgulis et al., 2006)</w:t>
      </w:r>
      <w:r w:rsidRPr="005F72EA">
        <w:fldChar w:fldCharType="end"/>
      </w:r>
      <w:r w:rsidRPr="005F72EA">
        <w:rPr>
          <w:lang w:bidi="en-US"/>
        </w:rPr>
        <w:t xml:space="preserve"> was used to mask low-complexity DNA sequences before mining for SSRs. Finally, the masked file and assembled scaffolds were inputted into a custom Perl script </w:t>
      </w:r>
      <w:r w:rsidRPr="005F72EA">
        <w:rPr>
          <w:lang w:bidi="en-US"/>
        </w:rPr>
        <w:fldChar w:fldCharType="begin"/>
      </w:r>
      <w:r w:rsidR="00563F7E">
        <w:rPr>
          <w:lang w:bidi="en-US"/>
        </w:rPr>
        <w:instrText xml:space="preserve"> ADDIN EN.CITE &lt;EndNote&gt;&lt;Cite&gt;&lt;Author&gt;Staton&lt;/Author&gt;&lt;Year&gt;2018&lt;/Year&gt;&lt;RecNum&gt;10&lt;/RecNum&gt;&lt;DisplayText&gt;(Staton and Ficklin, 2018)&lt;/DisplayText&gt;&lt;record&gt;&lt;rec-number&gt;10&lt;/rec-number&gt;&lt;foreign-keys&gt;&lt;key app="EN" db-id="ze90xfpe7svaacevad759aeirev5ts9e50pw" timestamp="1607116594"&gt;10&lt;/key&gt;&lt;/foreign-keys&gt;&lt;ref-type name="Web Page"&gt;12&lt;/ref-type&gt;&lt;contributors&gt;&lt;authors&gt;&lt;author&gt;Staton, M. E.&lt;/author&gt;&lt;author&gt;Ficklin, S.&lt;/author&gt;&lt;/authors&gt;&lt;/contributors&gt;&lt;titles&gt;&lt;title&gt;Finding SSRs -- findssrs_altered.pl&lt;/title&gt;&lt;/titles&gt;&lt;dates&gt;&lt;year&gt;2018&lt;/year&gt;&lt;/dates&gt;&lt;pub-location&gt;Github repository&lt;/pub-location&gt;&lt;urls&gt;&lt;related-urls&gt;&lt;url&gt;https://github.com/statonlab/Finding-SSRs/blob/master/findSSRs_altered.pl&lt;/url&gt;&lt;/related-urls&gt;&lt;/urls&gt;&lt;/record&gt;&lt;/Cite&gt;&lt;/EndNote&gt;</w:instrText>
      </w:r>
      <w:r w:rsidRPr="005F72EA">
        <w:rPr>
          <w:lang w:bidi="en-US"/>
        </w:rPr>
        <w:fldChar w:fldCharType="separate"/>
      </w:r>
      <w:r w:rsidR="00563F7E">
        <w:rPr>
          <w:noProof/>
          <w:lang w:bidi="en-US"/>
        </w:rPr>
        <w:t>(Staton and Ficklin, 2018)</w:t>
      </w:r>
      <w:r w:rsidRPr="005F72EA">
        <w:fldChar w:fldCharType="end"/>
      </w:r>
      <w:r w:rsidRPr="005F72EA">
        <w:rPr>
          <w:lang w:bidi="en-US"/>
        </w:rPr>
        <w:t xml:space="preserve"> to identify SSR regions and develop primers with Primer3 version 2.5.0 </w:t>
      </w:r>
      <w:r w:rsidRPr="005F72EA">
        <w:rPr>
          <w:lang w:bidi="en-US"/>
        </w:rPr>
        <w:fldChar w:fldCharType="begin"/>
      </w:r>
      <w:r w:rsidR="00563F7E">
        <w:rPr>
          <w:lang w:bidi="en-US"/>
        </w:rPr>
        <w:instrText xml:space="preserve"> ADDIN EN.CITE &lt;EndNote&gt;&lt;Cite&gt;&lt;Author&gt;Untergasser&lt;/Author&gt;&lt;Year&gt;2012&lt;/Year&gt;&lt;RecNum&gt;11&lt;/RecNum&gt;&lt;DisplayText&gt;(Untergasser et al., 2012)&lt;/DisplayText&gt;&lt;record&gt;&lt;rec-number&gt;11&lt;/rec-number&gt;&lt;foreign-keys&gt;&lt;key app="EN" db-id="ze90xfpe7svaacevad759aeirev5ts9e50pw" timestamp="1607116897"&gt;11&lt;/key&gt;&lt;/foreign-keys&gt;&lt;ref-type name="Journal Article"&gt;17&lt;/ref-type&gt;&lt;contributors&gt;&lt;authors&gt;&lt;author&gt;Untergasser, Andreas&lt;/author&gt;&lt;author&gt;Cutcutache, Ioana&lt;/author&gt;&lt;author&gt;Koressaar, Triinu&lt;/author&gt;&lt;author&gt;Ye, Jian&lt;/author&gt;&lt;author&gt;Faircloth, Brant C&lt;/author&gt;&lt;author&gt;Remm, Maido&lt;/author&gt;&lt;author&gt;Rozen, Steven G&lt;/author&gt;&lt;/authors&gt;&lt;/contributors&gt;&lt;titles&gt;&lt;title&gt;Primer3—new capabilities and interfaces&lt;/title&gt;&lt;secondary-title&gt;Nucleic Acids Research&lt;/secondary-title&gt;&lt;/titles&gt;&lt;periodical&gt;&lt;full-title&gt;Nucleic Acids Research&lt;/full-title&gt;&lt;abbr-1&gt;Nucleic Acids Res.&lt;/abbr-1&gt;&lt;abbr-2&gt;Nucleic Acids Res&lt;/abbr-2&gt;&lt;/periodical&gt;&lt;pages&gt;e115-e115&lt;/pages&gt;&lt;volume&gt;40&lt;/volume&gt;&lt;number&gt;15&lt;/number&gt;&lt;dates&gt;&lt;year&gt;2012&lt;/year&gt;&lt;/dates&gt;&lt;isbn&gt;1362-4962&lt;/isbn&gt;&lt;urls&gt;&lt;/urls&gt;&lt;/record&gt;&lt;/Cite&gt;&lt;/EndNote&gt;</w:instrText>
      </w:r>
      <w:r w:rsidRPr="005F72EA">
        <w:rPr>
          <w:lang w:bidi="en-US"/>
        </w:rPr>
        <w:fldChar w:fldCharType="separate"/>
      </w:r>
      <w:r w:rsidR="00563F7E">
        <w:rPr>
          <w:noProof/>
          <w:lang w:bidi="en-US"/>
        </w:rPr>
        <w:t>(Untergasser et al., 2012)</w:t>
      </w:r>
      <w:r w:rsidRPr="005F72EA">
        <w:fldChar w:fldCharType="end"/>
      </w:r>
      <w:r w:rsidRPr="005F72EA">
        <w:rPr>
          <w:lang w:bidi="en-US"/>
        </w:rPr>
        <w:t xml:space="preserve">. This script searched for di-, tri-, and tetra-nucleotide repeats with designed primers that would result in a product size between 100 and 400 </w:t>
      </w:r>
      <w:proofErr w:type="spellStart"/>
      <w:r w:rsidRPr="005F72EA">
        <w:rPr>
          <w:lang w:bidi="en-US"/>
        </w:rPr>
        <w:t>bp.</w:t>
      </w:r>
      <w:proofErr w:type="spellEnd"/>
    </w:p>
    <w:p w14:paraId="174E4091" w14:textId="77777777" w:rsidR="005F72EA" w:rsidRPr="005F72EA" w:rsidRDefault="005F72EA" w:rsidP="005F72EA">
      <w:pPr>
        <w:ind w:firstLine="720"/>
        <w:rPr>
          <w:lang w:bidi="en-US"/>
        </w:rPr>
      </w:pPr>
      <w:r w:rsidRPr="005F72EA">
        <w:rPr>
          <w:lang w:bidi="en-US"/>
        </w:rPr>
        <w:lastRenderedPageBreak/>
        <w:t>Twenty di-, 15 tri-, and 15 tetra-nucleotide primer pairs (total of 50) were selected randomly from outputs of the Perl script for screening</w:t>
      </w:r>
      <w:r w:rsidRPr="005F72EA" w:rsidDel="00E819B2">
        <w:rPr>
          <w:lang w:bidi="en-US"/>
        </w:rPr>
        <w:t xml:space="preserve"> </w:t>
      </w:r>
      <w:r w:rsidRPr="005F72EA">
        <w:rPr>
          <w:lang w:bidi="en-US"/>
        </w:rPr>
        <w:t xml:space="preserve">Primers were synthesized by Integrated DNA Technologies (IDT, Coralville, IA, U.S.). PCR was conducted with all 50 primer pairs on three randomly selected </w:t>
      </w:r>
      <w:r w:rsidRPr="005F72EA">
        <w:rPr>
          <w:i/>
          <w:lang w:bidi="en-US"/>
        </w:rPr>
        <w:t>V. farreri</w:t>
      </w:r>
      <w:r w:rsidRPr="005F72EA">
        <w:rPr>
          <w:lang w:bidi="en-US"/>
        </w:rPr>
        <w:t xml:space="preserve"> </w:t>
      </w:r>
      <w:proofErr w:type="spellStart"/>
      <w:r w:rsidRPr="005F72EA">
        <w:rPr>
          <w:lang w:bidi="en-US"/>
        </w:rPr>
        <w:t>gDNA</w:t>
      </w:r>
      <w:proofErr w:type="spellEnd"/>
      <w:r w:rsidRPr="005F72EA">
        <w:rPr>
          <w:lang w:bidi="en-US"/>
        </w:rPr>
        <w:t xml:space="preserve"> samples. The reaction volume was 10 µL and included 5 µL of 2× </w:t>
      </w:r>
      <w:proofErr w:type="spellStart"/>
      <w:r w:rsidRPr="005F72EA">
        <w:rPr>
          <w:lang w:bidi="en-US"/>
        </w:rPr>
        <w:t>AccuStart</w:t>
      </w:r>
      <w:proofErr w:type="spellEnd"/>
      <w:r w:rsidRPr="005F72EA">
        <w:rPr>
          <w:lang w:bidi="en-US"/>
        </w:rPr>
        <w:t xml:space="preserve"> II PCR </w:t>
      </w:r>
      <w:proofErr w:type="spellStart"/>
      <w:r w:rsidRPr="005F72EA">
        <w:rPr>
          <w:lang w:bidi="en-US"/>
        </w:rPr>
        <w:t>SuperMix</w:t>
      </w:r>
      <w:proofErr w:type="spellEnd"/>
      <w:r w:rsidRPr="005F72EA">
        <w:rPr>
          <w:lang w:bidi="en-US"/>
        </w:rPr>
        <w:t xml:space="preserve"> (</w:t>
      </w:r>
      <w:proofErr w:type="spellStart"/>
      <w:r w:rsidRPr="005F72EA">
        <w:rPr>
          <w:lang w:bidi="en-US"/>
        </w:rPr>
        <w:t>Quantabio</w:t>
      </w:r>
      <w:proofErr w:type="spellEnd"/>
      <w:r w:rsidRPr="005F72EA">
        <w:rPr>
          <w:lang w:bidi="en-US"/>
        </w:rPr>
        <w:t xml:space="preserve">, </w:t>
      </w:r>
      <w:proofErr w:type="spellStart"/>
      <w:r w:rsidRPr="005F72EA">
        <w:rPr>
          <w:lang w:bidi="en-US"/>
        </w:rPr>
        <w:t>Qiagen</w:t>
      </w:r>
      <w:proofErr w:type="spellEnd"/>
      <w:r w:rsidRPr="005F72EA">
        <w:rPr>
          <w:lang w:bidi="en-US"/>
        </w:rPr>
        <w:t xml:space="preserve"> Beverly, Inc., Beverly, Massachusetts, U.S.), 3 µL autoclaved water, 1 µL of mixture of 5 µM forward and reverse primers, and 1 µL of 2 ng/µL of </w:t>
      </w:r>
      <w:proofErr w:type="spellStart"/>
      <w:r w:rsidRPr="005F72EA">
        <w:rPr>
          <w:lang w:bidi="en-US"/>
        </w:rPr>
        <w:t>gDNA</w:t>
      </w:r>
      <w:proofErr w:type="spellEnd"/>
      <w:r w:rsidRPr="005F72EA">
        <w:rPr>
          <w:lang w:bidi="en-US"/>
        </w:rPr>
        <w:t xml:space="preserve">. The PCR thermal profile included 3 min of initial denaturation at 94°C, 10 touchdown </w:t>
      </w:r>
      <w:r w:rsidRPr="005F72EA">
        <w:rPr>
          <w:lang w:bidi="en-US"/>
        </w:rPr>
        <w:fldChar w:fldCharType="begin"/>
      </w:r>
      <w:r w:rsidR="00563F7E">
        <w:rPr>
          <w:lang w:bidi="en-US"/>
        </w:rPr>
        <w:instrText xml:space="preserve"> ADDIN EN.CITE &lt;EndNote&gt;&lt;Cite&gt;&lt;Author&gt;Don&lt;/Author&gt;&lt;Year&gt;1991&lt;/Year&gt;&lt;RecNum&gt;63&lt;/RecNum&gt;&lt;DisplayText&gt;(Don et al., 1991)&lt;/DisplayText&gt;&lt;record&gt;&lt;rec-number&gt;63&lt;/rec-number&gt;&lt;foreign-keys&gt;&lt;key app="EN" db-id="ze90xfpe7svaacevad759aeirev5ts9e50pw" timestamp="1609778781"&gt;63&lt;/key&gt;&lt;/foreign-keys&gt;&lt;ref-type name="Journal Article"&gt;17&lt;/ref-type&gt;&lt;contributors&gt;&lt;authors&gt;&lt;author&gt;Don, R. H.&lt;/author&gt;&lt;author&gt;Cox, P. T.&lt;/author&gt;&lt;author&gt;Wainwright, B. J.&lt;/author&gt;&lt;author&gt;Baker, K.&lt;/author&gt;&lt;author&gt;Mattick, J. S.&lt;/author&gt;&lt;/authors&gt;&lt;/contributors&gt;&lt;titles&gt;&lt;title&gt;&amp;apos;Touchdown&amp;apos; PCR to circumvent spurious priming during gene amplification&lt;/title&gt;&lt;secondary-title&gt;Nucleic acids research&lt;/secondary-title&gt;&lt;alt-title&gt;Nucleic Acids Res&lt;/alt-title&gt;&lt;/titles&gt;&lt;periodical&gt;&lt;full-title&gt;Nucleic Acids Research&lt;/full-title&gt;&lt;abbr-1&gt;Nucleic Acids Res.&lt;/abbr-1&gt;&lt;abbr-2&gt;Nucleic Acids Res&lt;/abbr-2&gt;&lt;/periodical&gt;&lt;alt-periodical&gt;&lt;full-title&gt;Nucleic Acids Research&lt;/full-title&gt;&lt;abbr-1&gt;Nucleic Acids Res.&lt;/abbr-1&gt;&lt;abbr-2&gt;Nucleic Acids Res&lt;/abbr-2&gt;&lt;/alt-periodical&gt;&lt;pages&gt;4008-4008&lt;/pages&gt;&lt;volume&gt;19&lt;/volume&gt;&lt;number&gt;14&lt;/number&gt;&lt;keywords&gt;&lt;keyword&gt;Base Sequence&lt;/keyword&gt;&lt;keyword&gt;Colony-Stimulating Factors/antagonists &amp;amp; inhibitors&lt;/keyword&gt;&lt;keyword&gt;DNA&lt;/keyword&gt;&lt;keyword&gt;Ferritins/genetics&lt;/keyword&gt;&lt;keyword&gt;Gene Amplification&lt;/keyword&gt;&lt;keyword&gt;Leukemia/genetics&lt;/keyword&gt;&lt;keyword&gt;Molecular Sequence Data&lt;/keyword&gt;&lt;keyword&gt;Polymerase Chain Reaction/*methods&lt;/keyword&gt;&lt;keyword&gt;Templates, Genetic&lt;/keyword&gt;&lt;/keywords&gt;&lt;dates&gt;&lt;year&gt;1991&lt;/year&gt;&lt;/dates&gt;&lt;isbn&gt;0305-1048&amp;#xD;1362-4962&lt;/isbn&gt;&lt;accession-num&gt;1861999&lt;/accession-num&gt;&lt;urls&gt;&lt;related-urls&gt;&lt;url&gt;https://pubmed.ncbi.nlm.nih.gov/1861999&lt;/url&gt;&lt;url&gt;https://www.ncbi.nlm.nih.gov/pmc/articles/PMC328507/&lt;/url&gt;&lt;/related-urls&gt;&lt;/urls&gt;&lt;electronic-resource-num&gt;10.1093/nar/19.14.4008&lt;/electronic-resource-num&gt;&lt;remote-database-name&gt;PubMed&lt;/remote-database-name&gt;&lt;language&gt;eng&lt;/language&gt;&lt;/record&gt;&lt;/Cite&gt;&lt;/EndNote&gt;</w:instrText>
      </w:r>
      <w:r w:rsidRPr="005F72EA">
        <w:rPr>
          <w:lang w:bidi="en-US"/>
        </w:rPr>
        <w:fldChar w:fldCharType="separate"/>
      </w:r>
      <w:r w:rsidR="00563F7E">
        <w:rPr>
          <w:noProof/>
          <w:lang w:bidi="en-US"/>
        </w:rPr>
        <w:t>(Don et al., 1991)</w:t>
      </w:r>
      <w:r w:rsidRPr="005F72EA">
        <w:fldChar w:fldCharType="end"/>
      </w:r>
      <w:r w:rsidRPr="005F72EA">
        <w:rPr>
          <w:lang w:bidi="en-US"/>
        </w:rPr>
        <w:t xml:space="preserve"> cycles (94°C for 40s, 63°C -0.5°C/cycle for 40s, and 72°C for 30s), 30 cycles (94°C for 40s, 58°C for 40s, and 72°C for 30s), and a final extension of 4 min. The PCR products were visualized with capillary electrophoresis (</w:t>
      </w:r>
      <w:proofErr w:type="spellStart"/>
      <w:r w:rsidRPr="005F72EA">
        <w:rPr>
          <w:lang w:bidi="en-US"/>
        </w:rPr>
        <w:t>QIAxcel</w:t>
      </w:r>
      <w:proofErr w:type="spellEnd"/>
      <w:r w:rsidRPr="005F72EA">
        <w:rPr>
          <w:lang w:bidi="en-US"/>
        </w:rPr>
        <w:t xml:space="preserve"> Advanced Electrophoresis System; </w:t>
      </w:r>
      <w:proofErr w:type="spellStart"/>
      <w:r w:rsidRPr="005F72EA">
        <w:rPr>
          <w:lang w:bidi="en-US"/>
        </w:rPr>
        <w:t>Qiagen</w:t>
      </w:r>
      <w:proofErr w:type="spellEnd"/>
      <w:r w:rsidRPr="005F72EA">
        <w:rPr>
          <w:lang w:bidi="en-US"/>
        </w:rPr>
        <w:t xml:space="preserve">) and analyzed using a 25 to 500 </w:t>
      </w:r>
      <w:proofErr w:type="spellStart"/>
      <w:r w:rsidRPr="005F72EA">
        <w:rPr>
          <w:lang w:bidi="en-US"/>
        </w:rPr>
        <w:t>bp</w:t>
      </w:r>
      <w:proofErr w:type="spellEnd"/>
      <w:r w:rsidRPr="005F72EA">
        <w:rPr>
          <w:lang w:bidi="en-US"/>
        </w:rPr>
        <w:t xml:space="preserve"> DNA size marker and an internal 15/600 </w:t>
      </w:r>
      <w:proofErr w:type="spellStart"/>
      <w:r w:rsidRPr="005F72EA">
        <w:rPr>
          <w:lang w:bidi="en-US"/>
        </w:rPr>
        <w:t>bp</w:t>
      </w:r>
      <w:proofErr w:type="spellEnd"/>
      <w:r w:rsidRPr="005F72EA">
        <w:rPr>
          <w:lang w:bidi="en-US"/>
        </w:rPr>
        <w:t xml:space="preserve"> alignment marker. Of the 50 primer pairs evaluated, 17 had well-defined peaks and were polymorphic; other primer pairs can be investigated in future studies. These 17 primer pairs were used to amplify DNA from the 22 samples. Two </w:t>
      </w:r>
      <w:r w:rsidRPr="005F72EA">
        <w:rPr>
          <w:i/>
          <w:lang w:bidi="en-US"/>
        </w:rPr>
        <w:t>Viburnum</w:t>
      </w:r>
      <w:r w:rsidRPr="005F72EA">
        <w:rPr>
          <w:lang w:bidi="en-US"/>
        </w:rPr>
        <w:t xml:space="preserve"> samples and two primer pairs were eliminated from the study because of low and/or inconsistent amplification. The allele sizes were determined using </w:t>
      </w:r>
      <w:proofErr w:type="spellStart"/>
      <w:r w:rsidRPr="005F72EA">
        <w:rPr>
          <w:lang w:bidi="en-US"/>
        </w:rPr>
        <w:t>QIAxcel</w:t>
      </w:r>
      <w:proofErr w:type="spellEnd"/>
      <w:r w:rsidRPr="005F72EA">
        <w:rPr>
          <w:lang w:bidi="en-US"/>
        </w:rPr>
        <w:t xml:space="preserve"> </w:t>
      </w:r>
      <w:proofErr w:type="spellStart"/>
      <w:r w:rsidRPr="005F72EA">
        <w:rPr>
          <w:lang w:bidi="en-US"/>
        </w:rPr>
        <w:t>ScreenGel</w:t>
      </w:r>
      <w:proofErr w:type="spellEnd"/>
      <w:r w:rsidRPr="005F72EA">
        <w:rPr>
          <w:lang w:bidi="en-US"/>
        </w:rPr>
        <w:t xml:space="preserve"> version 1.6.0.10. Raw allele sizes were then statistically binned into allelic classes with </w:t>
      </w:r>
      <w:proofErr w:type="spellStart"/>
      <w:r w:rsidRPr="005F72EA">
        <w:rPr>
          <w:lang w:bidi="en-US"/>
        </w:rPr>
        <w:t>FlexiBin</w:t>
      </w:r>
      <w:proofErr w:type="spellEnd"/>
      <w:r w:rsidRPr="005F72EA">
        <w:rPr>
          <w:lang w:bidi="en-US"/>
        </w:rPr>
        <w:t xml:space="preserve"> </w:t>
      </w:r>
      <w:r w:rsidRPr="005F72EA">
        <w:rPr>
          <w:lang w:bidi="en-US"/>
        </w:rPr>
        <w:fldChar w:fldCharType="begin"/>
      </w:r>
      <w:r w:rsidR="00563F7E">
        <w:rPr>
          <w:lang w:bidi="en-US"/>
        </w:rPr>
        <w:instrText xml:space="preserve"> ADDIN EN.CITE &lt;EndNote&gt;&lt;Cite&gt;&lt;Author&gt;Amos&lt;/Author&gt;&lt;Year&gt;2007&lt;/Year&gt;&lt;RecNum&gt;12&lt;/RecNum&gt;&lt;Prefix&gt;an Excel macro`; &lt;/Prefix&gt;&lt;DisplayText&gt;(an Excel macro; Amos et al., 2007)&lt;/DisplayText&gt;&lt;record&gt;&lt;rec-number&gt;12&lt;/rec-number&gt;&lt;foreign-keys&gt;&lt;key app="EN" db-id="ze90xfpe7svaacevad759aeirev5ts9e50pw" timestamp="1607291023"&gt;12&lt;/key&gt;&lt;/foreign-keys&gt;&lt;ref-type name="Journal Article"&gt;17&lt;/ref-type&gt;&lt;contributors&gt;&lt;authors&gt;&lt;author&gt;Amos, W.&lt;/author&gt;&lt;author&gt;Hoffman, J. I.&lt;/author&gt;&lt;author&gt;Frodsham, A.&lt;/author&gt;&lt;author&gt;Zhang, L.&lt;/author&gt;&lt;author&gt;Best, S.&lt;/author&gt;&lt;author&gt;Hill, A. V. S.&lt;/author&gt;&lt;/authors&gt;&lt;/contributors&gt;&lt;titles&gt;&lt;title&gt;Automated binning of microsatellite alleles: problems and solutions&lt;/title&gt;&lt;secondary-title&gt;Molecular Ecology Notes&lt;/secondary-title&gt;&lt;/titles&gt;&lt;periodical&gt;&lt;full-title&gt;Molecular Ecology Notes&lt;/full-title&gt;&lt;abbr-1&gt;Mol. Ecol. Notes&lt;/abbr-1&gt;&lt;abbr-2&gt;Mol Ecol Notes&lt;/abbr-2&gt;&lt;/periodical&gt;&lt;pages&gt;10-14&lt;/pages&gt;&lt;volume&gt;7&lt;/volume&gt;&lt;number&gt;1&lt;/number&gt;&lt;dates&gt;&lt;year&gt;2007&lt;/year&gt;&lt;/dates&gt;&lt;isbn&gt;1471-8278&lt;/isbn&gt;&lt;urls&gt;&lt;related-urls&gt;&lt;url&gt;https://onlinelibrary.wiley.com/doi/abs/10.1111/j.1471-8286.2006.01560.x&lt;/url&gt;&lt;/related-urls&gt;&lt;/urls&gt;&lt;electronic-resource-num&gt;10.1111/j.1471-8286.2006.01560.x&lt;/electronic-resource-num&gt;&lt;/record&gt;&lt;/Cite&gt;&lt;/EndNote&gt;</w:instrText>
      </w:r>
      <w:r w:rsidRPr="005F72EA">
        <w:rPr>
          <w:lang w:bidi="en-US"/>
        </w:rPr>
        <w:fldChar w:fldCharType="separate"/>
      </w:r>
      <w:r w:rsidR="00563F7E">
        <w:rPr>
          <w:noProof/>
          <w:lang w:bidi="en-US"/>
        </w:rPr>
        <w:t>(an Excel macro; Amos et al., 2007)</w:t>
      </w:r>
      <w:r w:rsidRPr="005F72EA">
        <w:fldChar w:fldCharType="end"/>
      </w:r>
      <w:r w:rsidRPr="005F72EA">
        <w:rPr>
          <w:lang w:bidi="en-US"/>
        </w:rPr>
        <w:t>.</w:t>
      </w:r>
    </w:p>
    <w:p w14:paraId="300FB8DE" w14:textId="77777777" w:rsidR="005F72EA" w:rsidRDefault="005F72EA" w:rsidP="00077FB9">
      <w:pPr>
        <w:pStyle w:val="Heading3"/>
        <w:rPr>
          <w:i w:val="0"/>
        </w:rPr>
      </w:pPr>
      <w:bookmarkStart w:id="8" w:name="_Toc78898896"/>
      <w:r>
        <w:t xml:space="preserve">Estimation of </w:t>
      </w:r>
      <w:r w:rsidRPr="00077FB9">
        <w:t>Diversity</w:t>
      </w:r>
      <w:r>
        <w:t xml:space="preserve"> Indices</w:t>
      </w:r>
      <w:bookmarkEnd w:id="8"/>
    </w:p>
    <w:p w14:paraId="6633ED58" w14:textId="77777777" w:rsidR="005F72EA" w:rsidRDefault="005F72EA" w:rsidP="005F72EA">
      <w:pPr>
        <w:ind w:firstLine="720"/>
      </w:pPr>
      <w:r w:rsidRPr="005F72EA">
        <w:t xml:space="preserve">All data analyses were performed in R version 4.0.3 </w:t>
      </w:r>
      <w:r w:rsidRPr="005F72EA">
        <w:fldChar w:fldCharType="begin"/>
      </w:r>
      <w:r w:rsidR="00563F7E">
        <w:instrText xml:space="preserve"> ADDIN EN.CITE &lt;EndNote&gt;&lt;Cite&gt;&lt;Author&gt;R Core Team&lt;/Author&gt;&lt;Year&gt;2020&lt;/Year&gt;&lt;RecNum&gt;16&lt;/RecNum&gt;&lt;DisplayText&gt;(R Core Team, 2020)&lt;/DisplayText&gt;&lt;record&gt;&lt;rec-number&gt;16&lt;/rec-number&gt;&lt;foreign-keys&gt;&lt;key app="EN" db-id="ze90xfpe7svaacevad759aeirev5ts9e50pw" timestamp="1607314640"&gt;16&lt;/key&gt;&lt;/foreign-keys&gt;&lt;ref-type name="Computer Program"&gt;9&lt;/ref-type&gt;&lt;contributors&gt;&lt;authors&gt;&lt;author&gt;R Core Team,&lt;/author&gt;&lt;/authors&gt;&lt;/contributors&gt;&lt;titles&gt;&lt;title&gt;R: A language and environment for statistical computing&lt;/title&gt;&lt;/titles&gt;&lt;dates&gt;&lt;year&gt;2020&lt;/year&gt;&lt;/dates&gt;&lt;pub-location&gt;Vienna, Austria&lt;/pub-location&gt;&lt;publisher&gt;R Foundation for Statistical Computing&lt;/publisher&gt;&lt;urls&gt;&lt;related-urls&gt;&lt;url&gt;https://www.R-project.org&lt;/url&gt;&lt;/related-urls&gt;&lt;/urls&gt;&lt;/record&gt;&lt;/Cite&gt;&lt;/EndNote&gt;</w:instrText>
      </w:r>
      <w:r w:rsidRPr="005F72EA">
        <w:fldChar w:fldCharType="separate"/>
      </w:r>
      <w:r w:rsidR="00563F7E">
        <w:rPr>
          <w:noProof/>
        </w:rPr>
        <w:t>(R Core Team, 2020)</w:t>
      </w:r>
      <w:r w:rsidRPr="005F72EA">
        <w:fldChar w:fldCharType="end"/>
      </w:r>
      <w:r w:rsidRPr="005F72EA">
        <w:t xml:space="preserve">. The binned dataset was first clone corrected with </w:t>
      </w:r>
      <w:proofErr w:type="spellStart"/>
      <w:r w:rsidRPr="005F72EA">
        <w:rPr>
          <w:i/>
        </w:rPr>
        <w:t>poppr</w:t>
      </w:r>
      <w:proofErr w:type="spellEnd"/>
      <w:r w:rsidRPr="005F72EA">
        <w:t xml:space="preserve"> version 2.8.6 </w:t>
      </w:r>
      <w:r w:rsidRPr="005F72EA">
        <w:fldChar w:fldCharType="begin"/>
      </w:r>
      <w:r w:rsidR="00563F7E">
        <w:instrText xml:space="preserve"> ADDIN EN.CITE &lt;EndNote&gt;&lt;Cite&gt;&lt;Author&gt;Kamvar&lt;/Author&gt;&lt;Year&gt;2014&lt;/Year&gt;&lt;RecNum&gt;14&lt;/RecNum&gt;&lt;DisplayText&gt;(Kamvar et al., 2014)&lt;/DisplayText&gt;&lt;record&gt;&lt;rec-number&gt;14&lt;/rec-number&gt;&lt;foreign-keys&gt;&lt;key app="EN" db-id="ze90xfpe7svaacevad759aeirev5ts9e50pw" timestamp="1607312062"&gt;14&lt;/key&gt;&lt;/foreign-keys&gt;&lt;ref-type name="Journal Article"&gt;17&lt;/ref-type&gt;&lt;contributors&gt;&lt;authors&gt;&lt;author&gt;Kamvar, Zhian N.&lt;/author&gt;&lt;author&gt;Tabima, Javier F.&lt;/author&gt;&lt;author&gt;Grünwald, Niklaus J.&lt;/author&gt;&lt;/authors&gt;&lt;secondary-authors&gt;&lt;author&gt;Souza, Valeria&lt;/author&gt;&lt;/secondary-authors&gt;&lt;/contributors&gt;&lt;titles&gt;&lt;title&gt;Poppr: An R package for genetic analysis of populations with clonal, partially clonal, and/or sexual reproduction&lt;/title&gt;&lt;secondary-title&gt;PeerJ&lt;/secondary-title&gt;&lt;alt-title&gt;PeerJ&lt;/alt-title&gt;&lt;/titles&gt;&lt;pages&gt;e281&lt;/pages&gt;&lt;volume&gt;2&lt;/volume&gt;&lt;keywords&gt;&lt;keyword&gt;Population genetics&lt;/keyword&gt;&lt;keyword&gt;Clonality&lt;/keyword&gt;&lt;keyword&gt;Genotypic diversity&lt;/keyword&gt;&lt;keyword&gt;Index of association&lt;/keyword&gt;&lt;keyword&gt;Bruvo’s distance&lt;/keyword&gt;&lt;keyword&gt;Clone correction&lt;/keyword&gt;&lt;keyword&gt;Minimum spanning networks&lt;/keyword&gt;&lt;keyword&gt;Hierarchy&lt;/keyword&gt;&lt;keyword&gt;Bootstrap&lt;/keyword&gt;&lt;keyword&gt;Permutation&lt;/keyword&gt;&lt;/keywords&gt;&lt;dates&gt;&lt;year&gt;2014&lt;/year&gt;&lt;pub-dates&gt;&lt;date&gt;2014/03/04&lt;/date&gt;&lt;/pub-dates&gt;&lt;/dates&gt;&lt;isbn&gt;2167-8359&lt;/isbn&gt;&lt;urls&gt;&lt;related-urls&gt;&lt;url&gt;https://doi.org/10.7717/peerj.281&lt;/url&gt;&lt;/related-urls&gt;&lt;/urls&gt;&lt;electronic-resource-num&gt;10.7717/peerj.281&lt;/electronic-resource-num&gt;&lt;/record&gt;&lt;/Cite&gt;&lt;/EndNote&gt;</w:instrText>
      </w:r>
      <w:r w:rsidRPr="005F72EA">
        <w:fldChar w:fldCharType="separate"/>
      </w:r>
      <w:r w:rsidR="00563F7E">
        <w:rPr>
          <w:noProof/>
        </w:rPr>
        <w:t>(Kamvar et al., 2014)</w:t>
      </w:r>
      <w:r w:rsidRPr="005F72EA">
        <w:fldChar w:fldCharType="end"/>
      </w:r>
      <w:r w:rsidRPr="005F72EA">
        <w:t xml:space="preserve">. The two USNA samples were genetically identical at the investigated loci, so one of these samples was eliminated from further consideration, resulting in a 19-sample dataset with unique multi-locus genotypes. The 19-sample dataset was then used to calculate various population diversity indices, including the following: number of alleles, percent missing data, Shannon’s diversity index, expected and observed heterozygosity. Indices were calculated using </w:t>
      </w:r>
      <w:proofErr w:type="spellStart"/>
      <w:r w:rsidRPr="005F72EA">
        <w:rPr>
          <w:i/>
        </w:rPr>
        <w:t>poppr</w:t>
      </w:r>
      <w:proofErr w:type="spellEnd"/>
      <w:r w:rsidRPr="005F72EA">
        <w:rPr>
          <w:i/>
        </w:rPr>
        <w:t xml:space="preserve"> </w:t>
      </w:r>
      <w:r w:rsidRPr="005F72EA">
        <w:t xml:space="preserve">and </w:t>
      </w:r>
      <w:proofErr w:type="spellStart"/>
      <w:r w:rsidRPr="005F72EA">
        <w:rPr>
          <w:i/>
        </w:rPr>
        <w:t>hierfstat</w:t>
      </w:r>
      <w:proofErr w:type="spellEnd"/>
      <w:r w:rsidRPr="005F72EA">
        <w:t xml:space="preserve"> version 0.5-7 </w:t>
      </w:r>
      <w:r w:rsidRPr="005F72EA">
        <w:fldChar w:fldCharType="begin"/>
      </w:r>
      <w:r w:rsidR="00563F7E">
        <w:instrText xml:space="preserve"> ADDIN EN.CITE &lt;EndNote&gt;&lt;Cite&gt;&lt;Author&gt;Goudet&lt;/Author&gt;&lt;Year&gt;2005&lt;/Year&gt;&lt;RecNum&gt;15&lt;/RecNum&gt;&lt;DisplayText&gt;(Goudet, 2005)&lt;/DisplayText&gt;&lt;record&gt;&lt;rec-number&gt;15&lt;/rec-number&gt;&lt;foreign-keys&gt;&lt;key app="EN" db-id="ze90xfpe7svaacevad759aeirev5ts9e50pw" timestamp="1607312678"&gt;15&lt;/key&gt;&lt;/foreign-keys&gt;&lt;ref-type name="Journal Article"&gt;17&lt;/ref-type&gt;&lt;contributors&gt;&lt;authors&gt;&lt;author&gt;Goudet, JÉRÔME&lt;/author&gt;&lt;/authors&gt;&lt;/contributors&gt;&lt;titles&gt;&lt;title&gt;Hierfstat, a package for R to compute and test hierarchical F-statistics&lt;/title&gt;&lt;secondary-title&gt;Molecular Ecology Notes&lt;/secondary-title&gt;&lt;/titles&gt;&lt;periodical&gt;&lt;full-title&gt;Molecular Ecology Notes&lt;/full-title&gt;&lt;abbr-1&gt;Mol. Ecol. Notes&lt;/abbr-1&gt;&lt;abbr-2&gt;Mol Ecol Notes&lt;/abbr-2&gt;&lt;/periodical&gt;&lt;pages&gt;184-186&lt;/pages&gt;&lt;volume&gt;5&lt;/volume&gt;&lt;number&gt;1&lt;/number&gt;&lt;dates&gt;&lt;year&gt;2005&lt;/year&gt;&lt;/dates&gt;&lt;isbn&gt;1471-8278&lt;/isbn&gt;&lt;urls&gt;&lt;related-urls&gt;&lt;url&gt;https://onlinelibrary.wiley.com/doi/abs/10.1111/j.1471-8286.2004.00828.x&lt;/url&gt;&lt;/related-urls&gt;&lt;/urls&gt;&lt;electronic-resource-num&gt;10.1111/j.1471-8286.2004.00828.x&lt;/electronic-resource-num&gt;&lt;/record&gt;&lt;/Cite&gt;&lt;/EndNote&gt;</w:instrText>
      </w:r>
      <w:r w:rsidRPr="005F72EA">
        <w:fldChar w:fldCharType="separate"/>
      </w:r>
      <w:r w:rsidR="00563F7E">
        <w:rPr>
          <w:noProof/>
        </w:rPr>
        <w:t>(Goudet, 2005)</w:t>
      </w:r>
      <w:r w:rsidRPr="005F72EA">
        <w:fldChar w:fldCharType="end"/>
      </w:r>
      <w:r w:rsidRPr="005F72EA">
        <w:t xml:space="preserve">. The package </w:t>
      </w:r>
      <w:proofErr w:type="spellStart"/>
      <w:r w:rsidRPr="005F72EA">
        <w:rPr>
          <w:i/>
        </w:rPr>
        <w:t>poppr</w:t>
      </w:r>
      <w:proofErr w:type="spellEnd"/>
      <w:r w:rsidRPr="005F72EA">
        <w:rPr>
          <w:i/>
        </w:rPr>
        <w:t xml:space="preserve"> </w:t>
      </w:r>
      <w:r w:rsidRPr="005F72EA">
        <w:t>was also used in calculations to test if pairs of loci were in linkage disequilibrium. Calculations were performed with the standardized index of association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sidRPr="005F72EA">
        <w:fldChar w:fldCharType="begin"/>
      </w:r>
      <w:r w:rsidRPr="005F72EA">
        <w:instrText xml:space="preserve"> QUOTE </w:instrText>
      </w:r>
      <m:oMath>
        <m:sSub>
          <m:sSubPr>
            <m:ctrlPr>
              <w:rPr>
                <w:rFonts w:ascii="Cambria Math" w:hAnsi="Cambria Math"/>
                <w:i/>
              </w:rPr>
            </m:ctrlPr>
          </m:sSubPr>
          <m:e>
            <m:acc>
              <m:accPr>
                <m:chr m:val="̅"/>
                <m:ctrlPr>
                  <w:rPr>
                    <w:rFonts w:ascii="Cambria Math" w:hAnsi="Cambria Math"/>
                    <w:i/>
                  </w:rPr>
                </m:ctrlPr>
              </m:accPr>
              <m:e>
                <m:r>
                  <m:rPr>
                    <m:sty m:val="p"/>
                  </m:rPr>
                  <w:rPr>
                    <w:rFonts w:ascii="Cambria Math" w:hAnsi="Cambria Math"/>
                  </w:rPr>
                  <m:t>r</m:t>
                </m:r>
              </m:e>
            </m:acc>
          </m:e>
          <m:sub>
            <m:r>
              <m:rPr>
                <m:sty m:val="p"/>
              </m:rPr>
              <w:rPr>
                <w:rFonts w:ascii="Cambria Math" w:hAnsi="Cambria Math"/>
              </w:rPr>
              <m:t>d</m:t>
            </m:r>
          </m:sub>
        </m:sSub>
      </m:oMath>
      <w:r w:rsidRPr="005F72EA">
        <w:instrText xml:space="preserve"> </w:instrText>
      </w:r>
      <w:r w:rsidRPr="005F72EA">
        <w:fldChar w:fldCharType="end"/>
      </w:r>
      <w:r w:rsidRPr="005F72EA">
        <w:t>), which takes the number of loci used into account as opposed to the index of association (I</w:t>
      </w:r>
      <w:r w:rsidRPr="005F72EA">
        <w:rPr>
          <w:vertAlign w:val="subscript"/>
        </w:rPr>
        <w:t>A</w:t>
      </w:r>
      <w:r w:rsidRPr="005F72EA">
        <w:t xml:space="preserve">) </w:t>
      </w:r>
      <w:r w:rsidRPr="005F72EA">
        <w:fldChar w:fldCharType="begin"/>
      </w:r>
      <w:r w:rsidR="00563F7E">
        <w:instrText xml:space="preserve"> ADDIN EN.CITE &lt;EndNote&gt;&lt;Cite&gt;&lt;Author&gt;Agapow&lt;/Author&gt;&lt;Year&gt;2001&lt;/Year&gt;&lt;RecNum&gt;58&lt;/RecNum&gt;&lt;DisplayText&gt;(Agapow and Burt, 2001)&lt;/DisplayText&gt;&lt;record&gt;&lt;rec-number&gt;58&lt;/rec-number&gt;&lt;foreign-keys&gt;&lt;key app="EN" db-id="ze90xfpe7svaacevad759aeirev5ts9e50pw" timestamp="1607835668"&gt;58&lt;/key&gt;&lt;/foreign-keys&gt;&lt;ref-type name="Journal Article"&gt;17&lt;/ref-type&gt;&lt;contributors&gt;&lt;authors&gt;&lt;author&gt;Agapow, Paul-Michael&lt;/author&gt;&lt;author&gt;Burt, Austin&lt;/author&gt;&lt;/authors&gt;&lt;/contributors&gt;&lt;titles&gt;&lt;title&gt;Indices of multilocus linkage disequilibrium&lt;/title&gt;&lt;secondary-title&gt;Molecular Ecology Notes&lt;/secondary-title&gt;&lt;/titles&gt;&lt;periodical&gt;&lt;full-title&gt;Molecular Ecology Notes&lt;/full-title&gt;&lt;abbr-1&gt;Mol. Ecol. Notes&lt;/abbr-1&gt;&lt;abbr-2&gt;Mol Ecol Notes&lt;/abbr-2&gt;&lt;/periodical&gt;&lt;pages&gt;101-102&lt;/pages&gt;&lt;volume&gt;1&lt;/volume&gt;&lt;number&gt;1</w:instrText>
      </w:r>
      <w:r w:rsidR="00563F7E">
        <w:rPr>
          <w:rFonts w:ascii="Cambria Math" w:hAnsi="Cambria Math" w:cs="Cambria Math"/>
        </w:rPr>
        <w:instrText>‐</w:instrText>
      </w:r>
      <w:r w:rsidR="00563F7E">
        <w:instrText>2&lt;/number&gt;&lt;dates&gt;&lt;year&gt;2001&lt;/year&gt;&lt;/dates&gt;&lt;isbn&gt;1471-8278&lt;/isbn&gt;&lt;urls&gt;&lt;related-urls&gt;&lt;url&gt;https://onlinelibrary.wiley.com/doi/abs/10.1046/j.1471-8278.2000.00014.x&lt;/url&gt;&lt;/related-urls&gt;&lt;/urls&gt;&lt;electronic-resource-num&gt;10.1046/j.1471-8278.2000.00014.x&lt;/electronic-resource-num&gt;&lt;/record&gt;&lt;/Cite&gt;&lt;/EndNote&gt;</w:instrText>
      </w:r>
      <w:r w:rsidRPr="005F72EA">
        <w:fldChar w:fldCharType="separate"/>
      </w:r>
      <w:r w:rsidR="00563F7E">
        <w:rPr>
          <w:noProof/>
        </w:rPr>
        <w:t>(Agapow and Burt, 2001)</w:t>
      </w:r>
      <w:r w:rsidRPr="005F72EA">
        <w:fldChar w:fldCharType="end"/>
      </w:r>
      <w:r w:rsidRPr="005F72EA">
        <w:t>.</w:t>
      </w:r>
    </w:p>
    <w:p w14:paraId="71253ADB" w14:textId="77777777" w:rsidR="005D33C6" w:rsidRDefault="005F72EA" w:rsidP="00077FB9">
      <w:pPr>
        <w:pStyle w:val="Heading2"/>
      </w:pPr>
      <w:bookmarkStart w:id="9" w:name="_Toc78898897"/>
      <w:r>
        <w:lastRenderedPageBreak/>
        <w:t xml:space="preserve">Results </w:t>
      </w:r>
      <w:r w:rsidRPr="00077FB9">
        <w:t>and</w:t>
      </w:r>
      <w:r>
        <w:t xml:space="preserve"> </w:t>
      </w:r>
      <w:r w:rsidRPr="00077FB9">
        <w:t>Discussion</w:t>
      </w:r>
      <w:bookmarkEnd w:id="9"/>
    </w:p>
    <w:p w14:paraId="3C4FE75C" w14:textId="77777777" w:rsidR="005F72EA" w:rsidRDefault="005F72EA" w:rsidP="00077FB9">
      <w:pPr>
        <w:pStyle w:val="Heading3"/>
      </w:pPr>
      <w:bookmarkStart w:id="10" w:name="_Toc78898898"/>
      <w:proofErr w:type="gramStart"/>
      <w:r>
        <w:t>gSSR</w:t>
      </w:r>
      <w:proofErr w:type="gramEnd"/>
      <w:r>
        <w:t xml:space="preserve"> </w:t>
      </w:r>
      <w:r w:rsidRPr="00077FB9">
        <w:t>Development</w:t>
      </w:r>
      <w:bookmarkEnd w:id="10"/>
    </w:p>
    <w:p w14:paraId="606B7B61" w14:textId="77777777" w:rsidR="005F72EA" w:rsidRPr="005F72EA" w:rsidRDefault="005F72EA" w:rsidP="00077FB9">
      <w:pPr>
        <w:ind w:firstLine="720"/>
        <w:rPr>
          <w:lang w:bidi="en-US"/>
        </w:rPr>
      </w:pPr>
      <w:r w:rsidRPr="005F72EA">
        <w:rPr>
          <w:lang w:bidi="en-US"/>
        </w:rPr>
        <w:t xml:space="preserve">A total of 14,541,259 assembled scaffolds of </w:t>
      </w:r>
      <w:r w:rsidRPr="005F72EA">
        <w:rPr>
          <w:i/>
          <w:lang w:bidi="en-US"/>
        </w:rPr>
        <w:t>V.</w:t>
      </w:r>
      <w:r w:rsidRPr="005F72EA">
        <w:rPr>
          <w:lang w:bidi="en-US"/>
        </w:rPr>
        <w:t xml:space="preserve"> </w:t>
      </w:r>
      <w:r w:rsidRPr="005F72EA">
        <w:rPr>
          <w:i/>
          <w:lang w:bidi="en-US"/>
        </w:rPr>
        <w:t xml:space="preserve">farreri </w:t>
      </w:r>
      <w:r w:rsidRPr="005F72EA">
        <w:rPr>
          <w:lang w:bidi="en-US"/>
        </w:rPr>
        <w:t>‘</w:t>
      </w:r>
      <w:proofErr w:type="spellStart"/>
      <w:r w:rsidRPr="005F72EA">
        <w:rPr>
          <w:lang w:bidi="en-US"/>
        </w:rPr>
        <w:t>Nanum</w:t>
      </w:r>
      <w:proofErr w:type="spellEnd"/>
      <w:r w:rsidRPr="005F72EA">
        <w:rPr>
          <w:lang w:bidi="en-US"/>
        </w:rPr>
        <w:t xml:space="preserve">’ were analyzed for </w:t>
      </w:r>
      <w:proofErr w:type="spellStart"/>
      <w:r w:rsidRPr="005F72EA">
        <w:rPr>
          <w:lang w:bidi="en-US"/>
        </w:rPr>
        <w:t>gSSRs</w:t>
      </w:r>
      <w:proofErr w:type="spellEnd"/>
      <w:r w:rsidRPr="005F72EA">
        <w:rPr>
          <w:lang w:bidi="en-US"/>
        </w:rPr>
        <w:t xml:space="preserve"> with a minimum of six repeats for di- and tri-nucleotide motifs and a minimum of four repeats for tetra-nucleotide motifs. </w:t>
      </w:r>
      <w:proofErr w:type="spellStart"/>
      <w:proofErr w:type="gramStart"/>
      <w:r w:rsidRPr="005F72EA">
        <w:rPr>
          <w:lang w:bidi="en-US"/>
        </w:rPr>
        <w:t>gSSRs</w:t>
      </w:r>
      <w:proofErr w:type="spellEnd"/>
      <w:proofErr w:type="gramEnd"/>
      <w:r w:rsidRPr="005F72EA">
        <w:rPr>
          <w:lang w:bidi="en-US"/>
        </w:rPr>
        <w:t xml:space="preserve"> were located in 390,541 of the scaffolds with a total of 424,029 SSRs identified and included the following: 301,148 di-, 37,171 tri-, and 36,696 tetra-nucleotide repeats (Figure 1</w:t>
      </w:r>
      <w:r w:rsidR="00E162A1">
        <w:rPr>
          <w:lang w:bidi="en-US"/>
        </w:rPr>
        <w:t>.1</w:t>
      </w:r>
      <w:r w:rsidRPr="005F72EA">
        <w:rPr>
          <w:lang w:bidi="en-US"/>
        </w:rPr>
        <w:t>). [AT</w:t>
      </w:r>
      <w:proofErr w:type="gramStart"/>
      <w:r w:rsidRPr="005F72EA">
        <w:rPr>
          <w:lang w:bidi="en-US"/>
        </w:rPr>
        <w:t>]</w:t>
      </w:r>
      <w:r w:rsidRPr="005F72EA">
        <w:rPr>
          <w:vertAlign w:val="subscript"/>
          <w:lang w:bidi="en-US"/>
        </w:rPr>
        <w:t>n</w:t>
      </w:r>
      <w:proofErr w:type="gramEnd"/>
      <w:r w:rsidRPr="005F72EA">
        <w:rPr>
          <w:lang w:bidi="en-US"/>
        </w:rPr>
        <w:t xml:space="preserve"> was the most (179,546 SSRs) commonly found motif. These results are similar to other gSSR studies developed from NGS data, including [AT]</w:t>
      </w:r>
      <w:r w:rsidRPr="005F72EA">
        <w:rPr>
          <w:vertAlign w:val="subscript"/>
          <w:lang w:bidi="en-US"/>
        </w:rPr>
        <w:t>n</w:t>
      </w:r>
      <w:r w:rsidRPr="005F72EA">
        <w:rPr>
          <w:lang w:bidi="en-US"/>
        </w:rPr>
        <w:t xml:space="preserve"> as the most common di-nucleotide repeat and [GC]</w:t>
      </w:r>
      <w:r w:rsidRPr="005F72EA">
        <w:rPr>
          <w:vertAlign w:val="subscript"/>
          <w:lang w:bidi="en-US"/>
        </w:rPr>
        <w:t>n</w:t>
      </w:r>
      <w:r w:rsidRPr="005F72EA">
        <w:rPr>
          <w:lang w:bidi="en-US"/>
        </w:rPr>
        <w:t xml:space="preserve"> being the least common </w:t>
      </w:r>
      <w:r w:rsidRPr="005F72EA">
        <w:rPr>
          <w:lang w:bidi="en-US"/>
        </w:rPr>
        <w:fldChar w:fldCharType="begin">
          <w:fldData xml:space="preserve">PEVuZE5vdGU+PENpdGU+PEF1dGhvcj5MaW48L0F1dGhvcj48WWVhcj4yMDIwPC9ZZWFyPjxSZWNO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</w:fldData>
        </w:fldChar>
      </w:r>
      <w:r w:rsidR="00563F7E">
        <w:rPr>
          <w:lang w:bidi="en-US"/>
        </w:rPr>
        <w:instrText xml:space="preserve"> ADDIN EN.CITE </w:instrText>
      </w:r>
      <w:r w:rsidR="00563F7E">
        <w:rPr>
          <w:lang w:bidi="en-US"/>
        </w:rPr>
        <w:fldChar w:fldCharType="begin">
          <w:fldData xml:space="preserve">PEVuZE5vdGU+PENpdGU+PEF1dGhvcj5MaW48L0F1dGhvcj48WWVhcj4yMDIwPC9ZZWFyPjxSZWNO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</w:fldData>
        </w:fldChar>
      </w:r>
      <w:r w:rsidR="00563F7E">
        <w:rPr>
          <w:lang w:bidi="en-US"/>
        </w:rPr>
        <w:instrText xml:space="preserve"> ADDIN EN.CITE.DATA </w:instrText>
      </w:r>
      <w:r w:rsidR="00563F7E">
        <w:rPr>
          <w:lang w:bidi="en-US"/>
        </w:rPr>
      </w:r>
      <w:r w:rsidR="00563F7E">
        <w:rPr>
          <w:lang w:bidi="en-US"/>
        </w:rPr>
        <w:fldChar w:fldCharType="end"/>
      </w:r>
      <w:r w:rsidRPr="005F72EA">
        <w:rPr>
          <w:lang w:bidi="en-US"/>
        </w:rPr>
      </w:r>
      <w:r w:rsidRPr="005F72EA">
        <w:rPr>
          <w:lang w:bidi="en-US"/>
        </w:rPr>
        <w:fldChar w:fldCharType="separate"/>
      </w:r>
      <w:r w:rsidR="00563F7E">
        <w:rPr>
          <w:noProof/>
          <w:lang w:bidi="en-US"/>
        </w:rPr>
        <w:t>(e.g., Nowicki et al., 2019b; Lin et al., 2020)</w:t>
      </w:r>
      <w:r w:rsidRPr="005F72EA">
        <w:fldChar w:fldCharType="end"/>
      </w:r>
      <w:r w:rsidRPr="005F72EA">
        <w:rPr>
          <w:lang w:bidi="en-US"/>
        </w:rPr>
        <w:t xml:space="preserve">. Primer pairs were developed for 101,174 SSRs including 83,687 di-, 7,996 tri-, and 9,491 tetra-nucleotide repeats. Primers were not developed for any of the 49,014 identified compound SSRs (defined as SSRs separated by less than 15 </w:t>
      </w:r>
      <w:proofErr w:type="spellStart"/>
      <w:r w:rsidRPr="005F72EA">
        <w:rPr>
          <w:lang w:bidi="en-US"/>
        </w:rPr>
        <w:t>bp</w:t>
      </w:r>
      <w:proofErr w:type="spellEnd"/>
      <w:r w:rsidRPr="005F72EA">
        <w:rPr>
          <w:lang w:bidi="en-US"/>
        </w:rPr>
        <w:t xml:space="preserve">). Fifty primer pairs were selected for the initial screening, and 15 were informative for our </w:t>
      </w:r>
      <w:r w:rsidRPr="005F72EA">
        <w:rPr>
          <w:i/>
          <w:lang w:bidi="en-US"/>
        </w:rPr>
        <w:t>V.</w:t>
      </w:r>
      <w:r w:rsidRPr="005F72EA">
        <w:rPr>
          <w:lang w:bidi="en-US"/>
        </w:rPr>
        <w:t xml:space="preserve"> </w:t>
      </w:r>
      <w:r w:rsidRPr="005F72EA">
        <w:rPr>
          <w:i/>
          <w:lang w:bidi="en-US"/>
        </w:rPr>
        <w:t>farreri</w:t>
      </w:r>
      <w:r w:rsidRPr="005F72EA">
        <w:rPr>
          <w:lang w:bidi="en-US"/>
        </w:rPr>
        <w:t xml:space="preserve"> collection.</w:t>
      </w:r>
    </w:p>
    <w:p w14:paraId="1669129B" w14:textId="77777777" w:rsidR="005F72EA" w:rsidRDefault="005F72EA" w:rsidP="00077FB9">
      <w:pPr>
        <w:pStyle w:val="Heading3"/>
      </w:pPr>
      <w:bookmarkStart w:id="11" w:name="_Toc78898899"/>
      <w:proofErr w:type="gramStart"/>
      <w:r>
        <w:t>gSSR</w:t>
      </w:r>
      <w:proofErr w:type="gramEnd"/>
      <w:r>
        <w:t xml:space="preserve"> Characteristics </w:t>
      </w:r>
      <w:r w:rsidRPr="00077FB9">
        <w:t>and</w:t>
      </w:r>
      <w:r>
        <w:t xml:space="preserve"> Diversity Indices</w:t>
      </w:r>
      <w:bookmarkEnd w:id="11"/>
    </w:p>
    <w:p w14:paraId="57FB7A08" w14:textId="77777777" w:rsidR="005F72EA" w:rsidRPr="005F72EA" w:rsidRDefault="005F72EA" w:rsidP="005F72EA">
      <w:pPr>
        <w:ind w:firstLine="720"/>
        <w:rPr>
          <w:lang w:bidi="en-US"/>
        </w:rPr>
      </w:pPr>
      <w:r w:rsidRPr="005F72EA">
        <w:t xml:space="preserve">Sixty-seven alleles were detected with the 15 </w:t>
      </w:r>
      <w:proofErr w:type="spellStart"/>
      <w:r w:rsidRPr="005F72EA">
        <w:t>gSSRs</w:t>
      </w:r>
      <w:proofErr w:type="spellEnd"/>
      <w:r w:rsidRPr="005F72EA">
        <w:t xml:space="preserve"> and loci yielded two- to- eight alleles per locus with an average of 4.47 alleles per locus (Table 1</w:t>
      </w:r>
      <w:r w:rsidR="00654CBF">
        <w:t>.2</w:t>
      </w:r>
      <w:r w:rsidRPr="005F72EA">
        <w:t xml:space="preserve">). Selected, polymorphic </w:t>
      </w:r>
      <w:proofErr w:type="spellStart"/>
      <w:r w:rsidRPr="005F72EA">
        <w:t>gSSRs</w:t>
      </w:r>
      <w:proofErr w:type="spellEnd"/>
      <w:r w:rsidRPr="005F72EA">
        <w:t xml:space="preserve"> present promising resources that can be used to assess genetic diversity within larger datasets. These </w:t>
      </w:r>
      <w:proofErr w:type="spellStart"/>
      <w:r w:rsidRPr="005F72EA">
        <w:t>gSSRs</w:t>
      </w:r>
      <w:proofErr w:type="spellEnd"/>
      <w:r w:rsidRPr="005F72EA">
        <w:t xml:space="preserve"> could also potentially be used to identify cultivars because they were able to capture genetic variability among the studied cultivars. The percent of missing data per locus ranged from 0 to 21 with only 3.9% missing data in the entire dataset. The only missing data were with samples from herbaria that were collected between 1966 and 1987. Therefore, the missing data could be due to low quality DNA and not mutations in the primer regions. Furthermore and more notably, nine out of the 15 </w:t>
      </w:r>
      <w:proofErr w:type="spellStart"/>
      <w:r w:rsidRPr="005F72EA">
        <w:t>gSSRs</w:t>
      </w:r>
      <w:proofErr w:type="spellEnd"/>
      <w:r w:rsidRPr="005F72EA">
        <w:t xml:space="preserve"> were not missing any data. The observed heterozygosity (H</w:t>
      </w:r>
      <w:r w:rsidRPr="005F72EA">
        <w:rPr>
          <w:vertAlign w:val="subscript"/>
        </w:rPr>
        <w:t>o</w:t>
      </w:r>
      <w:r w:rsidRPr="005F72EA">
        <w:t>=0.23) varied greatly from the expected heterozygosity (H</w:t>
      </w:r>
      <w:r w:rsidRPr="005F72EA">
        <w:rPr>
          <w:vertAlign w:val="subscript"/>
        </w:rPr>
        <w:t>e</w:t>
      </w:r>
      <w:r w:rsidRPr="005F72EA">
        <w:t>=0.60), and this result may be explained by the cultivated</w:t>
      </w:r>
      <w:r>
        <w:t xml:space="preserve"> </w:t>
      </w:r>
      <w:r w:rsidRPr="005F72EA">
        <w:rPr>
          <w:lang w:bidi="en-US"/>
        </w:rPr>
        <w:t>origin of most of the samples. The Shannon Diversity Index was very low (1.10) and indicated low allele species richness/evenness, which could be caused by the limited number of samples used in this dataset. These initial values of basic diversity measures are included as an illustration and possible point of reference for future in-depth studies of this (or related) species.</w:t>
      </w:r>
    </w:p>
    <w:p w14:paraId="658567CF" w14:textId="77777777" w:rsidR="005F72EA" w:rsidRPr="005F72EA" w:rsidRDefault="005F72EA" w:rsidP="005F72EA">
      <w:pPr>
        <w:ind w:firstLine="720"/>
      </w:pPr>
      <w:r w:rsidRPr="005F72EA">
        <w:t>Linkage disequilibrium among loci was investigated using the standardized index of association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sidRPr="005F72EA">
        <w:t xml:space="preserve">), which accounts for the number of loci sampled </w:t>
      </w:r>
      <w:r w:rsidRPr="005F72EA">
        <w:fldChar w:fldCharType="begin"/>
      </w:r>
      <w:r w:rsidR="00563F7E">
        <w:instrText xml:space="preserve"> ADDIN EN.CITE &lt;EndNote&gt;&lt;Cite&gt;&lt;Author&gt;Agapow&lt;/Author&gt;&lt;Year&gt;2001&lt;/Year&gt;&lt;RecNum&gt;58&lt;/RecNum&gt;&lt;DisplayText&gt;(Agapow and Burt, 2001)&lt;/DisplayText&gt;&lt;record&gt;&lt;rec-number&gt;58&lt;/rec-number&gt;&lt;foreign-keys&gt;&lt;key app="EN" db-id="ze90xfpe7svaacevad759aeirev5ts9e50pw" timestamp="1607835668"&gt;58&lt;/key&gt;&lt;/foreign-keys&gt;&lt;ref-type name="Journal Article"&gt;17&lt;/ref-type&gt;&lt;contributors&gt;&lt;authors&gt;&lt;author&gt;Agapow, Paul-Michael&lt;/author&gt;&lt;author&gt;Burt, Austin&lt;/author&gt;&lt;/authors&gt;&lt;/contributors&gt;&lt;titles&gt;&lt;title&gt;Indices of multilocus linkage disequilibrium&lt;/title&gt;&lt;secondary-title&gt;Molecular Ecology Notes&lt;/secondary-title&gt;&lt;/titles&gt;&lt;periodical&gt;&lt;full-title&gt;Molecular Ecology Notes&lt;/full-title&gt;&lt;abbr-1&gt;Mol. Ecol. Notes&lt;/abbr-1&gt;&lt;abbr-2&gt;Mol Ecol Notes&lt;/abbr-2&gt;&lt;/periodical&gt;&lt;pages&gt;101-102&lt;/pages&gt;&lt;volume&gt;1&lt;/volume&gt;&lt;number&gt;1</w:instrText>
      </w:r>
      <w:r w:rsidR="00563F7E">
        <w:rPr>
          <w:rFonts w:ascii="Cambria Math" w:hAnsi="Cambria Math" w:cs="Cambria Math"/>
        </w:rPr>
        <w:instrText>‐</w:instrText>
      </w:r>
      <w:r w:rsidR="00563F7E">
        <w:instrText>2&lt;/number&gt;&lt;dates&gt;&lt;year&gt;2001&lt;/year&gt;&lt;/dates&gt;&lt;isbn&gt;1471-8278&lt;/isbn&gt;&lt;urls&gt;&lt;related-urls&gt;&lt;url&gt;https://onlinelibrary.wiley.com/doi/abs/10.1046/j.1471-8278.2000.00014.x&lt;/url&gt;&lt;/related-urls&gt;&lt;/urls&gt;&lt;electronic-resource-num&gt;10.1046/j.1471-8278.2000.00014.x&lt;/electronic-resource-num&gt;&lt;/record&gt;&lt;/Cite&gt;&lt;/EndNote&gt;</w:instrText>
      </w:r>
      <w:r w:rsidRPr="005F72EA">
        <w:fldChar w:fldCharType="separate"/>
      </w:r>
      <w:r w:rsidR="00563F7E">
        <w:rPr>
          <w:noProof/>
        </w:rPr>
        <w:t>(Agapow and Burt, 2001)</w:t>
      </w:r>
      <w:r w:rsidRPr="005F72EA">
        <w:fldChar w:fldCharType="end"/>
      </w:r>
      <w:r w:rsidRPr="005F72EA">
        <w:t xml:space="preserve">. The pairwise comparison between loci revealed a range of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sidRPr="005F72EA">
        <w:fldChar w:fldCharType="begin"/>
      </w:r>
      <w:r w:rsidRPr="005F72EA">
        <w:instrText xml:space="preserve"> QUOTE </w:instrText>
      </w:r>
      <m:oMath>
        <m:sSub>
          <m:sSubPr>
            <m:ctrlPr>
              <w:rPr>
                <w:rFonts w:ascii="Cambria Math" w:hAnsi="Cambria Math"/>
                <w:i/>
              </w:rPr>
            </m:ctrlPr>
          </m:sSubPr>
          <m:e>
            <m:acc>
              <m:accPr>
                <m:chr m:val="̅"/>
                <m:ctrlPr>
                  <w:rPr>
                    <w:rFonts w:ascii="Cambria Math" w:hAnsi="Cambria Math"/>
                    <w:i/>
                  </w:rPr>
                </m:ctrlPr>
              </m:accPr>
              <m:e>
                <m:r>
                  <m:rPr>
                    <m:sty m:val="p"/>
                  </m:rPr>
                  <w:rPr>
                    <w:rFonts w:ascii="Cambria Math" w:hAnsi="Cambria Math"/>
                  </w:rPr>
                  <m:t>r</m:t>
                </m:r>
              </m:e>
            </m:acc>
          </m:e>
          <m:sub>
            <m:r>
              <m:rPr>
                <m:sty m:val="p"/>
              </m:rPr>
              <w:rPr>
                <w:rFonts w:ascii="Cambria Math" w:hAnsi="Cambria Math"/>
              </w:rPr>
              <m:t>d</m:t>
            </m:r>
          </m:sub>
        </m:sSub>
      </m:oMath>
      <w:r w:rsidRPr="005F72EA">
        <w:instrText xml:space="preserve"> </w:instrText>
      </w:r>
      <w:r w:rsidRPr="005F72EA">
        <w:fldChar w:fldCharType="end"/>
      </w:r>
      <w:r w:rsidRPr="005F72EA">
        <w:t xml:space="preserve"> from -0.18 to 0.80 (Figure </w:t>
      </w:r>
      <w:r w:rsidR="00E162A1">
        <w:t>1.</w:t>
      </w:r>
      <w:r w:rsidRPr="005F72EA">
        <w:t xml:space="preserve">2), but the only loci with a high pairwise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sidRPr="005F72EA">
        <w:t xml:space="preserve"> were VF20_37 and VF20_44. Therefore, VF20_37 and </w:t>
      </w:r>
      <w:r w:rsidRPr="005F72EA">
        <w:lastRenderedPageBreak/>
        <w:t xml:space="preserve">VF20_44 were in linkage disequilibrium. Most loci used in this study were well-dispersed throughout the </w:t>
      </w:r>
      <w:r w:rsidRPr="005F72EA">
        <w:rPr>
          <w:i/>
        </w:rPr>
        <w:t>V. farreri</w:t>
      </w:r>
      <w:r w:rsidRPr="005F72EA">
        <w:t xml:space="preserve"> genome because most pairs of loci did not have a </w:t>
      </w:r>
      <w:proofErr w:type="gramStart"/>
      <w:r w:rsidRPr="005F72EA">
        <w:t xml:space="preserve">high </w:t>
      </w:r>
      <w:proofErr w:type="gramEnd"/>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d</m:t>
            </m:r>
          </m:sub>
        </m:sSub>
      </m:oMath>
      <w:r w:rsidRPr="005F72EA">
        <w:fldChar w:fldCharType="begin"/>
      </w:r>
      <w:r w:rsidRPr="005F72EA">
        <w:instrText xml:space="preserve"> QUOTE </w:instrText>
      </w: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r</m:t>
                </m:r>
              </m:e>
            </m:acc>
          </m:e>
          <m:sub>
            <m:r>
              <m:rPr>
                <m:sty m:val="p"/>
              </m:rPr>
              <w:rPr>
                <w:rFonts w:ascii="Cambria Math" w:hAnsi="Cambria Math"/>
              </w:rPr>
              <m:t>d</m:t>
            </m:r>
          </m:sub>
        </m:sSub>
      </m:oMath>
      <w:r w:rsidRPr="005F72EA">
        <w:instrText xml:space="preserve"> </w:instrText>
      </w:r>
      <w:r w:rsidRPr="005F72EA">
        <w:fldChar w:fldCharType="end"/>
      </w:r>
      <w:r w:rsidRPr="005F72EA">
        <w:t xml:space="preserve">. The linkage disequilibrium observed between VF20_37 and VF20_44 can be caused by numerous factors including, but not limited to, physical proximity. Other factors that could have contributed are population differentiation, asexual reproduction, and natural selection </w:t>
      </w:r>
      <w:r w:rsidRPr="005F72EA">
        <w:fldChar w:fldCharType="begin"/>
      </w:r>
      <w:r w:rsidR="00563F7E">
        <w:instrText xml:space="preserve"> ADDIN EN.CITE &lt;EndNote&gt;&lt;Cite&gt;&lt;Author&gt;Agapow&lt;/Author&gt;&lt;Year&gt;2001&lt;/Year&gt;&lt;RecNum&gt;58&lt;/RecNum&gt;&lt;DisplayText&gt;(Agapow and Burt, 2001)&lt;/DisplayText&gt;&lt;record&gt;&lt;rec-number&gt;58&lt;/rec-number&gt;&lt;foreign-keys&gt;&lt;key app="EN" db-id="ze90xfpe7svaacevad759aeirev5ts9e50pw" timestamp="1607835668"&gt;58&lt;/key&gt;&lt;/foreign-keys&gt;&lt;ref-type name="Journal Article"&gt;17&lt;/ref-type&gt;&lt;contributors&gt;&lt;authors&gt;&lt;author&gt;Agapow, Paul-Michael&lt;/author&gt;&lt;author&gt;Burt, Austin&lt;/author&gt;&lt;/authors&gt;&lt;/contributors&gt;&lt;titles&gt;&lt;title&gt;Indices of multilocus linkage disequilibrium&lt;/title&gt;&lt;secondary-title&gt;Molecular Ecology Notes&lt;/secondary-title&gt;&lt;/titles&gt;&lt;periodical&gt;&lt;full-title&gt;Molecular Ecology Notes&lt;/full-title&gt;&lt;abbr-1&gt;Mol. Ecol. Notes&lt;/abbr-1&gt;&lt;abbr-2&gt;Mol Ecol Notes&lt;/abbr-2&gt;&lt;/periodical&gt;&lt;pages&gt;101-102&lt;/pages&gt;&lt;volume&gt;1&lt;/volume&gt;&lt;number&gt;1</w:instrText>
      </w:r>
      <w:r w:rsidR="00563F7E">
        <w:rPr>
          <w:rFonts w:ascii="Cambria Math" w:hAnsi="Cambria Math" w:cs="Cambria Math"/>
        </w:rPr>
        <w:instrText>‐</w:instrText>
      </w:r>
      <w:r w:rsidR="00563F7E">
        <w:instrText>2&lt;/number&gt;&lt;dates&gt;&lt;year&gt;2001&lt;/year&gt;&lt;/dates&gt;&lt;isbn&gt;1471-8278&lt;/isbn&gt;&lt;urls&gt;&lt;related-urls&gt;&lt;url&gt;https://onlinelibrary.wiley.com/doi/abs/10.1046/j.1471-8278.2000.00014.x&lt;/url&gt;&lt;/related-urls&gt;&lt;/urls&gt;&lt;electronic-resource-num&gt;10.1046/j.1471-8278.2000.00014.x&lt;/electronic-resource-num&gt;&lt;/record&gt;&lt;/Cite&gt;&lt;/EndNote&gt;</w:instrText>
      </w:r>
      <w:r w:rsidRPr="005F72EA">
        <w:fldChar w:fldCharType="separate"/>
      </w:r>
      <w:r w:rsidR="00563F7E">
        <w:rPr>
          <w:noProof/>
        </w:rPr>
        <w:t>(Agapow and Burt, 2001)</w:t>
      </w:r>
      <w:r w:rsidRPr="005F72EA">
        <w:fldChar w:fldCharType="end"/>
      </w:r>
      <w:r w:rsidRPr="005F72EA">
        <w:t xml:space="preserve">. It is crucial to demonstrate the SSRs are generally lacking any possible pairwise linkage. Indeed, were more, or stronger linkages detected, those would render our markers useless, as this would skew any diversity measures relying on markers undergoing independent inheritance. As no genomes are available for </w:t>
      </w:r>
      <w:proofErr w:type="spellStart"/>
      <w:r w:rsidRPr="005F72EA">
        <w:t>Dipsacales</w:t>
      </w:r>
      <w:proofErr w:type="spellEnd"/>
      <w:r w:rsidRPr="005F72EA">
        <w:t>, we are unable to verify whether the single pair of SSRs showing LD is indeed in physical proximity to one another.</w:t>
      </w:r>
    </w:p>
    <w:p w14:paraId="49EC6769" w14:textId="77777777" w:rsidR="005F72EA" w:rsidRPr="005F72EA" w:rsidRDefault="005F72EA" w:rsidP="005F72EA">
      <w:pPr>
        <w:ind w:firstLine="720"/>
        <w:rPr>
          <w:lang w:bidi="en-US"/>
        </w:rPr>
      </w:pPr>
      <w:r w:rsidRPr="005F72EA">
        <w:rPr>
          <w:lang w:bidi="en-US"/>
        </w:rPr>
        <w:t xml:space="preserve">The studied dataset was small and does not consist of individuals within the same population. All accessions were obtained from arboreta and herbaria, and all individuals except one were cultivated and/or of unknown origin. Recent wild-collections of </w:t>
      </w:r>
      <w:r w:rsidRPr="005F72EA">
        <w:rPr>
          <w:i/>
          <w:lang w:bidi="en-US"/>
        </w:rPr>
        <w:t>V. farreri</w:t>
      </w:r>
      <w:r w:rsidRPr="005F72EA">
        <w:rPr>
          <w:lang w:bidi="en-US"/>
        </w:rPr>
        <w:t xml:space="preserve"> are very scant and made obtaining native samples and samples in general difficult. Many cultivated plants are the product of non-random mating and clonal reproduction, which may have contributed to the two markers being in linkage disequilibrium. Consequently, the VF20_37 and VF20_44 </w:t>
      </w:r>
      <w:proofErr w:type="spellStart"/>
      <w:r w:rsidRPr="005F72EA">
        <w:rPr>
          <w:lang w:bidi="en-US"/>
        </w:rPr>
        <w:t>gSSRs</w:t>
      </w:r>
      <w:proofErr w:type="spellEnd"/>
      <w:r w:rsidRPr="005F72EA">
        <w:rPr>
          <w:lang w:bidi="en-US"/>
        </w:rPr>
        <w:t xml:space="preserve"> may not be physically close or linked to each other in the genome. More samples would be needed to investigate the linkage disequilibrium further. Although two of the 15 </w:t>
      </w:r>
      <w:proofErr w:type="spellStart"/>
      <w:r w:rsidRPr="005F72EA">
        <w:rPr>
          <w:lang w:bidi="en-US"/>
        </w:rPr>
        <w:t>gSSRs</w:t>
      </w:r>
      <w:proofErr w:type="spellEnd"/>
      <w:r w:rsidRPr="005F72EA">
        <w:rPr>
          <w:lang w:bidi="en-US"/>
        </w:rPr>
        <w:t xml:space="preserve"> developed were associated, this will not diminish the utility of this marker set as a resource for studying genetic diversity in the species.</w:t>
      </w:r>
    </w:p>
    <w:p w14:paraId="0D48009D" w14:textId="24503F51" w:rsidR="005F72EA" w:rsidRDefault="005F72EA" w:rsidP="00077FB9">
      <w:pPr>
        <w:spacing w:after="0"/>
        <w:ind w:firstLine="720"/>
      </w:pPr>
      <w:r w:rsidRPr="005F72EA">
        <w:t xml:space="preserve">Previously, </w:t>
      </w:r>
      <w:proofErr w:type="spellStart"/>
      <w:r w:rsidRPr="005F72EA">
        <w:t>gSSRs</w:t>
      </w:r>
      <w:proofErr w:type="spellEnd"/>
      <w:r w:rsidRPr="005F72EA">
        <w:t xml:space="preserve"> have been used successfully in cross-transferability studies with ornamental plant genera including </w:t>
      </w:r>
      <w:proofErr w:type="spellStart"/>
      <w:r w:rsidRPr="005F72EA">
        <w:rPr>
          <w:i/>
        </w:rPr>
        <w:t>Cercis</w:t>
      </w:r>
      <w:proofErr w:type="spellEnd"/>
      <w:r w:rsidRPr="005F72EA">
        <w:rPr>
          <w:i/>
        </w:rPr>
        <w:t xml:space="preserve"> </w:t>
      </w:r>
      <w:r w:rsidRPr="005F72EA">
        <w:t xml:space="preserve">(redbud) </w:t>
      </w:r>
      <w:r w:rsidRPr="005F72EA">
        <w:fldChar w:fldCharType="begin"/>
      </w:r>
      <w:r w:rsidR="00563F7E">
        <w:instrText xml:space="preserve"> ADDIN EN.CITE &lt;EndNote&gt;&lt;Cite&gt;&lt;Author&gt;Wadl&lt;/Author&gt;&lt;Year&gt;2012&lt;/Year&gt;&lt;RecNum&gt;66&lt;/RecNum&gt;&lt;DisplayText&gt;(Wadl et al., 2012)&lt;/DisplayText&gt;&lt;record&gt;&lt;rec-number&gt;66&lt;/rec-number&gt;&lt;foreign-keys&gt;&lt;key app="EN" db-id="ze90xfpe7svaacevad759aeirev5ts9e50pw" timestamp="1609867021"&gt;66&lt;/key&gt;&lt;/foreign-keys&gt;&lt;ref-type name="Journal Article"&gt;17&lt;/ref-type&gt;&lt;contributors&gt;&lt;authors&gt;&lt;author&gt;Phillip A. Wadl&lt;/author&gt;&lt;author&gt;Robert N. Trigiano&lt;/author&gt;&lt;author&gt;Dennis J. Werner&lt;/author&gt;&lt;author&gt;Margaret R. Pooler&lt;/author&gt;&lt;author&gt;Timothy A. Rinehart&lt;/author&gt;&lt;/authors&gt;&lt;/contributors&gt;&lt;titles&gt;&lt;title&gt;&lt;style face="normal" font="default" size="100%"&gt;Simple sequence repeat markers from &lt;/style&gt;&lt;style face="italic" font="default" size="100%"&gt;Cercis canadensis&lt;/style&gt;&lt;style face="normal" font="default" size="100%"&gt; show wide cross-species transfer and use in genetic studies&lt;/style&gt;&lt;/title&gt;&lt;secondary-title&gt;J. Amer. Soc. Hort. Sci.&lt;/secondary-title&gt;&lt;/titles&gt;&lt;pages&gt;189&lt;/pages&gt;&lt;volume&gt;137&lt;/volume&gt;&lt;number&gt;3&lt;/number&gt;&lt;dates&gt;&lt;year&gt;2012&lt;/year&gt;&lt;pub-dates&gt;&lt;date&gt;01 May. 2012&lt;/date&gt;&lt;/pub-dates&gt;&lt;/dates&gt;&lt;isbn&gt;0003-1062&lt;/isbn&gt;&lt;urls&gt;&lt;related-urls&gt;&lt;url&gt;https://journals.ashs.org/jashs/view/journals/jashs/137/3/article-p189.xml&lt;/url&gt;&lt;/related-urls&gt;&lt;/urls&gt;&lt;electronic-resource-num&gt;10.21273/jashs.137.3.189&lt;/electronic-resource-num&gt;&lt;language&gt;English&lt;/language&gt;&lt;/record&gt;&lt;/Cite&gt;&lt;/EndNote&gt;</w:instrText>
      </w:r>
      <w:r w:rsidRPr="005F72EA">
        <w:fldChar w:fldCharType="separate"/>
      </w:r>
      <w:r w:rsidR="00563F7E">
        <w:rPr>
          <w:noProof/>
        </w:rPr>
        <w:t>(Wadl et al., 2012)</w:t>
      </w:r>
      <w:r w:rsidRPr="005F72EA">
        <w:fldChar w:fldCharType="end"/>
      </w:r>
      <w:r w:rsidRPr="005F72EA">
        <w:t xml:space="preserve"> and </w:t>
      </w:r>
      <w:proofErr w:type="spellStart"/>
      <w:r w:rsidRPr="005F72EA">
        <w:rPr>
          <w:i/>
        </w:rPr>
        <w:t>Cornus</w:t>
      </w:r>
      <w:proofErr w:type="spellEnd"/>
      <w:r w:rsidRPr="005F72EA">
        <w:t xml:space="preserve"> (dogwood) </w:t>
      </w:r>
      <w:r w:rsidRPr="005F72EA">
        <w:fldChar w:fldCharType="begin"/>
      </w:r>
      <w:r w:rsidR="000A1726">
        <w:instrText xml:space="preserve"> ADDIN EN.CITE &lt;EndNote&gt;&lt;Cite&gt;&lt;Author&gt;Wadl&lt;/Author&gt;&lt;Year&gt;2010&lt;/Year&gt;&lt;RecNum&gt;67&lt;/RecNum&gt;&lt;DisplayText&gt;(Wadl et al., 2010)&lt;/DisplayText&gt;&lt;record&gt;&lt;rec-number&gt;67&lt;/rec-number&gt;&lt;foreign-keys&gt;&lt;key app="EN" db-id="ze90xfpe7svaacevad759aeirev5ts9e50pw" timestamp="1609867174"&gt;67&lt;/key&gt;&lt;/foreign-keys&gt;&lt;ref-type name="Journal Article"&gt;17&lt;/ref-type&gt;&lt;contributors&gt;&lt;authors&gt;&lt;author&gt;Phillip A. Wadl&lt;/author&gt;&lt;author&gt;Xinwang Wang&lt;/author&gt;&lt;author&gt;John K. Moulton&lt;/author&gt;&lt;author&gt;Stan C. Hokanson&lt;/author&gt;&lt;author&gt;John A. Skinner&lt;/author&gt;&lt;author&gt;Timothy A. Rinehart&lt;/author&gt;&lt;author&gt;Sandra M. Reed&lt;/author&gt;&lt;author&gt;Vincent R. Pantalone&lt;/author&gt;&lt;author&gt;Robert N. Trigiano&lt;/author&gt;&lt;/authors&gt;&lt;/contributors&gt;&lt;titles&gt;&lt;title&gt;&lt;style face="normal" font="default" size="100%"&gt;Transfer of&lt;/style&gt;&lt;style face="italic" font="default" size="100%"&gt; Cornus florida &lt;/style&gt;&lt;style face="normal" font="default" size="100%"&gt;and&lt;/style&gt;&lt;style face="italic" font="default" size="100%"&gt; C. kousa&lt;/style&gt;&lt;style face="normal" font="default" size="100%"&gt; simple sequence repeats to selected &lt;/style&gt;&lt;style face="italic" font="default" size="100%"&gt;Cornus&lt;/style&gt;&lt;style face="normal" font="default" size="100%"&gt; (Cornaceae) species&lt;/style&gt;&lt;/title&gt;&lt;secondary-title&gt;J. Amer. Soc. Hort. Sci.&lt;/secondary-title&gt;&lt;/titles&gt;&lt;pages&gt;279&lt;/pages&gt;&lt;volume&gt;135&lt;/volume&gt;&lt;number&gt;3&lt;/number&gt;&lt;dates&gt;&lt;year&gt;2010&lt;/year&gt;&lt;pub-dates&gt;&lt;date&gt;01 May. 2010&lt;/date&gt;&lt;/pub-dates&gt;&lt;/dates&gt;&lt;isbn&gt;0003-1062&lt;/isbn&gt;&lt;urls&gt;&lt;related-urls&gt;&lt;url&gt;https://journals.ashs.org/jashs/view/journals/jashs/135/3/article-p279.xml&lt;/url&gt;&lt;/related-urls&gt;&lt;/urls&gt;&lt;electronic-resource-num&gt;10.21273/jashs.135.3.279&lt;/electronic-resource-num&gt;&lt;language&gt;English&lt;/language&gt;&lt;/record&gt;&lt;/Cite&gt;&lt;/EndNote&gt;</w:instrText>
      </w:r>
      <w:r w:rsidRPr="005F72EA">
        <w:fldChar w:fldCharType="separate"/>
      </w:r>
      <w:r w:rsidR="000A1726">
        <w:rPr>
          <w:noProof/>
        </w:rPr>
        <w:t>(Wadl et al., 2010)</w:t>
      </w:r>
      <w:r w:rsidRPr="005F72EA">
        <w:fldChar w:fldCharType="end"/>
      </w:r>
      <w:r w:rsidRPr="005F72EA">
        <w:t xml:space="preserve">. </w:t>
      </w:r>
      <w:proofErr w:type="spellStart"/>
      <w:r w:rsidRPr="005F72EA">
        <w:t>gSSRs</w:t>
      </w:r>
      <w:proofErr w:type="spellEnd"/>
      <w:r w:rsidRPr="005F72EA">
        <w:t xml:space="preserve"> were also developed for safflower with similar methods to our study, and those markers also displayed cross-transferability </w:t>
      </w:r>
      <w:r w:rsidRPr="005F72EA">
        <w:fldChar w:fldCharType="begin"/>
      </w:r>
      <w:r w:rsidR="00B23C4B">
        <w:instrText xml:space="preserve"> ADDIN EN.CITE &lt;EndNote&gt;&lt;Cite&gt;&lt;Author&gt;Ambreen&lt;/Author&gt;&lt;Year&gt;2015&lt;/Year&gt;&lt;RecNum&gt;68&lt;/RecNum&gt;&lt;DisplayText&gt;(Ambreen et al., 2015)&lt;/DisplayText&gt;&lt;record&gt;&lt;rec-number&gt;68&lt;/rec-number&gt;&lt;foreign-keys&gt;&lt;key app="EN" db-id="ze90xfpe7svaacevad759aeirev5ts9e50pw" timestamp="1609876895"&gt;68&lt;/key&gt;&lt;/foreign-keys&gt;&lt;ref-type name="Journal Article"&gt;17&lt;/ref-type&gt;&lt;contributors&gt;&lt;authors&gt;&lt;author&gt;Ambreen, Heena&lt;/author&gt;&lt;author&gt;Kumar, Shivendra&lt;/author&gt;&lt;author&gt;Variath, Murali Tottekkad&lt;/author&gt;&lt;author&gt;Joshi, Gopal&lt;/author&gt;&lt;author&gt;Bali, Sapinder&lt;/author&gt;&lt;author&gt;Agarwal, Manu&lt;/author&gt;&lt;author&gt;Kumar, Amar&lt;/author&gt;&lt;author&gt;Jagannath, Arun&lt;/author&gt;&lt;author&gt;Goel, Shailendra&lt;/author&gt;&lt;/authors&gt;&lt;/contributors&gt;&lt;titles&gt;&lt;title&gt;&lt;style face="normal" font="default" size="100%"&gt;Development of genomic microsatellite markers in &lt;/style&gt;&lt;style face="italic" font="default" size="100%"&gt;Carthamus tinctorius &lt;/style&gt;&lt;style face="normal" font="default" size="100%"&gt;L. (safflower) using next generation sequencing and assessment of their cross-species transferability and utility for diversity analysis&lt;/style&gt;&lt;/title&gt;&lt;secondary-title&gt;PLOS ONE&lt;/secondary-title&gt;&lt;/titles&gt;&lt;periodical&gt;&lt;full-title&gt;PLOS ONE&lt;/full-title&gt;&lt;/periodical&gt;&lt;pages&gt;e0135443&lt;/pages&gt;&lt;volume&gt;10&lt;/volume&gt;&lt;number&gt;8&lt;/number&gt;&lt;dates&gt;&lt;year&gt;2015&lt;/year&gt;&lt;/dates&gt;&lt;publisher&gt;Public Library of Science&lt;/publisher&gt;&lt;urls&gt;&lt;related-urls&gt;&lt;url&gt;https://doi.org/10.1371/journal.pone.0135443&lt;/url&gt;&lt;/related-urls&gt;&lt;/urls&gt;&lt;electronic-resource-num&gt;10.1371/journal.pone.0135443&lt;/electronic-resource-num&gt;&lt;/record&gt;&lt;/Cite&gt;&lt;/EndNote&gt;</w:instrText>
      </w:r>
      <w:r w:rsidRPr="005F72EA">
        <w:fldChar w:fldCharType="separate"/>
      </w:r>
      <w:r w:rsidR="00563F7E">
        <w:rPr>
          <w:noProof/>
        </w:rPr>
        <w:t>(Ambreen et al., 2015)</w:t>
      </w:r>
      <w:r w:rsidRPr="005F72EA">
        <w:fldChar w:fldCharType="end"/>
      </w:r>
      <w:r w:rsidRPr="005F72EA">
        <w:t>. A preliminary study of cross-transferability of</w:t>
      </w:r>
      <w:r w:rsidRPr="005F72EA">
        <w:rPr>
          <w:i/>
        </w:rPr>
        <w:t xml:space="preserve"> Viburnum</w:t>
      </w:r>
      <w:r w:rsidRPr="005F72EA">
        <w:t xml:space="preserve"> species </w:t>
      </w:r>
      <w:proofErr w:type="spellStart"/>
      <w:r w:rsidRPr="005F72EA">
        <w:t>gSSRs</w:t>
      </w:r>
      <w:proofErr w:type="spellEnd"/>
      <w:r w:rsidRPr="005F72EA">
        <w:t xml:space="preserve"> </w:t>
      </w:r>
      <w:r w:rsidRPr="005F72EA">
        <w:fldChar w:fldCharType="begin">
          <w:fldData xml:space="preserve">PEVuZE5vdGU+PENpdGU+PEF1dGhvcj5EZWFuPC9BdXRob3I+PFllYXI+MjAxNTwvWWVhcj48UmVj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</w:fldData>
        </w:fldChar>
      </w:r>
      <w:r w:rsidR="00563F7E">
        <w:instrText xml:space="preserve"> ADDIN EN.CITE </w:instrText>
      </w:r>
      <w:r w:rsidR="00563F7E">
        <w:fldChar w:fldCharType="begin">
          <w:fldData xml:space="preserve">PEVuZE5vdGU+PENpdGU+PEF1dGhvcj5EZWFuPC9BdXRob3I+PFllYXI+MjAxNTwvWWVhcj48UmVj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</w:fldData>
        </w:fldChar>
      </w:r>
      <w:r w:rsidR="00563F7E">
        <w:instrText xml:space="preserve"> ADDIN EN.CITE.DATA </w:instrText>
      </w:r>
      <w:r w:rsidR="00563F7E">
        <w:fldChar w:fldCharType="end"/>
      </w:r>
      <w:r w:rsidRPr="005F72EA">
        <w:fldChar w:fldCharType="separate"/>
      </w:r>
      <w:r w:rsidR="00563F7E">
        <w:rPr>
          <w:noProof/>
        </w:rPr>
        <w:t>(developed in Dean et al., 2011; Dean et al., 2015)</w:t>
      </w:r>
      <w:r w:rsidRPr="005F72EA">
        <w:fldChar w:fldCharType="end"/>
      </w:r>
      <w:r w:rsidRPr="005F72EA">
        <w:t xml:space="preserve"> was completed and indicated wide-transferability was possible </w:t>
      </w:r>
      <w:r w:rsidRPr="005F72EA">
        <w:fldChar w:fldCharType="begin"/>
      </w:r>
      <w:r w:rsidR="00563F7E">
        <w:instrText xml:space="preserve"> ADDIN EN.CITE &lt;EndNote&gt;&lt;Cite&gt;&lt;Author&gt;Dean&lt;/Author&gt;&lt;Year&gt;2014&lt;/Year&gt;&lt;RecNum&gt;70&lt;/RecNum&gt;&lt;DisplayText&gt;(Dean, 2014)&lt;/DisplayText&gt;&lt;record&gt;&lt;rec-number&gt;70&lt;/rec-number&gt;&lt;foreign-keys&gt;&lt;key app="EN" db-id="ze90xfpe7svaacevad759aeirev5ts9e50pw" timestamp="1610040240"&gt;70&lt;/key&gt;&lt;/foreign-keys&gt;&lt;ref-type name="Thesis"&gt;32&lt;/ref-type&gt;&lt;contributors&gt;&lt;authors&gt;&lt;author&gt;Deborah Dean&lt;/author&gt;&lt;/authors&gt;&lt;/contributors&gt;&lt;titles&gt;&lt;title&gt;&lt;style face="normal" font="default" size="100%"&gt;Assessing the genetic diversity of the genus &lt;/style&gt;&lt;style face="italic" font="default" size="100%"&gt;Viburnum &lt;/style&gt;&lt;style face="normal" font="default" size="100%"&gt;using simple sequence repeats&lt;/style&gt;&lt;/title&gt;&lt;/titles&gt;&lt;volume&gt;PhD&lt;/volume&gt;&lt;dates&gt;&lt;year&gt;2014&lt;/year&gt;&lt;/dates&gt;&lt;publisher&gt;University of Tennessee, Knoxville&lt;/publisher&gt;&lt;urls&gt;&lt;related-urls&gt;&lt;url&gt;https://trace.tennessee.edu/utk_graddiss/3118&lt;/url&gt;&lt;/related-urls&gt;&lt;/urls&gt;&lt;/record&gt;&lt;/Cite&gt;&lt;/EndNote&gt;</w:instrText>
      </w:r>
      <w:r w:rsidRPr="005F72EA">
        <w:fldChar w:fldCharType="separate"/>
      </w:r>
      <w:r w:rsidR="00563F7E">
        <w:rPr>
          <w:noProof/>
        </w:rPr>
        <w:t>(Dean, 2014)</w:t>
      </w:r>
      <w:r w:rsidRPr="005F72EA">
        <w:fldChar w:fldCharType="end"/>
      </w:r>
      <w:r w:rsidRPr="005F72EA">
        <w:t xml:space="preserve">. Therefore, the markers developed in this study should have some cross-transfer success with other </w:t>
      </w:r>
      <w:r w:rsidRPr="005F72EA">
        <w:rPr>
          <w:i/>
        </w:rPr>
        <w:t xml:space="preserve">Viburnum </w:t>
      </w:r>
      <w:r w:rsidRPr="005F72EA">
        <w:t xml:space="preserve">species and help fill in missing data from gaps left by the previously developed markers. In future studies, we plan to explicitly evaluate the cross-transferability of these markers to other </w:t>
      </w:r>
      <w:r w:rsidRPr="005F72EA">
        <w:rPr>
          <w:i/>
        </w:rPr>
        <w:t>Viburnum</w:t>
      </w:r>
      <w:r w:rsidRPr="005F72EA">
        <w:t xml:space="preserve"> species, other species in the Adoxaceae, as well as related genera in the Caprifoliaceae, such as </w:t>
      </w:r>
      <w:proofErr w:type="spellStart"/>
      <w:r w:rsidRPr="005F72EA">
        <w:rPr>
          <w:i/>
        </w:rPr>
        <w:t>Lonicera</w:t>
      </w:r>
      <w:proofErr w:type="spellEnd"/>
      <w:r w:rsidRPr="005F72EA">
        <w:t xml:space="preserve"> and </w:t>
      </w:r>
      <w:proofErr w:type="spellStart"/>
      <w:r w:rsidRPr="005F72EA">
        <w:rPr>
          <w:i/>
        </w:rPr>
        <w:t>Weigela</w:t>
      </w:r>
      <w:proofErr w:type="spellEnd"/>
      <w:r w:rsidRPr="005F72EA">
        <w:t>.</w:t>
      </w:r>
    </w:p>
    <w:p w14:paraId="1E4C35DE" w14:textId="77777777" w:rsidR="005F72EA" w:rsidRDefault="005F72EA" w:rsidP="00077FB9">
      <w:pPr>
        <w:pStyle w:val="Heading2"/>
      </w:pPr>
      <w:bookmarkStart w:id="12" w:name="_Toc78898900"/>
      <w:r w:rsidRPr="00077FB9">
        <w:lastRenderedPageBreak/>
        <w:t>Conclusions</w:t>
      </w:r>
      <w:bookmarkEnd w:id="12"/>
    </w:p>
    <w:p w14:paraId="6CBB4D47" w14:textId="77777777" w:rsidR="005F72EA" w:rsidRDefault="005F72EA" w:rsidP="005F72EA">
      <w:pPr>
        <w:ind w:firstLine="720"/>
        <w:rPr>
          <w:lang w:bidi="en-US"/>
        </w:rPr>
      </w:pPr>
      <w:r w:rsidRPr="005F72EA">
        <w:rPr>
          <w:lang w:bidi="en-US"/>
        </w:rPr>
        <w:t xml:space="preserve">The 15 gSSR markers developed from </w:t>
      </w:r>
      <w:r w:rsidRPr="005F72EA">
        <w:rPr>
          <w:i/>
          <w:lang w:bidi="en-US"/>
        </w:rPr>
        <w:t>V. farreri</w:t>
      </w:r>
      <w:r w:rsidRPr="005F72EA">
        <w:rPr>
          <w:lang w:bidi="en-US"/>
        </w:rPr>
        <w:t xml:space="preserve"> in this study are likely distributed throughout the genome, are polymorphic, and thus informative, and useful for estimating genetic diversity. The polymorphic loci will be beneficial in more advanced studies of </w:t>
      </w:r>
      <w:r w:rsidRPr="005F72EA">
        <w:rPr>
          <w:i/>
          <w:lang w:bidi="en-US"/>
        </w:rPr>
        <w:t>V.</w:t>
      </w:r>
      <w:r w:rsidRPr="005F72EA">
        <w:rPr>
          <w:lang w:bidi="en-US"/>
        </w:rPr>
        <w:t xml:space="preserve"> </w:t>
      </w:r>
      <w:r w:rsidRPr="005F72EA">
        <w:rPr>
          <w:i/>
          <w:lang w:bidi="en-US"/>
        </w:rPr>
        <w:t>farreri</w:t>
      </w:r>
      <w:r w:rsidRPr="005F72EA">
        <w:rPr>
          <w:lang w:bidi="en-US"/>
        </w:rPr>
        <w:t xml:space="preserve"> and informative in cross-transfer studies involving many </w:t>
      </w:r>
      <w:r w:rsidRPr="005F72EA">
        <w:rPr>
          <w:i/>
          <w:lang w:bidi="en-US"/>
        </w:rPr>
        <w:t>Viburnum</w:t>
      </w:r>
      <w:r w:rsidRPr="005F72EA">
        <w:rPr>
          <w:lang w:bidi="en-US"/>
        </w:rPr>
        <w:t xml:space="preserve"> species across all clades as well as closely related genera.</w:t>
      </w:r>
    </w:p>
    <w:p w14:paraId="68908F82" w14:textId="77777777" w:rsidR="00654CBF" w:rsidRDefault="00654CBF">
      <w:pPr>
        <w:spacing w:line="259" w:lineRule="auto"/>
        <w:rPr>
          <w:rFonts w:eastAsiaTheme="majorEastAsia" w:cstheme="majorBidi"/>
          <w:b/>
          <w:szCs w:val="32"/>
          <w:lang w:bidi="en-US"/>
        </w:rPr>
      </w:pPr>
      <w:r>
        <w:rPr>
          <w:lang w:bidi="en-US"/>
        </w:rPr>
        <w:br w:type="page"/>
      </w:r>
    </w:p>
    <w:p w14:paraId="0CDE4BAA" w14:textId="77777777" w:rsidR="00A90E73" w:rsidRDefault="00A90E73" w:rsidP="00492C0D">
      <w:pPr>
        <w:pStyle w:val="Heading2"/>
        <w:rPr>
          <w:lang w:bidi="en-US"/>
        </w:rPr>
      </w:pPr>
      <w:bookmarkStart w:id="13" w:name="_Toc78898901"/>
      <w:r>
        <w:rPr>
          <w:lang w:bidi="en-US"/>
        </w:rPr>
        <w:lastRenderedPageBreak/>
        <w:t>Appendix</w:t>
      </w:r>
      <w:r w:rsidR="00DA2BB9">
        <w:rPr>
          <w:lang w:bidi="en-US"/>
        </w:rPr>
        <w:t>: Tables and Figures</w:t>
      </w:r>
      <w:bookmarkEnd w:id="13"/>
    </w:p>
    <w:p w14:paraId="47097FA4" w14:textId="77777777" w:rsidR="00654CBF" w:rsidRPr="00DA2BB9" w:rsidRDefault="00654CBF" w:rsidP="00DA2BB9">
      <w:pPr>
        <w:pStyle w:val="Title"/>
      </w:pPr>
      <w:bookmarkStart w:id="14" w:name="_Toc78898654"/>
      <w:r w:rsidRPr="00DA2BB9">
        <w:t>Table 1.1</w:t>
      </w:r>
      <w:r w:rsidR="00E162A1">
        <w:t>.</w:t>
      </w:r>
      <w:r w:rsidRPr="00DA2BB9">
        <w:t xml:space="preserve"> Twenty-two </w:t>
      </w:r>
      <w:r w:rsidRPr="00E162A1">
        <w:rPr>
          <w:i/>
        </w:rPr>
        <w:t>Viburnum farreri</w:t>
      </w:r>
      <w:r w:rsidRPr="00DA2BB9">
        <w:t xml:space="preserve"> specimens</w:t>
      </w:r>
      <w:bookmarkEnd w:id="14"/>
    </w:p>
    <w:tbl>
      <w:tblPr>
        <w:tblStyle w:val="Mdeck5tablebodythreelines"/>
        <w:tblW w:w="9310" w:type="dxa"/>
        <w:jc w:val="left"/>
        <w:tblLayout w:type="fixed"/>
        <w:tblCellMar>
          <w:left w:w="0" w:type="dxa"/>
          <w:right w:w="0" w:type="dxa"/>
        </w:tblCellMar>
        <w:tblLook w:val="04A0" w:firstRow="1" w:lastRow="0" w:firstColumn="1" w:lastColumn="0" w:noHBand="0" w:noVBand="1"/>
        <w:tblCaption w:val="Table 2."/>
      </w:tblPr>
      <w:tblGrid>
        <w:gridCol w:w="2707"/>
        <w:gridCol w:w="2707"/>
        <w:gridCol w:w="2256"/>
        <w:gridCol w:w="1640"/>
      </w:tblGrid>
      <w:tr w:rsidR="00654CBF" w:rsidRPr="00654CBF" w14:paraId="18CEE979" w14:textId="77777777" w:rsidTr="00654CBF">
        <w:trPr>
          <w:cnfStyle w:val="100000000000" w:firstRow="1" w:lastRow="0" w:firstColumn="0" w:lastColumn="0" w:oddVBand="0" w:evenVBand="0" w:oddHBand="0" w:evenHBand="0" w:firstRowFirstColumn="0" w:firstRowLastColumn="0" w:lastRowFirstColumn="0" w:lastRowLastColumn="0"/>
          <w:trHeight w:val="754"/>
          <w:jc w:val="left"/>
        </w:trPr>
        <w:tc>
          <w:tcPr>
            <w:tcW w:w="2707" w:type="dxa"/>
            <w:shd w:val="clear" w:color="auto" w:fill="auto"/>
            <w:hideMark/>
          </w:tcPr>
          <w:p w14:paraId="527289F9" w14:textId="77777777" w:rsidR="00654CBF" w:rsidRPr="00654CBF" w:rsidRDefault="00654CBF" w:rsidP="00654CBF">
            <w:pPr>
              <w:autoSpaceDE w:val="0"/>
              <w:autoSpaceDN w:val="0"/>
              <w:spacing w:line="240" w:lineRule="auto"/>
              <w:rPr>
                <w:rFonts w:cs="Arial"/>
                <w:b/>
                <w:iCs/>
                <w:szCs w:val="22"/>
                <w:lang w:val="en-US" w:eastAsia="en-US"/>
              </w:rPr>
            </w:pPr>
            <w:r w:rsidRPr="00654CBF">
              <w:rPr>
                <w:rFonts w:cs="Arial"/>
                <w:b/>
                <w:iCs/>
                <w:szCs w:val="22"/>
                <w:lang w:val="en-US" w:eastAsia="en-US"/>
              </w:rPr>
              <w:t>Species/cultivars analyzed</w:t>
            </w:r>
          </w:p>
        </w:tc>
        <w:tc>
          <w:tcPr>
            <w:tcW w:w="2707" w:type="dxa"/>
            <w:shd w:val="clear" w:color="auto" w:fill="auto"/>
            <w:hideMark/>
          </w:tcPr>
          <w:p w14:paraId="0F23F5AB" w14:textId="77777777" w:rsidR="00654CBF" w:rsidRPr="00654CBF" w:rsidRDefault="00654CBF" w:rsidP="00654CBF">
            <w:pPr>
              <w:autoSpaceDE w:val="0"/>
              <w:autoSpaceDN w:val="0"/>
              <w:spacing w:line="240" w:lineRule="auto"/>
              <w:rPr>
                <w:rFonts w:cs="Arial"/>
                <w:b/>
                <w:iCs/>
                <w:szCs w:val="22"/>
                <w:vertAlign w:val="superscript"/>
                <w:lang w:val="en-US" w:eastAsia="en-US"/>
              </w:rPr>
            </w:pPr>
            <w:r w:rsidRPr="00654CBF">
              <w:rPr>
                <w:rFonts w:cs="Arial"/>
                <w:b/>
                <w:iCs/>
                <w:szCs w:val="22"/>
                <w:lang w:val="en-US" w:eastAsia="en-US"/>
              </w:rPr>
              <w:t xml:space="preserve">Specimen origin/accession </w:t>
            </w:r>
            <w:proofErr w:type="spellStart"/>
            <w:r w:rsidRPr="00654CBF">
              <w:rPr>
                <w:rFonts w:cs="Arial"/>
                <w:b/>
                <w:iCs/>
                <w:szCs w:val="22"/>
                <w:lang w:val="en-US" w:eastAsia="en-US"/>
              </w:rPr>
              <w:t>number</w:t>
            </w:r>
            <w:r w:rsidRPr="00654CBF">
              <w:rPr>
                <w:rFonts w:eastAsiaTheme="minorHAnsi" w:cs="Arial"/>
                <w:b/>
                <w:szCs w:val="22"/>
                <w:vertAlign w:val="superscript"/>
                <w:lang w:val="en-US" w:eastAsia="en-US"/>
              </w:rPr>
              <w:t>a</w:t>
            </w:r>
            <w:proofErr w:type="spellEnd"/>
          </w:p>
        </w:tc>
        <w:tc>
          <w:tcPr>
            <w:tcW w:w="2256" w:type="dxa"/>
            <w:shd w:val="clear" w:color="auto" w:fill="auto"/>
            <w:hideMark/>
          </w:tcPr>
          <w:p w14:paraId="71945D49" w14:textId="77777777" w:rsidR="00654CBF" w:rsidRPr="00654CBF" w:rsidRDefault="00654CBF" w:rsidP="00654CBF">
            <w:pPr>
              <w:autoSpaceDE w:val="0"/>
              <w:autoSpaceDN w:val="0"/>
              <w:spacing w:line="240" w:lineRule="auto"/>
              <w:rPr>
                <w:rFonts w:cs="Arial"/>
                <w:b/>
                <w:iCs/>
                <w:szCs w:val="22"/>
                <w:lang w:val="en-US" w:eastAsia="en-US"/>
              </w:rPr>
            </w:pPr>
            <w:r w:rsidRPr="00654CBF">
              <w:rPr>
                <w:rFonts w:cs="Arial"/>
                <w:b/>
                <w:iCs/>
                <w:szCs w:val="22"/>
                <w:lang w:val="en-US" w:eastAsia="en-US"/>
              </w:rPr>
              <w:t>Provenance</w:t>
            </w:r>
          </w:p>
        </w:tc>
        <w:tc>
          <w:tcPr>
            <w:tcW w:w="1640" w:type="dxa"/>
            <w:shd w:val="clear" w:color="auto" w:fill="auto"/>
            <w:hideMark/>
          </w:tcPr>
          <w:p w14:paraId="63CBB440" w14:textId="77777777" w:rsidR="00654CBF" w:rsidRPr="00654CBF" w:rsidRDefault="00654CBF" w:rsidP="00654CBF">
            <w:pPr>
              <w:autoSpaceDE w:val="0"/>
              <w:autoSpaceDN w:val="0"/>
              <w:spacing w:line="240" w:lineRule="auto"/>
              <w:rPr>
                <w:rFonts w:cs="Arial"/>
                <w:b/>
                <w:iCs/>
                <w:szCs w:val="22"/>
                <w:lang w:val="en-US" w:eastAsia="en-US"/>
              </w:rPr>
            </w:pPr>
            <w:r w:rsidRPr="00654CBF">
              <w:rPr>
                <w:rFonts w:cs="Arial"/>
                <w:b/>
                <w:iCs/>
                <w:szCs w:val="22"/>
                <w:lang w:val="en-US" w:eastAsia="en-US"/>
              </w:rPr>
              <w:t>Year collected</w:t>
            </w:r>
          </w:p>
        </w:tc>
      </w:tr>
      <w:tr w:rsidR="00654CBF" w:rsidRPr="00654CBF" w14:paraId="529D35D9" w14:textId="77777777" w:rsidTr="00654CBF">
        <w:trPr>
          <w:trHeight w:val="236"/>
          <w:jc w:val="left"/>
        </w:trPr>
        <w:tc>
          <w:tcPr>
            <w:tcW w:w="2707" w:type="dxa"/>
            <w:tcBorders>
              <w:top w:val="single" w:sz="4" w:space="0" w:color="auto"/>
            </w:tcBorders>
            <w:shd w:val="clear" w:color="auto" w:fill="auto"/>
            <w:hideMark/>
          </w:tcPr>
          <w:p w14:paraId="54DF81DA" w14:textId="77777777" w:rsidR="00654CBF" w:rsidRPr="00654CBF" w:rsidRDefault="00654CBF" w:rsidP="00654CBF">
            <w:pPr>
              <w:autoSpaceDE w:val="0"/>
              <w:autoSpaceDN w:val="0"/>
              <w:spacing w:line="240" w:lineRule="auto"/>
              <w:rPr>
                <w:rFonts w:eastAsia="Times New Roman" w:cs="Arial"/>
                <w:i/>
                <w:iCs/>
                <w:szCs w:val="22"/>
                <w:lang w:val="en-US" w:eastAsia="en-US"/>
              </w:rPr>
            </w:pPr>
            <w:r w:rsidRPr="00654CBF">
              <w:rPr>
                <w:rFonts w:eastAsia="Times New Roman" w:cs="Arial"/>
                <w:i/>
                <w:iCs/>
                <w:szCs w:val="22"/>
                <w:lang w:val="en-US" w:eastAsia="en-US"/>
              </w:rPr>
              <w:t>V. farreri</w:t>
            </w:r>
          </w:p>
        </w:tc>
        <w:tc>
          <w:tcPr>
            <w:tcW w:w="2707" w:type="dxa"/>
            <w:tcBorders>
              <w:top w:val="single" w:sz="4" w:space="0" w:color="auto"/>
            </w:tcBorders>
            <w:shd w:val="clear" w:color="auto" w:fill="auto"/>
            <w:hideMark/>
          </w:tcPr>
          <w:p w14:paraId="1D855932" w14:textId="77777777" w:rsidR="00654CBF" w:rsidRPr="00654CBF" w:rsidRDefault="00654CBF" w:rsidP="00654CBF">
            <w:pPr>
              <w:autoSpaceDE w:val="0"/>
              <w:autoSpaceDN w:val="0"/>
              <w:spacing w:line="240" w:lineRule="auto"/>
              <w:rPr>
                <w:rFonts w:eastAsia="Times New Roman" w:cs="Arial"/>
                <w:szCs w:val="22"/>
                <w:lang w:val="en-US" w:eastAsia="en-US"/>
              </w:rPr>
            </w:pPr>
            <w:proofErr w:type="spellStart"/>
            <w:r w:rsidRPr="00654CBF">
              <w:rPr>
                <w:rFonts w:eastAsia="Times New Roman" w:cs="Arial"/>
                <w:szCs w:val="22"/>
                <w:lang w:val="en-US" w:eastAsia="en-US"/>
              </w:rPr>
              <w:t>MtA</w:t>
            </w:r>
            <w:proofErr w:type="spellEnd"/>
            <w:r w:rsidRPr="00654CBF">
              <w:rPr>
                <w:rFonts w:eastAsia="Times New Roman" w:cs="Arial"/>
                <w:szCs w:val="22"/>
                <w:lang w:val="en-US" w:eastAsia="en-US"/>
              </w:rPr>
              <w:t xml:space="preserve"> 785</w:t>
            </w:r>
          </w:p>
        </w:tc>
        <w:tc>
          <w:tcPr>
            <w:tcW w:w="2256" w:type="dxa"/>
            <w:tcBorders>
              <w:top w:val="single" w:sz="4" w:space="0" w:color="auto"/>
            </w:tcBorders>
            <w:shd w:val="clear" w:color="auto" w:fill="auto"/>
            <w:hideMark/>
          </w:tcPr>
          <w:p w14:paraId="1FBB943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no record</w:t>
            </w:r>
          </w:p>
        </w:tc>
        <w:tc>
          <w:tcPr>
            <w:tcW w:w="1640" w:type="dxa"/>
            <w:tcBorders>
              <w:top w:val="single" w:sz="4" w:space="0" w:color="auto"/>
            </w:tcBorders>
            <w:shd w:val="clear" w:color="auto" w:fill="auto"/>
            <w:hideMark/>
          </w:tcPr>
          <w:p w14:paraId="7A315BD7"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no record</w:t>
            </w:r>
          </w:p>
        </w:tc>
      </w:tr>
      <w:tr w:rsidR="00654CBF" w:rsidRPr="00654CBF" w14:paraId="64C29A75"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7427B1A7"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31D73C1F"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UWBG 1190-49</w:t>
            </w:r>
          </w:p>
        </w:tc>
        <w:tc>
          <w:tcPr>
            <w:tcW w:w="2256" w:type="dxa"/>
            <w:shd w:val="clear" w:color="auto" w:fill="auto"/>
            <w:hideMark/>
          </w:tcPr>
          <w:p w14:paraId="292A2CD5"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5206AA5D"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no record</w:t>
            </w:r>
          </w:p>
        </w:tc>
      </w:tr>
      <w:tr w:rsidR="00654CBF" w:rsidRPr="00654CBF" w14:paraId="09D877AF" w14:textId="77777777" w:rsidTr="00654CBF">
        <w:trPr>
          <w:trHeight w:val="251"/>
          <w:jc w:val="left"/>
        </w:trPr>
        <w:tc>
          <w:tcPr>
            <w:tcW w:w="2707" w:type="dxa"/>
            <w:shd w:val="clear" w:color="auto" w:fill="auto"/>
            <w:hideMark/>
          </w:tcPr>
          <w:p w14:paraId="18AC7131" w14:textId="77777777" w:rsidR="00654CBF" w:rsidRPr="00654CBF" w:rsidRDefault="00654CBF" w:rsidP="00654CBF">
            <w:pPr>
              <w:autoSpaceDE w:val="0"/>
              <w:autoSpaceDN w:val="0"/>
              <w:spacing w:line="240" w:lineRule="auto"/>
              <w:rPr>
                <w:rFonts w:eastAsia="Times New Roman" w:cs="Arial"/>
                <w:i/>
                <w:szCs w:val="22"/>
                <w:vertAlign w:val="superscript"/>
                <w:lang w:val="en-US" w:eastAsia="en-US"/>
              </w:rPr>
            </w:pPr>
            <w:r w:rsidRPr="00654CBF">
              <w:rPr>
                <w:rFonts w:eastAsia="Times New Roman" w:cs="Arial"/>
                <w:i/>
                <w:iCs/>
                <w:szCs w:val="22"/>
                <w:lang w:val="en-US" w:eastAsia="en-US"/>
              </w:rPr>
              <w:t xml:space="preserve">V. </w:t>
            </w:r>
            <w:proofErr w:type="spellStart"/>
            <w:r w:rsidRPr="00654CBF">
              <w:rPr>
                <w:rFonts w:eastAsia="Times New Roman" w:cs="Arial"/>
                <w:i/>
                <w:iCs/>
                <w:szCs w:val="22"/>
                <w:lang w:val="en-US" w:eastAsia="en-US"/>
              </w:rPr>
              <w:t>farreri</w:t>
            </w:r>
            <w:r w:rsidRPr="00654CBF">
              <w:rPr>
                <w:rFonts w:eastAsia="Times New Roman" w:cs="Arial"/>
                <w:szCs w:val="22"/>
                <w:vertAlign w:val="superscript"/>
                <w:lang w:val="en-US" w:eastAsia="en-US"/>
              </w:rPr>
              <w:t>b</w:t>
            </w:r>
            <w:proofErr w:type="spellEnd"/>
          </w:p>
        </w:tc>
        <w:tc>
          <w:tcPr>
            <w:tcW w:w="2707" w:type="dxa"/>
            <w:shd w:val="clear" w:color="auto" w:fill="auto"/>
            <w:hideMark/>
          </w:tcPr>
          <w:p w14:paraId="2A7F33DA"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0111167</w:t>
            </w:r>
          </w:p>
        </w:tc>
        <w:tc>
          <w:tcPr>
            <w:tcW w:w="2256" w:type="dxa"/>
            <w:shd w:val="clear" w:color="auto" w:fill="auto"/>
            <w:hideMark/>
          </w:tcPr>
          <w:p w14:paraId="6CF4FDDF"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0DBC3F63"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1938</w:t>
            </w:r>
          </w:p>
        </w:tc>
      </w:tr>
      <w:tr w:rsidR="00654CBF" w:rsidRPr="00654CBF" w14:paraId="3C148996"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50742953" w14:textId="77777777" w:rsidR="00654CBF" w:rsidRPr="00654CBF" w:rsidRDefault="00654CBF" w:rsidP="00654CBF">
            <w:pPr>
              <w:autoSpaceDE w:val="0"/>
              <w:autoSpaceDN w:val="0"/>
              <w:spacing w:line="240" w:lineRule="auto"/>
              <w:rPr>
                <w:rFonts w:eastAsia="Times New Roman" w:cs="Arial"/>
                <w:szCs w:val="22"/>
                <w:vertAlign w:val="superscript"/>
                <w:lang w:val="en-US" w:eastAsia="en-US"/>
              </w:rPr>
            </w:pPr>
            <w:r w:rsidRPr="00654CBF">
              <w:rPr>
                <w:rFonts w:eastAsia="Times New Roman" w:cs="Arial"/>
                <w:i/>
                <w:iCs/>
                <w:szCs w:val="22"/>
                <w:lang w:val="en-US" w:eastAsia="en-US"/>
              </w:rPr>
              <w:t xml:space="preserve">V. </w:t>
            </w:r>
            <w:proofErr w:type="spellStart"/>
            <w:r w:rsidRPr="00654CBF">
              <w:rPr>
                <w:rFonts w:eastAsia="Times New Roman" w:cs="Arial"/>
                <w:i/>
                <w:iCs/>
                <w:szCs w:val="22"/>
                <w:lang w:val="en-US" w:eastAsia="en-US"/>
              </w:rPr>
              <w:t>farreri</w:t>
            </w:r>
            <w:r w:rsidRPr="00654CBF">
              <w:rPr>
                <w:rFonts w:eastAsia="Times New Roman" w:cs="Arial"/>
                <w:szCs w:val="22"/>
                <w:vertAlign w:val="superscript"/>
                <w:lang w:val="en-US" w:eastAsia="en-US"/>
              </w:rPr>
              <w:t>b</w:t>
            </w:r>
            <w:proofErr w:type="spellEnd"/>
          </w:p>
        </w:tc>
        <w:tc>
          <w:tcPr>
            <w:tcW w:w="2707" w:type="dxa"/>
            <w:shd w:val="clear" w:color="auto" w:fill="auto"/>
            <w:hideMark/>
          </w:tcPr>
          <w:p w14:paraId="13622A33"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0111164</w:t>
            </w:r>
          </w:p>
        </w:tc>
        <w:tc>
          <w:tcPr>
            <w:tcW w:w="2256" w:type="dxa"/>
            <w:shd w:val="clear" w:color="auto" w:fill="auto"/>
            <w:hideMark/>
          </w:tcPr>
          <w:p w14:paraId="37F9A039"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7E847F4C"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1941</w:t>
            </w:r>
          </w:p>
        </w:tc>
      </w:tr>
      <w:tr w:rsidR="00654CBF" w:rsidRPr="00654CBF" w14:paraId="541202E3" w14:textId="77777777" w:rsidTr="00654CBF">
        <w:trPr>
          <w:trHeight w:val="251"/>
          <w:jc w:val="left"/>
        </w:trPr>
        <w:tc>
          <w:tcPr>
            <w:tcW w:w="2707" w:type="dxa"/>
            <w:shd w:val="clear" w:color="auto" w:fill="auto"/>
            <w:hideMark/>
          </w:tcPr>
          <w:p w14:paraId="7AEF0672"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3ED7442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314-49*2</w:t>
            </w:r>
          </w:p>
        </w:tc>
        <w:tc>
          <w:tcPr>
            <w:tcW w:w="2256" w:type="dxa"/>
            <w:shd w:val="clear" w:color="auto" w:fill="auto"/>
            <w:hideMark/>
          </w:tcPr>
          <w:p w14:paraId="635DF550"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2698EEE8"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1949</w:t>
            </w:r>
          </w:p>
        </w:tc>
      </w:tr>
      <w:tr w:rsidR="00654CBF" w:rsidRPr="00654CBF" w14:paraId="79113D38"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520598AD"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3BBF195D"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0111168</w:t>
            </w:r>
          </w:p>
        </w:tc>
        <w:tc>
          <w:tcPr>
            <w:tcW w:w="2256" w:type="dxa"/>
            <w:shd w:val="clear" w:color="auto" w:fill="auto"/>
            <w:hideMark/>
          </w:tcPr>
          <w:p w14:paraId="2D3CC992"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100DB62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1966</w:t>
            </w:r>
          </w:p>
        </w:tc>
      </w:tr>
      <w:tr w:rsidR="00654CBF" w:rsidRPr="00654CBF" w14:paraId="67B95157" w14:textId="77777777" w:rsidTr="00654CBF">
        <w:trPr>
          <w:trHeight w:val="251"/>
          <w:jc w:val="left"/>
        </w:trPr>
        <w:tc>
          <w:tcPr>
            <w:tcW w:w="2707" w:type="dxa"/>
            <w:shd w:val="clear" w:color="auto" w:fill="auto"/>
            <w:hideMark/>
          </w:tcPr>
          <w:p w14:paraId="25668BC0"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6A0C08B5"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0111169</w:t>
            </w:r>
          </w:p>
        </w:tc>
        <w:tc>
          <w:tcPr>
            <w:tcW w:w="2256" w:type="dxa"/>
            <w:shd w:val="clear" w:color="auto" w:fill="auto"/>
            <w:hideMark/>
          </w:tcPr>
          <w:p w14:paraId="6AB6FE4A"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0946445D"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1966</w:t>
            </w:r>
          </w:p>
        </w:tc>
      </w:tr>
      <w:tr w:rsidR="00654CBF" w:rsidRPr="00654CBF" w14:paraId="7B052C4A"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4B72613A"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7E08DA1D"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533-70*2</w:t>
            </w:r>
          </w:p>
        </w:tc>
        <w:tc>
          <w:tcPr>
            <w:tcW w:w="2256" w:type="dxa"/>
            <w:shd w:val="clear" w:color="auto" w:fill="auto"/>
            <w:hideMark/>
          </w:tcPr>
          <w:p w14:paraId="34A487E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26FE0B53"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1970</w:t>
            </w:r>
          </w:p>
        </w:tc>
      </w:tr>
      <w:tr w:rsidR="00654CBF" w:rsidRPr="00654CBF" w14:paraId="6FCD4730" w14:textId="77777777" w:rsidTr="00654CBF">
        <w:trPr>
          <w:trHeight w:val="236"/>
          <w:jc w:val="left"/>
        </w:trPr>
        <w:tc>
          <w:tcPr>
            <w:tcW w:w="2707" w:type="dxa"/>
            <w:shd w:val="clear" w:color="auto" w:fill="auto"/>
            <w:hideMark/>
          </w:tcPr>
          <w:p w14:paraId="10811B7B"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4407F641"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398-83*1</w:t>
            </w:r>
          </w:p>
        </w:tc>
        <w:tc>
          <w:tcPr>
            <w:tcW w:w="2256" w:type="dxa"/>
            <w:shd w:val="clear" w:color="auto" w:fill="auto"/>
            <w:hideMark/>
          </w:tcPr>
          <w:p w14:paraId="007EFAC7"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22674BA2"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1983</w:t>
            </w:r>
          </w:p>
        </w:tc>
      </w:tr>
      <w:tr w:rsidR="00654CBF" w:rsidRPr="00654CBF" w14:paraId="6FD5ACE7"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3130F0C4"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3D9155DC"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0111163</w:t>
            </w:r>
          </w:p>
        </w:tc>
        <w:tc>
          <w:tcPr>
            <w:tcW w:w="2256" w:type="dxa"/>
            <w:shd w:val="clear" w:color="auto" w:fill="auto"/>
            <w:hideMark/>
          </w:tcPr>
          <w:p w14:paraId="0B97BDC7"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57584180"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1985</w:t>
            </w:r>
          </w:p>
        </w:tc>
      </w:tr>
      <w:tr w:rsidR="00654CBF" w:rsidRPr="00654CBF" w14:paraId="45A1EA10" w14:textId="77777777" w:rsidTr="00654CBF">
        <w:trPr>
          <w:trHeight w:val="251"/>
          <w:jc w:val="left"/>
        </w:trPr>
        <w:tc>
          <w:tcPr>
            <w:tcW w:w="2707" w:type="dxa"/>
            <w:shd w:val="clear" w:color="auto" w:fill="auto"/>
            <w:hideMark/>
          </w:tcPr>
          <w:p w14:paraId="73571F36" w14:textId="77777777" w:rsidR="00654CBF" w:rsidRPr="00654CBF" w:rsidRDefault="00654CBF" w:rsidP="00654CBF">
            <w:pPr>
              <w:autoSpaceDE w:val="0"/>
              <w:autoSpaceDN w:val="0"/>
              <w:spacing w:line="240" w:lineRule="auto"/>
              <w:rPr>
                <w:rFonts w:eastAsia="Times New Roman" w:cs="Arial"/>
                <w:i/>
                <w:szCs w:val="22"/>
                <w:vertAlign w:val="superscript"/>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70556036"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USNA 59728-H</w:t>
            </w:r>
          </w:p>
        </w:tc>
        <w:tc>
          <w:tcPr>
            <w:tcW w:w="2256" w:type="dxa"/>
            <w:shd w:val="clear" w:color="auto" w:fill="auto"/>
            <w:hideMark/>
          </w:tcPr>
          <w:p w14:paraId="1658F2BA"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6D648DD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1987</w:t>
            </w:r>
          </w:p>
        </w:tc>
      </w:tr>
      <w:tr w:rsidR="00654CBF" w:rsidRPr="00654CBF" w14:paraId="23728368"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6F9D3EF4" w14:textId="77777777" w:rsidR="00654CBF" w:rsidRPr="00654CBF" w:rsidRDefault="00654CBF" w:rsidP="00654CBF">
            <w:pPr>
              <w:autoSpaceDE w:val="0"/>
              <w:autoSpaceDN w:val="0"/>
              <w:spacing w:line="240" w:lineRule="auto"/>
              <w:rPr>
                <w:rFonts w:eastAsia="Times New Roman" w:cs="Arial"/>
                <w:i/>
                <w:szCs w:val="22"/>
                <w:vertAlign w:val="superscript"/>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7E84F9FE"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USNA 59728-J</w:t>
            </w:r>
          </w:p>
        </w:tc>
        <w:tc>
          <w:tcPr>
            <w:tcW w:w="2256" w:type="dxa"/>
            <w:shd w:val="clear" w:color="auto" w:fill="auto"/>
            <w:hideMark/>
          </w:tcPr>
          <w:p w14:paraId="4E778015"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59797461"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1987</w:t>
            </w:r>
          </w:p>
        </w:tc>
      </w:tr>
      <w:tr w:rsidR="00654CBF" w:rsidRPr="00654CBF" w14:paraId="519AE41B" w14:textId="77777777" w:rsidTr="00654CBF">
        <w:trPr>
          <w:trHeight w:val="251"/>
          <w:jc w:val="left"/>
        </w:trPr>
        <w:tc>
          <w:tcPr>
            <w:tcW w:w="2707" w:type="dxa"/>
            <w:shd w:val="clear" w:color="auto" w:fill="auto"/>
            <w:hideMark/>
          </w:tcPr>
          <w:p w14:paraId="7B280245"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48EC1AEF"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0111166</w:t>
            </w:r>
          </w:p>
        </w:tc>
        <w:tc>
          <w:tcPr>
            <w:tcW w:w="2256" w:type="dxa"/>
            <w:shd w:val="clear" w:color="auto" w:fill="auto"/>
            <w:hideMark/>
          </w:tcPr>
          <w:p w14:paraId="24D2250F"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2CE468F2"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1987</w:t>
            </w:r>
          </w:p>
        </w:tc>
      </w:tr>
      <w:tr w:rsidR="00654CBF" w:rsidRPr="00654CBF" w14:paraId="1BE6647C"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3E2DB1A1"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7A0454D0"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915-2005*2</w:t>
            </w:r>
          </w:p>
        </w:tc>
        <w:tc>
          <w:tcPr>
            <w:tcW w:w="2256" w:type="dxa"/>
            <w:shd w:val="clear" w:color="auto" w:fill="auto"/>
            <w:hideMark/>
          </w:tcPr>
          <w:p w14:paraId="13369BE9"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Known wild origin</w:t>
            </w:r>
          </w:p>
        </w:tc>
        <w:tc>
          <w:tcPr>
            <w:tcW w:w="1640" w:type="dxa"/>
            <w:shd w:val="clear" w:color="auto" w:fill="auto"/>
            <w:hideMark/>
          </w:tcPr>
          <w:p w14:paraId="3108064C"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2005</w:t>
            </w:r>
          </w:p>
        </w:tc>
      </w:tr>
      <w:tr w:rsidR="00654CBF" w:rsidRPr="00654CBF" w14:paraId="5699942B" w14:textId="77777777" w:rsidTr="00654CBF">
        <w:trPr>
          <w:trHeight w:val="251"/>
          <w:jc w:val="left"/>
        </w:trPr>
        <w:tc>
          <w:tcPr>
            <w:tcW w:w="2707" w:type="dxa"/>
            <w:shd w:val="clear" w:color="auto" w:fill="auto"/>
            <w:hideMark/>
          </w:tcPr>
          <w:p w14:paraId="70A99879"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p>
        </w:tc>
        <w:tc>
          <w:tcPr>
            <w:tcW w:w="2707" w:type="dxa"/>
            <w:shd w:val="clear" w:color="auto" w:fill="auto"/>
            <w:hideMark/>
          </w:tcPr>
          <w:p w14:paraId="354B5956"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NA 0052257</w:t>
            </w:r>
          </w:p>
        </w:tc>
        <w:tc>
          <w:tcPr>
            <w:tcW w:w="2256" w:type="dxa"/>
            <w:shd w:val="clear" w:color="auto" w:fill="auto"/>
            <w:hideMark/>
          </w:tcPr>
          <w:p w14:paraId="26AF09FE"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241F0F45"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2007</w:t>
            </w:r>
          </w:p>
        </w:tc>
      </w:tr>
      <w:tr w:rsidR="00654CBF" w:rsidRPr="00654CBF" w14:paraId="49C4306F" w14:textId="77777777" w:rsidTr="00654CBF">
        <w:trPr>
          <w:cnfStyle w:val="000000010000" w:firstRow="0" w:lastRow="0" w:firstColumn="0" w:lastColumn="0" w:oddVBand="0" w:evenVBand="0" w:oddHBand="0" w:evenHBand="1" w:firstRowFirstColumn="0" w:firstRowLastColumn="0" w:lastRowFirstColumn="0" w:lastRowLastColumn="0"/>
          <w:trHeight w:val="236"/>
          <w:jc w:val="left"/>
        </w:trPr>
        <w:tc>
          <w:tcPr>
            <w:tcW w:w="2707" w:type="dxa"/>
            <w:shd w:val="clear" w:color="auto" w:fill="auto"/>
          </w:tcPr>
          <w:p w14:paraId="5CD6281C" w14:textId="77777777" w:rsidR="00654CBF" w:rsidRPr="00654CBF" w:rsidRDefault="00654CBF" w:rsidP="00654CBF">
            <w:pPr>
              <w:autoSpaceDE w:val="0"/>
              <w:autoSpaceDN w:val="0"/>
              <w:spacing w:line="240" w:lineRule="auto"/>
              <w:rPr>
                <w:rFonts w:eastAsia="Times New Roman" w:cs="Arial"/>
                <w:i/>
                <w:iCs/>
                <w:szCs w:val="22"/>
                <w:lang w:val="en-US" w:eastAsia="en-US"/>
              </w:rPr>
            </w:pPr>
            <w:r w:rsidRPr="00654CBF">
              <w:rPr>
                <w:rFonts w:eastAsia="Times New Roman" w:cs="Arial"/>
                <w:i/>
                <w:iCs/>
                <w:szCs w:val="22"/>
                <w:lang w:val="en-US" w:eastAsia="en-US"/>
              </w:rPr>
              <w:t xml:space="preserve">V. farreri </w:t>
            </w:r>
            <w:r w:rsidRPr="00654CBF">
              <w:rPr>
                <w:rFonts w:eastAsia="Times New Roman" w:cs="Arial"/>
                <w:szCs w:val="22"/>
                <w:lang w:val="en-US" w:eastAsia="en-US"/>
              </w:rPr>
              <w:t>‘</w:t>
            </w:r>
            <w:r w:rsidRPr="00654CBF">
              <w:rPr>
                <w:rFonts w:eastAsia="Times New Roman" w:cs="Arial"/>
                <w:iCs/>
                <w:szCs w:val="22"/>
                <w:lang w:val="en-US" w:eastAsia="en-US"/>
              </w:rPr>
              <w:t>Album</w:t>
            </w:r>
            <w:r w:rsidRPr="00654CBF">
              <w:rPr>
                <w:rFonts w:eastAsia="Times New Roman" w:cs="Arial"/>
                <w:szCs w:val="22"/>
                <w:lang w:val="en-US" w:eastAsia="en-US"/>
              </w:rPr>
              <w:t>’</w:t>
            </w:r>
          </w:p>
        </w:tc>
        <w:tc>
          <w:tcPr>
            <w:tcW w:w="2707" w:type="dxa"/>
            <w:shd w:val="clear" w:color="auto" w:fill="auto"/>
          </w:tcPr>
          <w:p w14:paraId="1ECDA8FE"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1036-40*1</w:t>
            </w:r>
          </w:p>
        </w:tc>
        <w:tc>
          <w:tcPr>
            <w:tcW w:w="2256" w:type="dxa"/>
            <w:shd w:val="clear" w:color="auto" w:fill="auto"/>
          </w:tcPr>
          <w:p w14:paraId="52D8E48D"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tcPr>
          <w:p w14:paraId="65C4CB9D"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1940</w:t>
            </w:r>
          </w:p>
        </w:tc>
      </w:tr>
      <w:tr w:rsidR="00654CBF" w:rsidRPr="00654CBF" w14:paraId="39DDB9B4" w14:textId="77777777" w:rsidTr="00654CBF">
        <w:trPr>
          <w:trHeight w:val="248"/>
          <w:jc w:val="left"/>
        </w:trPr>
        <w:tc>
          <w:tcPr>
            <w:tcW w:w="2707" w:type="dxa"/>
            <w:shd w:val="clear" w:color="auto" w:fill="auto"/>
            <w:hideMark/>
          </w:tcPr>
          <w:p w14:paraId="0682E978"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r w:rsidRPr="00654CBF" w:rsidDel="00080A44">
              <w:rPr>
                <w:rFonts w:eastAsia="Times New Roman" w:cs="Arial"/>
                <w:szCs w:val="22"/>
                <w:lang w:val="en-US" w:eastAsia="en-US"/>
              </w:rPr>
              <w:t xml:space="preserve"> </w:t>
            </w:r>
            <w:r w:rsidRPr="00654CBF">
              <w:rPr>
                <w:rFonts w:eastAsia="Times New Roman" w:cs="Arial"/>
                <w:szCs w:val="22"/>
                <w:lang w:val="en-US" w:eastAsia="en-US"/>
              </w:rPr>
              <w:t>‘</w:t>
            </w:r>
            <w:proofErr w:type="spellStart"/>
            <w:r w:rsidRPr="00654CBF">
              <w:rPr>
                <w:rFonts w:eastAsia="Times New Roman" w:cs="Arial"/>
                <w:szCs w:val="22"/>
                <w:lang w:val="en-US" w:eastAsia="en-US"/>
              </w:rPr>
              <w:t>Candidissimum</w:t>
            </w:r>
            <w:proofErr w:type="spellEnd"/>
            <w:r w:rsidRPr="00654CBF">
              <w:rPr>
                <w:rFonts w:eastAsia="Times New Roman" w:cs="Arial"/>
                <w:szCs w:val="22"/>
                <w:lang w:val="en-US" w:eastAsia="en-US"/>
              </w:rPr>
              <w:t>’</w:t>
            </w:r>
          </w:p>
        </w:tc>
        <w:tc>
          <w:tcPr>
            <w:tcW w:w="2707" w:type="dxa"/>
            <w:shd w:val="clear" w:color="auto" w:fill="auto"/>
            <w:hideMark/>
          </w:tcPr>
          <w:p w14:paraId="67435D95"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UWBG 1052-52</w:t>
            </w:r>
          </w:p>
        </w:tc>
        <w:tc>
          <w:tcPr>
            <w:tcW w:w="2256" w:type="dxa"/>
            <w:shd w:val="clear" w:color="auto" w:fill="auto"/>
            <w:hideMark/>
          </w:tcPr>
          <w:p w14:paraId="1E6A17CA"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671F611E"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no record</w:t>
            </w:r>
          </w:p>
        </w:tc>
      </w:tr>
      <w:tr w:rsidR="00654CBF" w:rsidRPr="00654CBF" w14:paraId="2CA9D412" w14:textId="77777777" w:rsidTr="00654CBF">
        <w:trPr>
          <w:cnfStyle w:val="000000010000" w:firstRow="0" w:lastRow="0" w:firstColumn="0" w:lastColumn="0" w:oddVBand="0" w:evenVBand="0" w:oddHBand="0" w:evenHBand="1" w:firstRowFirstColumn="0" w:firstRowLastColumn="0" w:lastRowFirstColumn="0" w:lastRowLastColumn="0"/>
          <w:trHeight w:val="257"/>
          <w:jc w:val="left"/>
        </w:trPr>
        <w:tc>
          <w:tcPr>
            <w:tcW w:w="2707" w:type="dxa"/>
            <w:shd w:val="clear" w:color="auto" w:fill="auto"/>
            <w:hideMark/>
          </w:tcPr>
          <w:p w14:paraId="0A2A0742"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i/>
                <w:iCs/>
                <w:szCs w:val="22"/>
                <w:lang w:val="en-US" w:eastAsia="en-US"/>
              </w:rPr>
              <w:t>V. farreri</w:t>
            </w:r>
            <w:r w:rsidRPr="00654CBF" w:rsidDel="00080A44">
              <w:rPr>
                <w:rFonts w:eastAsia="Times New Roman" w:cs="Arial"/>
                <w:szCs w:val="22"/>
                <w:lang w:val="en-US" w:eastAsia="en-US"/>
              </w:rPr>
              <w:t xml:space="preserve"> </w:t>
            </w:r>
            <w:r w:rsidRPr="00654CBF">
              <w:rPr>
                <w:rFonts w:eastAsia="Times New Roman" w:cs="Arial"/>
                <w:szCs w:val="22"/>
                <w:lang w:val="en-US" w:eastAsia="en-US"/>
              </w:rPr>
              <w:t>‘</w:t>
            </w:r>
            <w:proofErr w:type="spellStart"/>
            <w:r w:rsidRPr="00654CBF">
              <w:rPr>
                <w:rFonts w:eastAsia="Times New Roman" w:cs="Arial"/>
                <w:szCs w:val="22"/>
                <w:lang w:val="en-US" w:eastAsia="en-US"/>
              </w:rPr>
              <w:t>Candidissimum</w:t>
            </w:r>
            <w:proofErr w:type="spellEnd"/>
            <w:r w:rsidRPr="00654CBF">
              <w:rPr>
                <w:rFonts w:eastAsia="Times New Roman" w:cs="Arial"/>
                <w:szCs w:val="22"/>
                <w:lang w:val="en-US" w:eastAsia="en-US"/>
              </w:rPr>
              <w:t>’</w:t>
            </w:r>
          </w:p>
        </w:tc>
        <w:tc>
          <w:tcPr>
            <w:tcW w:w="2707" w:type="dxa"/>
            <w:shd w:val="clear" w:color="auto" w:fill="auto"/>
            <w:hideMark/>
          </w:tcPr>
          <w:p w14:paraId="096532CA" w14:textId="77777777" w:rsidR="00654CBF" w:rsidRPr="00654CBF" w:rsidRDefault="00654CBF" w:rsidP="00654CBF">
            <w:pPr>
              <w:autoSpaceDE w:val="0"/>
              <w:autoSpaceDN w:val="0"/>
              <w:spacing w:line="240" w:lineRule="auto"/>
              <w:rPr>
                <w:rFonts w:eastAsia="Times New Roman" w:cs="Arial"/>
                <w:szCs w:val="22"/>
                <w:lang w:val="en-US" w:eastAsia="en-US"/>
              </w:rPr>
            </w:pPr>
            <w:proofErr w:type="spellStart"/>
            <w:r w:rsidRPr="00654CBF">
              <w:rPr>
                <w:rFonts w:eastAsia="Times New Roman" w:cs="Arial"/>
                <w:szCs w:val="22"/>
                <w:lang w:val="en-US" w:eastAsia="en-US"/>
              </w:rPr>
              <w:t>MtA</w:t>
            </w:r>
            <w:proofErr w:type="spellEnd"/>
            <w:r w:rsidRPr="00654CBF">
              <w:rPr>
                <w:rFonts w:eastAsia="Times New Roman" w:cs="Arial"/>
                <w:szCs w:val="22"/>
                <w:lang w:val="en-US" w:eastAsia="en-US"/>
              </w:rPr>
              <w:t xml:space="preserve"> 200704033 5664</w:t>
            </w:r>
          </w:p>
        </w:tc>
        <w:tc>
          <w:tcPr>
            <w:tcW w:w="2256" w:type="dxa"/>
            <w:shd w:val="clear" w:color="auto" w:fill="auto"/>
            <w:hideMark/>
          </w:tcPr>
          <w:p w14:paraId="0A5A319F"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no record</w:t>
            </w:r>
          </w:p>
        </w:tc>
        <w:tc>
          <w:tcPr>
            <w:tcW w:w="1640" w:type="dxa"/>
            <w:shd w:val="clear" w:color="auto" w:fill="auto"/>
            <w:hideMark/>
          </w:tcPr>
          <w:p w14:paraId="412E6A1E"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2007</w:t>
            </w:r>
          </w:p>
        </w:tc>
      </w:tr>
      <w:tr w:rsidR="00654CBF" w:rsidRPr="00654CBF" w14:paraId="7126FF4D" w14:textId="77777777" w:rsidTr="00654CBF">
        <w:trPr>
          <w:trHeight w:val="251"/>
          <w:jc w:val="left"/>
        </w:trPr>
        <w:tc>
          <w:tcPr>
            <w:tcW w:w="2707" w:type="dxa"/>
            <w:shd w:val="clear" w:color="auto" w:fill="auto"/>
            <w:hideMark/>
          </w:tcPr>
          <w:p w14:paraId="0A3981D8"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r w:rsidRPr="00654CBF" w:rsidDel="00080A44">
              <w:rPr>
                <w:rFonts w:eastAsia="Times New Roman" w:cs="Arial"/>
                <w:szCs w:val="22"/>
                <w:lang w:val="en-US" w:eastAsia="en-US"/>
              </w:rPr>
              <w:t xml:space="preserve"> </w:t>
            </w:r>
            <w:r w:rsidRPr="00654CBF">
              <w:rPr>
                <w:rFonts w:eastAsia="Times New Roman" w:cs="Arial"/>
                <w:szCs w:val="22"/>
                <w:lang w:val="en-US" w:eastAsia="en-US"/>
              </w:rPr>
              <w:t>‘KLMW’</w:t>
            </w:r>
          </w:p>
        </w:tc>
        <w:tc>
          <w:tcPr>
            <w:tcW w:w="2707" w:type="dxa"/>
            <w:shd w:val="clear" w:color="auto" w:fill="auto"/>
            <w:hideMark/>
          </w:tcPr>
          <w:p w14:paraId="5B3703FF"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120-2012*1</w:t>
            </w:r>
          </w:p>
        </w:tc>
        <w:tc>
          <w:tcPr>
            <w:tcW w:w="2256" w:type="dxa"/>
            <w:shd w:val="clear" w:color="auto" w:fill="auto"/>
            <w:hideMark/>
          </w:tcPr>
          <w:p w14:paraId="68A1473E"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0E370E29"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2012</w:t>
            </w:r>
          </w:p>
        </w:tc>
      </w:tr>
      <w:tr w:rsidR="00654CBF" w:rsidRPr="00654CBF" w14:paraId="45755EFB" w14:textId="77777777" w:rsidTr="00654CBF">
        <w:trPr>
          <w:cnfStyle w:val="000000010000" w:firstRow="0" w:lastRow="0" w:firstColumn="0" w:lastColumn="0" w:oddVBand="0" w:evenVBand="0" w:oddHBand="0" w:evenHBand="1" w:firstRowFirstColumn="0" w:firstRowLastColumn="0" w:lastRowFirstColumn="0" w:lastRowLastColumn="0"/>
          <w:trHeight w:val="251"/>
          <w:jc w:val="left"/>
        </w:trPr>
        <w:tc>
          <w:tcPr>
            <w:tcW w:w="2707" w:type="dxa"/>
            <w:shd w:val="clear" w:color="auto" w:fill="auto"/>
            <w:hideMark/>
          </w:tcPr>
          <w:p w14:paraId="001D26F6" w14:textId="77777777" w:rsidR="00654CBF" w:rsidRPr="00654CBF" w:rsidRDefault="00654CBF" w:rsidP="00654CBF">
            <w:pPr>
              <w:autoSpaceDE w:val="0"/>
              <w:autoSpaceDN w:val="0"/>
              <w:spacing w:line="240" w:lineRule="auto"/>
              <w:rPr>
                <w:rFonts w:eastAsia="Times New Roman" w:cs="Arial"/>
                <w:i/>
                <w:szCs w:val="22"/>
                <w:lang w:val="en-US" w:eastAsia="en-US"/>
              </w:rPr>
            </w:pPr>
            <w:r w:rsidRPr="00654CBF">
              <w:rPr>
                <w:rFonts w:eastAsia="Times New Roman" w:cs="Arial"/>
                <w:i/>
                <w:iCs/>
                <w:szCs w:val="22"/>
                <w:lang w:val="en-US" w:eastAsia="en-US"/>
              </w:rPr>
              <w:t>V. farreri</w:t>
            </w:r>
            <w:r w:rsidRPr="00654CBF" w:rsidDel="00080A44">
              <w:rPr>
                <w:rFonts w:eastAsia="Times New Roman" w:cs="Arial"/>
                <w:szCs w:val="22"/>
                <w:lang w:val="en-US" w:eastAsia="en-US"/>
              </w:rPr>
              <w:t xml:space="preserve"> </w:t>
            </w:r>
            <w:r w:rsidRPr="00654CBF">
              <w:rPr>
                <w:rFonts w:eastAsia="Times New Roman" w:cs="Arial"/>
                <w:szCs w:val="22"/>
                <w:lang w:val="en-US" w:eastAsia="en-US"/>
              </w:rPr>
              <w:t>‘</w:t>
            </w:r>
            <w:proofErr w:type="spellStart"/>
            <w:r w:rsidRPr="00654CBF">
              <w:rPr>
                <w:rFonts w:eastAsia="Times New Roman" w:cs="Arial"/>
                <w:szCs w:val="22"/>
                <w:lang w:val="en-US" w:eastAsia="en-US"/>
              </w:rPr>
              <w:t>Nanum</w:t>
            </w:r>
            <w:proofErr w:type="spellEnd"/>
            <w:r w:rsidRPr="00654CBF">
              <w:rPr>
                <w:rFonts w:eastAsia="Times New Roman" w:cs="Arial"/>
                <w:szCs w:val="22"/>
                <w:lang w:val="en-US" w:eastAsia="en-US"/>
              </w:rPr>
              <w:t>’</w:t>
            </w:r>
          </w:p>
        </w:tc>
        <w:tc>
          <w:tcPr>
            <w:tcW w:w="2707" w:type="dxa"/>
            <w:shd w:val="clear" w:color="auto" w:fill="auto"/>
            <w:hideMark/>
          </w:tcPr>
          <w:p w14:paraId="796C53C0"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MA 252-2002*1</w:t>
            </w:r>
          </w:p>
        </w:tc>
        <w:tc>
          <w:tcPr>
            <w:tcW w:w="2256" w:type="dxa"/>
            <w:shd w:val="clear" w:color="auto" w:fill="auto"/>
            <w:hideMark/>
          </w:tcPr>
          <w:p w14:paraId="4BD5E948"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hideMark/>
          </w:tcPr>
          <w:p w14:paraId="68635309"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2002</w:t>
            </w:r>
          </w:p>
        </w:tc>
      </w:tr>
      <w:tr w:rsidR="00654CBF" w:rsidRPr="00654CBF" w14:paraId="162BEDD9" w14:textId="77777777" w:rsidTr="00654CBF">
        <w:trPr>
          <w:trHeight w:val="236"/>
          <w:jc w:val="left"/>
        </w:trPr>
        <w:tc>
          <w:tcPr>
            <w:tcW w:w="2707" w:type="dxa"/>
            <w:shd w:val="clear" w:color="auto" w:fill="auto"/>
          </w:tcPr>
          <w:p w14:paraId="42C98D70" w14:textId="77777777" w:rsidR="00654CBF" w:rsidRPr="00654CBF" w:rsidRDefault="00654CBF" w:rsidP="00654CBF">
            <w:pPr>
              <w:autoSpaceDE w:val="0"/>
              <w:autoSpaceDN w:val="0"/>
              <w:spacing w:line="240" w:lineRule="auto"/>
              <w:rPr>
                <w:rFonts w:eastAsia="Times New Roman" w:cs="Arial"/>
                <w:i/>
                <w:iCs/>
                <w:szCs w:val="22"/>
                <w:lang w:val="en-US" w:eastAsia="en-US"/>
              </w:rPr>
            </w:pPr>
            <w:r w:rsidRPr="00654CBF">
              <w:rPr>
                <w:rFonts w:eastAsia="Times New Roman" w:cs="Arial"/>
                <w:i/>
                <w:iCs/>
                <w:szCs w:val="22"/>
                <w:lang w:val="en-US" w:eastAsia="en-US"/>
              </w:rPr>
              <w:t>V. farreri</w:t>
            </w:r>
            <w:r w:rsidRPr="00654CBF">
              <w:rPr>
                <w:rFonts w:eastAsia="Times New Roman" w:cs="Arial"/>
                <w:iCs/>
                <w:szCs w:val="22"/>
                <w:lang w:val="en-US" w:eastAsia="en-US"/>
              </w:rPr>
              <w:t xml:space="preserve"> </w:t>
            </w:r>
            <w:r w:rsidRPr="00654CBF">
              <w:rPr>
                <w:rFonts w:eastAsia="Times New Roman" w:cs="Arial"/>
                <w:szCs w:val="22"/>
                <w:lang w:val="en-US" w:eastAsia="en-US"/>
              </w:rPr>
              <w:t>‘</w:t>
            </w:r>
            <w:proofErr w:type="spellStart"/>
            <w:r w:rsidRPr="00654CBF">
              <w:rPr>
                <w:rFonts w:eastAsia="Times New Roman" w:cs="Arial"/>
                <w:szCs w:val="22"/>
                <w:lang w:val="en-US" w:eastAsia="en-US"/>
              </w:rPr>
              <w:t>Nanum</w:t>
            </w:r>
            <w:proofErr w:type="spellEnd"/>
            <w:r w:rsidRPr="00654CBF">
              <w:rPr>
                <w:rFonts w:eastAsia="Times New Roman" w:cs="Arial"/>
                <w:szCs w:val="22"/>
                <w:lang w:val="en-US" w:eastAsia="en-US"/>
              </w:rPr>
              <w:t>’</w:t>
            </w:r>
          </w:p>
        </w:tc>
        <w:tc>
          <w:tcPr>
            <w:tcW w:w="2707" w:type="dxa"/>
            <w:shd w:val="clear" w:color="auto" w:fill="auto"/>
          </w:tcPr>
          <w:p w14:paraId="4943DBC0"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AA 293-2003*C</w:t>
            </w:r>
          </w:p>
        </w:tc>
        <w:tc>
          <w:tcPr>
            <w:tcW w:w="2256" w:type="dxa"/>
            <w:shd w:val="clear" w:color="auto" w:fill="auto"/>
          </w:tcPr>
          <w:p w14:paraId="4B523B5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shd w:val="clear" w:color="auto" w:fill="auto"/>
          </w:tcPr>
          <w:p w14:paraId="2CBAD28B"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2003</w:t>
            </w:r>
          </w:p>
        </w:tc>
      </w:tr>
      <w:tr w:rsidR="00654CBF" w:rsidRPr="00654CBF" w14:paraId="36F76DB9" w14:textId="77777777" w:rsidTr="00654CBF">
        <w:trPr>
          <w:cnfStyle w:val="000000010000" w:firstRow="0" w:lastRow="0" w:firstColumn="0" w:lastColumn="0" w:oddVBand="0" w:evenVBand="0" w:oddHBand="0" w:evenHBand="1" w:firstRowFirstColumn="0" w:firstRowLastColumn="0" w:lastRowFirstColumn="0" w:lastRowLastColumn="0"/>
          <w:trHeight w:val="266"/>
          <w:jc w:val="left"/>
        </w:trPr>
        <w:tc>
          <w:tcPr>
            <w:tcW w:w="2707" w:type="dxa"/>
            <w:tcBorders>
              <w:bottom w:val="single" w:sz="8" w:space="0" w:color="auto"/>
            </w:tcBorders>
            <w:shd w:val="clear" w:color="auto" w:fill="auto"/>
            <w:hideMark/>
          </w:tcPr>
          <w:p w14:paraId="2E505F05" w14:textId="77777777" w:rsidR="00654CBF" w:rsidRPr="00654CBF" w:rsidRDefault="00654CBF" w:rsidP="00654CBF">
            <w:pPr>
              <w:autoSpaceDE w:val="0"/>
              <w:autoSpaceDN w:val="0"/>
              <w:spacing w:line="240" w:lineRule="auto"/>
              <w:rPr>
                <w:rFonts w:eastAsia="Times New Roman" w:cs="Arial"/>
                <w:szCs w:val="22"/>
                <w:vertAlign w:val="superscript"/>
                <w:lang w:val="en-US" w:eastAsia="en-US"/>
              </w:rPr>
            </w:pPr>
            <w:r w:rsidRPr="00654CBF">
              <w:rPr>
                <w:rFonts w:eastAsia="Times New Roman" w:cs="Arial"/>
                <w:i/>
                <w:iCs/>
                <w:szCs w:val="22"/>
                <w:lang w:val="en-US" w:eastAsia="en-US"/>
              </w:rPr>
              <w:t>V. farreri</w:t>
            </w:r>
            <w:r w:rsidRPr="00654CBF" w:rsidDel="00080A44">
              <w:rPr>
                <w:rFonts w:eastAsia="Times New Roman" w:cs="Arial"/>
                <w:szCs w:val="22"/>
                <w:lang w:val="en-US" w:eastAsia="en-US"/>
              </w:rPr>
              <w:t xml:space="preserve"> </w:t>
            </w:r>
            <w:r w:rsidRPr="00654CBF">
              <w:rPr>
                <w:rFonts w:eastAsia="Times New Roman" w:cs="Arial"/>
                <w:szCs w:val="22"/>
                <w:lang w:val="en-US" w:eastAsia="en-US"/>
              </w:rPr>
              <w:t>‘</w:t>
            </w:r>
            <w:proofErr w:type="spellStart"/>
            <w:r w:rsidRPr="00654CBF">
              <w:rPr>
                <w:rFonts w:eastAsia="Times New Roman" w:cs="Arial"/>
                <w:szCs w:val="22"/>
                <w:lang w:val="en-US" w:eastAsia="en-US"/>
              </w:rPr>
              <w:t>Nanum’</w:t>
            </w:r>
            <w:r w:rsidRPr="00654CBF">
              <w:rPr>
                <w:rFonts w:eastAsia="Times New Roman" w:cs="Arial"/>
                <w:szCs w:val="22"/>
                <w:vertAlign w:val="superscript"/>
                <w:lang w:val="en-US" w:eastAsia="en-US"/>
              </w:rPr>
              <w:t>c</w:t>
            </w:r>
            <w:proofErr w:type="spellEnd"/>
          </w:p>
        </w:tc>
        <w:tc>
          <w:tcPr>
            <w:tcW w:w="2707" w:type="dxa"/>
            <w:tcBorders>
              <w:bottom w:val="single" w:sz="8" w:space="0" w:color="auto"/>
            </w:tcBorders>
            <w:shd w:val="clear" w:color="auto" w:fill="auto"/>
            <w:hideMark/>
          </w:tcPr>
          <w:p w14:paraId="5C5A1DB4"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NCSU 2020-063</w:t>
            </w:r>
          </w:p>
        </w:tc>
        <w:tc>
          <w:tcPr>
            <w:tcW w:w="2256" w:type="dxa"/>
            <w:tcBorders>
              <w:bottom w:val="single" w:sz="8" w:space="0" w:color="auto"/>
            </w:tcBorders>
            <w:shd w:val="clear" w:color="auto" w:fill="auto"/>
            <w:hideMark/>
          </w:tcPr>
          <w:p w14:paraId="083268E5"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Garden Origin</w:t>
            </w:r>
          </w:p>
        </w:tc>
        <w:tc>
          <w:tcPr>
            <w:tcW w:w="1640" w:type="dxa"/>
            <w:tcBorders>
              <w:bottom w:val="single" w:sz="8" w:space="0" w:color="auto"/>
            </w:tcBorders>
            <w:shd w:val="clear" w:color="auto" w:fill="auto"/>
            <w:hideMark/>
          </w:tcPr>
          <w:p w14:paraId="10EEDF41" w14:textId="77777777" w:rsidR="00654CBF" w:rsidRPr="00654CBF" w:rsidRDefault="00654CBF" w:rsidP="00654CBF">
            <w:pPr>
              <w:autoSpaceDE w:val="0"/>
              <w:autoSpaceDN w:val="0"/>
              <w:spacing w:line="240" w:lineRule="auto"/>
              <w:rPr>
                <w:rFonts w:eastAsia="Times New Roman" w:cs="Arial"/>
                <w:szCs w:val="22"/>
                <w:lang w:val="en-US" w:eastAsia="en-US"/>
              </w:rPr>
            </w:pPr>
            <w:r w:rsidRPr="00654CBF">
              <w:rPr>
                <w:rFonts w:eastAsia="Times New Roman" w:cs="Arial"/>
                <w:szCs w:val="22"/>
                <w:lang w:val="en-US" w:eastAsia="en-US"/>
              </w:rPr>
              <w:t>2020</w:t>
            </w:r>
          </w:p>
        </w:tc>
      </w:tr>
    </w:tbl>
    <w:p w14:paraId="4D391305" w14:textId="77777777" w:rsidR="00654CBF" w:rsidRPr="00654CBF" w:rsidRDefault="00654CBF" w:rsidP="00654CBF">
      <w:pPr>
        <w:spacing w:after="0"/>
      </w:pPr>
      <w:proofErr w:type="gramStart"/>
      <w:r w:rsidRPr="00654CBF">
        <w:rPr>
          <w:vertAlign w:val="superscript"/>
        </w:rPr>
        <w:t>a</w:t>
      </w:r>
      <w:proofErr w:type="gramEnd"/>
      <w:r w:rsidRPr="00654CBF">
        <w:rPr>
          <w:vertAlign w:val="superscript"/>
        </w:rPr>
        <w:t xml:space="preserve"> </w:t>
      </w:r>
      <w:r w:rsidRPr="00654CBF">
        <w:t xml:space="preserve">Sample sources: MA = The Morton Arboretum, Lisle, IL; </w:t>
      </w:r>
      <w:proofErr w:type="spellStart"/>
      <w:r w:rsidRPr="00654CBF">
        <w:t>MtA</w:t>
      </w:r>
      <w:proofErr w:type="spellEnd"/>
      <w:r w:rsidRPr="00654CBF">
        <w:t xml:space="preserve"> = Mt. Airy Arboretum, Cincinnati, OH; AA = Arnold Arboretum, Boston, MA; NA = U.S. National Arboretum Herbarium, Washington, D.C.; UWBG = University of Washington Botanical Garden, Seattle, WA; USNA = U.S. National Arboretum, Washington, D.C.</w:t>
      </w:r>
    </w:p>
    <w:p w14:paraId="219B853A" w14:textId="77777777" w:rsidR="00654CBF" w:rsidRPr="00654CBF" w:rsidRDefault="00654CBF" w:rsidP="00654CBF">
      <w:pPr>
        <w:spacing w:after="0"/>
      </w:pPr>
      <w:proofErr w:type="gramStart"/>
      <w:r w:rsidRPr="00654CBF">
        <w:rPr>
          <w:vertAlign w:val="superscript"/>
        </w:rPr>
        <w:t>b</w:t>
      </w:r>
      <w:proofErr w:type="gramEnd"/>
      <w:r w:rsidRPr="00654CBF">
        <w:rPr>
          <w:vertAlign w:val="superscript"/>
        </w:rPr>
        <w:t xml:space="preserve"> </w:t>
      </w:r>
      <w:r w:rsidRPr="00654CBF">
        <w:t>Samples were excluded from analysis due to low amplification rates.</w:t>
      </w:r>
    </w:p>
    <w:p w14:paraId="6652D6D0" w14:textId="77777777" w:rsidR="00654CBF" w:rsidRDefault="00654CBF" w:rsidP="00654CBF">
      <w:pPr>
        <w:spacing w:after="0"/>
      </w:pPr>
      <w:proofErr w:type="gramStart"/>
      <w:r w:rsidRPr="00654CBF">
        <w:rPr>
          <w:vertAlign w:val="superscript"/>
        </w:rPr>
        <w:t>c</w:t>
      </w:r>
      <w:proofErr w:type="gramEnd"/>
      <w:r w:rsidRPr="00654CBF">
        <w:rPr>
          <w:vertAlign w:val="superscript"/>
        </w:rPr>
        <w:t xml:space="preserve"> </w:t>
      </w:r>
      <w:r w:rsidRPr="00654CBF">
        <w:t>Sample used for NGS sequencing and gSSR development.</w:t>
      </w:r>
    </w:p>
    <w:p w14:paraId="1307D41D" w14:textId="77777777" w:rsidR="00654CBF" w:rsidRDefault="00654CBF">
      <w:pPr>
        <w:spacing w:line="259" w:lineRule="auto"/>
      </w:pPr>
      <w:r>
        <w:br w:type="page"/>
      </w:r>
    </w:p>
    <w:p w14:paraId="2E611B40" w14:textId="77777777" w:rsidR="00654CBF" w:rsidRDefault="00654CBF" w:rsidP="00654CBF">
      <w:pPr>
        <w:pStyle w:val="Title"/>
        <w:sectPr w:rsidR="00654CBF" w:rsidSect="00D12826">
          <w:pgSz w:w="12240" w:h="15840" w:code="1"/>
          <w:pgMar w:top="1440" w:right="1440" w:bottom="1440" w:left="1440" w:header="720" w:footer="720" w:gutter="0"/>
          <w:pgNumType w:start="1"/>
          <w:cols w:space="720"/>
          <w:docGrid w:linePitch="360"/>
        </w:sectPr>
      </w:pPr>
    </w:p>
    <w:p w14:paraId="5E5F415C" w14:textId="77777777" w:rsidR="00654CBF" w:rsidRPr="00DA2BB9" w:rsidRDefault="00654CBF" w:rsidP="00654CBF">
      <w:pPr>
        <w:pStyle w:val="Title"/>
        <w:rPr>
          <w:i/>
        </w:rPr>
      </w:pPr>
      <w:bookmarkStart w:id="15" w:name="_Toc78898655"/>
      <w:r>
        <w:lastRenderedPageBreak/>
        <w:t>Table 1.2</w:t>
      </w:r>
      <w:r w:rsidR="00E162A1">
        <w:t>.</w:t>
      </w:r>
      <w:r>
        <w:t xml:space="preserve"> Characteristic</w:t>
      </w:r>
      <w:r w:rsidR="00DA2BB9">
        <w:t>s</w:t>
      </w:r>
      <w:r>
        <w:t xml:space="preserve"> of 15 gSSR loci developed from </w:t>
      </w:r>
      <w:r w:rsidR="00DA2BB9">
        <w:rPr>
          <w:i/>
        </w:rPr>
        <w:t>Viburnum farreri</w:t>
      </w:r>
      <w:bookmarkEnd w:id="15"/>
    </w:p>
    <w:tbl>
      <w:tblPr>
        <w:tblStyle w:val="TableGridLight"/>
        <w:tblW w:w="12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Table 1."/>
      </w:tblPr>
      <w:tblGrid>
        <w:gridCol w:w="990"/>
        <w:gridCol w:w="1448"/>
        <w:gridCol w:w="3510"/>
        <w:gridCol w:w="892"/>
        <w:gridCol w:w="1544"/>
        <w:gridCol w:w="616"/>
        <w:gridCol w:w="986"/>
        <w:gridCol w:w="814"/>
        <w:gridCol w:w="810"/>
        <w:gridCol w:w="720"/>
      </w:tblGrid>
      <w:tr w:rsidR="00DA2BB9" w:rsidRPr="00D64C51" w14:paraId="25B40212" w14:textId="77777777" w:rsidTr="00E741A7">
        <w:tc>
          <w:tcPr>
            <w:tcW w:w="990" w:type="dxa"/>
            <w:tcBorders>
              <w:top w:val="double" w:sz="4" w:space="0" w:color="auto"/>
              <w:bottom w:val="single" w:sz="4" w:space="0" w:color="auto"/>
            </w:tcBorders>
            <w:vAlign w:val="center"/>
          </w:tcPr>
          <w:p w14:paraId="075B61D5" w14:textId="77777777" w:rsidR="00DA2BB9" w:rsidRPr="00D64C51" w:rsidRDefault="00DA2BB9" w:rsidP="00016306">
            <w:pPr>
              <w:spacing w:line="240" w:lineRule="auto"/>
              <w:jc w:val="center"/>
              <w:rPr>
                <w:b/>
                <w:iCs/>
                <w:sz w:val="18"/>
                <w:szCs w:val="18"/>
              </w:rPr>
            </w:pPr>
            <w:r w:rsidRPr="00D64C51">
              <w:rPr>
                <w:b/>
                <w:iCs/>
                <w:sz w:val="18"/>
                <w:szCs w:val="18"/>
              </w:rPr>
              <w:t>Locus</w:t>
            </w:r>
          </w:p>
        </w:tc>
        <w:tc>
          <w:tcPr>
            <w:tcW w:w="1448" w:type="dxa"/>
            <w:tcBorders>
              <w:top w:val="double" w:sz="4" w:space="0" w:color="auto"/>
              <w:bottom w:val="single" w:sz="4" w:space="0" w:color="auto"/>
            </w:tcBorders>
            <w:vAlign w:val="center"/>
          </w:tcPr>
          <w:p w14:paraId="57C4E213" w14:textId="77777777" w:rsidR="00DA2BB9" w:rsidRPr="00D64C51" w:rsidRDefault="00DA2BB9" w:rsidP="00016306">
            <w:pPr>
              <w:spacing w:line="240" w:lineRule="auto"/>
              <w:jc w:val="center"/>
              <w:rPr>
                <w:b/>
                <w:sz w:val="18"/>
                <w:szCs w:val="18"/>
              </w:rPr>
            </w:pPr>
            <w:proofErr w:type="spellStart"/>
            <w:r w:rsidRPr="00D64C51">
              <w:rPr>
                <w:b/>
                <w:sz w:val="18"/>
                <w:szCs w:val="18"/>
              </w:rPr>
              <w:t>GenBank</w:t>
            </w:r>
            <w:proofErr w:type="spellEnd"/>
            <w:r w:rsidRPr="00D64C51">
              <w:rPr>
                <w:b/>
                <w:sz w:val="18"/>
                <w:szCs w:val="18"/>
              </w:rPr>
              <w:t xml:space="preserve"> #</w:t>
            </w:r>
          </w:p>
        </w:tc>
        <w:tc>
          <w:tcPr>
            <w:tcW w:w="3510" w:type="dxa"/>
            <w:tcBorders>
              <w:top w:val="double" w:sz="4" w:space="0" w:color="auto"/>
              <w:bottom w:val="single" w:sz="4" w:space="0" w:color="auto"/>
            </w:tcBorders>
            <w:vAlign w:val="center"/>
          </w:tcPr>
          <w:p w14:paraId="3721C77F" w14:textId="77777777" w:rsidR="00DA2BB9" w:rsidRPr="00D64C51" w:rsidRDefault="00DA2BB9" w:rsidP="00016306">
            <w:pPr>
              <w:spacing w:line="240" w:lineRule="auto"/>
              <w:jc w:val="center"/>
              <w:rPr>
                <w:b/>
                <w:sz w:val="18"/>
                <w:szCs w:val="18"/>
              </w:rPr>
            </w:pPr>
            <w:r w:rsidRPr="00D64C51">
              <w:rPr>
                <w:b/>
                <w:sz w:val="18"/>
                <w:szCs w:val="18"/>
              </w:rPr>
              <w:t>Primer sequences</w:t>
            </w:r>
          </w:p>
        </w:tc>
        <w:tc>
          <w:tcPr>
            <w:tcW w:w="892" w:type="dxa"/>
            <w:tcBorders>
              <w:top w:val="double" w:sz="4" w:space="0" w:color="auto"/>
              <w:bottom w:val="single" w:sz="4" w:space="0" w:color="auto"/>
            </w:tcBorders>
            <w:vAlign w:val="center"/>
          </w:tcPr>
          <w:p w14:paraId="25EF2FC0" w14:textId="77777777" w:rsidR="00DA2BB9" w:rsidRPr="00D64C51" w:rsidRDefault="00DA2BB9" w:rsidP="00016306">
            <w:pPr>
              <w:spacing w:line="240" w:lineRule="auto"/>
              <w:jc w:val="center"/>
              <w:rPr>
                <w:b/>
                <w:sz w:val="18"/>
                <w:szCs w:val="18"/>
              </w:rPr>
            </w:pPr>
            <w:r w:rsidRPr="00D64C51">
              <w:rPr>
                <w:b/>
                <w:sz w:val="18"/>
                <w:szCs w:val="18"/>
              </w:rPr>
              <w:t>Repeat motif</w:t>
            </w:r>
          </w:p>
        </w:tc>
        <w:tc>
          <w:tcPr>
            <w:tcW w:w="1544" w:type="dxa"/>
            <w:tcBorders>
              <w:top w:val="double" w:sz="4" w:space="0" w:color="auto"/>
              <w:bottom w:val="single" w:sz="4" w:space="0" w:color="auto"/>
            </w:tcBorders>
            <w:vAlign w:val="center"/>
          </w:tcPr>
          <w:p w14:paraId="64079FB5" w14:textId="77777777" w:rsidR="00DA2BB9" w:rsidRPr="00D64C51" w:rsidRDefault="00DA2BB9" w:rsidP="00016306">
            <w:pPr>
              <w:spacing w:line="240" w:lineRule="auto"/>
              <w:jc w:val="center"/>
              <w:rPr>
                <w:b/>
                <w:sz w:val="18"/>
                <w:szCs w:val="18"/>
              </w:rPr>
            </w:pPr>
            <w:r w:rsidRPr="00D64C51">
              <w:rPr>
                <w:b/>
                <w:sz w:val="18"/>
                <w:szCs w:val="18"/>
              </w:rPr>
              <w:t>Allele size range (</w:t>
            </w:r>
            <w:proofErr w:type="spellStart"/>
            <w:r w:rsidRPr="00D64C51">
              <w:rPr>
                <w:b/>
                <w:sz w:val="18"/>
                <w:szCs w:val="18"/>
              </w:rPr>
              <w:t>bp</w:t>
            </w:r>
            <w:proofErr w:type="spellEnd"/>
            <w:r w:rsidRPr="00D64C51">
              <w:rPr>
                <w:b/>
                <w:sz w:val="18"/>
                <w:szCs w:val="18"/>
              </w:rPr>
              <w:t>)</w:t>
            </w:r>
          </w:p>
        </w:tc>
        <w:tc>
          <w:tcPr>
            <w:tcW w:w="616" w:type="dxa"/>
            <w:tcBorders>
              <w:top w:val="double" w:sz="4" w:space="0" w:color="auto"/>
              <w:bottom w:val="single" w:sz="4" w:space="0" w:color="auto"/>
            </w:tcBorders>
            <w:vAlign w:val="center"/>
          </w:tcPr>
          <w:p w14:paraId="1386BD1F" w14:textId="77777777" w:rsidR="00DA2BB9" w:rsidRPr="00D64C51" w:rsidRDefault="00DA2BB9" w:rsidP="00016306">
            <w:pPr>
              <w:spacing w:line="240" w:lineRule="auto"/>
              <w:jc w:val="center"/>
              <w:rPr>
                <w:b/>
                <w:iCs/>
                <w:sz w:val="18"/>
                <w:szCs w:val="18"/>
              </w:rPr>
            </w:pPr>
            <w:r w:rsidRPr="00D64C51">
              <w:rPr>
                <w:b/>
                <w:iCs/>
                <w:sz w:val="18"/>
                <w:szCs w:val="18"/>
              </w:rPr>
              <w:t>N</w:t>
            </w:r>
          </w:p>
        </w:tc>
        <w:tc>
          <w:tcPr>
            <w:tcW w:w="986" w:type="dxa"/>
            <w:tcBorders>
              <w:top w:val="double" w:sz="4" w:space="0" w:color="auto"/>
              <w:bottom w:val="single" w:sz="4" w:space="0" w:color="auto"/>
            </w:tcBorders>
            <w:vAlign w:val="center"/>
          </w:tcPr>
          <w:p w14:paraId="331203FD" w14:textId="77777777" w:rsidR="00DA2BB9" w:rsidRPr="00D64C51" w:rsidRDefault="00DA2BB9" w:rsidP="00016306">
            <w:pPr>
              <w:spacing w:line="240" w:lineRule="auto"/>
              <w:jc w:val="center"/>
              <w:rPr>
                <w:b/>
                <w:iCs/>
                <w:sz w:val="18"/>
                <w:szCs w:val="18"/>
              </w:rPr>
            </w:pPr>
            <w:r w:rsidRPr="00D64C51">
              <w:rPr>
                <w:b/>
                <w:iCs/>
                <w:sz w:val="18"/>
                <w:szCs w:val="18"/>
              </w:rPr>
              <w:t>Missing (%)</w:t>
            </w:r>
          </w:p>
        </w:tc>
        <w:tc>
          <w:tcPr>
            <w:tcW w:w="814" w:type="dxa"/>
            <w:tcBorders>
              <w:top w:val="double" w:sz="4" w:space="0" w:color="auto"/>
              <w:bottom w:val="single" w:sz="4" w:space="0" w:color="auto"/>
            </w:tcBorders>
            <w:vAlign w:val="center"/>
          </w:tcPr>
          <w:p w14:paraId="552FBD74" w14:textId="77777777" w:rsidR="00DA2BB9" w:rsidRPr="00D64C51" w:rsidRDefault="00DA2BB9" w:rsidP="00016306">
            <w:pPr>
              <w:spacing w:line="240" w:lineRule="auto"/>
              <w:jc w:val="center"/>
              <w:rPr>
                <w:b/>
                <w:iCs/>
                <w:sz w:val="18"/>
                <w:szCs w:val="18"/>
              </w:rPr>
            </w:pPr>
            <w:r w:rsidRPr="00D64C51">
              <w:rPr>
                <w:b/>
                <w:iCs/>
                <w:sz w:val="18"/>
                <w:szCs w:val="18"/>
              </w:rPr>
              <w:t>H’</w:t>
            </w:r>
          </w:p>
        </w:tc>
        <w:tc>
          <w:tcPr>
            <w:tcW w:w="810" w:type="dxa"/>
            <w:tcBorders>
              <w:top w:val="double" w:sz="4" w:space="0" w:color="auto"/>
              <w:bottom w:val="single" w:sz="4" w:space="0" w:color="auto"/>
            </w:tcBorders>
            <w:vAlign w:val="center"/>
          </w:tcPr>
          <w:p w14:paraId="2383DBFE" w14:textId="77777777" w:rsidR="00DA2BB9" w:rsidRPr="00D64C51" w:rsidRDefault="00DA2BB9" w:rsidP="00016306">
            <w:pPr>
              <w:spacing w:line="240" w:lineRule="auto"/>
              <w:jc w:val="center"/>
              <w:rPr>
                <w:b/>
                <w:iCs/>
                <w:sz w:val="18"/>
                <w:szCs w:val="18"/>
              </w:rPr>
            </w:pPr>
            <w:r w:rsidRPr="00D64C51">
              <w:rPr>
                <w:b/>
                <w:iCs/>
                <w:sz w:val="18"/>
                <w:szCs w:val="18"/>
              </w:rPr>
              <w:t>H</w:t>
            </w:r>
            <w:r w:rsidRPr="00D64C51">
              <w:rPr>
                <w:b/>
                <w:iCs/>
                <w:sz w:val="18"/>
                <w:szCs w:val="18"/>
                <w:vertAlign w:val="subscript"/>
              </w:rPr>
              <w:t>o</w:t>
            </w:r>
          </w:p>
        </w:tc>
        <w:tc>
          <w:tcPr>
            <w:tcW w:w="720" w:type="dxa"/>
            <w:tcBorders>
              <w:top w:val="double" w:sz="4" w:space="0" w:color="auto"/>
              <w:bottom w:val="single" w:sz="4" w:space="0" w:color="auto"/>
            </w:tcBorders>
            <w:vAlign w:val="center"/>
          </w:tcPr>
          <w:p w14:paraId="149B5261" w14:textId="77777777" w:rsidR="00DA2BB9" w:rsidRPr="00D64C51" w:rsidRDefault="00DA2BB9" w:rsidP="00016306">
            <w:pPr>
              <w:spacing w:line="240" w:lineRule="auto"/>
              <w:jc w:val="center"/>
              <w:rPr>
                <w:b/>
                <w:iCs/>
                <w:sz w:val="18"/>
                <w:szCs w:val="18"/>
                <w:vertAlign w:val="subscript"/>
              </w:rPr>
            </w:pPr>
            <w:r w:rsidRPr="00D64C51">
              <w:rPr>
                <w:b/>
                <w:iCs/>
                <w:sz w:val="18"/>
                <w:szCs w:val="18"/>
              </w:rPr>
              <w:t>H</w:t>
            </w:r>
            <w:r w:rsidRPr="00D64C51">
              <w:rPr>
                <w:b/>
                <w:iCs/>
                <w:sz w:val="18"/>
                <w:szCs w:val="18"/>
                <w:vertAlign w:val="subscript"/>
              </w:rPr>
              <w:t>e</w:t>
            </w:r>
          </w:p>
        </w:tc>
      </w:tr>
      <w:tr w:rsidR="00DA2BB9" w:rsidRPr="00D64C51" w14:paraId="09566A49" w14:textId="77777777" w:rsidTr="00E741A7">
        <w:tc>
          <w:tcPr>
            <w:tcW w:w="990" w:type="dxa"/>
            <w:tcBorders>
              <w:top w:val="single" w:sz="4" w:space="0" w:color="auto"/>
            </w:tcBorders>
          </w:tcPr>
          <w:p w14:paraId="05C0342D" w14:textId="77777777" w:rsidR="00DA2BB9" w:rsidRPr="00D64C51" w:rsidRDefault="00DA2BB9" w:rsidP="00493682">
            <w:pPr>
              <w:spacing w:before="0" w:line="240" w:lineRule="auto"/>
              <w:jc w:val="center"/>
              <w:rPr>
                <w:b/>
                <w:sz w:val="18"/>
                <w:szCs w:val="18"/>
              </w:rPr>
            </w:pPr>
            <w:r w:rsidRPr="00D64C51">
              <w:rPr>
                <w:b/>
                <w:sz w:val="18"/>
                <w:szCs w:val="18"/>
              </w:rPr>
              <w:t>VF20_01</w:t>
            </w:r>
          </w:p>
        </w:tc>
        <w:tc>
          <w:tcPr>
            <w:tcW w:w="1448" w:type="dxa"/>
            <w:tcBorders>
              <w:top w:val="single" w:sz="4" w:space="0" w:color="auto"/>
            </w:tcBorders>
          </w:tcPr>
          <w:p w14:paraId="399E4856" w14:textId="77777777" w:rsidR="00DA2BB9" w:rsidRPr="00D64C51" w:rsidRDefault="00DA2BB9" w:rsidP="00493682">
            <w:pPr>
              <w:spacing w:before="0" w:line="240" w:lineRule="auto"/>
              <w:jc w:val="center"/>
              <w:rPr>
                <w:sz w:val="18"/>
                <w:szCs w:val="18"/>
              </w:rPr>
            </w:pPr>
            <w:r w:rsidRPr="00D64C51">
              <w:rPr>
                <w:sz w:val="18"/>
                <w:szCs w:val="18"/>
              </w:rPr>
              <w:t>MW326735</w:t>
            </w:r>
          </w:p>
        </w:tc>
        <w:tc>
          <w:tcPr>
            <w:tcW w:w="3510" w:type="dxa"/>
            <w:tcBorders>
              <w:top w:val="single" w:sz="4" w:space="0" w:color="auto"/>
            </w:tcBorders>
          </w:tcPr>
          <w:p w14:paraId="0849E89B" w14:textId="77777777" w:rsidR="00DA2BB9" w:rsidRPr="00D64C51" w:rsidRDefault="00DA2BB9" w:rsidP="00493682">
            <w:pPr>
              <w:spacing w:before="0" w:line="240" w:lineRule="auto"/>
              <w:rPr>
                <w:sz w:val="18"/>
                <w:szCs w:val="18"/>
              </w:rPr>
            </w:pPr>
            <w:r w:rsidRPr="00D64C51">
              <w:rPr>
                <w:sz w:val="18"/>
                <w:szCs w:val="18"/>
              </w:rPr>
              <w:t>F: ACGATAAATGTGTATGCTCGC</w:t>
            </w:r>
          </w:p>
        </w:tc>
        <w:tc>
          <w:tcPr>
            <w:tcW w:w="892" w:type="dxa"/>
            <w:tcBorders>
              <w:top w:val="single" w:sz="4" w:space="0" w:color="auto"/>
            </w:tcBorders>
          </w:tcPr>
          <w:p w14:paraId="166D423A" w14:textId="77777777" w:rsidR="00DA2BB9" w:rsidRPr="00D64C51" w:rsidRDefault="00DA2BB9" w:rsidP="00493682">
            <w:pPr>
              <w:spacing w:before="0" w:line="240" w:lineRule="auto"/>
              <w:jc w:val="center"/>
              <w:rPr>
                <w:sz w:val="18"/>
                <w:szCs w:val="18"/>
                <w:vertAlign w:val="subscript"/>
              </w:rPr>
            </w:pPr>
            <w:r w:rsidRPr="00D64C51">
              <w:rPr>
                <w:sz w:val="18"/>
                <w:szCs w:val="18"/>
              </w:rPr>
              <w:t>[AT]</w:t>
            </w:r>
            <w:r w:rsidRPr="00D64C51">
              <w:rPr>
                <w:sz w:val="18"/>
                <w:szCs w:val="18"/>
                <w:vertAlign w:val="subscript"/>
              </w:rPr>
              <w:t>6</w:t>
            </w:r>
          </w:p>
        </w:tc>
        <w:tc>
          <w:tcPr>
            <w:tcW w:w="1544" w:type="dxa"/>
            <w:tcBorders>
              <w:top w:val="single" w:sz="4" w:space="0" w:color="auto"/>
            </w:tcBorders>
          </w:tcPr>
          <w:p w14:paraId="78925C38" w14:textId="77777777" w:rsidR="00DA2BB9" w:rsidRPr="00D64C51" w:rsidRDefault="00DA2BB9" w:rsidP="00493682">
            <w:pPr>
              <w:spacing w:before="0" w:line="240" w:lineRule="auto"/>
              <w:jc w:val="center"/>
              <w:rPr>
                <w:sz w:val="18"/>
                <w:szCs w:val="18"/>
              </w:rPr>
            </w:pPr>
            <w:r w:rsidRPr="00D64C51">
              <w:rPr>
                <w:sz w:val="18"/>
                <w:szCs w:val="18"/>
              </w:rPr>
              <w:t>203-205</w:t>
            </w:r>
          </w:p>
        </w:tc>
        <w:tc>
          <w:tcPr>
            <w:tcW w:w="616" w:type="dxa"/>
            <w:tcBorders>
              <w:top w:val="single" w:sz="4" w:space="0" w:color="auto"/>
            </w:tcBorders>
          </w:tcPr>
          <w:p w14:paraId="21E8D68B" w14:textId="77777777" w:rsidR="00DA2BB9" w:rsidRPr="00D64C51" w:rsidRDefault="00DA2BB9" w:rsidP="00493682">
            <w:pPr>
              <w:spacing w:before="0" w:line="240" w:lineRule="auto"/>
              <w:jc w:val="center"/>
              <w:rPr>
                <w:sz w:val="18"/>
                <w:szCs w:val="18"/>
              </w:rPr>
            </w:pPr>
            <w:r w:rsidRPr="00D64C51">
              <w:rPr>
                <w:sz w:val="18"/>
                <w:szCs w:val="18"/>
              </w:rPr>
              <w:t>2</w:t>
            </w:r>
          </w:p>
        </w:tc>
        <w:tc>
          <w:tcPr>
            <w:tcW w:w="986" w:type="dxa"/>
            <w:tcBorders>
              <w:top w:val="single" w:sz="4" w:space="0" w:color="auto"/>
            </w:tcBorders>
          </w:tcPr>
          <w:p w14:paraId="7C7B5242"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Borders>
              <w:top w:val="single" w:sz="4" w:space="0" w:color="auto"/>
            </w:tcBorders>
          </w:tcPr>
          <w:p w14:paraId="220F9DEC" w14:textId="77777777" w:rsidR="00DA2BB9" w:rsidRPr="00D64C51" w:rsidRDefault="00DA2BB9" w:rsidP="00493682">
            <w:pPr>
              <w:spacing w:before="0" w:line="240" w:lineRule="auto"/>
              <w:jc w:val="center"/>
              <w:rPr>
                <w:sz w:val="18"/>
                <w:szCs w:val="18"/>
              </w:rPr>
            </w:pPr>
            <w:r w:rsidRPr="00D64C51">
              <w:rPr>
                <w:sz w:val="18"/>
                <w:szCs w:val="18"/>
              </w:rPr>
              <w:t>0.66</w:t>
            </w:r>
          </w:p>
        </w:tc>
        <w:tc>
          <w:tcPr>
            <w:tcW w:w="810" w:type="dxa"/>
            <w:tcBorders>
              <w:top w:val="single" w:sz="4" w:space="0" w:color="auto"/>
            </w:tcBorders>
          </w:tcPr>
          <w:p w14:paraId="4C2A2899" w14:textId="77777777" w:rsidR="00DA2BB9" w:rsidRPr="00D64C51" w:rsidRDefault="00DA2BB9" w:rsidP="00493682">
            <w:pPr>
              <w:spacing w:before="0" w:line="240" w:lineRule="auto"/>
              <w:jc w:val="center"/>
              <w:rPr>
                <w:sz w:val="18"/>
                <w:szCs w:val="18"/>
              </w:rPr>
            </w:pPr>
            <w:r w:rsidRPr="00D64C51">
              <w:rPr>
                <w:sz w:val="18"/>
                <w:szCs w:val="18"/>
              </w:rPr>
              <w:t>0.00</w:t>
            </w:r>
          </w:p>
        </w:tc>
        <w:tc>
          <w:tcPr>
            <w:tcW w:w="720" w:type="dxa"/>
            <w:tcBorders>
              <w:top w:val="single" w:sz="4" w:space="0" w:color="auto"/>
            </w:tcBorders>
          </w:tcPr>
          <w:p w14:paraId="08644276" w14:textId="77777777" w:rsidR="00DA2BB9" w:rsidRPr="00D64C51" w:rsidRDefault="00DA2BB9" w:rsidP="00493682">
            <w:pPr>
              <w:spacing w:before="0" w:line="240" w:lineRule="auto"/>
              <w:jc w:val="center"/>
              <w:rPr>
                <w:sz w:val="18"/>
                <w:szCs w:val="18"/>
              </w:rPr>
            </w:pPr>
            <w:r w:rsidRPr="00D64C51">
              <w:rPr>
                <w:sz w:val="18"/>
                <w:szCs w:val="18"/>
              </w:rPr>
              <w:t>0.48</w:t>
            </w:r>
          </w:p>
        </w:tc>
      </w:tr>
      <w:tr w:rsidR="00DA2BB9" w:rsidRPr="00D64C51" w14:paraId="1A36C916" w14:textId="77777777" w:rsidTr="00E741A7">
        <w:tc>
          <w:tcPr>
            <w:tcW w:w="990" w:type="dxa"/>
          </w:tcPr>
          <w:p w14:paraId="53381596" w14:textId="77777777" w:rsidR="00DA2BB9" w:rsidRPr="00D64C51" w:rsidRDefault="00DA2BB9" w:rsidP="00493682">
            <w:pPr>
              <w:spacing w:before="0" w:line="240" w:lineRule="auto"/>
              <w:jc w:val="center"/>
              <w:rPr>
                <w:b/>
                <w:sz w:val="18"/>
                <w:szCs w:val="18"/>
              </w:rPr>
            </w:pPr>
          </w:p>
        </w:tc>
        <w:tc>
          <w:tcPr>
            <w:tcW w:w="1448" w:type="dxa"/>
          </w:tcPr>
          <w:p w14:paraId="29A0F5A2" w14:textId="77777777" w:rsidR="00DA2BB9" w:rsidRPr="00D64C51" w:rsidRDefault="00DA2BB9" w:rsidP="00493682">
            <w:pPr>
              <w:spacing w:before="0" w:line="240" w:lineRule="auto"/>
              <w:jc w:val="center"/>
              <w:rPr>
                <w:sz w:val="18"/>
                <w:szCs w:val="18"/>
              </w:rPr>
            </w:pPr>
          </w:p>
        </w:tc>
        <w:tc>
          <w:tcPr>
            <w:tcW w:w="3510" w:type="dxa"/>
          </w:tcPr>
          <w:p w14:paraId="1EFC0F09" w14:textId="77777777" w:rsidR="00DA2BB9" w:rsidRPr="00D64C51" w:rsidRDefault="00DA2BB9" w:rsidP="00493682">
            <w:pPr>
              <w:spacing w:before="0" w:line="240" w:lineRule="auto"/>
              <w:rPr>
                <w:sz w:val="18"/>
                <w:szCs w:val="18"/>
              </w:rPr>
            </w:pPr>
            <w:r w:rsidRPr="00D64C51">
              <w:rPr>
                <w:sz w:val="18"/>
                <w:szCs w:val="18"/>
              </w:rPr>
              <w:t>R: AACCCGGGAAGAAAGGTTACC</w:t>
            </w:r>
          </w:p>
        </w:tc>
        <w:tc>
          <w:tcPr>
            <w:tcW w:w="892" w:type="dxa"/>
          </w:tcPr>
          <w:p w14:paraId="46D9952D" w14:textId="77777777" w:rsidR="00DA2BB9" w:rsidRPr="00D64C51" w:rsidRDefault="00DA2BB9" w:rsidP="00493682">
            <w:pPr>
              <w:spacing w:before="0" w:line="240" w:lineRule="auto"/>
              <w:jc w:val="center"/>
              <w:rPr>
                <w:sz w:val="18"/>
                <w:szCs w:val="18"/>
              </w:rPr>
            </w:pPr>
          </w:p>
        </w:tc>
        <w:tc>
          <w:tcPr>
            <w:tcW w:w="1544" w:type="dxa"/>
          </w:tcPr>
          <w:p w14:paraId="243CAF13" w14:textId="77777777" w:rsidR="00DA2BB9" w:rsidRPr="00D64C51" w:rsidRDefault="00DA2BB9" w:rsidP="00493682">
            <w:pPr>
              <w:spacing w:before="0" w:line="240" w:lineRule="auto"/>
              <w:jc w:val="center"/>
              <w:rPr>
                <w:sz w:val="18"/>
                <w:szCs w:val="18"/>
              </w:rPr>
            </w:pPr>
          </w:p>
        </w:tc>
        <w:tc>
          <w:tcPr>
            <w:tcW w:w="616" w:type="dxa"/>
          </w:tcPr>
          <w:p w14:paraId="47152991" w14:textId="77777777" w:rsidR="00DA2BB9" w:rsidRPr="00D64C51" w:rsidRDefault="00DA2BB9" w:rsidP="00493682">
            <w:pPr>
              <w:spacing w:before="0" w:line="240" w:lineRule="auto"/>
              <w:jc w:val="center"/>
              <w:rPr>
                <w:sz w:val="18"/>
                <w:szCs w:val="18"/>
              </w:rPr>
            </w:pPr>
          </w:p>
        </w:tc>
        <w:tc>
          <w:tcPr>
            <w:tcW w:w="986" w:type="dxa"/>
          </w:tcPr>
          <w:p w14:paraId="11E88C53" w14:textId="77777777" w:rsidR="00DA2BB9" w:rsidRPr="00D64C51" w:rsidRDefault="00DA2BB9" w:rsidP="00493682">
            <w:pPr>
              <w:spacing w:before="0" w:line="240" w:lineRule="auto"/>
              <w:jc w:val="center"/>
              <w:rPr>
                <w:sz w:val="18"/>
                <w:szCs w:val="18"/>
              </w:rPr>
            </w:pPr>
          </w:p>
        </w:tc>
        <w:tc>
          <w:tcPr>
            <w:tcW w:w="814" w:type="dxa"/>
          </w:tcPr>
          <w:p w14:paraId="215C0E2B" w14:textId="77777777" w:rsidR="00DA2BB9" w:rsidRPr="00D64C51" w:rsidRDefault="00DA2BB9" w:rsidP="00493682">
            <w:pPr>
              <w:spacing w:before="0" w:line="240" w:lineRule="auto"/>
              <w:jc w:val="center"/>
              <w:rPr>
                <w:sz w:val="18"/>
                <w:szCs w:val="18"/>
              </w:rPr>
            </w:pPr>
          </w:p>
        </w:tc>
        <w:tc>
          <w:tcPr>
            <w:tcW w:w="810" w:type="dxa"/>
          </w:tcPr>
          <w:p w14:paraId="63983C12" w14:textId="77777777" w:rsidR="00DA2BB9" w:rsidRPr="00D64C51" w:rsidRDefault="00DA2BB9" w:rsidP="00493682">
            <w:pPr>
              <w:spacing w:before="0" w:line="240" w:lineRule="auto"/>
              <w:jc w:val="center"/>
              <w:rPr>
                <w:sz w:val="18"/>
                <w:szCs w:val="18"/>
              </w:rPr>
            </w:pPr>
          </w:p>
        </w:tc>
        <w:tc>
          <w:tcPr>
            <w:tcW w:w="720" w:type="dxa"/>
          </w:tcPr>
          <w:p w14:paraId="62455E12" w14:textId="77777777" w:rsidR="00DA2BB9" w:rsidRPr="00D64C51" w:rsidRDefault="00DA2BB9" w:rsidP="00493682">
            <w:pPr>
              <w:spacing w:before="0" w:line="240" w:lineRule="auto"/>
              <w:jc w:val="center"/>
              <w:rPr>
                <w:sz w:val="18"/>
                <w:szCs w:val="18"/>
              </w:rPr>
            </w:pPr>
          </w:p>
        </w:tc>
      </w:tr>
      <w:tr w:rsidR="00DA2BB9" w:rsidRPr="00D64C51" w14:paraId="3BD76A73" w14:textId="77777777" w:rsidTr="00E741A7">
        <w:tc>
          <w:tcPr>
            <w:tcW w:w="990" w:type="dxa"/>
          </w:tcPr>
          <w:p w14:paraId="42CCFDB9" w14:textId="77777777" w:rsidR="00DA2BB9" w:rsidRPr="00D64C51" w:rsidRDefault="00DA2BB9" w:rsidP="00493682">
            <w:pPr>
              <w:spacing w:before="0" w:line="240" w:lineRule="auto"/>
              <w:jc w:val="center"/>
              <w:rPr>
                <w:b/>
                <w:sz w:val="18"/>
                <w:szCs w:val="18"/>
              </w:rPr>
            </w:pPr>
            <w:r w:rsidRPr="00D64C51">
              <w:rPr>
                <w:b/>
                <w:sz w:val="18"/>
                <w:szCs w:val="18"/>
              </w:rPr>
              <w:t>VF20_02</w:t>
            </w:r>
          </w:p>
        </w:tc>
        <w:tc>
          <w:tcPr>
            <w:tcW w:w="1448" w:type="dxa"/>
          </w:tcPr>
          <w:p w14:paraId="4D2E8CE8" w14:textId="77777777" w:rsidR="00DA2BB9" w:rsidRPr="00D64C51" w:rsidRDefault="00DA2BB9" w:rsidP="00493682">
            <w:pPr>
              <w:spacing w:before="0" w:line="240" w:lineRule="auto"/>
              <w:jc w:val="center"/>
              <w:rPr>
                <w:sz w:val="18"/>
                <w:szCs w:val="18"/>
              </w:rPr>
            </w:pPr>
            <w:r w:rsidRPr="00D64C51">
              <w:rPr>
                <w:sz w:val="18"/>
                <w:szCs w:val="18"/>
              </w:rPr>
              <w:t>MW326736</w:t>
            </w:r>
          </w:p>
        </w:tc>
        <w:tc>
          <w:tcPr>
            <w:tcW w:w="3510" w:type="dxa"/>
          </w:tcPr>
          <w:p w14:paraId="0DE06CF0" w14:textId="77777777" w:rsidR="00DA2BB9" w:rsidRPr="00D64C51" w:rsidRDefault="00DA2BB9" w:rsidP="00493682">
            <w:pPr>
              <w:spacing w:before="0" w:line="240" w:lineRule="auto"/>
              <w:rPr>
                <w:sz w:val="18"/>
                <w:szCs w:val="18"/>
              </w:rPr>
            </w:pPr>
            <w:r w:rsidRPr="00D64C51">
              <w:rPr>
                <w:sz w:val="18"/>
                <w:szCs w:val="18"/>
              </w:rPr>
              <w:t>F: GAACCCTTTGAACACATGGCC</w:t>
            </w:r>
          </w:p>
        </w:tc>
        <w:tc>
          <w:tcPr>
            <w:tcW w:w="892" w:type="dxa"/>
          </w:tcPr>
          <w:p w14:paraId="75BFDFB1" w14:textId="77777777" w:rsidR="00DA2BB9" w:rsidRPr="00D64C51" w:rsidRDefault="00DA2BB9" w:rsidP="00493682">
            <w:pPr>
              <w:spacing w:before="0" w:line="240" w:lineRule="auto"/>
              <w:jc w:val="center"/>
              <w:rPr>
                <w:sz w:val="18"/>
                <w:szCs w:val="18"/>
                <w:vertAlign w:val="subscript"/>
              </w:rPr>
            </w:pPr>
            <w:r w:rsidRPr="00D64C51">
              <w:rPr>
                <w:sz w:val="18"/>
                <w:szCs w:val="18"/>
              </w:rPr>
              <w:t>[AC]</w:t>
            </w:r>
            <w:r w:rsidRPr="00D64C51">
              <w:rPr>
                <w:sz w:val="18"/>
                <w:szCs w:val="18"/>
                <w:vertAlign w:val="subscript"/>
              </w:rPr>
              <w:t>13</w:t>
            </w:r>
          </w:p>
        </w:tc>
        <w:tc>
          <w:tcPr>
            <w:tcW w:w="1544" w:type="dxa"/>
          </w:tcPr>
          <w:p w14:paraId="5CF58575" w14:textId="77777777" w:rsidR="00DA2BB9" w:rsidRPr="00D64C51" w:rsidRDefault="00DA2BB9" w:rsidP="00493682">
            <w:pPr>
              <w:spacing w:before="0" w:line="240" w:lineRule="auto"/>
              <w:jc w:val="center"/>
              <w:rPr>
                <w:sz w:val="18"/>
                <w:szCs w:val="18"/>
              </w:rPr>
            </w:pPr>
            <w:r w:rsidRPr="00D64C51">
              <w:rPr>
                <w:sz w:val="18"/>
                <w:szCs w:val="18"/>
              </w:rPr>
              <w:t>280-300</w:t>
            </w:r>
          </w:p>
        </w:tc>
        <w:tc>
          <w:tcPr>
            <w:tcW w:w="616" w:type="dxa"/>
          </w:tcPr>
          <w:p w14:paraId="520DB298" w14:textId="77777777" w:rsidR="00DA2BB9" w:rsidRPr="00D64C51" w:rsidRDefault="00DA2BB9" w:rsidP="00493682">
            <w:pPr>
              <w:spacing w:before="0" w:line="240" w:lineRule="auto"/>
              <w:jc w:val="center"/>
              <w:rPr>
                <w:sz w:val="18"/>
                <w:szCs w:val="18"/>
              </w:rPr>
            </w:pPr>
            <w:r w:rsidRPr="00D64C51">
              <w:rPr>
                <w:sz w:val="18"/>
                <w:szCs w:val="18"/>
              </w:rPr>
              <w:t>6</w:t>
            </w:r>
          </w:p>
        </w:tc>
        <w:tc>
          <w:tcPr>
            <w:tcW w:w="986" w:type="dxa"/>
          </w:tcPr>
          <w:p w14:paraId="728949EE"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17E63210" w14:textId="77777777" w:rsidR="00DA2BB9" w:rsidRPr="00D64C51" w:rsidRDefault="00DA2BB9" w:rsidP="00493682">
            <w:pPr>
              <w:spacing w:before="0" w:line="240" w:lineRule="auto"/>
              <w:jc w:val="center"/>
              <w:rPr>
                <w:sz w:val="18"/>
                <w:szCs w:val="18"/>
              </w:rPr>
            </w:pPr>
            <w:r w:rsidRPr="00D64C51">
              <w:rPr>
                <w:sz w:val="18"/>
                <w:szCs w:val="18"/>
              </w:rPr>
              <w:t>1.61</w:t>
            </w:r>
          </w:p>
        </w:tc>
        <w:tc>
          <w:tcPr>
            <w:tcW w:w="810" w:type="dxa"/>
          </w:tcPr>
          <w:p w14:paraId="751B5A5D" w14:textId="77777777" w:rsidR="00DA2BB9" w:rsidRPr="00D64C51" w:rsidRDefault="00DA2BB9" w:rsidP="00493682">
            <w:pPr>
              <w:spacing w:before="0" w:line="240" w:lineRule="auto"/>
              <w:jc w:val="center"/>
              <w:rPr>
                <w:sz w:val="18"/>
                <w:szCs w:val="18"/>
              </w:rPr>
            </w:pPr>
            <w:r w:rsidRPr="00D64C51">
              <w:rPr>
                <w:sz w:val="18"/>
                <w:szCs w:val="18"/>
              </w:rPr>
              <w:t>0.16</w:t>
            </w:r>
          </w:p>
        </w:tc>
        <w:tc>
          <w:tcPr>
            <w:tcW w:w="720" w:type="dxa"/>
          </w:tcPr>
          <w:p w14:paraId="356697B9" w14:textId="77777777" w:rsidR="00DA2BB9" w:rsidRPr="00D64C51" w:rsidRDefault="00DA2BB9" w:rsidP="00493682">
            <w:pPr>
              <w:spacing w:before="0" w:line="240" w:lineRule="auto"/>
              <w:jc w:val="center"/>
              <w:rPr>
                <w:sz w:val="18"/>
                <w:szCs w:val="18"/>
              </w:rPr>
            </w:pPr>
            <w:r w:rsidRPr="00D64C51">
              <w:rPr>
                <w:sz w:val="18"/>
                <w:szCs w:val="18"/>
              </w:rPr>
              <w:t>0.80</w:t>
            </w:r>
          </w:p>
        </w:tc>
      </w:tr>
      <w:tr w:rsidR="00DA2BB9" w:rsidRPr="00D64C51" w14:paraId="09CC3FE3" w14:textId="77777777" w:rsidTr="00E741A7">
        <w:tc>
          <w:tcPr>
            <w:tcW w:w="990" w:type="dxa"/>
          </w:tcPr>
          <w:p w14:paraId="521B9A3D" w14:textId="77777777" w:rsidR="00DA2BB9" w:rsidRPr="00D64C51" w:rsidRDefault="00DA2BB9" w:rsidP="00493682">
            <w:pPr>
              <w:spacing w:before="0" w:line="240" w:lineRule="auto"/>
              <w:jc w:val="center"/>
              <w:rPr>
                <w:b/>
                <w:sz w:val="18"/>
                <w:szCs w:val="18"/>
              </w:rPr>
            </w:pPr>
          </w:p>
        </w:tc>
        <w:tc>
          <w:tcPr>
            <w:tcW w:w="1448" w:type="dxa"/>
          </w:tcPr>
          <w:p w14:paraId="07F8F58C" w14:textId="77777777" w:rsidR="00DA2BB9" w:rsidRPr="00D64C51" w:rsidRDefault="00DA2BB9" w:rsidP="00493682">
            <w:pPr>
              <w:spacing w:before="0" w:line="240" w:lineRule="auto"/>
              <w:jc w:val="center"/>
              <w:rPr>
                <w:sz w:val="18"/>
                <w:szCs w:val="18"/>
              </w:rPr>
            </w:pPr>
          </w:p>
        </w:tc>
        <w:tc>
          <w:tcPr>
            <w:tcW w:w="3510" w:type="dxa"/>
          </w:tcPr>
          <w:p w14:paraId="74F0B819" w14:textId="77777777" w:rsidR="00DA2BB9" w:rsidRPr="00D64C51" w:rsidRDefault="00DA2BB9" w:rsidP="00493682">
            <w:pPr>
              <w:spacing w:before="0" w:line="240" w:lineRule="auto"/>
              <w:rPr>
                <w:sz w:val="18"/>
                <w:szCs w:val="18"/>
              </w:rPr>
            </w:pPr>
            <w:r w:rsidRPr="00D64C51">
              <w:rPr>
                <w:sz w:val="18"/>
                <w:szCs w:val="18"/>
              </w:rPr>
              <w:t>R: CCAAGAAGCTTCGAAACTAGTTCC</w:t>
            </w:r>
          </w:p>
        </w:tc>
        <w:tc>
          <w:tcPr>
            <w:tcW w:w="892" w:type="dxa"/>
          </w:tcPr>
          <w:p w14:paraId="51D398C8" w14:textId="77777777" w:rsidR="00DA2BB9" w:rsidRPr="00D64C51" w:rsidRDefault="00DA2BB9" w:rsidP="00493682">
            <w:pPr>
              <w:spacing w:before="0" w:line="240" w:lineRule="auto"/>
              <w:jc w:val="center"/>
              <w:rPr>
                <w:sz w:val="18"/>
                <w:szCs w:val="18"/>
              </w:rPr>
            </w:pPr>
          </w:p>
        </w:tc>
        <w:tc>
          <w:tcPr>
            <w:tcW w:w="1544" w:type="dxa"/>
          </w:tcPr>
          <w:p w14:paraId="3D991AAE" w14:textId="77777777" w:rsidR="00DA2BB9" w:rsidRPr="00D64C51" w:rsidRDefault="00DA2BB9" w:rsidP="00493682">
            <w:pPr>
              <w:spacing w:before="0" w:line="240" w:lineRule="auto"/>
              <w:jc w:val="center"/>
              <w:rPr>
                <w:sz w:val="18"/>
                <w:szCs w:val="18"/>
              </w:rPr>
            </w:pPr>
          </w:p>
        </w:tc>
        <w:tc>
          <w:tcPr>
            <w:tcW w:w="616" w:type="dxa"/>
          </w:tcPr>
          <w:p w14:paraId="35A15FE0" w14:textId="77777777" w:rsidR="00DA2BB9" w:rsidRPr="00D64C51" w:rsidRDefault="00DA2BB9" w:rsidP="00493682">
            <w:pPr>
              <w:spacing w:before="0" w:line="240" w:lineRule="auto"/>
              <w:jc w:val="center"/>
              <w:rPr>
                <w:sz w:val="18"/>
                <w:szCs w:val="18"/>
              </w:rPr>
            </w:pPr>
          </w:p>
        </w:tc>
        <w:tc>
          <w:tcPr>
            <w:tcW w:w="986" w:type="dxa"/>
          </w:tcPr>
          <w:p w14:paraId="0AE7E5FA" w14:textId="77777777" w:rsidR="00DA2BB9" w:rsidRPr="00D64C51" w:rsidRDefault="00DA2BB9" w:rsidP="00493682">
            <w:pPr>
              <w:spacing w:before="0" w:line="240" w:lineRule="auto"/>
              <w:jc w:val="center"/>
              <w:rPr>
                <w:sz w:val="18"/>
                <w:szCs w:val="18"/>
              </w:rPr>
            </w:pPr>
          </w:p>
        </w:tc>
        <w:tc>
          <w:tcPr>
            <w:tcW w:w="814" w:type="dxa"/>
          </w:tcPr>
          <w:p w14:paraId="7D6E53E0" w14:textId="77777777" w:rsidR="00DA2BB9" w:rsidRPr="00D64C51" w:rsidRDefault="00DA2BB9" w:rsidP="00493682">
            <w:pPr>
              <w:spacing w:before="0" w:line="240" w:lineRule="auto"/>
              <w:jc w:val="center"/>
              <w:rPr>
                <w:sz w:val="18"/>
                <w:szCs w:val="18"/>
              </w:rPr>
            </w:pPr>
          </w:p>
        </w:tc>
        <w:tc>
          <w:tcPr>
            <w:tcW w:w="810" w:type="dxa"/>
          </w:tcPr>
          <w:p w14:paraId="0C94B117" w14:textId="77777777" w:rsidR="00DA2BB9" w:rsidRPr="00D64C51" w:rsidRDefault="00DA2BB9" w:rsidP="00493682">
            <w:pPr>
              <w:spacing w:before="0" w:line="240" w:lineRule="auto"/>
              <w:jc w:val="center"/>
              <w:rPr>
                <w:sz w:val="18"/>
                <w:szCs w:val="18"/>
              </w:rPr>
            </w:pPr>
          </w:p>
        </w:tc>
        <w:tc>
          <w:tcPr>
            <w:tcW w:w="720" w:type="dxa"/>
          </w:tcPr>
          <w:p w14:paraId="3F5A6472" w14:textId="77777777" w:rsidR="00DA2BB9" w:rsidRPr="00D64C51" w:rsidRDefault="00DA2BB9" w:rsidP="00493682">
            <w:pPr>
              <w:spacing w:before="0" w:line="240" w:lineRule="auto"/>
              <w:jc w:val="center"/>
              <w:rPr>
                <w:sz w:val="18"/>
                <w:szCs w:val="18"/>
              </w:rPr>
            </w:pPr>
          </w:p>
        </w:tc>
      </w:tr>
      <w:tr w:rsidR="00DA2BB9" w:rsidRPr="00D64C51" w14:paraId="7E4CD71C" w14:textId="77777777" w:rsidTr="00E741A7">
        <w:tc>
          <w:tcPr>
            <w:tcW w:w="990" w:type="dxa"/>
          </w:tcPr>
          <w:p w14:paraId="7BBB8C1A" w14:textId="77777777" w:rsidR="00DA2BB9" w:rsidRPr="00D64C51" w:rsidRDefault="00DA2BB9" w:rsidP="00493682">
            <w:pPr>
              <w:spacing w:before="0" w:line="240" w:lineRule="auto"/>
              <w:jc w:val="center"/>
              <w:rPr>
                <w:b/>
                <w:sz w:val="18"/>
                <w:szCs w:val="18"/>
              </w:rPr>
            </w:pPr>
            <w:r w:rsidRPr="00D64C51">
              <w:rPr>
                <w:b/>
                <w:sz w:val="18"/>
                <w:szCs w:val="18"/>
              </w:rPr>
              <w:t>VF20_03</w:t>
            </w:r>
          </w:p>
        </w:tc>
        <w:tc>
          <w:tcPr>
            <w:tcW w:w="1448" w:type="dxa"/>
          </w:tcPr>
          <w:p w14:paraId="64FABAD4" w14:textId="77777777" w:rsidR="00DA2BB9" w:rsidRPr="00D64C51" w:rsidRDefault="00DA2BB9" w:rsidP="00493682">
            <w:pPr>
              <w:spacing w:before="0" w:line="240" w:lineRule="auto"/>
              <w:jc w:val="center"/>
              <w:rPr>
                <w:sz w:val="18"/>
                <w:szCs w:val="18"/>
              </w:rPr>
            </w:pPr>
            <w:r w:rsidRPr="00D64C51">
              <w:rPr>
                <w:sz w:val="18"/>
                <w:szCs w:val="18"/>
              </w:rPr>
              <w:t>MW326737</w:t>
            </w:r>
          </w:p>
        </w:tc>
        <w:tc>
          <w:tcPr>
            <w:tcW w:w="3510" w:type="dxa"/>
          </w:tcPr>
          <w:p w14:paraId="01DE3AC0" w14:textId="77777777" w:rsidR="00DA2BB9" w:rsidRPr="00D64C51" w:rsidRDefault="00DA2BB9" w:rsidP="00493682">
            <w:pPr>
              <w:spacing w:before="0" w:line="240" w:lineRule="auto"/>
              <w:rPr>
                <w:sz w:val="18"/>
                <w:szCs w:val="18"/>
              </w:rPr>
            </w:pPr>
            <w:r w:rsidRPr="00D64C51">
              <w:rPr>
                <w:sz w:val="18"/>
                <w:szCs w:val="18"/>
              </w:rPr>
              <w:t>F: AGCAATGTTCTAGGTCAGGGC</w:t>
            </w:r>
          </w:p>
        </w:tc>
        <w:tc>
          <w:tcPr>
            <w:tcW w:w="892" w:type="dxa"/>
          </w:tcPr>
          <w:p w14:paraId="45808229" w14:textId="77777777" w:rsidR="00DA2BB9" w:rsidRPr="00D64C51" w:rsidRDefault="00DA2BB9" w:rsidP="00493682">
            <w:pPr>
              <w:spacing w:before="0" w:line="240" w:lineRule="auto"/>
              <w:jc w:val="center"/>
              <w:rPr>
                <w:sz w:val="18"/>
                <w:szCs w:val="18"/>
                <w:vertAlign w:val="subscript"/>
              </w:rPr>
            </w:pPr>
            <w:r w:rsidRPr="00D64C51">
              <w:rPr>
                <w:sz w:val="18"/>
                <w:szCs w:val="18"/>
              </w:rPr>
              <w:t>[GA]</w:t>
            </w:r>
            <w:r w:rsidRPr="00D64C51">
              <w:rPr>
                <w:sz w:val="18"/>
                <w:szCs w:val="18"/>
                <w:vertAlign w:val="subscript"/>
              </w:rPr>
              <w:t>6</w:t>
            </w:r>
          </w:p>
        </w:tc>
        <w:tc>
          <w:tcPr>
            <w:tcW w:w="1544" w:type="dxa"/>
          </w:tcPr>
          <w:p w14:paraId="6E0E3164" w14:textId="77777777" w:rsidR="00DA2BB9" w:rsidRPr="00D64C51" w:rsidRDefault="00DA2BB9" w:rsidP="00493682">
            <w:pPr>
              <w:spacing w:before="0" w:line="240" w:lineRule="auto"/>
              <w:jc w:val="center"/>
              <w:rPr>
                <w:sz w:val="18"/>
                <w:szCs w:val="18"/>
              </w:rPr>
            </w:pPr>
            <w:r w:rsidRPr="00D64C51">
              <w:rPr>
                <w:sz w:val="18"/>
                <w:szCs w:val="18"/>
              </w:rPr>
              <w:t>177-197</w:t>
            </w:r>
          </w:p>
        </w:tc>
        <w:tc>
          <w:tcPr>
            <w:tcW w:w="616" w:type="dxa"/>
          </w:tcPr>
          <w:p w14:paraId="3189B9A6" w14:textId="77777777" w:rsidR="00DA2BB9" w:rsidRPr="00D64C51" w:rsidRDefault="00DA2BB9" w:rsidP="00493682">
            <w:pPr>
              <w:spacing w:before="0" w:line="240" w:lineRule="auto"/>
              <w:jc w:val="center"/>
              <w:rPr>
                <w:sz w:val="18"/>
                <w:szCs w:val="18"/>
              </w:rPr>
            </w:pPr>
            <w:r w:rsidRPr="00D64C51">
              <w:rPr>
                <w:sz w:val="18"/>
                <w:szCs w:val="18"/>
              </w:rPr>
              <w:t>7</w:t>
            </w:r>
          </w:p>
        </w:tc>
        <w:tc>
          <w:tcPr>
            <w:tcW w:w="986" w:type="dxa"/>
          </w:tcPr>
          <w:p w14:paraId="0BA3D393"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26F85FB5" w14:textId="77777777" w:rsidR="00DA2BB9" w:rsidRPr="00D64C51" w:rsidRDefault="00DA2BB9" w:rsidP="00493682">
            <w:pPr>
              <w:spacing w:before="0" w:line="240" w:lineRule="auto"/>
              <w:jc w:val="center"/>
              <w:rPr>
                <w:sz w:val="18"/>
                <w:szCs w:val="18"/>
              </w:rPr>
            </w:pPr>
            <w:r w:rsidRPr="00D64C51">
              <w:rPr>
                <w:sz w:val="18"/>
                <w:szCs w:val="18"/>
              </w:rPr>
              <w:t>1.24</w:t>
            </w:r>
          </w:p>
        </w:tc>
        <w:tc>
          <w:tcPr>
            <w:tcW w:w="810" w:type="dxa"/>
          </w:tcPr>
          <w:p w14:paraId="217C6A2A" w14:textId="77777777" w:rsidR="00DA2BB9" w:rsidRPr="00D64C51" w:rsidRDefault="00DA2BB9" w:rsidP="00493682">
            <w:pPr>
              <w:spacing w:before="0" w:line="240" w:lineRule="auto"/>
              <w:jc w:val="center"/>
              <w:rPr>
                <w:sz w:val="18"/>
                <w:szCs w:val="18"/>
              </w:rPr>
            </w:pPr>
            <w:r w:rsidRPr="00D64C51">
              <w:rPr>
                <w:sz w:val="18"/>
                <w:szCs w:val="18"/>
              </w:rPr>
              <w:t>0.26</w:t>
            </w:r>
          </w:p>
        </w:tc>
        <w:tc>
          <w:tcPr>
            <w:tcW w:w="720" w:type="dxa"/>
          </w:tcPr>
          <w:p w14:paraId="3D0184B5" w14:textId="77777777" w:rsidR="00DA2BB9" w:rsidRPr="00D64C51" w:rsidRDefault="00DA2BB9" w:rsidP="00493682">
            <w:pPr>
              <w:spacing w:before="0" w:line="240" w:lineRule="auto"/>
              <w:jc w:val="center"/>
              <w:rPr>
                <w:sz w:val="18"/>
                <w:szCs w:val="18"/>
              </w:rPr>
            </w:pPr>
            <w:r w:rsidRPr="00D64C51">
              <w:rPr>
                <w:sz w:val="18"/>
                <w:szCs w:val="18"/>
              </w:rPr>
              <w:t>0.62</w:t>
            </w:r>
          </w:p>
        </w:tc>
      </w:tr>
      <w:tr w:rsidR="00DA2BB9" w:rsidRPr="00D64C51" w14:paraId="5A38003E" w14:textId="77777777" w:rsidTr="00E741A7">
        <w:tc>
          <w:tcPr>
            <w:tcW w:w="990" w:type="dxa"/>
          </w:tcPr>
          <w:p w14:paraId="64E558B0" w14:textId="77777777" w:rsidR="00DA2BB9" w:rsidRPr="00D64C51" w:rsidRDefault="00DA2BB9" w:rsidP="00493682">
            <w:pPr>
              <w:spacing w:before="0" w:line="240" w:lineRule="auto"/>
              <w:jc w:val="center"/>
              <w:rPr>
                <w:b/>
                <w:sz w:val="18"/>
                <w:szCs w:val="18"/>
              </w:rPr>
            </w:pPr>
          </w:p>
        </w:tc>
        <w:tc>
          <w:tcPr>
            <w:tcW w:w="1448" w:type="dxa"/>
          </w:tcPr>
          <w:p w14:paraId="4D883A2B" w14:textId="77777777" w:rsidR="00DA2BB9" w:rsidRPr="00D64C51" w:rsidRDefault="00DA2BB9" w:rsidP="00493682">
            <w:pPr>
              <w:spacing w:before="0" w:line="240" w:lineRule="auto"/>
              <w:jc w:val="center"/>
              <w:rPr>
                <w:sz w:val="18"/>
                <w:szCs w:val="18"/>
              </w:rPr>
            </w:pPr>
          </w:p>
        </w:tc>
        <w:tc>
          <w:tcPr>
            <w:tcW w:w="3510" w:type="dxa"/>
          </w:tcPr>
          <w:p w14:paraId="7E2C627A" w14:textId="77777777" w:rsidR="00DA2BB9" w:rsidRPr="00D64C51" w:rsidRDefault="00DA2BB9" w:rsidP="00493682">
            <w:pPr>
              <w:spacing w:before="0" w:line="240" w:lineRule="auto"/>
              <w:rPr>
                <w:sz w:val="18"/>
                <w:szCs w:val="18"/>
              </w:rPr>
            </w:pPr>
            <w:r w:rsidRPr="00D64C51">
              <w:rPr>
                <w:sz w:val="18"/>
                <w:szCs w:val="18"/>
              </w:rPr>
              <w:t>R: CGATTTGCCCTAATCTTAGCGC</w:t>
            </w:r>
          </w:p>
        </w:tc>
        <w:tc>
          <w:tcPr>
            <w:tcW w:w="892" w:type="dxa"/>
          </w:tcPr>
          <w:p w14:paraId="07CAE0E1" w14:textId="77777777" w:rsidR="00DA2BB9" w:rsidRPr="00D64C51" w:rsidRDefault="00DA2BB9" w:rsidP="00493682">
            <w:pPr>
              <w:spacing w:before="0" w:line="240" w:lineRule="auto"/>
              <w:jc w:val="center"/>
              <w:rPr>
                <w:sz w:val="18"/>
                <w:szCs w:val="18"/>
              </w:rPr>
            </w:pPr>
          </w:p>
        </w:tc>
        <w:tc>
          <w:tcPr>
            <w:tcW w:w="1544" w:type="dxa"/>
          </w:tcPr>
          <w:p w14:paraId="0D21C346" w14:textId="77777777" w:rsidR="00DA2BB9" w:rsidRPr="00D64C51" w:rsidRDefault="00DA2BB9" w:rsidP="00493682">
            <w:pPr>
              <w:spacing w:before="0" w:line="240" w:lineRule="auto"/>
              <w:jc w:val="center"/>
              <w:rPr>
                <w:sz w:val="18"/>
                <w:szCs w:val="18"/>
              </w:rPr>
            </w:pPr>
          </w:p>
        </w:tc>
        <w:tc>
          <w:tcPr>
            <w:tcW w:w="616" w:type="dxa"/>
          </w:tcPr>
          <w:p w14:paraId="634D1C5C" w14:textId="77777777" w:rsidR="00DA2BB9" w:rsidRPr="00D64C51" w:rsidRDefault="00DA2BB9" w:rsidP="00493682">
            <w:pPr>
              <w:spacing w:before="0" w:line="240" w:lineRule="auto"/>
              <w:jc w:val="center"/>
              <w:rPr>
                <w:sz w:val="18"/>
                <w:szCs w:val="18"/>
              </w:rPr>
            </w:pPr>
          </w:p>
        </w:tc>
        <w:tc>
          <w:tcPr>
            <w:tcW w:w="986" w:type="dxa"/>
          </w:tcPr>
          <w:p w14:paraId="2045DDA6" w14:textId="77777777" w:rsidR="00DA2BB9" w:rsidRPr="00D64C51" w:rsidRDefault="00DA2BB9" w:rsidP="00493682">
            <w:pPr>
              <w:spacing w:before="0" w:line="240" w:lineRule="auto"/>
              <w:jc w:val="center"/>
              <w:rPr>
                <w:sz w:val="18"/>
                <w:szCs w:val="18"/>
              </w:rPr>
            </w:pPr>
          </w:p>
        </w:tc>
        <w:tc>
          <w:tcPr>
            <w:tcW w:w="814" w:type="dxa"/>
          </w:tcPr>
          <w:p w14:paraId="3354F62F" w14:textId="77777777" w:rsidR="00DA2BB9" w:rsidRPr="00D64C51" w:rsidRDefault="00DA2BB9" w:rsidP="00493682">
            <w:pPr>
              <w:spacing w:before="0" w:line="240" w:lineRule="auto"/>
              <w:jc w:val="center"/>
              <w:rPr>
                <w:sz w:val="18"/>
                <w:szCs w:val="18"/>
              </w:rPr>
            </w:pPr>
          </w:p>
        </w:tc>
        <w:tc>
          <w:tcPr>
            <w:tcW w:w="810" w:type="dxa"/>
          </w:tcPr>
          <w:p w14:paraId="5D752A7C" w14:textId="77777777" w:rsidR="00DA2BB9" w:rsidRPr="00D64C51" w:rsidRDefault="00DA2BB9" w:rsidP="00493682">
            <w:pPr>
              <w:spacing w:before="0" w:line="240" w:lineRule="auto"/>
              <w:jc w:val="center"/>
              <w:rPr>
                <w:sz w:val="18"/>
                <w:szCs w:val="18"/>
              </w:rPr>
            </w:pPr>
          </w:p>
        </w:tc>
        <w:tc>
          <w:tcPr>
            <w:tcW w:w="720" w:type="dxa"/>
          </w:tcPr>
          <w:p w14:paraId="72EBC6D6" w14:textId="77777777" w:rsidR="00DA2BB9" w:rsidRPr="00D64C51" w:rsidRDefault="00DA2BB9" w:rsidP="00493682">
            <w:pPr>
              <w:spacing w:before="0" w:line="240" w:lineRule="auto"/>
              <w:jc w:val="center"/>
              <w:rPr>
                <w:sz w:val="18"/>
                <w:szCs w:val="18"/>
              </w:rPr>
            </w:pPr>
          </w:p>
        </w:tc>
      </w:tr>
      <w:tr w:rsidR="00DA2BB9" w:rsidRPr="00D64C51" w14:paraId="6E6EFCD2" w14:textId="77777777" w:rsidTr="00E741A7">
        <w:tc>
          <w:tcPr>
            <w:tcW w:w="990" w:type="dxa"/>
          </w:tcPr>
          <w:p w14:paraId="316E3825" w14:textId="77777777" w:rsidR="00DA2BB9" w:rsidRPr="00D64C51" w:rsidRDefault="00DA2BB9" w:rsidP="00493682">
            <w:pPr>
              <w:spacing w:before="0" w:line="240" w:lineRule="auto"/>
              <w:jc w:val="center"/>
              <w:rPr>
                <w:b/>
                <w:sz w:val="18"/>
                <w:szCs w:val="18"/>
              </w:rPr>
            </w:pPr>
            <w:r w:rsidRPr="00D64C51">
              <w:rPr>
                <w:b/>
                <w:sz w:val="18"/>
                <w:szCs w:val="18"/>
              </w:rPr>
              <w:t>VF20_05</w:t>
            </w:r>
          </w:p>
        </w:tc>
        <w:tc>
          <w:tcPr>
            <w:tcW w:w="1448" w:type="dxa"/>
          </w:tcPr>
          <w:p w14:paraId="6C6CB350" w14:textId="77777777" w:rsidR="00DA2BB9" w:rsidRPr="00D64C51" w:rsidRDefault="00DA2BB9" w:rsidP="00493682">
            <w:pPr>
              <w:spacing w:before="0" w:line="240" w:lineRule="auto"/>
              <w:jc w:val="center"/>
              <w:rPr>
                <w:sz w:val="18"/>
                <w:szCs w:val="18"/>
              </w:rPr>
            </w:pPr>
            <w:r w:rsidRPr="00D64C51">
              <w:rPr>
                <w:sz w:val="18"/>
                <w:szCs w:val="18"/>
              </w:rPr>
              <w:t>MW326738</w:t>
            </w:r>
          </w:p>
        </w:tc>
        <w:tc>
          <w:tcPr>
            <w:tcW w:w="3510" w:type="dxa"/>
          </w:tcPr>
          <w:p w14:paraId="2127F608" w14:textId="77777777" w:rsidR="00DA2BB9" w:rsidRPr="00D64C51" w:rsidRDefault="00DA2BB9" w:rsidP="00493682">
            <w:pPr>
              <w:spacing w:before="0" w:line="240" w:lineRule="auto"/>
              <w:rPr>
                <w:sz w:val="18"/>
                <w:szCs w:val="18"/>
              </w:rPr>
            </w:pPr>
            <w:r w:rsidRPr="00D64C51">
              <w:rPr>
                <w:sz w:val="18"/>
                <w:szCs w:val="18"/>
              </w:rPr>
              <w:t>F: TGAAATGCAGACTGAAACGC</w:t>
            </w:r>
          </w:p>
        </w:tc>
        <w:tc>
          <w:tcPr>
            <w:tcW w:w="892" w:type="dxa"/>
          </w:tcPr>
          <w:p w14:paraId="15164F06" w14:textId="77777777" w:rsidR="00DA2BB9" w:rsidRPr="00D64C51" w:rsidRDefault="00DA2BB9" w:rsidP="00493682">
            <w:pPr>
              <w:spacing w:before="0" w:line="240" w:lineRule="auto"/>
              <w:jc w:val="center"/>
              <w:rPr>
                <w:sz w:val="18"/>
                <w:szCs w:val="18"/>
                <w:vertAlign w:val="subscript"/>
              </w:rPr>
            </w:pPr>
            <w:r w:rsidRPr="00D64C51">
              <w:rPr>
                <w:sz w:val="18"/>
                <w:szCs w:val="18"/>
              </w:rPr>
              <w:t>[AT]</w:t>
            </w:r>
            <w:r w:rsidRPr="00D64C51">
              <w:rPr>
                <w:sz w:val="18"/>
                <w:szCs w:val="18"/>
                <w:vertAlign w:val="subscript"/>
              </w:rPr>
              <w:t>7</w:t>
            </w:r>
          </w:p>
        </w:tc>
        <w:tc>
          <w:tcPr>
            <w:tcW w:w="1544" w:type="dxa"/>
          </w:tcPr>
          <w:p w14:paraId="13E262EA" w14:textId="77777777" w:rsidR="00DA2BB9" w:rsidRPr="00D64C51" w:rsidRDefault="00DA2BB9" w:rsidP="00493682">
            <w:pPr>
              <w:spacing w:before="0" w:line="240" w:lineRule="auto"/>
              <w:jc w:val="center"/>
              <w:rPr>
                <w:sz w:val="18"/>
                <w:szCs w:val="18"/>
              </w:rPr>
            </w:pPr>
            <w:r w:rsidRPr="00D64C51">
              <w:rPr>
                <w:sz w:val="18"/>
                <w:szCs w:val="18"/>
              </w:rPr>
              <w:t>290-315</w:t>
            </w:r>
          </w:p>
        </w:tc>
        <w:tc>
          <w:tcPr>
            <w:tcW w:w="616" w:type="dxa"/>
          </w:tcPr>
          <w:p w14:paraId="6EF9544A" w14:textId="77777777" w:rsidR="00DA2BB9" w:rsidRPr="00D64C51" w:rsidRDefault="00DA2BB9" w:rsidP="00493682">
            <w:pPr>
              <w:spacing w:before="0" w:line="240" w:lineRule="auto"/>
              <w:jc w:val="center"/>
              <w:rPr>
                <w:sz w:val="18"/>
                <w:szCs w:val="18"/>
              </w:rPr>
            </w:pPr>
            <w:r w:rsidRPr="00D64C51">
              <w:rPr>
                <w:sz w:val="18"/>
                <w:szCs w:val="18"/>
              </w:rPr>
              <w:t>6</w:t>
            </w:r>
          </w:p>
        </w:tc>
        <w:tc>
          <w:tcPr>
            <w:tcW w:w="986" w:type="dxa"/>
          </w:tcPr>
          <w:p w14:paraId="6E239E4E"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677D0740" w14:textId="77777777" w:rsidR="00DA2BB9" w:rsidRPr="00D64C51" w:rsidRDefault="00DA2BB9" w:rsidP="00493682">
            <w:pPr>
              <w:spacing w:before="0" w:line="240" w:lineRule="auto"/>
              <w:jc w:val="center"/>
              <w:rPr>
                <w:sz w:val="18"/>
                <w:szCs w:val="18"/>
              </w:rPr>
            </w:pPr>
            <w:r w:rsidRPr="00D64C51">
              <w:rPr>
                <w:sz w:val="18"/>
                <w:szCs w:val="18"/>
              </w:rPr>
              <w:t>1.43</w:t>
            </w:r>
          </w:p>
        </w:tc>
        <w:tc>
          <w:tcPr>
            <w:tcW w:w="810" w:type="dxa"/>
          </w:tcPr>
          <w:p w14:paraId="428C1843" w14:textId="77777777" w:rsidR="00DA2BB9" w:rsidRPr="00D64C51" w:rsidRDefault="00DA2BB9" w:rsidP="00493682">
            <w:pPr>
              <w:spacing w:before="0" w:line="240" w:lineRule="auto"/>
              <w:jc w:val="center"/>
              <w:rPr>
                <w:sz w:val="18"/>
                <w:szCs w:val="18"/>
              </w:rPr>
            </w:pPr>
            <w:r w:rsidRPr="00D64C51">
              <w:rPr>
                <w:sz w:val="18"/>
                <w:szCs w:val="18"/>
              </w:rPr>
              <w:t>0.00</w:t>
            </w:r>
          </w:p>
        </w:tc>
        <w:tc>
          <w:tcPr>
            <w:tcW w:w="720" w:type="dxa"/>
          </w:tcPr>
          <w:p w14:paraId="138B9F67" w14:textId="77777777" w:rsidR="00DA2BB9" w:rsidRPr="00D64C51" w:rsidRDefault="00DA2BB9" w:rsidP="00493682">
            <w:pPr>
              <w:spacing w:before="0" w:line="240" w:lineRule="auto"/>
              <w:jc w:val="center"/>
              <w:rPr>
                <w:sz w:val="18"/>
                <w:szCs w:val="18"/>
              </w:rPr>
            </w:pPr>
            <w:r w:rsidRPr="00D64C51">
              <w:rPr>
                <w:sz w:val="18"/>
                <w:szCs w:val="18"/>
              </w:rPr>
              <w:t>0.72</w:t>
            </w:r>
          </w:p>
        </w:tc>
      </w:tr>
      <w:tr w:rsidR="00DA2BB9" w:rsidRPr="00D64C51" w14:paraId="3D731AAF" w14:textId="77777777" w:rsidTr="00E741A7">
        <w:tc>
          <w:tcPr>
            <w:tcW w:w="990" w:type="dxa"/>
          </w:tcPr>
          <w:p w14:paraId="32E5EC4A" w14:textId="77777777" w:rsidR="00DA2BB9" w:rsidRPr="00D64C51" w:rsidRDefault="00DA2BB9" w:rsidP="00493682">
            <w:pPr>
              <w:spacing w:before="0" w:line="240" w:lineRule="auto"/>
              <w:jc w:val="center"/>
              <w:rPr>
                <w:b/>
                <w:sz w:val="18"/>
                <w:szCs w:val="18"/>
              </w:rPr>
            </w:pPr>
          </w:p>
        </w:tc>
        <w:tc>
          <w:tcPr>
            <w:tcW w:w="1448" w:type="dxa"/>
          </w:tcPr>
          <w:p w14:paraId="39A6B138" w14:textId="77777777" w:rsidR="00DA2BB9" w:rsidRPr="00D64C51" w:rsidRDefault="00DA2BB9" w:rsidP="00493682">
            <w:pPr>
              <w:spacing w:before="0" w:line="240" w:lineRule="auto"/>
              <w:jc w:val="center"/>
              <w:rPr>
                <w:sz w:val="18"/>
                <w:szCs w:val="18"/>
              </w:rPr>
            </w:pPr>
          </w:p>
        </w:tc>
        <w:tc>
          <w:tcPr>
            <w:tcW w:w="3510" w:type="dxa"/>
          </w:tcPr>
          <w:p w14:paraId="4AE97F1E" w14:textId="77777777" w:rsidR="00DA2BB9" w:rsidRPr="00D64C51" w:rsidRDefault="00DA2BB9" w:rsidP="00493682">
            <w:pPr>
              <w:spacing w:before="0" w:line="240" w:lineRule="auto"/>
              <w:rPr>
                <w:sz w:val="18"/>
                <w:szCs w:val="18"/>
              </w:rPr>
            </w:pPr>
            <w:r w:rsidRPr="00D64C51">
              <w:rPr>
                <w:sz w:val="18"/>
                <w:szCs w:val="18"/>
              </w:rPr>
              <w:t>R: GTTTGGTTCACGTCTGGTTGG</w:t>
            </w:r>
          </w:p>
        </w:tc>
        <w:tc>
          <w:tcPr>
            <w:tcW w:w="892" w:type="dxa"/>
          </w:tcPr>
          <w:p w14:paraId="7ABE9090" w14:textId="77777777" w:rsidR="00DA2BB9" w:rsidRPr="00D64C51" w:rsidRDefault="00DA2BB9" w:rsidP="00493682">
            <w:pPr>
              <w:spacing w:before="0" w:line="240" w:lineRule="auto"/>
              <w:jc w:val="center"/>
              <w:rPr>
                <w:sz w:val="18"/>
                <w:szCs w:val="18"/>
              </w:rPr>
            </w:pPr>
          </w:p>
        </w:tc>
        <w:tc>
          <w:tcPr>
            <w:tcW w:w="1544" w:type="dxa"/>
          </w:tcPr>
          <w:p w14:paraId="7BBCEF60" w14:textId="77777777" w:rsidR="00DA2BB9" w:rsidRPr="00D64C51" w:rsidRDefault="00DA2BB9" w:rsidP="00493682">
            <w:pPr>
              <w:spacing w:before="0" w:line="240" w:lineRule="auto"/>
              <w:jc w:val="center"/>
              <w:rPr>
                <w:sz w:val="18"/>
                <w:szCs w:val="18"/>
              </w:rPr>
            </w:pPr>
          </w:p>
        </w:tc>
        <w:tc>
          <w:tcPr>
            <w:tcW w:w="616" w:type="dxa"/>
          </w:tcPr>
          <w:p w14:paraId="1A383AE0" w14:textId="77777777" w:rsidR="00DA2BB9" w:rsidRPr="00D64C51" w:rsidRDefault="00DA2BB9" w:rsidP="00493682">
            <w:pPr>
              <w:spacing w:before="0" w:line="240" w:lineRule="auto"/>
              <w:jc w:val="center"/>
              <w:rPr>
                <w:sz w:val="18"/>
                <w:szCs w:val="18"/>
              </w:rPr>
            </w:pPr>
          </w:p>
        </w:tc>
        <w:tc>
          <w:tcPr>
            <w:tcW w:w="986" w:type="dxa"/>
          </w:tcPr>
          <w:p w14:paraId="7A3766BB" w14:textId="77777777" w:rsidR="00DA2BB9" w:rsidRPr="00D64C51" w:rsidRDefault="00DA2BB9" w:rsidP="00493682">
            <w:pPr>
              <w:spacing w:before="0" w:line="240" w:lineRule="auto"/>
              <w:jc w:val="center"/>
              <w:rPr>
                <w:sz w:val="18"/>
                <w:szCs w:val="18"/>
              </w:rPr>
            </w:pPr>
          </w:p>
        </w:tc>
        <w:tc>
          <w:tcPr>
            <w:tcW w:w="814" w:type="dxa"/>
          </w:tcPr>
          <w:p w14:paraId="3A6D1F73" w14:textId="77777777" w:rsidR="00DA2BB9" w:rsidRPr="00D64C51" w:rsidRDefault="00DA2BB9" w:rsidP="00493682">
            <w:pPr>
              <w:spacing w:before="0" w:line="240" w:lineRule="auto"/>
              <w:jc w:val="center"/>
              <w:rPr>
                <w:sz w:val="18"/>
                <w:szCs w:val="18"/>
              </w:rPr>
            </w:pPr>
          </w:p>
        </w:tc>
        <w:tc>
          <w:tcPr>
            <w:tcW w:w="810" w:type="dxa"/>
          </w:tcPr>
          <w:p w14:paraId="075C6103" w14:textId="77777777" w:rsidR="00DA2BB9" w:rsidRPr="00D64C51" w:rsidRDefault="00DA2BB9" w:rsidP="00493682">
            <w:pPr>
              <w:spacing w:before="0" w:line="240" w:lineRule="auto"/>
              <w:jc w:val="center"/>
              <w:rPr>
                <w:sz w:val="18"/>
                <w:szCs w:val="18"/>
              </w:rPr>
            </w:pPr>
          </w:p>
        </w:tc>
        <w:tc>
          <w:tcPr>
            <w:tcW w:w="720" w:type="dxa"/>
          </w:tcPr>
          <w:p w14:paraId="7E026895" w14:textId="77777777" w:rsidR="00DA2BB9" w:rsidRPr="00D64C51" w:rsidRDefault="00DA2BB9" w:rsidP="00493682">
            <w:pPr>
              <w:spacing w:before="0" w:line="240" w:lineRule="auto"/>
              <w:jc w:val="center"/>
              <w:rPr>
                <w:sz w:val="18"/>
                <w:szCs w:val="18"/>
              </w:rPr>
            </w:pPr>
          </w:p>
        </w:tc>
      </w:tr>
      <w:tr w:rsidR="00DA2BB9" w:rsidRPr="00D64C51" w14:paraId="7B20F5B5" w14:textId="77777777" w:rsidTr="00E741A7">
        <w:tc>
          <w:tcPr>
            <w:tcW w:w="990" w:type="dxa"/>
          </w:tcPr>
          <w:p w14:paraId="03D37D7A" w14:textId="77777777" w:rsidR="00DA2BB9" w:rsidRPr="00D64C51" w:rsidRDefault="00DA2BB9" w:rsidP="00493682">
            <w:pPr>
              <w:spacing w:before="0" w:line="240" w:lineRule="auto"/>
              <w:jc w:val="center"/>
              <w:rPr>
                <w:b/>
                <w:sz w:val="18"/>
                <w:szCs w:val="18"/>
              </w:rPr>
            </w:pPr>
            <w:r w:rsidRPr="00D64C51">
              <w:rPr>
                <w:b/>
                <w:sz w:val="18"/>
                <w:szCs w:val="18"/>
              </w:rPr>
              <w:t>VF20_14</w:t>
            </w:r>
          </w:p>
        </w:tc>
        <w:tc>
          <w:tcPr>
            <w:tcW w:w="1448" w:type="dxa"/>
          </w:tcPr>
          <w:p w14:paraId="638152E3" w14:textId="77777777" w:rsidR="00DA2BB9" w:rsidRPr="00D64C51" w:rsidRDefault="00DA2BB9" w:rsidP="00493682">
            <w:pPr>
              <w:spacing w:before="0" w:line="240" w:lineRule="auto"/>
              <w:jc w:val="center"/>
              <w:rPr>
                <w:sz w:val="18"/>
                <w:szCs w:val="18"/>
              </w:rPr>
            </w:pPr>
            <w:r w:rsidRPr="00D64C51">
              <w:rPr>
                <w:sz w:val="18"/>
                <w:szCs w:val="18"/>
              </w:rPr>
              <w:t>MW326739</w:t>
            </w:r>
          </w:p>
        </w:tc>
        <w:tc>
          <w:tcPr>
            <w:tcW w:w="3510" w:type="dxa"/>
          </w:tcPr>
          <w:p w14:paraId="7355B6B0" w14:textId="77777777" w:rsidR="00DA2BB9" w:rsidRPr="00D64C51" w:rsidRDefault="00DA2BB9" w:rsidP="00493682">
            <w:pPr>
              <w:spacing w:before="0" w:line="240" w:lineRule="auto"/>
              <w:rPr>
                <w:sz w:val="18"/>
                <w:szCs w:val="18"/>
              </w:rPr>
            </w:pPr>
            <w:r w:rsidRPr="00D64C51">
              <w:rPr>
                <w:sz w:val="18"/>
                <w:szCs w:val="18"/>
              </w:rPr>
              <w:t>F: GGTTCACTGTTCATATGAATGATGC</w:t>
            </w:r>
          </w:p>
        </w:tc>
        <w:tc>
          <w:tcPr>
            <w:tcW w:w="892" w:type="dxa"/>
          </w:tcPr>
          <w:p w14:paraId="3A4E712E" w14:textId="77777777" w:rsidR="00DA2BB9" w:rsidRPr="00D64C51" w:rsidRDefault="00DA2BB9" w:rsidP="00493682">
            <w:pPr>
              <w:spacing w:before="0" w:line="240" w:lineRule="auto"/>
              <w:jc w:val="center"/>
              <w:rPr>
                <w:sz w:val="18"/>
                <w:szCs w:val="18"/>
                <w:vertAlign w:val="subscript"/>
              </w:rPr>
            </w:pPr>
            <w:r w:rsidRPr="00D64C51">
              <w:rPr>
                <w:sz w:val="18"/>
                <w:szCs w:val="18"/>
              </w:rPr>
              <w:t>[TC]</w:t>
            </w:r>
            <w:r w:rsidRPr="00D64C51">
              <w:rPr>
                <w:sz w:val="18"/>
                <w:szCs w:val="18"/>
                <w:vertAlign w:val="subscript"/>
              </w:rPr>
              <w:t>7</w:t>
            </w:r>
          </w:p>
        </w:tc>
        <w:tc>
          <w:tcPr>
            <w:tcW w:w="1544" w:type="dxa"/>
          </w:tcPr>
          <w:p w14:paraId="6E58B345" w14:textId="77777777" w:rsidR="00DA2BB9" w:rsidRPr="00D64C51" w:rsidRDefault="00DA2BB9" w:rsidP="00493682">
            <w:pPr>
              <w:spacing w:before="0" w:line="240" w:lineRule="auto"/>
              <w:jc w:val="center"/>
              <w:rPr>
                <w:sz w:val="18"/>
                <w:szCs w:val="18"/>
              </w:rPr>
            </w:pPr>
            <w:r w:rsidRPr="00D64C51">
              <w:rPr>
                <w:sz w:val="18"/>
                <w:szCs w:val="18"/>
              </w:rPr>
              <w:t>218-245</w:t>
            </w:r>
          </w:p>
        </w:tc>
        <w:tc>
          <w:tcPr>
            <w:tcW w:w="616" w:type="dxa"/>
          </w:tcPr>
          <w:p w14:paraId="5BE25BCB" w14:textId="77777777" w:rsidR="00DA2BB9" w:rsidRPr="00D64C51" w:rsidRDefault="00DA2BB9" w:rsidP="00493682">
            <w:pPr>
              <w:spacing w:before="0" w:line="240" w:lineRule="auto"/>
              <w:jc w:val="center"/>
              <w:rPr>
                <w:sz w:val="18"/>
                <w:szCs w:val="18"/>
              </w:rPr>
            </w:pPr>
            <w:r w:rsidRPr="00D64C51">
              <w:rPr>
                <w:sz w:val="18"/>
                <w:szCs w:val="18"/>
              </w:rPr>
              <w:t>6</w:t>
            </w:r>
          </w:p>
        </w:tc>
        <w:tc>
          <w:tcPr>
            <w:tcW w:w="986" w:type="dxa"/>
          </w:tcPr>
          <w:p w14:paraId="15E87329" w14:textId="77777777" w:rsidR="00DA2BB9" w:rsidRPr="00D64C51" w:rsidRDefault="00DA2BB9" w:rsidP="00493682">
            <w:pPr>
              <w:spacing w:before="0" w:line="240" w:lineRule="auto"/>
              <w:jc w:val="center"/>
              <w:rPr>
                <w:sz w:val="18"/>
                <w:szCs w:val="18"/>
              </w:rPr>
            </w:pPr>
            <w:r w:rsidRPr="00D64C51">
              <w:rPr>
                <w:sz w:val="18"/>
                <w:szCs w:val="18"/>
              </w:rPr>
              <w:t>5.26</w:t>
            </w:r>
          </w:p>
        </w:tc>
        <w:tc>
          <w:tcPr>
            <w:tcW w:w="814" w:type="dxa"/>
          </w:tcPr>
          <w:p w14:paraId="11969B67" w14:textId="77777777" w:rsidR="00DA2BB9" w:rsidRPr="00D64C51" w:rsidRDefault="00DA2BB9" w:rsidP="00493682">
            <w:pPr>
              <w:spacing w:before="0" w:line="240" w:lineRule="auto"/>
              <w:jc w:val="center"/>
              <w:rPr>
                <w:sz w:val="18"/>
                <w:szCs w:val="18"/>
              </w:rPr>
            </w:pPr>
            <w:r w:rsidRPr="00D64C51">
              <w:rPr>
                <w:sz w:val="18"/>
                <w:szCs w:val="18"/>
              </w:rPr>
              <w:t>1.51</w:t>
            </w:r>
          </w:p>
        </w:tc>
        <w:tc>
          <w:tcPr>
            <w:tcW w:w="810" w:type="dxa"/>
          </w:tcPr>
          <w:p w14:paraId="59D47809" w14:textId="77777777" w:rsidR="00DA2BB9" w:rsidRPr="00D64C51" w:rsidRDefault="00DA2BB9" w:rsidP="00493682">
            <w:pPr>
              <w:spacing w:before="0" w:line="240" w:lineRule="auto"/>
              <w:jc w:val="center"/>
              <w:rPr>
                <w:sz w:val="18"/>
                <w:szCs w:val="18"/>
              </w:rPr>
            </w:pPr>
            <w:r w:rsidRPr="00D64C51">
              <w:rPr>
                <w:sz w:val="18"/>
                <w:szCs w:val="18"/>
              </w:rPr>
              <w:t>0.11</w:t>
            </w:r>
          </w:p>
        </w:tc>
        <w:tc>
          <w:tcPr>
            <w:tcW w:w="720" w:type="dxa"/>
          </w:tcPr>
          <w:p w14:paraId="470DE542" w14:textId="77777777" w:rsidR="00DA2BB9" w:rsidRPr="00D64C51" w:rsidRDefault="00DA2BB9" w:rsidP="00493682">
            <w:pPr>
              <w:spacing w:before="0" w:line="240" w:lineRule="auto"/>
              <w:jc w:val="center"/>
              <w:rPr>
                <w:sz w:val="18"/>
                <w:szCs w:val="18"/>
              </w:rPr>
            </w:pPr>
            <w:r w:rsidRPr="00D64C51">
              <w:rPr>
                <w:sz w:val="18"/>
                <w:szCs w:val="18"/>
              </w:rPr>
              <w:t>0.75</w:t>
            </w:r>
          </w:p>
        </w:tc>
      </w:tr>
      <w:tr w:rsidR="00DA2BB9" w:rsidRPr="00D64C51" w14:paraId="2F547411" w14:textId="77777777" w:rsidTr="00E741A7">
        <w:tc>
          <w:tcPr>
            <w:tcW w:w="990" w:type="dxa"/>
          </w:tcPr>
          <w:p w14:paraId="3A7F0DB3" w14:textId="77777777" w:rsidR="00DA2BB9" w:rsidRPr="00D64C51" w:rsidRDefault="00DA2BB9" w:rsidP="00493682">
            <w:pPr>
              <w:spacing w:before="0" w:line="240" w:lineRule="auto"/>
              <w:jc w:val="center"/>
              <w:rPr>
                <w:b/>
                <w:sz w:val="18"/>
                <w:szCs w:val="18"/>
              </w:rPr>
            </w:pPr>
          </w:p>
        </w:tc>
        <w:tc>
          <w:tcPr>
            <w:tcW w:w="1448" w:type="dxa"/>
          </w:tcPr>
          <w:p w14:paraId="373D6A10" w14:textId="77777777" w:rsidR="00DA2BB9" w:rsidRPr="00D64C51" w:rsidRDefault="00DA2BB9" w:rsidP="00493682">
            <w:pPr>
              <w:spacing w:before="0" w:line="240" w:lineRule="auto"/>
              <w:jc w:val="center"/>
              <w:rPr>
                <w:sz w:val="18"/>
                <w:szCs w:val="18"/>
              </w:rPr>
            </w:pPr>
          </w:p>
        </w:tc>
        <w:tc>
          <w:tcPr>
            <w:tcW w:w="3510" w:type="dxa"/>
          </w:tcPr>
          <w:p w14:paraId="4A1AC014" w14:textId="77777777" w:rsidR="00DA2BB9" w:rsidRPr="00D64C51" w:rsidRDefault="00DA2BB9" w:rsidP="00493682">
            <w:pPr>
              <w:spacing w:before="0" w:line="240" w:lineRule="auto"/>
              <w:rPr>
                <w:sz w:val="18"/>
                <w:szCs w:val="18"/>
              </w:rPr>
            </w:pPr>
            <w:r w:rsidRPr="00D64C51">
              <w:rPr>
                <w:sz w:val="18"/>
                <w:szCs w:val="18"/>
              </w:rPr>
              <w:t>R: ATAAAGAAGTGCCACCCGTCC</w:t>
            </w:r>
          </w:p>
        </w:tc>
        <w:tc>
          <w:tcPr>
            <w:tcW w:w="892" w:type="dxa"/>
          </w:tcPr>
          <w:p w14:paraId="7F47980D" w14:textId="77777777" w:rsidR="00DA2BB9" w:rsidRPr="00D64C51" w:rsidRDefault="00DA2BB9" w:rsidP="00493682">
            <w:pPr>
              <w:spacing w:before="0" w:line="240" w:lineRule="auto"/>
              <w:jc w:val="center"/>
              <w:rPr>
                <w:sz w:val="18"/>
                <w:szCs w:val="18"/>
              </w:rPr>
            </w:pPr>
          </w:p>
        </w:tc>
        <w:tc>
          <w:tcPr>
            <w:tcW w:w="1544" w:type="dxa"/>
          </w:tcPr>
          <w:p w14:paraId="78A1344A" w14:textId="77777777" w:rsidR="00DA2BB9" w:rsidRPr="00D64C51" w:rsidRDefault="00DA2BB9" w:rsidP="00493682">
            <w:pPr>
              <w:spacing w:before="0" w:line="240" w:lineRule="auto"/>
              <w:jc w:val="center"/>
              <w:rPr>
                <w:sz w:val="18"/>
                <w:szCs w:val="18"/>
              </w:rPr>
            </w:pPr>
          </w:p>
        </w:tc>
        <w:tc>
          <w:tcPr>
            <w:tcW w:w="616" w:type="dxa"/>
          </w:tcPr>
          <w:p w14:paraId="5B5FE79A" w14:textId="77777777" w:rsidR="00DA2BB9" w:rsidRPr="00D64C51" w:rsidRDefault="00DA2BB9" w:rsidP="00493682">
            <w:pPr>
              <w:spacing w:before="0" w:line="240" w:lineRule="auto"/>
              <w:jc w:val="center"/>
              <w:rPr>
                <w:sz w:val="18"/>
                <w:szCs w:val="18"/>
              </w:rPr>
            </w:pPr>
          </w:p>
        </w:tc>
        <w:tc>
          <w:tcPr>
            <w:tcW w:w="986" w:type="dxa"/>
          </w:tcPr>
          <w:p w14:paraId="0944EE5E" w14:textId="77777777" w:rsidR="00DA2BB9" w:rsidRPr="00D64C51" w:rsidRDefault="00DA2BB9" w:rsidP="00493682">
            <w:pPr>
              <w:spacing w:before="0" w:line="240" w:lineRule="auto"/>
              <w:jc w:val="center"/>
              <w:rPr>
                <w:sz w:val="18"/>
                <w:szCs w:val="18"/>
              </w:rPr>
            </w:pPr>
          </w:p>
        </w:tc>
        <w:tc>
          <w:tcPr>
            <w:tcW w:w="814" w:type="dxa"/>
          </w:tcPr>
          <w:p w14:paraId="34794372" w14:textId="77777777" w:rsidR="00DA2BB9" w:rsidRPr="00D64C51" w:rsidRDefault="00DA2BB9" w:rsidP="00493682">
            <w:pPr>
              <w:spacing w:before="0" w:line="240" w:lineRule="auto"/>
              <w:jc w:val="center"/>
              <w:rPr>
                <w:sz w:val="18"/>
                <w:szCs w:val="18"/>
              </w:rPr>
            </w:pPr>
          </w:p>
        </w:tc>
        <w:tc>
          <w:tcPr>
            <w:tcW w:w="810" w:type="dxa"/>
          </w:tcPr>
          <w:p w14:paraId="2B1D4834" w14:textId="77777777" w:rsidR="00DA2BB9" w:rsidRPr="00D64C51" w:rsidRDefault="00DA2BB9" w:rsidP="00493682">
            <w:pPr>
              <w:spacing w:before="0" w:line="240" w:lineRule="auto"/>
              <w:jc w:val="center"/>
              <w:rPr>
                <w:sz w:val="18"/>
                <w:szCs w:val="18"/>
              </w:rPr>
            </w:pPr>
          </w:p>
        </w:tc>
        <w:tc>
          <w:tcPr>
            <w:tcW w:w="720" w:type="dxa"/>
          </w:tcPr>
          <w:p w14:paraId="1D67B9ED" w14:textId="77777777" w:rsidR="00DA2BB9" w:rsidRPr="00D64C51" w:rsidRDefault="00DA2BB9" w:rsidP="00493682">
            <w:pPr>
              <w:spacing w:before="0" w:line="240" w:lineRule="auto"/>
              <w:jc w:val="center"/>
              <w:rPr>
                <w:sz w:val="18"/>
                <w:szCs w:val="18"/>
              </w:rPr>
            </w:pPr>
          </w:p>
        </w:tc>
      </w:tr>
      <w:tr w:rsidR="00DA2BB9" w:rsidRPr="00D64C51" w14:paraId="29C9F107" w14:textId="77777777" w:rsidTr="00E741A7">
        <w:tc>
          <w:tcPr>
            <w:tcW w:w="990" w:type="dxa"/>
          </w:tcPr>
          <w:p w14:paraId="55F58824" w14:textId="77777777" w:rsidR="00DA2BB9" w:rsidRPr="00D64C51" w:rsidRDefault="00DA2BB9" w:rsidP="00493682">
            <w:pPr>
              <w:spacing w:before="0" w:line="240" w:lineRule="auto"/>
              <w:jc w:val="center"/>
              <w:rPr>
                <w:b/>
                <w:sz w:val="18"/>
                <w:szCs w:val="18"/>
              </w:rPr>
            </w:pPr>
            <w:r w:rsidRPr="00D64C51">
              <w:rPr>
                <w:b/>
                <w:sz w:val="18"/>
                <w:szCs w:val="18"/>
              </w:rPr>
              <w:t>VF20_17</w:t>
            </w:r>
          </w:p>
        </w:tc>
        <w:tc>
          <w:tcPr>
            <w:tcW w:w="1448" w:type="dxa"/>
          </w:tcPr>
          <w:p w14:paraId="4774B05C" w14:textId="77777777" w:rsidR="00DA2BB9" w:rsidRPr="00D64C51" w:rsidRDefault="00DA2BB9" w:rsidP="00493682">
            <w:pPr>
              <w:spacing w:before="0" w:line="240" w:lineRule="auto"/>
              <w:jc w:val="center"/>
              <w:rPr>
                <w:sz w:val="18"/>
                <w:szCs w:val="18"/>
              </w:rPr>
            </w:pPr>
            <w:r w:rsidRPr="00D64C51">
              <w:rPr>
                <w:sz w:val="18"/>
                <w:szCs w:val="18"/>
              </w:rPr>
              <w:t>MW326740</w:t>
            </w:r>
          </w:p>
        </w:tc>
        <w:tc>
          <w:tcPr>
            <w:tcW w:w="3510" w:type="dxa"/>
          </w:tcPr>
          <w:p w14:paraId="629E86BF" w14:textId="77777777" w:rsidR="00DA2BB9" w:rsidRPr="00D64C51" w:rsidRDefault="00DA2BB9" w:rsidP="00493682">
            <w:pPr>
              <w:spacing w:before="0" w:line="240" w:lineRule="auto"/>
              <w:rPr>
                <w:sz w:val="18"/>
                <w:szCs w:val="18"/>
              </w:rPr>
            </w:pPr>
            <w:r w:rsidRPr="00D64C51">
              <w:rPr>
                <w:sz w:val="18"/>
                <w:szCs w:val="18"/>
              </w:rPr>
              <w:t>F: GATGGTGCCAACTGATGAAGC</w:t>
            </w:r>
          </w:p>
        </w:tc>
        <w:tc>
          <w:tcPr>
            <w:tcW w:w="892" w:type="dxa"/>
          </w:tcPr>
          <w:p w14:paraId="76A4389B" w14:textId="77777777" w:rsidR="00DA2BB9" w:rsidRPr="00D64C51" w:rsidRDefault="00DA2BB9" w:rsidP="00493682">
            <w:pPr>
              <w:spacing w:before="0" w:line="240" w:lineRule="auto"/>
              <w:jc w:val="center"/>
              <w:rPr>
                <w:sz w:val="18"/>
                <w:szCs w:val="18"/>
                <w:vertAlign w:val="subscript"/>
              </w:rPr>
            </w:pPr>
            <w:r w:rsidRPr="00D64C51">
              <w:rPr>
                <w:sz w:val="18"/>
                <w:szCs w:val="18"/>
              </w:rPr>
              <w:t>[AT]</w:t>
            </w:r>
            <w:r w:rsidRPr="00D64C51">
              <w:rPr>
                <w:sz w:val="18"/>
                <w:szCs w:val="18"/>
                <w:vertAlign w:val="subscript"/>
              </w:rPr>
              <w:t>12</w:t>
            </w:r>
          </w:p>
        </w:tc>
        <w:tc>
          <w:tcPr>
            <w:tcW w:w="1544" w:type="dxa"/>
          </w:tcPr>
          <w:p w14:paraId="151C8FBE" w14:textId="77777777" w:rsidR="00DA2BB9" w:rsidRPr="00D64C51" w:rsidRDefault="00DA2BB9" w:rsidP="00493682">
            <w:pPr>
              <w:spacing w:before="0" w:line="240" w:lineRule="auto"/>
              <w:jc w:val="center"/>
              <w:rPr>
                <w:sz w:val="18"/>
                <w:szCs w:val="18"/>
              </w:rPr>
            </w:pPr>
            <w:r w:rsidRPr="00D64C51">
              <w:rPr>
                <w:sz w:val="18"/>
                <w:szCs w:val="18"/>
              </w:rPr>
              <w:t>366-385</w:t>
            </w:r>
          </w:p>
        </w:tc>
        <w:tc>
          <w:tcPr>
            <w:tcW w:w="616" w:type="dxa"/>
          </w:tcPr>
          <w:p w14:paraId="03C32233" w14:textId="77777777" w:rsidR="00DA2BB9" w:rsidRPr="00D64C51" w:rsidRDefault="00DA2BB9" w:rsidP="00493682">
            <w:pPr>
              <w:spacing w:before="0" w:line="240" w:lineRule="auto"/>
              <w:jc w:val="center"/>
              <w:rPr>
                <w:sz w:val="18"/>
                <w:szCs w:val="18"/>
              </w:rPr>
            </w:pPr>
            <w:r w:rsidRPr="00D64C51">
              <w:rPr>
                <w:sz w:val="18"/>
                <w:szCs w:val="18"/>
              </w:rPr>
              <w:t>8</w:t>
            </w:r>
          </w:p>
        </w:tc>
        <w:tc>
          <w:tcPr>
            <w:tcW w:w="986" w:type="dxa"/>
          </w:tcPr>
          <w:p w14:paraId="7003BE83" w14:textId="77777777" w:rsidR="00DA2BB9" w:rsidRPr="00D64C51" w:rsidRDefault="00DA2BB9" w:rsidP="00493682">
            <w:pPr>
              <w:spacing w:before="0" w:line="240" w:lineRule="auto"/>
              <w:jc w:val="center"/>
              <w:rPr>
                <w:sz w:val="18"/>
                <w:szCs w:val="18"/>
              </w:rPr>
            </w:pPr>
            <w:r w:rsidRPr="00D64C51">
              <w:rPr>
                <w:sz w:val="18"/>
                <w:szCs w:val="18"/>
              </w:rPr>
              <w:t>5.26</w:t>
            </w:r>
          </w:p>
        </w:tc>
        <w:tc>
          <w:tcPr>
            <w:tcW w:w="814" w:type="dxa"/>
          </w:tcPr>
          <w:p w14:paraId="5AB0AC70" w14:textId="77777777" w:rsidR="00DA2BB9" w:rsidRPr="00D64C51" w:rsidRDefault="00DA2BB9" w:rsidP="00493682">
            <w:pPr>
              <w:spacing w:before="0" w:line="240" w:lineRule="auto"/>
              <w:jc w:val="center"/>
              <w:rPr>
                <w:sz w:val="18"/>
                <w:szCs w:val="18"/>
              </w:rPr>
            </w:pPr>
            <w:r w:rsidRPr="00D64C51">
              <w:rPr>
                <w:sz w:val="18"/>
                <w:szCs w:val="18"/>
              </w:rPr>
              <w:t>1.62</w:t>
            </w:r>
          </w:p>
        </w:tc>
        <w:tc>
          <w:tcPr>
            <w:tcW w:w="810" w:type="dxa"/>
          </w:tcPr>
          <w:p w14:paraId="46D42079" w14:textId="77777777" w:rsidR="00DA2BB9" w:rsidRPr="00D64C51" w:rsidRDefault="00DA2BB9" w:rsidP="00493682">
            <w:pPr>
              <w:spacing w:before="0" w:line="240" w:lineRule="auto"/>
              <w:jc w:val="center"/>
              <w:rPr>
                <w:sz w:val="18"/>
                <w:szCs w:val="18"/>
              </w:rPr>
            </w:pPr>
            <w:r w:rsidRPr="00D64C51">
              <w:rPr>
                <w:sz w:val="18"/>
                <w:szCs w:val="18"/>
              </w:rPr>
              <w:t>0.83</w:t>
            </w:r>
          </w:p>
        </w:tc>
        <w:tc>
          <w:tcPr>
            <w:tcW w:w="720" w:type="dxa"/>
          </w:tcPr>
          <w:p w14:paraId="52EEAF5A" w14:textId="77777777" w:rsidR="00DA2BB9" w:rsidRPr="00D64C51" w:rsidRDefault="00DA2BB9" w:rsidP="00493682">
            <w:pPr>
              <w:spacing w:before="0" w:line="240" w:lineRule="auto"/>
              <w:jc w:val="center"/>
              <w:rPr>
                <w:sz w:val="18"/>
                <w:szCs w:val="18"/>
              </w:rPr>
            </w:pPr>
            <w:r w:rsidRPr="00D64C51">
              <w:rPr>
                <w:sz w:val="18"/>
                <w:szCs w:val="18"/>
              </w:rPr>
              <w:t>0.74</w:t>
            </w:r>
          </w:p>
        </w:tc>
      </w:tr>
      <w:tr w:rsidR="00DA2BB9" w:rsidRPr="00D64C51" w14:paraId="2534F2E1" w14:textId="77777777" w:rsidTr="00E741A7">
        <w:tc>
          <w:tcPr>
            <w:tcW w:w="990" w:type="dxa"/>
          </w:tcPr>
          <w:p w14:paraId="43307182" w14:textId="77777777" w:rsidR="00DA2BB9" w:rsidRPr="00D64C51" w:rsidRDefault="00DA2BB9" w:rsidP="00493682">
            <w:pPr>
              <w:spacing w:before="0" w:line="240" w:lineRule="auto"/>
              <w:jc w:val="center"/>
              <w:rPr>
                <w:b/>
                <w:sz w:val="18"/>
                <w:szCs w:val="18"/>
              </w:rPr>
            </w:pPr>
          </w:p>
        </w:tc>
        <w:tc>
          <w:tcPr>
            <w:tcW w:w="1448" w:type="dxa"/>
          </w:tcPr>
          <w:p w14:paraId="347F6B82" w14:textId="77777777" w:rsidR="00DA2BB9" w:rsidRPr="00D64C51" w:rsidRDefault="00DA2BB9" w:rsidP="00493682">
            <w:pPr>
              <w:spacing w:before="0" w:line="240" w:lineRule="auto"/>
              <w:jc w:val="center"/>
              <w:rPr>
                <w:sz w:val="18"/>
                <w:szCs w:val="18"/>
              </w:rPr>
            </w:pPr>
          </w:p>
        </w:tc>
        <w:tc>
          <w:tcPr>
            <w:tcW w:w="3510" w:type="dxa"/>
          </w:tcPr>
          <w:p w14:paraId="174C278E" w14:textId="77777777" w:rsidR="00DA2BB9" w:rsidRPr="00D64C51" w:rsidRDefault="00DA2BB9" w:rsidP="00493682">
            <w:pPr>
              <w:spacing w:before="0" w:line="240" w:lineRule="auto"/>
              <w:rPr>
                <w:sz w:val="18"/>
                <w:szCs w:val="18"/>
              </w:rPr>
            </w:pPr>
            <w:r w:rsidRPr="00D64C51">
              <w:rPr>
                <w:sz w:val="18"/>
                <w:szCs w:val="18"/>
              </w:rPr>
              <w:t>R: GACTTCTAGGAGGTTGGTGCC</w:t>
            </w:r>
          </w:p>
        </w:tc>
        <w:tc>
          <w:tcPr>
            <w:tcW w:w="892" w:type="dxa"/>
          </w:tcPr>
          <w:p w14:paraId="5F963772" w14:textId="77777777" w:rsidR="00DA2BB9" w:rsidRPr="00D64C51" w:rsidRDefault="00DA2BB9" w:rsidP="00493682">
            <w:pPr>
              <w:spacing w:before="0" w:line="240" w:lineRule="auto"/>
              <w:jc w:val="center"/>
              <w:rPr>
                <w:sz w:val="18"/>
                <w:szCs w:val="18"/>
              </w:rPr>
            </w:pPr>
          </w:p>
        </w:tc>
        <w:tc>
          <w:tcPr>
            <w:tcW w:w="1544" w:type="dxa"/>
          </w:tcPr>
          <w:p w14:paraId="20D9E77C" w14:textId="77777777" w:rsidR="00DA2BB9" w:rsidRPr="00D64C51" w:rsidRDefault="00DA2BB9" w:rsidP="00493682">
            <w:pPr>
              <w:spacing w:before="0" w:line="240" w:lineRule="auto"/>
              <w:jc w:val="center"/>
              <w:rPr>
                <w:sz w:val="18"/>
                <w:szCs w:val="18"/>
              </w:rPr>
            </w:pPr>
          </w:p>
        </w:tc>
        <w:tc>
          <w:tcPr>
            <w:tcW w:w="616" w:type="dxa"/>
          </w:tcPr>
          <w:p w14:paraId="62923612" w14:textId="77777777" w:rsidR="00DA2BB9" w:rsidRPr="00D64C51" w:rsidRDefault="00DA2BB9" w:rsidP="00493682">
            <w:pPr>
              <w:spacing w:before="0" w:line="240" w:lineRule="auto"/>
              <w:jc w:val="center"/>
              <w:rPr>
                <w:sz w:val="18"/>
                <w:szCs w:val="18"/>
              </w:rPr>
            </w:pPr>
          </w:p>
        </w:tc>
        <w:tc>
          <w:tcPr>
            <w:tcW w:w="986" w:type="dxa"/>
          </w:tcPr>
          <w:p w14:paraId="1E3128F5" w14:textId="77777777" w:rsidR="00DA2BB9" w:rsidRPr="00D64C51" w:rsidRDefault="00DA2BB9" w:rsidP="00493682">
            <w:pPr>
              <w:spacing w:before="0" w:line="240" w:lineRule="auto"/>
              <w:jc w:val="center"/>
              <w:rPr>
                <w:sz w:val="18"/>
                <w:szCs w:val="18"/>
              </w:rPr>
            </w:pPr>
          </w:p>
        </w:tc>
        <w:tc>
          <w:tcPr>
            <w:tcW w:w="814" w:type="dxa"/>
          </w:tcPr>
          <w:p w14:paraId="5EFCFF5E" w14:textId="77777777" w:rsidR="00DA2BB9" w:rsidRPr="00D64C51" w:rsidRDefault="00DA2BB9" w:rsidP="00493682">
            <w:pPr>
              <w:spacing w:before="0" w:line="240" w:lineRule="auto"/>
              <w:jc w:val="center"/>
              <w:rPr>
                <w:sz w:val="18"/>
                <w:szCs w:val="18"/>
              </w:rPr>
            </w:pPr>
          </w:p>
        </w:tc>
        <w:tc>
          <w:tcPr>
            <w:tcW w:w="810" w:type="dxa"/>
          </w:tcPr>
          <w:p w14:paraId="2ADD941D" w14:textId="77777777" w:rsidR="00DA2BB9" w:rsidRPr="00D64C51" w:rsidRDefault="00DA2BB9" w:rsidP="00493682">
            <w:pPr>
              <w:spacing w:before="0" w:line="240" w:lineRule="auto"/>
              <w:jc w:val="center"/>
              <w:rPr>
                <w:sz w:val="18"/>
                <w:szCs w:val="18"/>
              </w:rPr>
            </w:pPr>
          </w:p>
        </w:tc>
        <w:tc>
          <w:tcPr>
            <w:tcW w:w="720" w:type="dxa"/>
          </w:tcPr>
          <w:p w14:paraId="1187E3A5" w14:textId="77777777" w:rsidR="00DA2BB9" w:rsidRPr="00D64C51" w:rsidRDefault="00DA2BB9" w:rsidP="00493682">
            <w:pPr>
              <w:spacing w:before="0" w:line="240" w:lineRule="auto"/>
              <w:jc w:val="center"/>
              <w:rPr>
                <w:sz w:val="18"/>
                <w:szCs w:val="18"/>
              </w:rPr>
            </w:pPr>
          </w:p>
        </w:tc>
      </w:tr>
      <w:tr w:rsidR="00DA2BB9" w:rsidRPr="00D64C51" w14:paraId="26F771A5" w14:textId="77777777" w:rsidTr="00E741A7">
        <w:tc>
          <w:tcPr>
            <w:tcW w:w="990" w:type="dxa"/>
          </w:tcPr>
          <w:p w14:paraId="7B567594" w14:textId="77777777" w:rsidR="00DA2BB9" w:rsidRPr="00D64C51" w:rsidRDefault="00DA2BB9" w:rsidP="00493682">
            <w:pPr>
              <w:spacing w:before="0" w:line="240" w:lineRule="auto"/>
              <w:jc w:val="center"/>
              <w:rPr>
                <w:b/>
                <w:sz w:val="18"/>
                <w:szCs w:val="18"/>
              </w:rPr>
            </w:pPr>
            <w:r w:rsidRPr="00D64C51">
              <w:rPr>
                <w:b/>
                <w:sz w:val="18"/>
                <w:szCs w:val="18"/>
              </w:rPr>
              <w:t>VF20_20</w:t>
            </w:r>
          </w:p>
        </w:tc>
        <w:tc>
          <w:tcPr>
            <w:tcW w:w="1448" w:type="dxa"/>
          </w:tcPr>
          <w:p w14:paraId="3EE9B8C9" w14:textId="77777777" w:rsidR="00DA2BB9" w:rsidRPr="00D64C51" w:rsidRDefault="00DA2BB9" w:rsidP="00493682">
            <w:pPr>
              <w:spacing w:before="0" w:line="240" w:lineRule="auto"/>
              <w:jc w:val="center"/>
              <w:rPr>
                <w:sz w:val="18"/>
                <w:szCs w:val="18"/>
              </w:rPr>
            </w:pPr>
            <w:r w:rsidRPr="00D64C51">
              <w:rPr>
                <w:sz w:val="18"/>
                <w:szCs w:val="18"/>
              </w:rPr>
              <w:t>MW326741</w:t>
            </w:r>
          </w:p>
        </w:tc>
        <w:tc>
          <w:tcPr>
            <w:tcW w:w="3510" w:type="dxa"/>
          </w:tcPr>
          <w:p w14:paraId="2762C0FA" w14:textId="77777777" w:rsidR="00DA2BB9" w:rsidRPr="00D64C51" w:rsidRDefault="00DA2BB9" w:rsidP="00493682">
            <w:pPr>
              <w:spacing w:before="0" w:line="240" w:lineRule="auto"/>
              <w:rPr>
                <w:sz w:val="18"/>
                <w:szCs w:val="18"/>
              </w:rPr>
            </w:pPr>
            <w:r w:rsidRPr="00D64C51">
              <w:rPr>
                <w:sz w:val="18"/>
                <w:szCs w:val="18"/>
              </w:rPr>
              <w:t>F: AATGCTCAAATTGCTTACGC</w:t>
            </w:r>
          </w:p>
        </w:tc>
        <w:tc>
          <w:tcPr>
            <w:tcW w:w="892" w:type="dxa"/>
          </w:tcPr>
          <w:p w14:paraId="1291F504" w14:textId="77777777" w:rsidR="00DA2BB9" w:rsidRPr="00D64C51" w:rsidRDefault="00DA2BB9" w:rsidP="00493682">
            <w:pPr>
              <w:spacing w:before="0" w:line="240" w:lineRule="auto"/>
              <w:jc w:val="center"/>
              <w:rPr>
                <w:sz w:val="18"/>
                <w:szCs w:val="18"/>
                <w:vertAlign w:val="subscript"/>
              </w:rPr>
            </w:pPr>
            <w:r w:rsidRPr="00D64C51">
              <w:rPr>
                <w:sz w:val="18"/>
                <w:szCs w:val="18"/>
              </w:rPr>
              <w:t>[TA]</w:t>
            </w:r>
            <w:r w:rsidRPr="00D64C51">
              <w:rPr>
                <w:sz w:val="18"/>
                <w:szCs w:val="18"/>
                <w:vertAlign w:val="subscript"/>
              </w:rPr>
              <w:t>9</w:t>
            </w:r>
          </w:p>
        </w:tc>
        <w:tc>
          <w:tcPr>
            <w:tcW w:w="1544" w:type="dxa"/>
          </w:tcPr>
          <w:p w14:paraId="047144CB" w14:textId="77777777" w:rsidR="00DA2BB9" w:rsidRPr="00D64C51" w:rsidRDefault="00DA2BB9" w:rsidP="00493682">
            <w:pPr>
              <w:spacing w:before="0" w:line="240" w:lineRule="auto"/>
              <w:jc w:val="center"/>
              <w:rPr>
                <w:sz w:val="18"/>
                <w:szCs w:val="18"/>
              </w:rPr>
            </w:pPr>
            <w:r w:rsidRPr="00D64C51">
              <w:rPr>
                <w:sz w:val="18"/>
                <w:szCs w:val="18"/>
              </w:rPr>
              <w:t>116-130</w:t>
            </w:r>
          </w:p>
        </w:tc>
        <w:tc>
          <w:tcPr>
            <w:tcW w:w="616" w:type="dxa"/>
          </w:tcPr>
          <w:p w14:paraId="0868C4EA" w14:textId="77777777" w:rsidR="00DA2BB9" w:rsidRPr="00D64C51" w:rsidRDefault="00DA2BB9" w:rsidP="00493682">
            <w:pPr>
              <w:spacing w:before="0" w:line="240" w:lineRule="auto"/>
              <w:jc w:val="center"/>
              <w:rPr>
                <w:sz w:val="18"/>
                <w:szCs w:val="18"/>
              </w:rPr>
            </w:pPr>
            <w:r w:rsidRPr="00D64C51">
              <w:rPr>
                <w:sz w:val="18"/>
                <w:szCs w:val="18"/>
              </w:rPr>
              <w:t>5</w:t>
            </w:r>
          </w:p>
        </w:tc>
        <w:tc>
          <w:tcPr>
            <w:tcW w:w="986" w:type="dxa"/>
          </w:tcPr>
          <w:p w14:paraId="3656FC15"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42117883" w14:textId="77777777" w:rsidR="00DA2BB9" w:rsidRPr="00D64C51" w:rsidRDefault="00DA2BB9" w:rsidP="00493682">
            <w:pPr>
              <w:spacing w:before="0" w:line="240" w:lineRule="auto"/>
              <w:jc w:val="center"/>
              <w:rPr>
                <w:sz w:val="18"/>
                <w:szCs w:val="18"/>
              </w:rPr>
            </w:pPr>
            <w:r w:rsidRPr="00D64C51">
              <w:rPr>
                <w:sz w:val="18"/>
                <w:szCs w:val="18"/>
              </w:rPr>
              <w:t>1.47</w:t>
            </w:r>
          </w:p>
        </w:tc>
        <w:tc>
          <w:tcPr>
            <w:tcW w:w="810" w:type="dxa"/>
          </w:tcPr>
          <w:p w14:paraId="33490CFC" w14:textId="77777777" w:rsidR="00DA2BB9" w:rsidRPr="00D64C51" w:rsidRDefault="00DA2BB9" w:rsidP="00493682">
            <w:pPr>
              <w:spacing w:before="0" w:line="240" w:lineRule="auto"/>
              <w:jc w:val="center"/>
              <w:rPr>
                <w:sz w:val="18"/>
                <w:szCs w:val="18"/>
              </w:rPr>
            </w:pPr>
            <w:r w:rsidRPr="00D64C51">
              <w:rPr>
                <w:sz w:val="18"/>
                <w:szCs w:val="18"/>
              </w:rPr>
              <w:t>0.42</w:t>
            </w:r>
          </w:p>
        </w:tc>
        <w:tc>
          <w:tcPr>
            <w:tcW w:w="720" w:type="dxa"/>
          </w:tcPr>
          <w:p w14:paraId="1483FFC2" w14:textId="77777777" w:rsidR="00DA2BB9" w:rsidRPr="00D64C51" w:rsidRDefault="00DA2BB9" w:rsidP="00493682">
            <w:pPr>
              <w:spacing w:before="0" w:line="240" w:lineRule="auto"/>
              <w:jc w:val="center"/>
              <w:rPr>
                <w:sz w:val="18"/>
                <w:szCs w:val="18"/>
              </w:rPr>
            </w:pPr>
            <w:r w:rsidRPr="00D64C51">
              <w:rPr>
                <w:sz w:val="18"/>
                <w:szCs w:val="18"/>
              </w:rPr>
              <w:t>0.76</w:t>
            </w:r>
          </w:p>
        </w:tc>
      </w:tr>
      <w:tr w:rsidR="00DA2BB9" w:rsidRPr="00D64C51" w14:paraId="1C9225E3" w14:textId="77777777" w:rsidTr="00E741A7">
        <w:tc>
          <w:tcPr>
            <w:tcW w:w="990" w:type="dxa"/>
          </w:tcPr>
          <w:p w14:paraId="7DCF9B4F" w14:textId="77777777" w:rsidR="00DA2BB9" w:rsidRPr="00D64C51" w:rsidRDefault="00DA2BB9" w:rsidP="00493682">
            <w:pPr>
              <w:spacing w:before="0" w:line="240" w:lineRule="auto"/>
              <w:jc w:val="center"/>
              <w:rPr>
                <w:b/>
                <w:sz w:val="18"/>
                <w:szCs w:val="18"/>
              </w:rPr>
            </w:pPr>
          </w:p>
        </w:tc>
        <w:tc>
          <w:tcPr>
            <w:tcW w:w="1448" w:type="dxa"/>
          </w:tcPr>
          <w:p w14:paraId="208613C5" w14:textId="77777777" w:rsidR="00DA2BB9" w:rsidRPr="00D64C51" w:rsidRDefault="00DA2BB9" w:rsidP="00493682">
            <w:pPr>
              <w:spacing w:before="0" w:line="240" w:lineRule="auto"/>
              <w:jc w:val="center"/>
              <w:rPr>
                <w:sz w:val="18"/>
                <w:szCs w:val="18"/>
              </w:rPr>
            </w:pPr>
          </w:p>
        </w:tc>
        <w:tc>
          <w:tcPr>
            <w:tcW w:w="3510" w:type="dxa"/>
          </w:tcPr>
          <w:p w14:paraId="52B13FF6" w14:textId="77777777" w:rsidR="00DA2BB9" w:rsidRPr="00D64C51" w:rsidRDefault="00DA2BB9" w:rsidP="00493682">
            <w:pPr>
              <w:spacing w:before="0" w:line="240" w:lineRule="auto"/>
              <w:rPr>
                <w:sz w:val="18"/>
                <w:szCs w:val="18"/>
              </w:rPr>
            </w:pPr>
            <w:r w:rsidRPr="00D64C51">
              <w:rPr>
                <w:sz w:val="18"/>
                <w:szCs w:val="18"/>
              </w:rPr>
              <w:t>R: TCTTAGAGCCTTGGATACTCCG</w:t>
            </w:r>
          </w:p>
        </w:tc>
        <w:tc>
          <w:tcPr>
            <w:tcW w:w="892" w:type="dxa"/>
          </w:tcPr>
          <w:p w14:paraId="74EFA092" w14:textId="77777777" w:rsidR="00DA2BB9" w:rsidRPr="00D64C51" w:rsidRDefault="00DA2BB9" w:rsidP="00493682">
            <w:pPr>
              <w:spacing w:before="0" w:line="240" w:lineRule="auto"/>
              <w:jc w:val="center"/>
              <w:rPr>
                <w:sz w:val="18"/>
                <w:szCs w:val="18"/>
              </w:rPr>
            </w:pPr>
          </w:p>
        </w:tc>
        <w:tc>
          <w:tcPr>
            <w:tcW w:w="1544" w:type="dxa"/>
          </w:tcPr>
          <w:p w14:paraId="27F009EF" w14:textId="77777777" w:rsidR="00DA2BB9" w:rsidRPr="00D64C51" w:rsidRDefault="00DA2BB9" w:rsidP="00493682">
            <w:pPr>
              <w:spacing w:before="0" w:line="240" w:lineRule="auto"/>
              <w:jc w:val="center"/>
              <w:rPr>
                <w:sz w:val="18"/>
                <w:szCs w:val="18"/>
              </w:rPr>
            </w:pPr>
          </w:p>
        </w:tc>
        <w:tc>
          <w:tcPr>
            <w:tcW w:w="616" w:type="dxa"/>
          </w:tcPr>
          <w:p w14:paraId="3EB9EA45" w14:textId="77777777" w:rsidR="00DA2BB9" w:rsidRPr="00D64C51" w:rsidRDefault="00DA2BB9" w:rsidP="00493682">
            <w:pPr>
              <w:spacing w:before="0" w:line="240" w:lineRule="auto"/>
              <w:jc w:val="center"/>
              <w:rPr>
                <w:sz w:val="18"/>
                <w:szCs w:val="18"/>
              </w:rPr>
            </w:pPr>
          </w:p>
        </w:tc>
        <w:tc>
          <w:tcPr>
            <w:tcW w:w="986" w:type="dxa"/>
          </w:tcPr>
          <w:p w14:paraId="7D5D27BD" w14:textId="77777777" w:rsidR="00DA2BB9" w:rsidRPr="00D64C51" w:rsidRDefault="00DA2BB9" w:rsidP="00493682">
            <w:pPr>
              <w:spacing w:before="0" w:line="240" w:lineRule="auto"/>
              <w:jc w:val="center"/>
              <w:rPr>
                <w:sz w:val="18"/>
                <w:szCs w:val="18"/>
              </w:rPr>
            </w:pPr>
          </w:p>
        </w:tc>
        <w:tc>
          <w:tcPr>
            <w:tcW w:w="814" w:type="dxa"/>
          </w:tcPr>
          <w:p w14:paraId="79CA7338" w14:textId="77777777" w:rsidR="00DA2BB9" w:rsidRPr="00D64C51" w:rsidRDefault="00DA2BB9" w:rsidP="00493682">
            <w:pPr>
              <w:spacing w:before="0" w:line="240" w:lineRule="auto"/>
              <w:jc w:val="center"/>
              <w:rPr>
                <w:sz w:val="18"/>
                <w:szCs w:val="18"/>
              </w:rPr>
            </w:pPr>
          </w:p>
        </w:tc>
        <w:tc>
          <w:tcPr>
            <w:tcW w:w="810" w:type="dxa"/>
          </w:tcPr>
          <w:p w14:paraId="66B32B65" w14:textId="77777777" w:rsidR="00DA2BB9" w:rsidRPr="00D64C51" w:rsidRDefault="00DA2BB9" w:rsidP="00493682">
            <w:pPr>
              <w:tabs>
                <w:tab w:val="left" w:pos="225"/>
              </w:tabs>
              <w:spacing w:before="0" w:line="240" w:lineRule="auto"/>
              <w:jc w:val="center"/>
              <w:rPr>
                <w:sz w:val="18"/>
                <w:szCs w:val="18"/>
              </w:rPr>
            </w:pPr>
          </w:p>
        </w:tc>
        <w:tc>
          <w:tcPr>
            <w:tcW w:w="720" w:type="dxa"/>
          </w:tcPr>
          <w:p w14:paraId="0294ABDE" w14:textId="77777777" w:rsidR="00DA2BB9" w:rsidRPr="00D64C51" w:rsidRDefault="00DA2BB9" w:rsidP="00493682">
            <w:pPr>
              <w:tabs>
                <w:tab w:val="left" w:pos="225"/>
              </w:tabs>
              <w:spacing w:before="0" w:line="240" w:lineRule="auto"/>
              <w:jc w:val="center"/>
              <w:rPr>
                <w:sz w:val="18"/>
                <w:szCs w:val="18"/>
              </w:rPr>
            </w:pPr>
          </w:p>
        </w:tc>
      </w:tr>
      <w:tr w:rsidR="00DA2BB9" w:rsidRPr="00D64C51" w14:paraId="223A543F" w14:textId="77777777" w:rsidTr="00E741A7">
        <w:tc>
          <w:tcPr>
            <w:tcW w:w="990" w:type="dxa"/>
          </w:tcPr>
          <w:p w14:paraId="2DC43ED3" w14:textId="77777777" w:rsidR="00DA2BB9" w:rsidRPr="00D64C51" w:rsidRDefault="00DA2BB9" w:rsidP="00493682">
            <w:pPr>
              <w:spacing w:before="0" w:line="240" w:lineRule="auto"/>
              <w:jc w:val="center"/>
              <w:rPr>
                <w:b/>
                <w:sz w:val="18"/>
                <w:szCs w:val="18"/>
              </w:rPr>
            </w:pPr>
            <w:r w:rsidRPr="00D64C51">
              <w:rPr>
                <w:b/>
                <w:sz w:val="18"/>
                <w:szCs w:val="18"/>
              </w:rPr>
              <w:t>VF20_21</w:t>
            </w:r>
          </w:p>
        </w:tc>
        <w:tc>
          <w:tcPr>
            <w:tcW w:w="1448" w:type="dxa"/>
          </w:tcPr>
          <w:p w14:paraId="5CAAE876" w14:textId="77777777" w:rsidR="00DA2BB9" w:rsidRPr="00D64C51" w:rsidRDefault="00DA2BB9" w:rsidP="00493682">
            <w:pPr>
              <w:spacing w:before="0" w:line="240" w:lineRule="auto"/>
              <w:jc w:val="center"/>
              <w:rPr>
                <w:sz w:val="18"/>
                <w:szCs w:val="18"/>
              </w:rPr>
            </w:pPr>
            <w:r w:rsidRPr="00D64C51">
              <w:rPr>
                <w:sz w:val="18"/>
                <w:szCs w:val="18"/>
              </w:rPr>
              <w:t>MW326742</w:t>
            </w:r>
          </w:p>
        </w:tc>
        <w:tc>
          <w:tcPr>
            <w:tcW w:w="3510" w:type="dxa"/>
          </w:tcPr>
          <w:p w14:paraId="23A4DF78" w14:textId="77777777" w:rsidR="00DA2BB9" w:rsidRPr="00D64C51" w:rsidRDefault="00DA2BB9" w:rsidP="00493682">
            <w:pPr>
              <w:spacing w:before="0" w:line="240" w:lineRule="auto"/>
              <w:rPr>
                <w:sz w:val="18"/>
                <w:szCs w:val="18"/>
              </w:rPr>
            </w:pPr>
            <w:r w:rsidRPr="00D64C51">
              <w:rPr>
                <w:sz w:val="18"/>
                <w:szCs w:val="18"/>
              </w:rPr>
              <w:t>F: TAGATGCCTTGTTGTTGTTGC</w:t>
            </w:r>
          </w:p>
        </w:tc>
        <w:tc>
          <w:tcPr>
            <w:tcW w:w="892" w:type="dxa"/>
          </w:tcPr>
          <w:p w14:paraId="071DC7F4" w14:textId="77777777" w:rsidR="00DA2BB9" w:rsidRPr="00D64C51" w:rsidRDefault="00DA2BB9" w:rsidP="00493682">
            <w:pPr>
              <w:spacing w:before="0" w:line="240" w:lineRule="auto"/>
              <w:jc w:val="center"/>
              <w:rPr>
                <w:sz w:val="18"/>
                <w:szCs w:val="18"/>
                <w:vertAlign w:val="subscript"/>
              </w:rPr>
            </w:pPr>
            <w:r w:rsidRPr="00D64C51">
              <w:rPr>
                <w:sz w:val="18"/>
                <w:szCs w:val="18"/>
              </w:rPr>
              <w:t>[TAT]</w:t>
            </w:r>
            <w:r w:rsidRPr="00D64C51">
              <w:rPr>
                <w:sz w:val="18"/>
                <w:szCs w:val="18"/>
                <w:vertAlign w:val="subscript"/>
              </w:rPr>
              <w:t>7</w:t>
            </w:r>
          </w:p>
        </w:tc>
        <w:tc>
          <w:tcPr>
            <w:tcW w:w="1544" w:type="dxa"/>
          </w:tcPr>
          <w:p w14:paraId="1C8C8873" w14:textId="77777777" w:rsidR="00DA2BB9" w:rsidRPr="00D64C51" w:rsidRDefault="00DA2BB9" w:rsidP="00493682">
            <w:pPr>
              <w:spacing w:before="0" w:line="240" w:lineRule="auto"/>
              <w:jc w:val="center"/>
              <w:rPr>
                <w:sz w:val="18"/>
                <w:szCs w:val="18"/>
              </w:rPr>
            </w:pPr>
            <w:r w:rsidRPr="00D64C51">
              <w:rPr>
                <w:sz w:val="18"/>
                <w:szCs w:val="18"/>
              </w:rPr>
              <w:t>176-196</w:t>
            </w:r>
          </w:p>
        </w:tc>
        <w:tc>
          <w:tcPr>
            <w:tcW w:w="616" w:type="dxa"/>
          </w:tcPr>
          <w:p w14:paraId="565B6F14" w14:textId="77777777" w:rsidR="00DA2BB9" w:rsidRPr="00D64C51" w:rsidRDefault="00DA2BB9" w:rsidP="00493682">
            <w:pPr>
              <w:spacing w:before="0" w:line="240" w:lineRule="auto"/>
              <w:jc w:val="center"/>
              <w:rPr>
                <w:sz w:val="18"/>
                <w:szCs w:val="18"/>
              </w:rPr>
            </w:pPr>
            <w:r w:rsidRPr="00D64C51">
              <w:rPr>
                <w:sz w:val="18"/>
                <w:szCs w:val="18"/>
              </w:rPr>
              <w:t>6</w:t>
            </w:r>
          </w:p>
        </w:tc>
        <w:tc>
          <w:tcPr>
            <w:tcW w:w="986" w:type="dxa"/>
          </w:tcPr>
          <w:p w14:paraId="0CC1412A"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6CED9523" w14:textId="77777777" w:rsidR="00DA2BB9" w:rsidRPr="00D64C51" w:rsidRDefault="00DA2BB9" w:rsidP="00493682">
            <w:pPr>
              <w:spacing w:before="0" w:line="240" w:lineRule="auto"/>
              <w:jc w:val="center"/>
              <w:rPr>
                <w:sz w:val="18"/>
                <w:szCs w:val="18"/>
              </w:rPr>
            </w:pPr>
            <w:r w:rsidRPr="00D64C51">
              <w:rPr>
                <w:sz w:val="18"/>
                <w:szCs w:val="18"/>
              </w:rPr>
              <w:t>1.33</w:t>
            </w:r>
          </w:p>
        </w:tc>
        <w:tc>
          <w:tcPr>
            <w:tcW w:w="810" w:type="dxa"/>
          </w:tcPr>
          <w:p w14:paraId="717F5859" w14:textId="77777777" w:rsidR="00DA2BB9" w:rsidRPr="00D64C51" w:rsidRDefault="00DA2BB9" w:rsidP="00493682">
            <w:pPr>
              <w:spacing w:before="0" w:line="240" w:lineRule="auto"/>
              <w:jc w:val="center"/>
              <w:rPr>
                <w:sz w:val="18"/>
                <w:szCs w:val="18"/>
              </w:rPr>
            </w:pPr>
            <w:r w:rsidRPr="00D64C51">
              <w:rPr>
                <w:sz w:val="18"/>
                <w:szCs w:val="18"/>
              </w:rPr>
              <w:t>0.37</w:t>
            </w:r>
          </w:p>
        </w:tc>
        <w:tc>
          <w:tcPr>
            <w:tcW w:w="720" w:type="dxa"/>
          </w:tcPr>
          <w:p w14:paraId="3D6D3941" w14:textId="77777777" w:rsidR="00DA2BB9" w:rsidRPr="00D64C51" w:rsidRDefault="00DA2BB9" w:rsidP="00493682">
            <w:pPr>
              <w:spacing w:before="0" w:line="240" w:lineRule="auto"/>
              <w:jc w:val="center"/>
              <w:rPr>
                <w:sz w:val="18"/>
                <w:szCs w:val="18"/>
              </w:rPr>
            </w:pPr>
            <w:r w:rsidRPr="00D64C51">
              <w:rPr>
                <w:sz w:val="18"/>
                <w:szCs w:val="18"/>
              </w:rPr>
              <w:t>0.67</w:t>
            </w:r>
          </w:p>
        </w:tc>
      </w:tr>
      <w:tr w:rsidR="00DA2BB9" w:rsidRPr="00D64C51" w14:paraId="29BEAF01" w14:textId="77777777" w:rsidTr="00E741A7">
        <w:tc>
          <w:tcPr>
            <w:tcW w:w="990" w:type="dxa"/>
          </w:tcPr>
          <w:p w14:paraId="32BEC25D" w14:textId="77777777" w:rsidR="00DA2BB9" w:rsidRPr="00D64C51" w:rsidRDefault="00DA2BB9" w:rsidP="00493682">
            <w:pPr>
              <w:spacing w:before="0" w:line="240" w:lineRule="auto"/>
              <w:jc w:val="center"/>
              <w:rPr>
                <w:b/>
                <w:sz w:val="18"/>
                <w:szCs w:val="18"/>
              </w:rPr>
            </w:pPr>
          </w:p>
        </w:tc>
        <w:tc>
          <w:tcPr>
            <w:tcW w:w="1448" w:type="dxa"/>
          </w:tcPr>
          <w:p w14:paraId="5B333C94" w14:textId="77777777" w:rsidR="00DA2BB9" w:rsidRPr="00D64C51" w:rsidRDefault="00DA2BB9" w:rsidP="00493682">
            <w:pPr>
              <w:spacing w:before="0" w:line="240" w:lineRule="auto"/>
              <w:jc w:val="center"/>
              <w:rPr>
                <w:sz w:val="18"/>
                <w:szCs w:val="18"/>
              </w:rPr>
            </w:pPr>
          </w:p>
        </w:tc>
        <w:tc>
          <w:tcPr>
            <w:tcW w:w="3510" w:type="dxa"/>
          </w:tcPr>
          <w:p w14:paraId="57A7EEF4" w14:textId="77777777" w:rsidR="00DA2BB9" w:rsidRPr="00D64C51" w:rsidRDefault="00DA2BB9" w:rsidP="00493682">
            <w:pPr>
              <w:spacing w:before="0" w:line="240" w:lineRule="auto"/>
              <w:rPr>
                <w:sz w:val="18"/>
                <w:szCs w:val="18"/>
              </w:rPr>
            </w:pPr>
            <w:r w:rsidRPr="00D64C51">
              <w:rPr>
                <w:sz w:val="18"/>
                <w:szCs w:val="18"/>
              </w:rPr>
              <w:t>R: CAAACGTGATTGCTGGATGGG</w:t>
            </w:r>
          </w:p>
        </w:tc>
        <w:tc>
          <w:tcPr>
            <w:tcW w:w="892" w:type="dxa"/>
          </w:tcPr>
          <w:p w14:paraId="6086E3C6" w14:textId="77777777" w:rsidR="00DA2BB9" w:rsidRPr="00D64C51" w:rsidRDefault="00DA2BB9" w:rsidP="00493682">
            <w:pPr>
              <w:spacing w:before="0" w:line="240" w:lineRule="auto"/>
              <w:jc w:val="center"/>
              <w:rPr>
                <w:sz w:val="18"/>
                <w:szCs w:val="18"/>
              </w:rPr>
            </w:pPr>
          </w:p>
        </w:tc>
        <w:tc>
          <w:tcPr>
            <w:tcW w:w="1544" w:type="dxa"/>
          </w:tcPr>
          <w:p w14:paraId="31DD1AAB" w14:textId="77777777" w:rsidR="00DA2BB9" w:rsidRPr="00D64C51" w:rsidRDefault="00DA2BB9" w:rsidP="00493682">
            <w:pPr>
              <w:spacing w:before="0" w:line="240" w:lineRule="auto"/>
              <w:jc w:val="center"/>
              <w:rPr>
                <w:sz w:val="18"/>
                <w:szCs w:val="18"/>
              </w:rPr>
            </w:pPr>
          </w:p>
        </w:tc>
        <w:tc>
          <w:tcPr>
            <w:tcW w:w="616" w:type="dxa"/>
          </w:tcPr>
          <w:p w14:paraId="0A54CFA4" w14:textId="77777777" w:rsidR="00DA2BB9" w:rsidRPr="00D64C51" w:rsidRDefault="00DA2BB9" w:rsidP="00493682">
            <w:pPr>
              <w:spacing w:before="0" w:line="240" w:lineRule="auto"/>
              <w:jc w:val="center"/>
              <w:rPr>
                <w:sz w:val="18"/>
                <w:szCs w:val="18"/>
              </w:rPr>
            </w:pPr>
          </w:p>
        </w:tc>
        <w:tc>
          <w:tcPr>
            <w:tcW w:w="986" w:type="dxa"/>
          </w:tcPr>
          <w:p w14:paraId="72AE7EEC" w14:textId="77777777" w:rsidR="00DA2BB9" w:rsidRPr="00D64C51" w:rsidRDefault="00DA2BB9" w:rsidP="00493682">
            <w:pPr>
              <w:spacing w:before="0" w:line="240" w:lineRule="auto"/>
              <w:jc w:val="center"/>
              <w:rPr>
                <w:sz w:val="18"/>
                <w:szCs w:val="18"/>
              </w:rPr>
            </w:pPr>
          </w:p>
        </w:tc>
        <w:tc>
          <w:tcPr>
            <w:tcW w:w="814" w:type="dxa"/>
          </w:tcPr>
          <w:p w14:paraId="2B48145A" w14:textId="77777777" w:rsidR="00DA2BB9" w:rsidRPr="00D64C51" w:rsidRDefault="00DA2BB9" w:rsidP="00493682">
            <w:pPr>
              <w:spacing w:before="0" w:line="240" w:lineRule="auto"/>
              <w:jc w:val="center"/>
              <w:rPr>
                <w:sz w:val="18"/>
                <w:szCs w:val="18"/>
              </w:rPr>
            </w:pPr>
          </w:p>
        </w:tc>
        <w:tc>
          <w:tcPr>
            <w:tcW w:w="810" w:type="dxa"/>
          </w:tcPr>
          <w:p w14:paraId="07419AD6" w14:textId="77777777" w:rsidR="00DA2BB9" w:rsidRPr="00D64C51" w:rsidRDefault="00DA2BB9" w:rsidP="00493682">
            <w:pPr>
              <w:spacing w:before="0" w:line="240" w:lineRule="auto"/>
              <w:jc w:val="center"/>
              <w:rPr>
                <w:sz w:val="18"/>
                <w:szCs w:val="18"/>
              </w:rPr>
            </w:pPr>
          </w:p>
        </w:tc>
        <w:tc>
          <w:tcPr>
            <w:tcW w:w="720" w:type="dxa"/>
          </w:tcPr>
          <w:p w14:paraId="7ADDCAEC" w14:textId="77777777" w:rsidR="00DA2BB9" w:rsidRPr="00D64C51" w:rsidRDefault="00DA2BB9" w:rsidP="00493682">
            <w:pPr>
              <w:spacing w:before="0" w:line="240" w:lineRule="auto"/>
              <w:jc w:val="center"/>
              <w:rPr>
                <w:sz w:val="18"/>
                <w:szCs w:val="18"/>
              </w:rPr>
            </w:pPr>
          </w:p>
        </w:tc>
      </w:tr>
      <w:tr w:rsidR="00DA2BB9" w:rsidRPr="00D64C51" w14:paraId="4FD51D44" w14:textId="77777777" w:rsidTr="00E741A7">
        <w:tc>
          <w:tcPr>
            <w:tcW w:w="990" w:type="dxa"/>
          </w:tcPr>
          <w:p w14:paraId="134C892A" w14:textId="77777777" w:rsidR="00DA2BB9" w:rsidRPr="00D64C51" w:rsidRDefault="00DA2BB9" w:rsidP="00493682">
            <w:pPr>
              <w:spacing w:before="0" w:line="240" w:lineRule="auto"/>
              <w:jc w:val="center"/>
              <w:rPr>
                <w:b/>
                <w:sz w:val="18"/>
                <w:szCs w:val="18"/>
              </w:rPr>
            </w:pPr>
            <w:r w:rsidRPr="00D64C51">
              <w:rPr>
                <w:b/>
                <w:sz w:val="18"/>
                <w:szCs w:val="18"/>
              </w:rPr>
              <w:t>VF20_22</w:t>
            </w:r>
          </w:p>
        </w:tc>
        <w:tc>
          <w:tcPr>
            <w:tcW w:w="1448" w:type="dxa"/>
          </w:tcPr>
          <w:p w14:paraId="7A36D4E4" w14:textId="77777777" w:rsidR="00DA2BB9" w:rsidRPr="00D64C51" w:rsidRDefault="00DA2BB9" w:rsidP="00493682">
            <w:pPr>
              <w:spacing w:before="0" w:line="240" w:lineRule="auto"/>
              <w:jc w:val="center"/>
              <w:rPr>
                <w:sz w:val="18"/>
                <w:szCs w:val="18"/>
              </w:rPr>
            </w:pPr>
            <w:r w:rsidRPr="00D64C51">
              <w:rPr>
                <w:sz w:val="18"/>
                <w:szCs w:val="18"/>
              </w:rPr>
              <w:t>MW326743</w:t>
            </w:r>
          </w:p>
        </w:tc>
        <w:tc>
          <w:tcPr>
            <w:tcW w:w="3510" w:type="dxa"/>
          </w:tcPr>
          <w:p w14:paraId="2492175B" w14:textId="77777777" w:rsidR="00DA2BB9" w:rsidRPr="00D64C51" w:rsidRDefault="00DA2BB9" w:rsidP="00493682">
            <w:pPr>
              <w:spacing w:before="0" w:line="240" w:lineRule="auto"/>
              <w:rPr>
                <w:sz w:val="18"/>
                <w:szCs w:val="18"/>
              </w:rPr>
            </w:pPr>
            <w:r w:rsidRPr="00D64C51">
              <w:rPr>
                <w:sz w:val="18"/>
                <w:szCs w:val="18"/>
              </w:rPr>
              <w:t>F: TCAATCAGAGCCTTGTTTGTGC</w:t>
            </w:r>
          </w:p>
        </w:tc>
        <w:tc>
          <w:tcPr>
            <w:tcW w:w="892" w:type="dxa"/>
          </w:tcPr>
          <w:p w14:paraId="1396C086" w14:textId="77777777" w:rsidR="00DA2BB9" w:rsidRPr="00D64C51" w:rsidRDefault="00DA2BB9" w:rsidP="00493682">
            <w:pPr>
              <w:spacing w:before="0" w:line="240" w:lineRule="auto"/>
              <w:jc w:val="center"/>
              <w:rPr>
                <w:sz w:val="18"/>
                <w:szCs w:val="18"/>
                <w:vertAlign w:val="subscript"/>
              </w:rPr>
            </w:pPr>
            <w:r w:rsidRPr="00D64C51">
              <w:rPr>
                <w:sz w:val="18"/>
                <w:szCs w:val="18"/>
              </w:rPr>
              <w:t>[GTA]</w:t>
            </w:r>
            <w:r w:rsidRPr="00D64C51">
              <w:rPr>
                <w:sz w:val="18"/>
                <w:szCs w:val="18"/>
                <w:vertAlign w:val="subscript"/>
              </w:rPr>
              <w:t>6</w:t>
            </w:r>
          </w:p>
        </w:tc>
        <w:tc>
          <w:tcPr>
            <w:tcW w:w="1544" w:type="dxa"/>
          </w:tcPr>
          <w:p w14:paraId="19648C94" w14:textId="77777777" w:rsidR="00DA2BB9" w:rsidRPr="00D64C51" w:rsidRDefault="00DA2BB9" w:rsidP="00493682">
            <w:pPr>
              <w:spacing w:before="0" w:line="240" w:lineRule="auto"/>
              <w:jc w:val="center"/>
              <w:rPr>
                <w:sz w:val="18"/>
                <w:szCs w:val="18"/>
              </w:rPr>
            </w:pPr>
            <w:r w:rsidRPr="00D64C51">
              <w:rPr>
                <w:sz w:val="18"/>
                <w:szCs w:val="18"/>
              </w:rPr>
              <w:t>117-119</w:t>
            </w:r>
          </w:p>
        </w:tc>
        <w:tc>
          <w:tcPr>
            <w:tcW w:w="616" w:type="dxa"/>
          </w:tcPr>
          <w:p w14:paraId="4171D093" w14:textId="77777777" w:rsidR="00DA2BB9" w:rsidRPr="00D64C51" w:rsidRDefault="00DA2BB9" w:rsidP="00493682">
            <w:pPr>
              <w:spacing w:before="0" w:line="240" w:lineRule="auto"/>
              <w:jc w:val="center"/>
              <w:rPr>
                <w:sz w:val="18"/>
                <w:szCs w:val="18"/>
              </w:rPr>
            </w:pPr>
            <w:r w:rsidRPr="00D64C51">
              <w:rPr>
                <w:sz w:val="18"/>
                <w:szCs w:val="18"/>
              </w:rPr>
              <w:t>2</w:t>
            </w:r>
          </w:p>
        </w:tc>
        <w:tc>
          <w:tcPr>
            <w:tcW w:w="986" w:type="dxa"/>
          </w:tcPr>
          <w:p w14:paraId="465B63D4"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3B11A058" w14:textId="77777777" w:rsidR="00DA2BB9" w:rsidRPr="00D64C51" w:rsidRDefault="00DA2BB9" w:rsidP="00493682">
            <w:pPr>
              <w:spacing w:before="0" w:line="240" w:lineRule="auto"/>
              <w:jc w:val="center"/>
              <w:rPr>
                <w:sz w:val="18"/>
                <w:szCs w:val="18"/>
              </w:rPr>
            </w:pPr>
            <w:r w:rsidRPr="00D64C51">
              <w:rPr>
                <w:sz w:val="18"/>
                <w:szCs w:val="18"/>
              </w:rPr>
              <w:t>0.58</w:t>
            </w:r>
          </w:p>
        </w:tc>
        <w:tc>
          <w:tcPr>
            <w:tcW w:w="810" w:type="dxa"/>
          </w:tcPr>
          <w:p w14:paraId="2E413220" w14:textId="77777777" w:rsidR="00DA2BB9" w:rsidRPr="00D64C51" w:rsidRDefault="00DA2BB9" w:rsidP="00493682">
            <w:pPr>
              <w:spacing w:before="0" w:line="240" w:lineRule="auto"/>
              <w:jc w:val="center"/>
              <w:rPr>
                <w:sz w:val="18"/>
                <w:szCs w:val="18"/>
              </w:rPr>
            </w:pPr>
            <w:r w:rsidRPr="00D64C51">
              <w:rPr>
                <w:sz w:val="18"/>
                <w:szCs w:val="18"/>
              </w:rPr>
              <w:t>0.00</w:t>
            </w:r>
          </w:p>
        </w:tc>
        <w:tc>
          <w:tcPr>
            <w:tcW w:w="720" w:type="dxa"/>
          </w:tcPr>
          <w:p w14:paraId="162CCD85" w14:textId="77777777" w:rsidR="00DA2BB9" w:rsidRPr="00D64C51" w:rsidRDefault="00DA2BB9" w:rsidP="00493682">
            <w:pPr>
              <w:spacing w:before="0" w:line="240" w:lineRule="auto"/>
              <w:jc w:val="center"/>
              <w:rPr>
                <w:sz w:val="18"/>
                <w:szCs w:val="18"/>
              </w:rPr>
            </w:pPr>
            <w:r w:rsidRPr="00D64C51">
              <w:rPr>
                <w:sz w:val="18"/>
                <w:szCs w:val="18"/>
              </w:rPr>
              <w:t>0.40</w:t>
            </w:r>
          </w:p>
        </w:tc>
      </w:tr>
      <w:tr w:rsidR="00DA2BB9" w:rsidRPr="00D64C51" w14:paraId="0450AF09" w14:textId="77777777" w:rsidTr="00E741A7">
        <w:tc>
          <w:tcPr>
            <w:tcW w:w="990" w:type="dxa"/>
          </w:tcPr>
          <w:p w14:paraId="3DD08B27" w14:textId="77777777" w:rsidR="00DA2BB9" w:rsidRPr="00D64C51" w:rsidRDefault="00DA2BB9" w:rsidP="00493682">
            <w:pPr>
              <w:spacing w:before="0" w:line="240" w:lineRule="auto"/>
              <w:jc w:val="center"/>
              <w:rPr>
                <w:b/>
                <w:sz w:val="18"/>
                <w:szCs w:val="18"/>
              </w:rPr>
            </w:pPr>
          </w:p>
        </w:tc>
        <w:tc>
          <w:tcPr>
            <w:tcW w:w="1448" w:type="dxa"/>
          </w:tcPr>
          <w:p w14:paraId="04771BA8" w14:textId="77777777" w:rsidR="00DA2BB9" w:rsidRPr="00D64C51" w:rsidRDefault="00DA2BB9" w:rsidP="00493682">
            <w:pPr>
              <w:spacing w:before="0" w:line="240" w:lineRule="auto"/>
              <w:jc w:val="center"/>
              <w:rPr>
                <w:sz w:val="18"/>
                <w:szCs w:val="18"/>
              </w:rPr>
            </w:pPr>
          </w:p>
        </w:tc>
        <w:tc>
          <w:tcPr>
            <w:tcW w:w="3510" w:type="dxa"/>
          </w:tcPr>
          <w:p w14:paraId="686CB041" w14:textId="77777777" w:rsidR="00DA2BB9" w:rsidRPr="00D64C51" w:rsidRDefault="00DA2BB9" w:rsidP="00493682">
            <w:pPr>
              <w:spacing w:before="0" w:line="240" w:lineRule="auto"/>
              <w:rPr>
                <w:sz w:val="18"/>
                <w:szCs w:val="18"/>
              </w:rPr>
            </w:pPr>
            <w:r w:rsidRPr="00D64C51">
              <w:rPr>
                <w:sz w:val="18"/>
                <w:szCs w:val="18"/>
              </w:rPr>
              <w:t>R: ATTGTTTGTTGCAGCTTTGGC</w:t>
            </w:r>
          </w:p>
        </w:tc>
        <w:tc>
          <w:tcPr>
            <w:tcW w:w="892" w:type="dxa"/>
          </w:tcPr>
          <w:p w14:paraId="2CB29E9B" w14:textId="77777777" w:rsidR="00DA2BB9" w:rsidRPr="00D64C51" w:rsidRDefault="00DA2BB9" w:rsidP="00493682">
            <w:pPr>
              <w:spacing w:before="0" w:line="240" w:lineRule="auto"/>
              <w:jc w:val="center"/>
              <w:rPr>
                <w:sz w:val="18"/>
                <w:szCs w:val="18"/>
              </w:rPr>
            </w:pPr>
          </w:p>
        </w:tc>
        <w:tc>
          <w:tcPr>
            <w:tcW w:w="1544" w:type="dxa"/>
          </w:tcPr>
          <w:p w14:paraId="5B7B76D9" w14:textId="77777777" w:rsidR="00DA2BB9" w:rsidRPr="00D64C51" w:rsidRDefault="00DA2BB9" w:rsidP="00493682">
            <w:pPr>
              <w:spacing w:before="0" w:line="240" w:lineRule="auto"/>
              <w:jc w:val="center"/>
              <w:rPr>
                <w:sz w:val="18"/>
                <w:szCs w:val="18"/>
              </w:rPr>
            </w:pPr>
          </w:p>
        </w:tc>
        <w:tc>
          <w:tcPr>
            <w:tcW w:w="616" w:type="dxa"/>
          </w:tcPr>
          <w:p w14:paraId="2A8B5B2B" w14:textId="77777777" w:rsidR="00DA2BB9" w:rsidRPr="00D64C51" w:rsidRDefault="00DA2BB9" w:rsidP="00493682">
            <w:pPr>
              <w:spacing w:before="0" w:line="240" w:lineRule="auto"/>
              <w:jc w:val="center"/>
              <w:rPr>
                <w:sz w:val="18"/>
                <w:szCs w:val="18"/>
              </w:rPr>
            </w:pPr>
          </w:p>
        </w:tc>
        <w:tc>
          <w:tcPr>
            <w:tcW w:w="986" w:type="dxa"/>
          </w:tcPr>
          <w:p w14:paraId="3F354F85" w14:textId="77777777" w:rsidR="00DA2BB9" w:rsidRPr="00D64C51" w:rsidRDefault="00DA2BB9" w:rsidP="00493682">
            <w:pPr>
              <w:spacing w:before="0" w:line="240" w:lineRule="auto"/>
              <w:jc w:val="center"/>
              <w:rPr>
                <w:sz w:val="18"/>
                <w:szCs w:val="18"/>
              </w:rPr>
            </w:pPr>
          </w:p>
        </w:tc>
        <w:tc>
          <w:tcPr>
            <w:tcW w:w="814" w:type="dxa"/>
          </w:tcPr>
          <w:p w14:paraId="7B38856B" w14:textId="77777777" w:rsidR="00DA2BB9" w:rsidRPr="00D64C51" w:rsidRDefault="00DA2BB9" w:rsidP="00493682">
            <w:pPr>
              <w:spacing w:before="0" w:line="240" w:lineRule="auto"/>
              <w:jc w:val="center"/>
              <w:rPr>
                <w:sz w:val="18"/>
                <w:szCs w:val="18"/>
              </w:rPr>
            </w:pPr>
          </w:p>
        </w:tc>
        <w:tc>
          <w:tcPr>
            <w:tcW w:w="810" w:type="dxa"/>
          </w:tcPr>
          <w:p w14:paraId="42634D7C" w14:textId="77777777" w:rsidR="00DA2BB9" w:rsidRPr="00D64C51" w:rsidRDefault="00DA2BB9" w:rsidP="00493682">
            <w:pPr>
              <w:spacing w:before="0" w:line="240" w:lineRule="auto"/>
              <w:jc w:val="center"/>
              <w:rPr>
                <w:sz w:val="18"/>
                <w:szCs w:val="18"/>
              </w:rPr>
            </w:pPr>
          </w:p>
        </w:tc>
        <w:tc>
          <w:tcPr>
            <w:tcW w:w="720" w:type="dxa"/>
          </w:tcPr>
          <w:p w14:paraId="76A0725F" w14:textId="77777777" w:rsidR="00DA2BB9" w:rsidRPr="00D64C51" w:rsidRDefault="00DA2BB9" w:rsidP="00493682">
            <w:pPr>
              <w:spacing w:before="0" w:line="240" w:lineRule="auto"/>
              <w:jc w:val="center"/>
              <w:rPr>
                <w:sz w:val="18"/>
                <w:szCs w:val="18"/>
              </w:rPr>
            </w:pPr>
          </w:p>
        </w:tc>
      </w:tr>
      <w:tr w:rsidR="00DA2BB9" w:rsidRPr="00D64C51" w14:paraId="7C1A153A" w14:textId="77777777" w:rsidTr="00E741A7">
        <w:tc>
          <w:tcPr>
            <w:tcW w:w="990" w:type="dxa"/>
          </w:tcPr>
          <w:p w14:paraId="26579DF3" w14:textId="77777777" w:rsidR="00DA2BB9" w:rsidRPr="00D64C51" w:rsidRDefault="00DA2BB9" w:rsidP="00493682">
            <w:pPr>
              <w:spacing w:before="0" w:line="240" w:lineRule="auto"/>
              <w:jc w:val="center"/>
              <w:rPr>
                <w:b/>
                <w:sz w:val="18"/>
                <w:szCs w:val="18"/>
              </w:rPr>
            </w:pPr>
            <w:r w:rsidRPr="00D64C51">
              <w:rPr>
                <w:b/>
                <w:sz w:val="18"/>
                <w:szCs w:val="18"/>
              </w:rPr>
              <w:t>VF20_24</w:t>
            </w:r>
          </w:p>
        </w:tc>
        <w:tc>
          <w:tcPr>
            <w:tcW w:w="1448" w:type="dxa"/>
          </w:tcPr>
          <w:p w14:paraId="0A53372A" w14:textId="77777777" w:rsidR="00DA2BB9" w:rsidRPr="00D64C51" w:rsidRDefault="00DA2BB9" w:rsidP="00493682">
            <w:pPr>
              <w:spacing w:before="0" w:line="240" w:lineRule="auto"/>
              <w:jc w:val="center"/>
              <w:rPr>
                <w:sz w:val="18"/>
                <w:szCs w:val="18"/>
              </w:rPr>
            </w:pPr>
            <w:r w:rsidRPr="00D64C51">
              <w:rPr>
                <w:sz w:val="18"/>
                <w:szCs w:val="18"/>
              </w:rPr>
              <w:t>MW326744</w:t>
            </w:r>
          </w:p>
        </w:tc>
        <w:tc>
          <w:tcPr>
            <w:tcW w:w="3510" w:type="dxa"/>
          </w:tcPr>
          <w:p w14:paraId="35780F77" w14:textId="77777777" w:rsidR="00DA2BB9" w:rsidRPr="00D64C51" w:rsidRDefault="00DA2BB9" w:rsidP="00493682">
            <w:pPr>
              <w:spacing w:before="0" w:line="240" w:lineRule="auto"/>
              <w:rPr>
                <w:sz w:val="18"/>
                <w:szCs w:val="18"/>
              </w:rPr>
            </w:pPr>
            <w:r w:rsidRPr="00D64C51">
              <w:rPr>
                <w:sz w:val="18"/>
                <w:szCs w:val="18"/>
              </w:rPr>
              <w:t>F: GGAGGAGATATGAGTGGGTTGG</w:t>
            </w:r>
          </w:p>
        </w:tc>
        <w:tc>
          <w:tcPr>
            <w:tcW w:w="892" w:type="dxa"/>
          </w:tcPr>
          <w:p w14:paraId="59F60D77" w14:textId="77777777" w:rsidR="00DA2BB9" w:rsidRPr="00D64C51" w:rsidRDefault="00DA2BB9" w:rsidP="00493682">
            <w:pPr>
              <w:spacing w:before="0" w:line="240" w:lineRule="auto"/>
              <w:jc w:val="center"/>
              <w:rPr>
                <w:sz w:val="18"/>
                <w:szCs w:val="18"/>
                <w:vertAlign w:val="subscript"/>
              </w:rPr>
            </w:pPr>
            <w:r w:rsidRPr="00D64C51">
              <w:rPr>
                <w:sz w:val="18"/>
                <w:szCs w:val="18"/>
              </w:rPr>
              <w:t>[TAT]</w:t>
            </w:r>
            <w:r w:rsidRPr="00D64C51">
              <w:rPr>
                <w:sz w:val="18"/>
                <w:szCs w:val="18"/>
                <w:vertAlign w:val="subscript"/>
              </w:rPr>
              <w:t>6</w:t>
            </w:r>
          </w:p>
        </w:tc>
        <w:tc>
          <w:tcPr>
            <w:tcW w:w="1544" w:type="dxa"/>
          </w:tcPr>
          <w:p w14:paraId="4F6F61C6" w14:textId="77777777" w:rsidR="00DA2BB9" w:rsidRPr="00D64C51" w:rsidRDefault="00DA2BB9" w:rsidP="00493682">
            <w:pPr>
              <w:spacing w:before="0" w:line="240" w:lineRule="auto"/>
              <w:jc w:val="center"/>
              <w:rPr>
                <w:sz w:val="18"/>
                <w:szCs w:val="18"/>
              </w:rPr>
            </w:pPr>
            <w:r w:rsidRPr="00D64C51">
              <w:rPr>
                <w:sz w:val="18"/>
                <w:szCs w:val="18"/>
              </w:rPr>
              <w:t>358-392</w:t>
            </w:r>
          </w:p>
        </w:tc>
        <w:tc>
          <w:tcPr>
            <w:tcW w:w="616" w:type="dxa"/>
          </w:tcPr>
          <w:p w14:paraId="7F06D712" w14:textId="77777777" w:rsidR="00DA2BB9" w:rsidRPr="00D64C51" w:rsidRDefault="00DA2BB9" w:rsidP="00493682">
            <w:pPr>
              <w:spacing w:before="0" w:line="240" w:lineRule="auto"/>
              <w:jc w:val="center"/>
              <w:rPr>
                <w:sz w:val="18"/>
                <w:szCs w:val="18"/>
              </w:rPr>
            </w:pPr>
            <w:r w:rsidRPr="00D64C51">
              <w:rPr>
                <w:sz w:val="18"/>
                <w:szCs w:val="18"/>
              </w:rPr>
              <w:t>6</w:t>
            </w:r>
          </w:p>
        </w:tc>
        <w:tc>
          <w:tcPr>
            <w:tcW w:w="986" w:type="dxa"/>
          </w:tcPr>
          <w:p w14:paraId="4475CE31" w14:textId="77777777" w:rsidR="00DA2BB9" w:rsidRPr="00D64C51" w:rsidRDefault="00DA2BB9" w:rsidP="00493682">
            <w:pPr>
              <w:spacing w:before="0" w:line="240" w:lineRule="auto"/>
              <w:jc w:val="center"/>
              <w:rPr>
                <w:sz w:val="18"/>
                <w:szCs w:val="18"/>
              </w:rPr>
            </w:pPr>
            <w:r w:rsidRPr="00D64C51">
              <w:rPr>
                <w:sz w:val="18"/>
                <w:szCs w:val="18"/>
              </w:rPr>
              <w:t>15.79</w:t>
            </w:r>
          </w:p>
        </w:tc>
        <w:tc>
          <w:tcPr>
            <w:tcW w:w="814" w:type="dxa"/>
          </w:tcPr>
          <w:p w14:paraId="767402FE" w14:textId="77777777" w:rsidR="00DA2BB9" w:rsidRPr="00D64C51" w:rsidRDefault="00DA2BB9" w:rsidP="00493682">
            <w:pPr>
              <w:spacing w:before="0" w:line="240" w:lineRule="auto"/>
              <w:jc w:val="center"/>
              <w:rPr>
                <w:sz w:val="18"/>
                <w:szCs w:val="18"/>
              </w:rPr>
            </w:pPr>
            <w:r w:rsidRPr="00D64C51">
              <w:rPr>
                <w:sz w:val="18"/>
                <w:szCs w:val="18"/>
              </w:rPr>
              <w:t>1.20</w:t>
            </w:r>
          </w:p>
        </w:tc>
        <w:tc>
          <w:tcPr>
            <w:tcW w:w="810" w:type="dxa"/>
          </w:tcPr>
          <w:p w14:paraId="5BA3B844" w14:textId="77777777" w:rsidR="00DA2BB9" w:rsidRPr="00D64C51" w:rsidRDefault="00DA2BB9" w:rsidP="00493682">
            <w:pPr>
              <w:spacing w:before="0" w:line="240" w:lineRule="auto"/>
              <w:jc w:val="center"/>
              <w:rPr>
                <w:sz w:val="18"/>
                <w:szCs w:val="18"/>
              </w:rPr>
            </w:pPr>
            <w:r w:rsidRPr="00D64C51">
              <w:rPr>
                <w:sz w:val="18"/>
                <w:szCs w:val="18"/>
              </w:rPr>
              <w:t>0.12</w:t>
            </w:r>
          </w:p>
        </w:tc>
        <w:tc>
          <w:tcPr>
            <w:tcW w:w="720" w:type="dxa"/>
          </w:tcPr>
          <w:p w14:paraId="32E0FB6B" w14:textId="77777777" w:rsidR="00DA2BB9" w:rsidRPr="00D64C51" w:rsidRDefault="00DA2BB9" w:rsidP="00493682">
            <w:pPr>
              <w:spacing w:before="0" w:line="240" w:lineRule="auto"/>
              <w:jc w:val="center"/>
              <w:rPr>
                <w:sz w:val="18"/>
                <w:szCs w:val="18"/>
              </w:rPr>
            </w:pPr>
            <w:r w:rsidRPr="00D64C51">
              <w:rPr>
                <w:sz w:val="18"/>
                <w:szCs w:val="18"/>
              </w:rPr>
              <w:t>0.59</w:t>
            </w:r>
          </w:p>
        </w:tc>
      </w:tr>
      <w:tr w:rsidR="00DA2BB9" w:rsidRPr="00D64C51" w14:paraId="492AD669" w14:textId="77777777" w:rsidTr="00E741A7">
        <w:tc>
          <w:tcPr>
            <w:tcW w:w="990" w:type="dxa"/>
          </w:tcPr>
          <w:p w14:paraId="0FAD5EB7" w14:textId="77777777" w:rsidR="00DA2BB9" w:rsidRPr="00D64C51" w:rsidRDefault="00DA2BB9" w:rsidP="00493682">
            <w:pPr>
              <w:spacing w:before="0" w:line="240" w:lineRule="auto"/>
              <w:jc w:val="center"/>
              <w:rPr>
                <w:b/>
                <w:sz w:val="18"/>
                <w:szCs w:val="18"/>
              </w:rPr>
            </w:pPr>
          </w:p>
        </w:tc>
        <w:tc>
          <w:tcPr>
            <w:tcW w:w="1448" w:type="dxa"/>
          </w:tcPr>
          <w:p w14:paraId="091743B6" w14:textId="77777777" w:rsidR="00DA2BB9" w:rsidRPr="00D64C51" w:rsidRDefault="00DA2BB9" w:rsidP="00493682">
            <w:pPr>
              <w:spacing w:before="0" w:line="240" w:lineRule="auto"/>
              <w:jc w:val="center"/>
              <w:rPr>
                <w:sz w:val="18"/>
                <w:szCs w:val="18"/>
              </w:rPr>
            </w:pPr>
          </w:p>
        </w:tc>
        <w:tc>
          <w:tcPr>
            <w:tcW w:w="3510" w:type="dxa"/>
          </w:tcPr>
          <w:p w14:paraId="5C8D5D8E" w14:textId="77777777" w:rsidR="00DA2BB9" w:rsidRPr="00D64C51" w:rsidRDefault="00DA2BB9" w:rsidP="00493682">
            <w:pPr>
              <w:spacing w:before="0" w:line="240" w:lineRule="auto"/>
              <w:rPr>
                <w:sz w:val="18"/>
                <w:szCs w:val="18"/>
              </w:rPr>
            </w:pPr>
            <w:r w:rsidRPr="00D64C51">
              <w:rPr>
                <w:sz w:val="18"/>
                <w:szCs w:val="18"/>
              </w:rPr>
              <w:t>R: AGATGATGATGATGAGTGTACC</w:t>
            </w:r>
          </w:p>
        </w:tc>
        <w:tc>
          <w:tcPr>
            <w:tcW w:w="892" w:type="dxa"/>
          </w:tcPr>
          <w:p w14:paraId="364AF285" w14:textId="77777777" w:rsidR="00DA2BB9" w:rsidRPr="00D64C51" w:rsidRDefault="00DA2BB9" w:rsidP="00493682">
            <w:pPr>
              <w:spacing w:before="0" w:line="240" w:lineRule="auto"/>
              <w:jc w:val="center"/>
              <w:rPr>
                <w:sz w:val="18"/>
                <w:szCs w:val="18"/>
              </w:rPr>
            </w:pPr>
          </w:p>
        </w:tc>
        <w:tc>
          <w:tcPr>
            <w:tcW w:w="1544" w:type="dxa"/>
          </w:tcPr>
          <w:p w14:paraId="74469B4D" w14:textId="77777777" w:rsidR="00DA2BB9" w:rsidRPr="00D64C51" w:rsidRDefault="00DA2BB9" w:rsidP="00493682">
            <w:pPr>
              <w:spacing w:before="0" w:line="240" w:lineRule="auto"/>
              <w:jc w:val="center"/>
              <w:rPr>
                <w:sz w:val="18"/>
                <w:szCs w:val="18"/>
              </w:rPr>
            </w:pPr>
          </w:p>
        </w:tc>
        <w:tc>
          <w:tcPr>
            <w:tcW w:w="616" w:type="dxa"/>
          </w:tcPr>
          <w:p w14:paraId="53C0C1A6" w14:textId="77777777" w:rsidR="00DA2BB9" w:rsidRPr="00D64C51" w:rsidRDefault="00DA2BB9" w:rsidP="00493682">
            <w:pPr>
              <w:spacing w:before="0" w:line="240" w:lineRule="auto"/>
              <w:jc w:val="center"/>
              <w:rPr>
                <w:sz w:val="18"/>
                <w:szCs w:val="18"/>
              </w:rPr>
            </w:pPr>
          </w:p>
        </w:tc>
        <w:tc>
          <w:tcPr>
            <w:tcW w:w="986" w:type="dxa"/>
          </w:tcPr>
          <w:p w14:paraId="24D1CDB4" w14:textId="77777777" w:rsidR="00DA2BB9" w:rsidRPr="00D64C51" w:rsidRDefault="00DA2BB9" w:rsidP="00493682">
            <w:pPr>
              <w:spacing w:before="0" w:line="240" w:lineRule="auto"/>
              <w:jc w:val="center"/>
              <w:rPr>
                <w:sz w:val="18"/>
                <w:szCs w:val="18"/>
              </w:rPr>
            </w:pPr>
          </w:p>
        </w:tc>
        <w:tc>
          <w:tcPr>
            <w:tcW w:w="814" w:type="dxa"/>
          </w:tcPr>
          <w:p w14:paraId="1FCD4869" w14:textId="77777777" w:rsidR="00DA2BB9" w:rsidRPr="00D64C51" w:rsidRDefault="00DA2BB9" w:rsidP="00493682">
            <w:pPr>
              <w:spacing w:before="0" w:line="240" w:lineRule="auto"/>
              <w:jc w:val="center"/>
              <w:rPr>
                <w:sz w:val="18"/>
                <w:szCs w:val="18"/>
              </w:rPr>
            </w:pPr>
          </w:p>
        </w:tc>
        <w:tc>
          <w:tcPr>
            <w:tcW w:w="810" w:type="dxa"/>
          </w:tcPr>
          <w:p w14:paraId="215FABB4" w14:textId="77777777" w:rsidR="00DA2BB9" w:rsidRPr="00D64C51" w:rsidRDefault="00DA2BB9" w:rsidP="00493682">
            <w:pPr>
              <w:spacing w:before="0" w:line="240" w:lineRule="auto"/>
              <w:jc w:val="center"/>
              <w:rPr>
                <w:sz w:val="18"/>
                <w:szCs w:val="18"/>
              </w:rPr>
            </w:pPr>
          </w:p>
        </w:tc>
        <w:tc>
          <w:tcPr>
            <w:tcW w:w="720" w:type="dxa"/>
          </w:tcPr>
          <w:p w14:paraId="6E4ADDC6" w14:textId="77777777" w:rsidR="00DA2BB9" w:rsidRPr="00D64C51" w:rsidRDefault="00DA2BB9" w:rsidP="00493682">
            <w:pPr>
              <w:spacing w:before="0" w:line="240" w:lineRule="auto"/>
              <w:jc w:val="center"/>
              <w:rPr>
                <w:sz w:val="18"/>
                <w:szCs w:val="18"/>
              </w:rPr>
            </w:pPr>
          </w:p>
        </w:tc>
      </w:tr>
      <w:tr w:rsidR="00DA2BB9" w:rsidRPr="00D64C51" w14:paraId="60094E4B" w14:textId="77777777" w:rsidTr="00E741A7">
        <w:tc>
          <w:tcPr>
            <w:tcW w:w="990" w:type="dxa"/>
          </w:tcPr>
          <w:p w14:paraId="0B706020" w14:textId="77777777" w:rsidR="00DA2BB9" w:rsidRPr="00D64C51" w:rsidRDefault="00DA2BB9" w:rsidP="00493682">
            <w:pPr>
              <w:spacing w:before="0" w:line="240" w:lineRule="auto"/>
              <w:jc w:val="center"/>
              <w:rPr>
                <w:b/>
                <w:sz w:val="18"/>
                <w:szCs w:val="18"/>
              </w:rPr>
            </w:pPr>
            <w:r w:rsidRPr="00D64C51">
              <w:rPr>
                <w:b/>
                <w:sz w:val="18"/>
                <w:szCs w:val="18"/>
              </w:rPr>
              <w:t>VF20_37</w:t>
            </w:r>
          </w:p>
        </w:tc>
        <w:tc>
          <w:tcPr>
            <w:tcW w:w="1448" w:type="dxa"/>
          </w:tcPr>
          <w:p w14:paraId="71246744" w14:textId="77777777" w:rsidR="00DA2BB9" w:rsidRPr="00D64C51" w:rsidRDefault="00DA2BB9" w:rsidP="00493682">
            <w:pPr>
              <w:spacing w:before="0" w:line="240" w:lineRule="auto"/>
              <w:jc w:val="center"/>
              <w:rPr>
                <w:sz w:val="18"/>
                <w:szCs w:val="18"/>
              </w:rPr>
            </w:pPr>
            <w:r w:rsidRPr="00D64C51">
              <w:rPr>
                <w:sz w:val="18"/>
                <w:szCs w:val="18"/>
              </w:rPr>
              <w:t>MW326745</w:t>
            </w:r>
          </w:p>
        </w:tc>
        <w:tc>
          <w:tcPr>
            <w:tcW w:w="3510" w:type="dxa"/>
          </w:tcPr>
          <w:p w14:paraId="1C9A8C06" w14:textId="77777777" w:rsidR="00DA2BB9" w:rsidRPr="00D64C51" w:rsidRDefault="00DA2BB9" w:rsidP="00493682">
            <w:pPr>
              <w:spacing w:before="0" w:line="240" w:lineRule="auto"/>
              <w:rPr>
                <w:sz w:val="18"/>
                <w:szCs w:val="18"/>
              </w:rPr>
            </w:pPr>
            <w:r w:rsidRPr="00D64C51">
              <w:rPr>
                <w:sz w:val="18"/>
                <w:szCs w:val="18"/>
              </w:rPr>
              <w:t>F: GTTGACAGCGTTATGAAATTGG</w:t>
            </w:r>
          </w:p>
        </w:tc>
        <w:tc>
          <w:tcPr>
            <w:tcW w:w="892" w:type="dxa"/>
          </w:tcPr>
          <w:p w14:paraId="6FFA8071" w14:textId="77777777" w:rsidR="00DA2BB9" w:rsidRPr="00D64C51" w:rsidRDefault="00DA2BB9" w:rsidP="00493682">
            <w:pPr>
              <w:spacing w:before="0" w:line="240" w:lineRule="auto"/>
              <w:jc w:val="center"/>
              <w:rPr>
                <w:sz w:val="18"/>
                <w:szCs w:val="18"/>
                <w:vertAlign w:val="subscript"/>
              </w:rPr>
            </w:pPr>
            <w:r w:rsidRPr="00D64C51">
              <w:rPr>
                <w:sz w:val="18"/>
                <w:szCs w:val="18"/>
              </w:rPr>
              <w:t>[AAAT]</w:t>
            </w:r>
            <w:r w:rsidRPr="00D64C51">
              <w:rPr>
                <w:sz w:val="18"/>
                <w:szCs w:val="18"/>
                <w:vertAlign w:val="subscript"/>
              </w:rPr>
              <w:t>4</w:t>
            </w:r>
          </w:p>
        </w:tc>
        <w:tc>
          <w:tcPr>
            <w:tcW w:w="1544" w:type="dxa"/>
          </w:tcPr>
          <w:p w14:paraId="781E6D14" w14:textId="77777777" w:rsidR="00DA2BB9" w:rsidRPr="00D64C51" w:rsidRDefault="00DA2BB9" w:rsidP="00493682">
            <w:pPr>
              <w:spacing w:before="0" w:line="240" w:lineRule="auto"/>
              <w:jc w:val="center"/>
              <w:rPr>
                <w:sz w:val="18"/>
                <w:szCs w:val="18"/>
              </w:rPr>
            </w:pPr>
            <w:r w:rsidRPr="00D64C51">
              <w:rPr>
                <w:sz w:val="18"/>
                <w:szCs w:val="18"/>
              </w:rPr>
              <w:t>390-395</w:t>
            </w:r>
          </w:p>
        </w:tc>
        <w:tc>
          <w:tcPr>
            <w:tcW w:w="616" w:type="dxa"/>
          </w:tcPr>
          <w:p w14:paraId="424B8630" w14:textId="77777777" w:rsidR="00DA2BB9" w:rsidRPr="00D64C51" w:rsidRDefault="00DA2BB9" w:rsidP="00493682">
            <w:pPr>
              <w:spacing w:before="0" w:line="240" w:lineRule="auto"/>
              <w:jc w:val="center"/>
              <w:rPr>
                <w:sz w:val="18"/>
                <w:szCs w:val="18"/>
              </w:rPr>
            </w:pPr>
            <w:r w:rsidRPr="00D64C51">
              <w:rPr>
                <w:sz w:val="18"/>
                <w:szCs w:val="18"/>
              </w:rPr>
              <w:t>2</w:t>
            </w:r>
          </w:p>
        </w:tc>
        <w:tc>
          <w:tcPr>
            <w:tcW w:w="986" w:type="dxa"/>
          </w:tcPr>
          <w:p w14:paraId="6667A4E5" w14:textId="77777777" w:rsidR="00DA2BB9" w:rsidRPr="00D64C51" w:rsidRDefault="00DA2BB9" w:rsidP="00493682">
            <w:pPr>
              <w:spacing w:before="0" w:line="240" w:lineRule="auto"/>
              <w:jc w:val="center"/>
              <w:rPr>
                <w:sz w:val="18"/>
                <w:szCs w:val="18"/>
              </w:rPr>
            </w:pPr>
            <w:r w:rsidRPr="00D64C51">
              <w:rPr>
                <w:sz w:val="18"/>
                <w:szCs w:val="18"/>
              </w:rPr>
              <w:t>5.26</w:t>
            </w:r>
          </w:p>
        </w:tc>
        <w:tc>
          <w:tcPr>
            <w:tcW w:w="814" w:type="dxa"/>
          </w:tcPr>
          <w:p w14:paraId="312DCDA5" w14:textId="77777777" w:rsidR="00DA2BB9" w:rsidRPr="00D64C51" w:rsidRDefault="00DA2BB9" w:rsidP="00493682">
            <w:pPr>
              <w:spacing w:before="0" w:line="240" w:lineRule="auto"/>
              <w:jc w:val="center"/>
              <w:rPr>
                <w:sz w:val="18"/>
                <w:szCs w:val="18"/>
              </w:rPr>
            </w:pPr>
            <w:r w:rsidRPr="00D64C51">
              <w:rPr>
                <w:sz w:val="18"/>
                <w:szCs w:val="18"/>
              </w:rPr>
              <w:t>0.69</w:t>
            </w:r>
          </w:p>
        </w:tc>
        <w:tc>
          <w:tcPr>
            <w:tcW w:w="810" w:type="dxa"/>
          </w:tcPr>
          <w:p w14:paraId="4536EE5C" w14:textId="77777777" w:rsidR="00DA2BB9" w:rsidRPr="00D64C51" w:rsidRDefault="00DA2BB9" w:rsidP="00493682">
            <w:pPr>
              <w:spacing w:before="0" w:line="240" w:lineRule="auto"/>
              <w:jc w:val="center"/>
              <w:rPr>
                <w:sz w:val="18"/>
                <w:szCs w:val="18"/>
              </w:rPr>
            </w:pPr>
            <w:r w:rsidRPr="00D64C51">
              <w:rPr>
                <w:sz w:val="18"/>
                <w:szCs w:val="18"/>
              </w:rPr>
              <w:t>0.11</w:t>
            </w:r>
          </w:p>
        </w:tc>
        <w:tc>
          <w:tcPr>
            <w:tcW w:w="720" w:type="dxa"/>
          </w:tcPr>
          <w:p w14:paraId="67631AD5" w14:textId="77777777" w:rsidR="00DA2BB9" w:rsidRPr="00D64C51" w:rsidRDefault="00DA2BB9" w:rsidP="00493682">
            <w:pPr>
              <w:spacing w:before="0" w:line="240" w:lineRule="auto"/>
              <w:jc w:val="center"/>
              <w:rPr>
                <w:sz w:val="18"/>
                <w:szCs w:val="18"/>
              </w:rPr>
            </w:pPr>
            <w:r w:rsidRPr="00D64C51">
              <w:rPr>
                <w:sz w:val="18"/>
                <w:szCs w:val="18"/>
              </w:rPr>
              <w:t>0.51</w:t>
            </w:r>
          </w:p>
        </w:tc>
      </w:tr>
      <w:tr w:rsidR="00DA2BB9" w:rsidRPr="00D64C51" w14:paraId="03B80D62" w14:textId="77777777" w:rsidTr="00E741A7">
        <w:tc>
          <w:tcPr>
            <w:tcW w:w="990" w:type="dxa"/>
          </w:tcPr>
          <w:p w14:paraId="600D892E" w14:textId="77777777" w:rsidR="00DA2BB9" w:rsidRPr="00D64C51" w:rsidRDefault="00DA2BB9" w:rsidP="00493682">
            <w:pPr>
              <w:spacing w:before="0" w:line="240" w:lineRule="auto"/>
              <w:jc w:val="center"/>
              <w:rPr>
                <w:b/>
                <w:sz w:val="18"/>
                <w:szCs w:val="18"/>
              </w:rPr>
            </w:pPr>
          </w:p>
        </w:tc>
        <w:tc>
          <w:tcPr>
            <w:tcW w:w="1448" w:type="dxa"/>
          </w:tcPr>
          <w:p w14:paraId="0254A62C" w14:textId="77777777" w:rsidR="00DA2BB9" w:rsidRPr="00D64C51" w:rsidRDefault="00DA2BB9" w:rsidP="00493682">
            <w:pPr>
              <w:spacing w:before="0" w:line="240" w:lineRule="auto"/>
              <w:jc w:val="center"/>
              <w:rPr>
                <w:sz w:val="18"/>
                <w:szCs w:val="18"/>
              </w:rPr>
            </w:pPr>
          </w:p>
        </w:tc>
        <w:tc>
          <w:tcPr>
            <w:tcW w:w="3510" w:type="dxa"/>
          </w:tcPr>
          <w:p w14:paraId="04778E26" w14:textId="77777777" w:rsidR="00DA2BB9" w:rsidRPr="00D64C51" w:rsidRDefault="00DA2BB9" w:rsidP="00493682">
            <w:pPr>
              <w:spacing w:before="0" w:line="240" w:lineRule="auto"/>
              <w:rPr>
                <w:sz w:val="18"/>
                <w:szCs w:val="18"/>
              </w:rPr>
            </w:pPr>
            <w:r w:rsidRPr="00D64C51">
              <w:rPr>
                <w:sz w:val="18"/>
                <w:szCs w:val="18"/>
              </w:rPr>
              <w:t>R: CCATAACCTAGGATCCTTGAGC</w:t>
            </w:r>
          </w:p>
        </w:tc>
        <w:tc>
          <w:tcPr>
            <w:tcW w:w="892" w:type="dxa"/>
          </w:tcPr>
          <w:p w14:paraId="79950911" w14:textId="77777777" w:rsidR="00DA2BB9" w:rsidRPr="00D64C51" w:rsidRDefault="00DA2BB9" w:rsidP="00493682">
            <w:pPr>
              <w:spacing w:before="0" w:line="240" w:lineRule="auto"/>
              <w:jc w:val="center"/>
              <w:rPr>
                <w:sz w:val="18"/>
                <w:szCs w:val="18"/>
              </w:rPr>
            </w:pPr>
          </w:p>
        </w:tc>
        <w:tc>
          <w:tcPr>
            <w:tcW w:w="1544" w:type="dxa"/>
          </w:tcPr>
          <w:p w14:paraId="6589CA06" w14:textId="77777777" w:rsidR="00DA2BB9" w:rsidRPr="00D64C51" w:rsidRDefault="00DA2BB9" w:rsidP="00493682">
            <w:pPr>
              <w:spacing w:before="0" w:line="240" w:lineRule="auto"/>
              <w:jc w:val="center"/>
              <w:rPr>
                <w:sz w:val="18"/>
                <w:szCs w:val="18"/>
              </w:rPr>
            </w:pPr>
          </w:p>
        </w:tc>
        <w:tc>
          <w:tcPr>
            <w:tcW w:w="616" w:type="dxa"/>
          </w:tcPr>
          <w:p w14:paraId="721838A5" w14:textId="77777777" w:rsidR="00DA2BB9" w:rsidRPr="00D64C51" w:rsidRDefault="00DA2BB9" w:rsidP="00493682">
            <w:pPr>
              <w:spacing w:before="0" w:line="240" w:lineRule="auto"/>
              <w:jc w:val="center"/>
              <w:rPr>
                <w:sz w:val="18"/>
                <w:szCs w:val="18"/>
              </w:rPr>
            </w:pPr>
          </w:p>
        </w:tc>
        <w:tc>
          <w:tcPr>
            <w:tcW w:w="986" w:type="dxa"/>
          </w:tcPr>
          <w:p w14:paraId="2642046F" w14:textId="77777777" w:rsidR="00DA2BB9" w:rsidRPr="00D64C51" w:rsidRDefault="00DA2BB9" w:rsidP="00493682">
            <w:pPr>
              <w:spacing w:before="0" w:line="240" w:lineRule="auto"/>
              <w:jc w:val="center"/>
              <w:rPr>
                <w:sz w:val="18"/>
                <w:szCs w:val="18"/>
              </w:rPr>
            </w:pPr>
          </w:p>
        </w:tc>
        <w:tc>
          <w:tcPr>
            <w:tcW w:w="814" w:type="dxa"/>
          </w:tcPr>
          <w:p w14:paraId="4DB0DEC8" w14:textId="77777777" w:rsidR="00DA2BB9" w:rsidRPr="00D64C51" w:rsidRDefault="00DA2BB9" w:rsidP="00493682">
            <w:pPr>
              <w:spacing w:before="0" w:line="240" w:lineRule="auto"/>
              <w:jc w:val="center"/>
              <w:rPr>
                <w:sz w:val="18"/>
                <w:szCs w:val="18"/>
              </w:rPr>
            </w:pPr>
          </w:p>
        </w:tc>
        <w:tc>
          <w:tcPr>
            <w:tcW w:w="810" w:type="dxa"/>
          </w:tcPr>
          <w:p w14:paraId="155F6AF0" w14:textId="77777777" w:rsidR="00DA2BB9" w:rsidRPr="00D64C51" w:rsidRDefault="00DA2BB9" w:rsidP="00493682">
            <w:pPr>
              <w:spacing w:before="0" w:line="240" w:lineRule="auto"/>
              <w:jc w:val="center"/>
              <w:rPr>
                <w:sz w:val="18"/>
                <w:szCs w:val="18"/>
              </w:rPr>
            </w:pPr>
          </w:p>
        </w:tc>
        <w:tc>
          <w:tcPr>
            <w:tcW w:w="720" w:type="dxa"/>
          </w:tcPr>
          <w:p w14:paraId="08962938" w14:textId="77777777" w:rsidR="00DA2BB9" w:rsidRPr="00D64C51" w:rsidRDefault="00DA2BB9" w:rsidP="00493682">
            <w:pPr>
              <w:spacing w:before="0" w:line="240" w:lineRule="auto"/>
              <w:jc w:val="center"/>
              <w:rPr>
                <w:sz w:val="18"/>
                <w:szCs w:val="18"/>
              </w:rPr>
            </w:pPr>
          </w:p>
        </w:tc>
      </w:tr>
      <w:tr w:rsidR="00DA2BB9" w:rsidRPr="00D64C51" w14:paraId="559F9718" w14:textId="77777777" w:rsidTr="00E741A7">
        <w:tc>
          <w:tcPr>
            <w:tcW w:w="990" w:type="dxa"/>
          </w:tcPr>
          <w:p w14:paraId="46E61961" w14:textId="77777777" w:rsidR="00DA2BB9" w:rsidRPr="00D64C51" w:rsidRDefault="00DA2BB9" w:rsidP="00493682">
            <w:pPr>
              <w:spacing w:before="0" w:line="240" w:lineRule="auto"/>
              <w:jc w:val="center"/>
              <w:rPr>
                <w:b/>
                <w:sz w:val="18"/>
                <w:szCs w:val="18"/>
              </w:rPr>
            </w:pPr>
            <w:r w:rsidRPr="00D64C51">
              <w:rPr>
                <w:b/>
                <w:sz w:val="18"/>
                <w:szCs w:val="18"/>
              </w:rPr>
              <w:t>VF20_41</w:t>
            </w:r>
          </w:p>
        </w:tc>
        <w:tc>
          <w:tcPr>
            <w:tcW w:w="1448" w:type="dxa"/>
          </w:tcPr>
          <w:p w14:paraId="04688199" w14:textId="77777777" w:rsidR="00DA2BB9" w:rsidRPr="00D64C51" w:rsidRDefault="00DA2BB9" w:rsidP="00493682">
            <w:pPr>
              <w:spacing w:before="0" w:line="240" w:lineRule="auto"/>
              <w:jc w:val="center"/>
              <w:rPr>
                <w:sz w:val="18"/>
                <w:szCs w:val="18"/>
              </w:rPr>
            </w:pPr>
            <w:r w:rsidRPr="00D64C51">
              <w:rPr>
                <w:sz w:val="18"/>
                <w:szCs w:val="18"/>
              </w:rPr>
              <w:t>MW326746</w:t>
            </w:r>
          </w:p>
        </w:tc>
        <w:tc>
          <w:tcPr>
            <w:tcW w:w="3510" w:type="dxa"/>
          </w:tcPr>
          <w:p w14:paraId="38407884" w14:textId="77777777" w:rsidR="00DA2BB9" w:rsidRPr="00D64C51" w:rsidRDefault="00DA2BB9" w:rsidP="00493682">
            <w:pPr>
              <w:spacing w:before="0" w:line="240" w:lineRule="auto"/>
              <w:rPr>
                <w:sz w:val="18"/>
                <w:szCs w:val="18"/>
              </w:rPr>
            </w:pPr>
            <w:r w:rsidRPr="00D64C51">
              <w:rPr>
                <w:sz w:val="18"/>
                <w:szCs w:val="18"/>
              </w:rPr>
              <w:t>F: TCAGGTTGGCTCATGATACCG</w:t>
            </w:r>
          </w:p>
        </w:tc>
        <w:tc>
          <w:tcPr>
            <w:tcW w:w="892" w:type="dxa"/>
          </w:tcPr>
          <w:p w14:paraId="1C5C20B2" w14:textId="77777777" w:rsidR="00DA2BB9" w:rsidRPr="00D64C51" w:rsidRDefault="00DA2BB9" w:rsidP="00493682">
            <w:pPr>
              <w:spacing w:before="0" w:line="240" w:lineRule="auto"/>
              <w:jc w:val="center"/>
              <w:rPr>
                <w:sz w:val="18"/>
                <w:szCs w:val="18"/>
                <w:vertAlign w:val="subscript"/>
              </w:rPr>
            </w:pPr>
            <w:r w:rsidRPr="00D64C51">
              <w:rPr>
                <w:sz w:val="18"/>
                <w:szCs w:val="18"/>
              </w:rPr>
              <w:t>[TCCC]</w:t>
            </w:r>
            <w:r w:rsidRPr="00D64C51">
              <w:rPr>
                <w:sz w:val="18"/>
                <w:szCs w:val="18"/>
                <w:vertAlign w:val="subscript"/>
              </w:rPr>
              <w:t>4</w:t>
            </w:r>
          </w:p>
        </w:tc>
        <w:tc>
          <w:tcPr>
            <w:tcW w:w="1544" w:type="dxa"/>
          </w:tcPr>
          <w:p w14:paraId="155EFDBF" w14:textId="77777777" w:rsidR="00DA2BB9" w:rsidRPr="00D64C51" w:rsidRDefault="00DA2BB9" w:rsidP="00493682">
            <w:pPr>
              <w:spacing w:before="0" w:line="240" w:lineRule="auto"/>
              <w:jc w:val="center"/>
              <w:rPr>
                <w:sz w:val="18"/>
                <w:szCs w:val="18"/>
              </w:rPr>
            </w:pPr>
            <w:r w:rsidRPr="00D64C51">
              <w:rPr>
                <w:sz w:val="18"/>
                <w:szCs w:val="18"/>
              </w:rPr>
              <w:t>391-394</w:t>
            </w:r>
          </w:p>
        </w:tc>
        <w:tc>
          <w:tcPr>
            <w:tcW w:w="616" w:type="dxa"/>
          </w:tcPr>
          <w:p w14:paraId="78393AE3" w14:textId="77777777" w:rsidR="00DA2BB9" w:rsidRPr="00D64C51" w:rsidRDefault="00DA2BB9" w:rsidP="00493682">
            <w:pPr>
              <w:spacing w:before="0" w:line="240" w:lineRule="auto"/>
              <w:jc w:val="center"/>
              <w:rPr>
                <w:sz w:val="18"/>
                <w:szCs w:val="18"/>
              </w:rPr>
            </w:pPr>
            <w:r w:rsidRPr="00D64C51">
              <w:rPr>
                <w:sz w:val="18"/>
                <w:szCs w:val="18"/>
              </w:rPr>
              <w:t>2</w:t>
            </w:r>
          </w:p>
        </w:tc>
        <w:tc>
          <w:tcPr>
            <w:tcW w:w="986" w:type="dxa"/>
          </w:tcPr>
          <w:p w14:paraId="469500A3" w14:textId="77777777" w:rsidR="00DA2BB9" w:rsidRPr="00D64C51" w:rsidRDefault="00DA2BB9" w:rsidP="00493682">
            <w:pPr>
              <w:spacing w:before="0" w:line="240" w:lineRule="auto"/>
              <w:jc w:val="center"/>
              <w:rPr>
                <w:sz w:val="18"/>
                <w:szCs w:val="18"/>
              </w:rPr>
            </w:pPr>
            <w:r w:rsidRPr="00D64C51">
              <w:rPr>
                <w:sz w:val="18"/>
                <w:szCs w:val="18"/>
              </w:rPr>
              <w:t>21.05</w:t>
            </w:r>
          </w:p>
        </w:tc>
        <w:tc>
          <w:tcPr>
            <w:tcW w:w="814" w:type="dxa"/>
          </w:tcPr>
          <w:p w14:paraId="5D4655E3" w14:textId="77777777" w:rsidR="00DA2BB9" w:rsidRPr="00D64C51" w:rsidRDefault="00DA2BB9" w:rsidP="00493682">
            <w:pPr>
              <w:spacing w:before="0" w:line="240" w:lineRule="auto"/>
              <w:jc w:val="center"/>
              <w:rPr>
                <w:sz w:val="18"/>
                <w:szCs w:val="18"/>
              </w:rPr>
            </w:pPr>
            <w:r w:rsidRPr="00D64C51">
              <w:rPr>
                <w:sz w:val="18"/>
                <w:szCs w:val="18"/>
              </w:rPr>
              <w:t>0.69</w:t>
            </w:r>
          </w:p>
        </w:tc>
        <w:tc>
          <w:tcPr>
            <w:tcW w:w="810" w:type="dxa"/>
          </w:tcPr>
          <w:p w14:paraId="6E59DC26" w14:textId="77777777" w:rsidR="00DA2BB9" w:rsidRPr="00D64C51" w:rsidRDefault="00DA2BB9" w:rsidP="00493682">
            <w:pPr>
              <w:spacing w:before="0" w:line="240" w:lineRule="auto"/>
              <w:jc w:val="center"/>
              <w:rPr>
                <w:sz w:val="18"/>
                <w:szCs w:val="18"/>
              </w:rPr>
            </w:pPr>
            <w:r w:rsidRPr="00D64C51">
              <w:rPr>
                <w:sz w:val="18"/>
                <w:szCs w:val="18"/>
              </w:rPr>
              <w:t>0.00</w:t>
            </w:r>
          </w:p>
        </w:tc>
        <w:tc>
          <w:tcPr>
            <w:tcW w:w="720" w:type="dxa"/>
          </w:tcPr>
          <w:p w14:paraId="085F9339" w14:textId="77777777" w:rsidR="00DA2BB9" w:rsidRPr="00D64C51" w:rsidRDefault="00DA2BB9" w:rsidP="00493682">
            <w:pPr>
              <w:spacing w:before="0" w:line="240" w:lineRule="auto"/>
              <w:jc w:val="center"/>
              <w:rPr>
                <w:sz w:val="18"/>
                <w:szCs w:val="18"/>
              </w:rPr>
            </w:pPr>
            <w:r w:rsidRPr="00D64C51">
              <w:rPr>
                <w:sz w:val="18"/>
                <w:szCs w:val="18"/>
              </w:rPr>
              <w:t>0.51</w:t>
            </w:r>
          </w:p>
        </w:tc>
      </w:tr>
      <w:tr w:rsidR="00DA2BB9" w:rsidRPr="00D64C51" w14:paraId="20748880" w14:textId="77777777" w:rsidTr="00E741A7">
        <w:tc>
          <w:tcPr>
            <w:tcW w:w="990" w:type="dxa"/>
          </w:tcPr>
          <w:p w14:paraId="6674660F" w14:textId="77777777" w:rsidR="00DA2BB9" w:rsidRPr="00D64C51" w:rsidRDefault="00DA2BB9" w:rsidP="00493682">
            <w:pPr>
              <w:spacing w:before="0" w:line="240" w:lineRule="auto"/>
              <w:jc w:val="center"/>
              <w:rPr>
                <w:b/>
                <w:sz w:val="18"/>
                <w:szCs w:val="18"/>
              </w:rPr>
            </w:pPr>
          </w:p>
        </w:tc>
        <w:tc>
          <w:tcPr>
            <w:tcW w:w="1448" w:type="dxa"/>
          </w:tcPr>
          <w:p w14:paraId="1A7C2E56" w14:textId="77777777" w:rsidR="00DA2BB9" w:rsidRPr="00D64C51" w:rsidRDefault="00DA2BB9" w:rsidP="00493682">
            <w:pPr>
              <w:spacing w:before="0" w:line="240" w:lineRule="auto"/>
              <w:jc w:val="center"/>
              <w:rPr>
                <w:sz w:val="18"/>
                <w:szCs w:val="18"/>
              </w:rPr>
            </w:pPr>
          </w:p>
        </w:tc>
        <w:tc>
          <w:tcPr>
            <w:tcW w:w="3510" w:type="dxa"/>
          </w:tcPr>
          <w:p w14:paraId="290A4766" w14:textId="77777777" w:rsidR="00DA2BB9" w:rsidRPr="00D64C51" w:rsidRDefault="00DA2BB9" w:rsidP="00493682">
            <w:pPr>
              <w:spacing w:before="0" w:line="240" w:lineRule="auto"/>
              <w:rPr>
                <w:sz w:val="18"/>
                <w:szCs w:val="18"/>
              </w:rPr>
            </w:pPr>
            <w:r w:rsidRPr="00D64C51">
              <w:rPr>
                <w:sz w:val="18"/>
                <w:szCs w:val="18"/>
              </w:rPr>
              <w:t>R: ATGGAACCACTACAACCAACC</w:t>
            </w:r>
          </w:p>
        </w:tc>
        <w:tc>
          <w:tcPr>
            <w:tcW w:w="892" w:type="dxa"/>
          </w:tcPr>
          <w:p w14:paraId="0A61E9B4" w14:textId="77777777" w:rsidR="00DA2BB9" w:rsidRPr="00D64C51" w:rsidRDefault="00DA2BB9" w:rsidP="00493682">
            <w:pPr>
              <w:spacing w:before="0" w:line="240" w:lineRule="auto"/>
              <w:jc w:val="center"/>
              <w:rPr>
                <w:sz w:val="18"/>
                <w:szCs w:val="18"/>
              </w:rPr>
            </w:pPr>
          </w:p>
        </w:tc>
        <w:tc>
          <w:tcPr>
            <w:tcW w:w="1544" w:type="dxa"/>
          </w:tcPr>
          <w:p w14:paraId="694F431A" w14:textId="77777777" w:rsidR="00DA2BB9" w:rsidRPr="00D64C51" w:rsidRDefault="00DA2BB9" w:rsidP="00493682">
            <w:pPr>
              <w:spacing w:before="0" w:line="240" w:lineRule="auto"/>
              <w:jc w:val="center"/>
              <w:rPr>
                <w:sz w:val="18"/>
                <w:szCs w:val="18"/>
              </w:rPr>
            </w:pPr>
          </w:p>
        </w:tc>
        <w:tc>
          <w:tcPr>
            <w:tcW w:w="616" w:type="dxa"/>
          </w:tcPr>
          <w:p w14:paraId="20CE3CCD" w14:textId="77777777" w:rsidR="00DA2BB9" w:rsidRPr="00D64C51" w:rsidRDefault="00DA2BB9" w:rsidP="00493682">
            <w:pPr>
              <w:spacing w:before="0" w:line="240" w:lineRule="auto"/>
              <w:jc w:val="center"/>
              <w:rPr>
                <w:sz w:val="18"/>
                <w:szCs w:val="18"/>
              </w:rPr>
            </w:pPr>
          </w:p>
        </w:tc>
        <w:tc>
          <w:tcPr>
            <w:tcW w:w="986" w:type="dxa"/>
          </w:tcPr>
          <w:p w14:paraId="22FF3DB8" w14:textId="77777777" w:rsidR="00DA2BB9" w:rsidRPr="00D64C51" w:rsidRDefault="00DA2BB9" w:rsidP="00493682">
            <w:pPr>
              <w:spacing w:before="0" w:line="240" w:lineRule="auto"/>
              <w:jc w:val="center"/>
              <w:rPr>
                <w:sz w:val="18"/>
                <w:szCs w:val="18"/>
              </w:rPr>
            </w:pPr>
          </w:p>
        </w:tc>
        <w:tc>
          <w:tcPr>
            <w:tcW w:w="814" w:type="dxa"/>
          </w:tcPr>
          <w:p w14:paraId="34EF8CFE" w14:textId="77777777" w:rsidR="00DA2BB9" w:rsidRPr="00D64C51" w:rsidRDefault="00DA2BB9" w:rsidP="00493682">
            <w:pPr>
              <w:spacing w:before="0" w:line="240" w:lineRule="auto"/>
              <w:jc w:val="center"/>
              <w:rPr>
                <w:sz w:val="18"/>
                <w:szCs w:val="18"/>
              </w:rPr>
            </w:pPr>
          </w:p>
        </w:tc>
        <w:tc>
          <w:tcPr>
            <w:tcW w:w="810" w:type="dxa"/>
          </w:tcPr>
          <w:p w14:paraId="6500BB3F" w14:textId="77777777" w:rsidR="00DA2BB9" w:rsidRPr="00D64C51" w:rsidRDefault="00DA2BB9" w:rsidP="00493682">
            <w:pPr>
              <w:spacing w:before="0" w:line="240" w:lineRule="auto"/>
              <w:jc w:val="center"/>
              <w:rPr>
                <w:sz w:val="18"/>
                <w:szCs w:val="18"/>
              </w:rPr>
            </w:pPr>
          </w:p>
        </w:tc>
        <w:tc>
          <w:tcPr>
            <w:tcW w:w="720" w:type="dxa"/>
          </w:tcPr>
          <w:p w14:paraId="681C4AF5" w14:textId="77777777" w:rsidR="00DA2BB9" w:rsidRPr="00D64C51" w:rsidRDefault="00DA2BB9" w:rsidP="00493682">
            <w:pPr>
              <w:spacing w:before="0" w:line="240" w:lineRule="auto"/>
              <w:jc w:val="center"/>
              <w:rPr>
                <w:sz w:val="18"/>
                <w:szCs w:val="18"/>
              </w:rPr>
            </w:pPr>
          </w:p>
        </w:tc>
      </w:tr>
      <w:tr w:rsidR="00DA2BB9" w:rsidRPr="00D64C51" w14:paraId="165F442B" w14:textId="77777777" w:rsidTr="00E741A7">
        <w:tc>
          <w:tcPr>
            <w:tcW w:w="990" w:type="dxa"/>
          </w:tcPr>
          <w:p w14:paraId="31A554C4" w14:textId="77777777" w:rsidR="00DA2BB9" w:rsidRPr="00D64C51" w:rsidRDefault="00DA2BB9" w:rsidP="00493682">
            <w:pPr>
              <w:spacing w:before="0" w:line="240" w:lineRule="auto"/>
              <w:jc w:val="center"/>
              <w:rPr>
                <w:b/>
                <w:sz w:val="18"/>
                <w:szCs w:val="18"/>
              </w:rPr>
            </w:pPr>
            <w:r w:rsidRPr="00D64C51">
              <w:rPr>
                <w:b/>
                <w:sz w:val="18"/>
                <w:szCs w:val="18"/>
              </w:rPr>
              <w:t>VF20_43</w:t>
            </w:r>
          </w:p>
        </w:tc>
        <w:tc>
          <w:tcPr>
            <w:tcW w:w="1448" w:type="dxa"/>
          </w:tcPr>
          <w:p w14:paraId="2EB1BADF" w14:textId="77777777" w:rsidR="00DA2BB9" w:rsidRPr="00D64C51" w:rsidRDefault="00DA2BB9" w:rsidP="00493682">
            <w:pPr>
              <w:spacing w:before="0" w:line="240" w:lineRule="auto"/>
              <w:jc w:val="center"/>
              <w:rPr>
                <w:sz w:val="18"/>
                <w:szCs w:val="18"/>
              </w:rPr>
            </w:pPr>
            <w:r w:rsidRPr="00D64C51">
              <w:rPr>
                <w:sz w:val="18"/>
                <w:szCs w:val="18"/>
              </w:rPr>
              <w:t>MW326747</w:t>
            </w:r>
          </w:p>
        </w:tc>
        <w:tc>
          <w:tcPr>
            <w:tcW w:w="3510" w:type="dxa"/>
          </w:tcPr>
          <w:p w14:paraId="735AC46A" w14:textId="77777777" w:rsidR="00DA2BB9" w:rsidRPr="00D64C51" w:rsidRDefault="00DA2BB9" w:rsidP="00493682">
            <w:pPr>
              <w:spacing w:before="0" w:line="240" w:lineRule="auto"/>
              <w:rPr>
                <w:sz w:val="18"/>
                <w:szCs w:val="18"/>
              </w:rPr>
            </w:pPr>
            <w:r w:rsidRPr="00D64C51">
              <w:rPr>
                <w:sz w:val="18"/>
                <w:szCs w:val="18"/>
              </w:rPr>
              <w:t>F: TTCACGGTGAGTCAAGGAACC</w:t>
            </w:r>
          </w:p>
        </w:tc>
        <w:tc>
          <w:tcPr>
            <w:tcW w:w="892" w:type="dxa"/>
          </w:tcPr>
          <w:p w14:paraId="7C2E1AAE" w14:textId="77777777" w:rsidR="00DA2BB9" w:rsidRPr="00D64C51" w:rsidRDefault="00DA2BB9" w:rsidP="00493682">
            <w:pPr>
              <w:spacing w:before="0" w:line="240" w:lineRule="auto"/>
              <w:jc w:val="center"/>
              <w:rPr>
                <w:sz w:val="18"/>
                <w:szCs w:val="18"/>
                <w:vertAlign w:val="subscript"/>
              </w:rPr>
            </w:pPr>
            <w:r w:rsidRPr="00D64C51">
              <w:rPr>
                <w:sz w:val="18"/>
                <w:szCs w:val="18"/>
              </w:rPr>
              <w:t>[TTTA]</w:t>
            </w:r>
            <w:r w:rsidRPr="00D64C51">
              <w:rPr>
                <w:sz w:val="18"/>
                <w:szCs w:val="18"/>
                <w:vertAlign w:val="subscript"/>
              </w:rPr>
              <w:t>5</w:t>
            </w:r>
          </w:p>
        </w:tc>
        <w:tc>
          <w:tcPr>
            <w:tcW w:w="1544" w:type="dxa"/>
          </w:tcPr>
          <w:p w14:paraId="0FC26EF0" w14:textId="77777777" w:rsidR="00DA2BB9" w:rsidRPr="00D64C51" w:rsidRDefault="00DA2BB9" w:rsidP="00493682">
            <w:pPr>
              <w:spacing w:before="0" w:line="240" w:lineRule="auto"/>
              <w:jc w:val="center"/>
              <w:rPr>
                <w:sz w:val="18"/>
                <w:szCs w:val="18"/>
              </w:rPr>
            </w:pPr>
            <w:r>
              <w:rPr>
                <w:sz w:val="18"/>
                <w:szCs w:val="18"/>
              </w:rPr>
              <w:t>284-314</w:t>
            </w:r>
          </w:p>
        </w:tc>
        <w:tc>
          <w:tcPr>
            <w:tcW w:w="616" w:type="dxa"/>
          </w:tcPr>
          <w:p w14:paraId="3126AC0E" w14:textId="77777777" w:rsidR="00DA2BB9" w:rsidRPr="00D64C51" w:rsidRDefault="00DA2BB9" w:rsidP="00493682">
            <w:pPr>
              <w:spacing w:before="0" w:line="240" w:lineRule="auto"/>
              <w:jc w:val="center"/>
              <w:rPr>
                <w:sz w:val="18"/>
                <w:szCs w:val="18"/>
              </w:rPr>
            </w:pPr>
            <w:r w:rsidRPr="00D64C51">
              <w:rPr>
                <w:sz w:val="18"/>
                <w:szCs w:val="18"/>
              </w:rPr>
              <w:t>3</w:t>
            </w:r>
          </w:p>
        </w:tc>
        <w:tc>
          <w:tcPr>
            <w:tcW w:w="986" w:type="dxa"/>
          </w:tcPr>
          <w:p w14:paraId="33A357C6" w14:textId="77777777" w:rsidR="00DA2BB9" w:rsidRPr="00D64C51" w:rsidRDefault="00DA2BB9" w:rsidP="00493682">
            <w:pPr>
              <w:spacing w:before="0" w:line="240" w:lineRule="auto"/>
              <w:jc w:val="center"/>
              <w:rPr>
                <w:sz w:val="18"/>
                <w:szCs w:val="18"/>
              </w:rPr>
            </w:pPr>
            <w:r w:rsidRPr="00D64C51">
              <w:rPr>
                <w:sz w:val="18"/>
                <w:szCs w:val="18"/>
              </w:rPr>
              <w:t>5.26</w:t>
            </w:r>
          </w:p>
        </w:tc>
        <w:tc>
          <w:tcPr>
            <w:tcW w:w="814" w:type="dxa"/>
          </w:tcPr>
          <w:p w14:paraId="1C6B13BC" w14:textId="77777777" w:rsidR="00DA2BB9" w:rsidRPr="00D64C51" w:rsidRDefault="00DA2BB9" w:rsidP="00493682">
            <w:pPr>
              <w:spacing w:before="0" w:line="240" w:lineRule="auto"/>
              <w:jc w:val="center"/>
              <w:rPr>
                <w:sz w:val="18"/>
                <w:szCs w:val="18"/>
              </w:rPr>
            </w:pPr>
            <w:r w:rsidRPr="00D64C51">
              <w:rPr>
                <w:sz w:val="18"/>
                <w:szCs w:val="18"/>
              </w:rPr>
              <w:t>0.85</w:t>
            </w:r>
          </w:p>
        </w:tc>
        <w:tc>
          <w:tcPr>
            <w:tcW w:w="810" w:type="dxa"/>
          </w:tcPr>
          <w:p w14:paraId="52E0CDBD" w14:textId="77777777" w:rsidR="00DA2BB9" w:rsidRPr="00D64C51" w:rsidRDefault="00DA2BB9" w:rsidP="00493682">
            <w:pPr>
              <w:spacing w:before="0" w:line="240" w:lineRule="auto"/>
              <w:jc w:val="center"/>
              <w:rPr>
                <w:sz w:val="18"/>
                <w:szCs w:val="18"/>
              </w:rPr>
            </w:pPr>
            <w:r w:rsidRPr="00D64C51">
              <w:rPr>
                <w:sz w:val="18"/>
                <w:szCs w:val="18"/>
              </w:rPr>
              <w:t>0.11</w:t>
            </w:r>
          </w:p>
        </w:tc>
        <w:tc>
          <w:tcPr>
            <w:tcW w:w="720" w:type="dxa"/>
          </w:tcPr>
          <w:p w14:paraId="1541BF94" w14:textId="77777777" w:rsidR="00DA2BB9" w:rsidRPr="00D64C51" w:rsidRDefault="00DA2BB9" w:rsidP="00493682">
            <w:pPr>
              <w:spacing w:before="0" w:line="240" w:lineRule="auto"/>
              <w:jc w:val="center"/>
              <w:rPr>
                <w:sz w:val="18"/>
                <w:szCs w:val="18"/>
              </w:rPr>
            </w:pPr>
            <w:r w:rsidRPr="00D64C51">
              <w:rPr>
                <w:sz w:val="18"/>
                <w:szCs w:val="18"/>
              </w:rPr>
              <w:t>0.55</w:t>
            </w:r>
          </w:p>
        </w:tc>
      </w:tr>
      <w:tr w:rsidR="00DA2BB9" w:rsidRPr="00D64C51" w14:paraId="6E5A85EA" w14:textId="77777777" w:rsidTr="00E741A7">
        <w:tc>
          <w:tcPr>
            <w:tcW w:w="990" w:type="dxa"/>
          </w:tcPr>
          <w:p w14:paraId="5FC6F053" w14:textId="77777777" w:rsidR="00DA2BB9" w:rsidRPr="00D64C51" w:rsidRDefault="00DA2BB9" w:rsidP="00493682">
            <w:pPr>
              <w:spacing w:before="0" w:line="240" w:lineRule="auto"/>
              <w:jc w:val="center"/>
              <w:rPr>
                <w:b/>
                <w:sz w:val="18"/>
                <w:szCs w:val="18"/>
              </w:rPr>
            </w:pPr>
          </w:p>
        </w:tc>
        <w:tc>
          <w:tcPr>
            <w:tcW w:w="1448" w:type="dxa"/>
          </w:tcPr>
          <w:p w14:paraId="6DFE7DA9" w14:textId="77777777" w:rsidR="00DA2BB9" w:rsidRPr="00D64C51" w:rsidRDefault="00DA2BB9" w:rsidP="00493682">
            <w:pPr>
              <w:spacing w:before="0" w:line="240" w:lineRule="auto"/>
              <w:jc w:val="center"/>
              <w:rPr>
                <w:sz w:val="18"/>
                <w:szCs w:val="18"/>
              </w:rPr>
            </w:pPr>
          </w:p>
        </w:tc>
        <w:tc>
          <w:tcPr>
            <w:tcW w:w="3510" w:type="dxa"/>
          </w:tcPr>
          <w:p w14:paraId="5727B09B" w14:textId="77777777" w:rsidR="00DA2BB9" w:rsidRPr="00D64C51" w:rsidRDefault="00DA2BB9" w:rsidP="00493682">
            <w:pPr>
              <w:spacing w:before="0" w:line="240" w:lineRule="auto"/>
              <w:rPr>
                <w:sz w:val="18"/>
                <w:szCs w:val="18"/>
              </w:rPr>
            </w:pPr>
            <w:r w:rsidRPr="00D64C51">
              <w:rPr>
                <w:sz w:val="18"/>
                <w:szCs w:val="18"/>
              </w:rPr>
              <w:t>R: ATTGAAATGCAAGGGTCGACC</w:t>
            </w:r>
          </w:p>
        </w:tc>
        <w:tc>
          <w:tcPr>
            <w:tcW w:w="892" w:type="dxa"/>
          </w:tcPr>
          <w:p w14:paraId="28AF2006" w14:textId="77777777" w:rsidR="00DA2BB9" w:rsidRPr="00D64C51" w:rsidRDefault="00DA2BB9" w:rsidP="00493682">
            <w:pPr>
              <w:spacing w:before="0" w:line="240" w:lineRule="auto"/>
              <w:jc w:val="center"/>
              <w:rPr>
                <w:sz w:val="18"/>
                <w:szCs w:val="18"/>
              </w:rPr>
            </w:pPr>
          </w:p>
        </w:tc>
        <w:tc>
          <w:tcPr>
            <w:tcW w:w="1544" w:type="dxa"/>
          </w:tcPr>
          <w:p w14:paraId="616C475E" w14:textId="77777777" w:rsidR="00DA2BB9" w:rsidRPr="00D64C51" w:rsidRDefault="00DA2BB9" w:rsidP="00493682">
            <w:pPr>
              <w:spacing w:before="0" w:line="240" w:lineRule="auto"/>
              <w:jc w:val="center"/>
              <w:rPr>
                <w:sz w:val="18"/>
                <w:szCs w:val="18"/>
              </w:rPr>
            </w:pPr>
          </w:p>
        </w:tc>
        <w:tc>
          <w:tcPr>
            <w:tcW w:w="616" w:type="dxa"/>
          </w:tcPr>
          <w:p w14:paraId="11FABC0A" w14:textId="77777777" w:rsidR="00DA2BB9" w:rsidRPr="00D64C51" w:rsidRDefault="00DA2BB9" w:rsidP="00493682">
            <w:pPr>
              <w:spacing w:before="0" w:line="240" w:lineRule="auto"/>
              <w:jc w:val="center"/>
              <w:rPr>
                <w:sz w:val="18"/>
                <w:szCs w:val="18"/>
              </w:rPr>
            </w:pPr>
          </w:p>
        </w:tc>
        <w:tc>
          <w:tcPr>
            <w:tcW w:w="986" w:type="dxa"/>
          </w:tcPr>
          <w:p w14:paraId="5B0C8BC5" w14:textId="77777777" w:rsidR="00DA2BB9" w:rsidRPr="00D64C51" w:rsidRDefault="00DA2BB9" w:rsidP="00493682">
            <w:pPr>
              <w:spacing w:before="0" w:line="240" w:lineRule="auto"/>
              <w:jc w:val="center"/>
              <w:rPr>
                <w:sz w:val="18"/>
                <w:szCs w:val="18"/>
              </w:rPr>
            </w:pPr>
          </w:p>
        </w:tc>
        <w:tc>
          <w:tcPr>
            <w:tcW w:w="814" w:type="dxa"/>
          </w:tcPr>
          <w:p w14:paraId="0B5AF0FE" w14:textId="77777777" w:rsidR="00DA2BB9" w:rsidRPr="00D64C51" w:rsidRDefault="00DA2BB9" w:rsidP="00493682">
            <w:pPr>
              <w:spacing w:before="0" w:line="240" w:lineRule="auto"/>
              <w:jc w:val="center"/>
              <w:rPr>
                <w:sz w:val="18"/>
                <w:szCs w:val="18"/>
              </w:rPr>
            </w:pPr>
          </w:p>
        </w:tc>
        <w:tc>
          <w:tcPr>
            <w:tcW w:w="810" w:type="dxa"/>
          </w:tcPr>
          <w:p w14:paraId="3ADBED62" w14:textId="77777777" w:rsidR="00DA2BB9" w:rsidRPr="00D64C51" w:rsidRDefault="00DA2BB9" w:rsidP="00493682">
            <w:pPr>
              <w:spacing w:before="0" w:line="240" w:lineRule="auto"/>
              <w:jc w:val="center"/>
              <w:rPr>
                <w:sz w:val="18"/>
                <w:szCs w:val="18"/>
              </w:rPr>
            </w:pPr>
          </w:p>
        </w:tc>
        <w:tc>
          <w:tcPr>
            <w:tcW w:w="720" w:type="dxa"/>
          </w:tcPr>
          <w:p w14:paraId="222E896B" w14:textId="77777777" w:rsidR="00DA2BB9" w:rsidRPr="00D64C51" w:rsidRDefault="00DA2BB9" w:rsidP="00493682">
            <w:pPr>
              <w:spacing w:before="0" w:line="240" w:lineRule="auto"/>
              <w:jc w:val="center"/>
              <w:rPr>
                <w:sz w:val="18"/>
                <w:szCs w:val="18"/>
              </w:rPr>
            </w:pPr>
          </w:p>
        </w:tc>
      </w:tr>
      <w:tr w:rsidR="00DA2BB9" w:rsidRPr="00D64C51" w14:paraId="217C0757" w14:textId="77777777" w:rsidTr="00E741A7">
        <w:tc>
          <w:tcPr>
            <w:tcW w:w="990" w:type="dxa"/>
          </w:tcPr>
          <w:p w14:paraId="21D05D1E" w14:textId="77777777" w:rsidR="00DA2BB9" w:rsidRPr="00D64C51" w:rsidRDefault="00DA2BB9" w:rsidP="00493682">
            <w:pPr>
              <w:spacing w:before="0" w:line="240" w:lineRule="auto"/>
              <w:jc w:val="center"/>
              <w:rPr>
                <w:b/>
                <w:sz w:val="18"/>
                <w:szCs w:val="18"/>
              </w:rPr>
            </w:pPr>
            <w:r w:rsidRPr="00D64C51">
              <w:rPr>
                <w:b/>
                <w:sz w:val="18"/>
                <w:szCs w:val="18"/>
              </w:rPr>
              <w:t>VF20_44</w:t>
            </w:r>
          </w:p>
        </w:tc>
        <w:tc>
          <w:tcPr>
            <w:tcW w:w="1448" w:type="dxa"/>
          </w:tcPr>
          <w:p w14:paraId="51910C28" w14:textId="77777777" w:rsidR="00DA2BB9" w:rsidRPr="00D64C51" w:rsidRDefault="00DA2BB9" w:rsidP="00493682">
            <w:pPr>
              <w:spacing w:before="0" w:line="240" w:lineRule="auto"/>
              <w:jc w:val="center"/>
              <w:rPr>
                <w:sz w:val="18"/>
                <w:szCs w:val="18"/>
              </w:rPr>
            </w:pPr>
            <w:r w:rsidRPr="00D64C51">
              <w:rPr>
                <w:sz w:val="18"/>
                <w:szCs w:val="18"/>
              </w:rPr>
              <w:t>MW326748</w:t>
            </w:r>
          </w:p>
        </w:tc>
        <w:tc>
          <w:tcPr>
            <w:tcW w:w="3510" w:type="dxa"/>
          </w:tcPr>
          <w:p w14:paraId="448C4694" w14:textId="77777777" w:rsidR="00DA2BB9" w:rsidRPr="00D64C51" w:rsidRDefault="00DA2BB9" w:rsidP="00493682">
            <w:pPr>
              <w:spacing w:before="0" w:line="240" w:lineRule="auto"/>
              <w:rPr>
                <w:sz w:val="18"/>
                <w:szCs w:val="18"/>
              </w:rPr>
            </w:pPr>
            <w:r w:rsidRPr="00D64C51">
              <w:rPr>
                <w:sz w:val="18"/>
                <w:szCs w:val="18"/>
              </w:rPr>
              <w:t>F: ATTTGACAACAACCCTACGCG</w:t>
            </w:r>
          </w:p>
        </w:tc>
        <w:tc>
          <w:tcPr>
            <w:tcW w:w="892" w:type="dxa"/>
          </w:tcPr>
          <w:p w14:paraId="547C72C2" w14:textId="77777777" w:rsidR="00DA2BB9" w:rsidRPr="00D64C51" w:rsidRDefault="00DA2BB9" w:rsidP="00493682">
            <w:pPr>
              <w:spacing w:before="0" w:line="240" w:lineRule="auto"/>
              <w:jc w:val="center"/>
              <w:rPr>
                <w:sz w:val="18"/>
                <w:szCs w:val="18"/>
                <w:vertAlign w:val="subscript"/>
              </w:rPr>
            </w:pPr>
            <w:r w:rsidRPr="00D64C51">
              <w:rPr>
                <w:sz w:val="18"/>
                <w:szCs w:val="18"/>
              </w:rPr>
              <w:t>[TCTT]</w:t>
            </w:r>
            <w:r w:rsidRPr="00D64C51">
              <w:rPr>
                <w:sz w:val="18"/>
                <w:szCs w:val="18"/>
                <w:vertAlign w:val="subscript"/>
              </w:rPr>
              <w:t>4</w:t>
            </w:r>
          </w:p>
        </w:tc>
        <w:tc>
          <w:tcPr>
            <w:tcW w:w="1544" w:type="dxa"/>
          </w:tcPr>
          <w:p w14:paraId="454B51E5" w14:textId="77777777" w:rsidR="00DA2BB9" w:rsidRPr="00D64C51" w:rsidRDefault="00DA2BB9" w:rsidP="00493682">
            <w:pPr>
              <w:spacing w:before="0" w:line="240" w:lineRule="auto"/>
              <w:jc w:val="center"/>
              <w:rPr>
                <w:sz w:val="18"/>
                <w:szCs w:val="18"/>
              </w:rPr>
            </w:pPr>
            <w:r w:rsidRPr="00D64C51">
              <w:rPr>
                <w:sz w:val="18"/>
                <w:szCs w:val="18"/>
              </w:rPr>
              <w:t>363-376</w:t>
            </w:r>
          </w:p>
        </w:tc>
        <w:tc>
          <w:tcPr>
            <w:tcW w:w="616" w:type="dxa"/>
          </w:tcPr>
          <w:p w14:paraId="75919ABA" w14:textId="77777777" w:rsidR="00DA2BB9" w:rsidRPr="00D64C51" w:rsidRDefault="00DA2BB9" w:rsidP="00493682">
            <w:pPr>
              <w:spacing w:before="0" w:line="240" w:lineRule="auto"/>
              <w:jc w:val="center"/>
              <w:rPr>
                <w:sz w:val="18"/>
                <w:szCs w:val="18"/>
              </w:rPr>
            </w:pPr>
            <w:r w:rsidRPr="00D64C51">
              <w:rPr>
                <w:sz w:val="18"/>
                <w:szCs w:val="18"/>
              </w:rPr>
              <w:t>4</w:t>
            </w:r>
          </w:p>
        </w:tc>
        <w:tc>
          <w:tcPr>
            <w:tcW w:w="986" w:type="dxa"/>
          </w:tcPr>
          <w:p w14:paraId="6DE9B7EB"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3A41B75F" w14:textId="77777777" w:rsidR="00DA2BB9" w:rsidRPr="00D64C51" w:rsidRDefault="00DA2BB9" w:rsidP="00493682">
            <w:pPr>
              <w:spacing w:before="0" w:line="240" w:lineRule="auto"/>
              <w:jc w:val="center"/>
              <w:rPr>
                <w:sz w:val="18"/>
                <w:szCs w:val="18"/>
              </w:rPr>
            </w:pPr>
            <w:r w:rsidRPr="00D64C51">
              <w:rPr>
                <w:sz w:val="18"/>
                <w:szCs w:val="18"/>
              </w:rPr>
              <w:t>1.37</w:t>
            </w:r>
          </w:p>
        </w:tc>
        <w:tc>
          <w:tcPr>
            <w:tcW w:w="810" w:type="dxa"/>
          </w:tcPr>
          <w:p w14:paraId="06247AE0" w14:textId="77777777" w:rsidR="00DA2BB9" w:rsidRPr="00D64C51" w:rsidRDefault="00DA2BB9" w:rsidP="00493682">
            <w:pPr>
              <w:spacing w:before="0" w:line="240" w:lineRule="auto"/>
              <w:jc w:val="center"/>
              <w:rPr>
                <w:sz w:val="18"/>
                <w:szCs w:val="18"/>
              </w:rPr>
            </w:pPr>
            <w:r w:rsidRPr="00D64C51">
              <w:rPr>
                <w:sz w:val="18"/>
                <w:szCs w:val="18"/>
              </w:rPr>
              <w:t>0.84</w:t>
            </w:r>
          </w:p>
        </w:tc>
        <w:tc>
          <w:tcPr>
            <w:tcW w:w="720" w:type="dxa"/>
          </w:tcPr>
          <w:p w14:paraId="408AA22A" w14:textId="77777777" w:rsidR="00DA2BB9" w:rsidRPr="00D64C51" w:rsidRDefault="00DA2BB9" w:rsidP="00493682">
            <w:pPr>
              <w:spacing w:before="0" w:line="240" w:lineRule="auto"/>
              <w:jc w:val="center"/>
              <w:rPr>
                <w:sz w:val="18"/>
                <w:szCs w:val="18"/>
              </w:rPr>
            </w:pPr>
            <w:r w:rsidRPr="00D64C51">
              <w:rPr>
                <w:sz w:val="18"/>
                <w:szCs w:val="18"/>
              </w:rPr>
              <w:t>0.76</w:t>
            </w:r>
          </w:p>
        </w:tc>
      </w:tr>
      <w:tr w:rsidR="00DA2BB9" w:rsidRPr="00D64C51" w14:paraId="06FA6DDE" w14:textId="77777777" w:rsidTr="00E741A7">
        <w:tc>
          <w:tcPr>
            <w:tcW w:w="990" w:type="dxa"/>
          </w:tcPr>
          <w:p w14:paraId="2E326588" w14:textId="77777777" w:rsidR="00DA2BB9" w:rsidRPr="00D64C51" w:rsidRDefault="00DA2BB9" w:rsidP="00493682">
            <w:pPr>
              <w:spacing w:before="0" w:line="240" w:lineRule="auto"/>
              <w:jc w:val="center"/>
              <w:rPr>
                <w:b/>
                <w:sz w:val="18"/>
                <w:szCs w:val="18"/>
              </w:rPr>
            </w:pPr>
          </w:p>
        </w:tc>
        <w:tc>
          <w:tcPr>
            <w:tcW w:w="1448" w:type="dxa"/>
          </w:tcPr>
          <w:p w14:paraId="5E6DCC79" w14:textId="77777777" w:rsidR="00DA2BB9" w:rsidRPr="00D64C51" w:rsidRDefault="00DA2BB9" w:rsidP="00493682">
            <w:pPr>
              <w:spacing w:before="0" w:line="240" w:lineRule="auto"/>
              <w:jc w:val="center"/>
              <w:rPr>
                <w:sz w:val="18"/>
                <w:szCs w:val="18"/>
              </w:rPr>
            </w:pPr>
          </w:p>
        </w:tc>
        <w:tc>
          <w:tcPr>
            <w:tcW w:w="3510" w:type="dxa"/>
          </w:tcPr>
          <w:p w14:paraId="354A3565" w14:textId="77777777" w:rsidR="00DA2BB9" w:rsidRPr="00D64C51" w:rsidRDefault="00DA2BB9" w:rsidP="00493682">
            <w:pPr>
              <w:spacing w:before="0" w:line="240" w:lineRule="auto"/>
              <w:rPr>
                <w:sz w:val="18"/>
                <w:szCs w:val="18"/>
              </w:rPr>
            </w:pPr>
            <w:r w:rsidRPr="00D64C51">
              <w:rPr>
                <w:sz w:val="18"/>
                <w:szCs w:val="18"/>
              </w:rPr>
              <w:t>R: GGCATGAGTAGGATGAAATGTTGG</w:t>
            </w:r>
          </w:p>
        </w:tc>
        <w:tc>
          <w:tcPr>
            <w:tcW w:w="892" w:type="dxa"/>
          </w:tcPr>
          <w:p w14:paraId="7AEF2BB2" w14:textId="77777777" w:rsidR="00DA2BB9" w:rsidRPr="00D64C51" w:rsidRDefault="00DA2BB9" w:rsidP="00493682">
            <w:pPr>
              <w:spacing w:before="0" w:line="240" w:lineRule="auto"/>
              <w:jc w:val="center"/>
              <w:rPr>
                <w:sz w:val="18"/>
                <w:szCs w:val="18"/>
              </w:rPr>
            </w:pPr>
          </w:p>
        </w:tc>
        <w:tc>
          <w:tcPr>
            <w:tcW w:w="1544" w:type="dxa"/>
          </w:tcPr>
          <w:p w14:paraId="446C3ADC" w14:textId="77777777" w:rsidR="00DA2BB9" w:rsidRPr="00D64C51" w:rsidRDefault="00DA2BB9" w:rsidP="00493682">
            <w:pPr>
              <w:spacing w:before="0" w:line="240" w:lineRule="auto"/>
              <w:jc w:val="center"/>
              <w:rPr>
                <w:sz w:val="18"/>
                <w:szCs w:val="18"/>
              </w:rPr>
            </w:pPr>
          </w:p>
        </w:tc>
        <w:tc>
          <w:tcPr>
            <w:tcW w:w="616" w:type="dxa"/>
          </w:tcPr>
          <w:p w14:paraId="071AD2AE" w14:textId="77777777" w:rsidR="00DA2BB9" w:rsidRPr="00D64C51" w:rsidRDefault="00DA2BB9" w:rsidP="00493682">
            <w:pPr>
              <w:spacing w:before="0" w:line="240" w:lineRule="auto"/>
              <w:jc w:val="center"/>
              <w:rPr>
                <w:sz w:val="18"/>
                <w:szCs w:val="18"/>
              </w:rPr>
            </w:pPr>
          </w:p>
        </w:tc>
        <w:tc>
          <w:tcPr>
            <w:tcW w:w="986" w:type="dxa"/>
          </w:tcPr>
          <w:p w14:paraId="2B111F00" w14:textId="77777777" w:rsidR="00DA2BB9" w:rsidRPr="00D64C51" w:rsidRDefault="00DA2BB9" w:rsidP="00493682">
            <w:pPr>
              <w:spacing w:before="0" w:line="240" w:lineRule="auto"/>
              <w:jc w:val="center"/>
              <w:rPr>
                <w:sz w:val="18"/>
                <w:szCs w:val="18"/>
              </w:rPr>
            </w:pPr>
          </w:p>
        </w:tc>
        <w:tc>
          <w:tcPr>
            <w:tcW w:w="814" w:type="dxa"/>
          </w:tcPr>
          <w:p w14:paraId="4ADF08E8" w14:textId="77777777" w:rsidR="00DA2BB9" w:rsidRPr="00D64C51" w:rsidRDefault="00DA2BB9" w:rsidP="00493682">
            <w:pPr>
              <w:spacing w:before="0" w:line="240" w:lineRule="auto"/>
              <w:jc w:val="center"/>
              <w:rPr>
                <w:sz w:val="18"/>
                <w:szCs w:val="18"/>
              </w:rPr>
            </w:pPr>
          </w:p>
        </w:tc>
        <w:tc>
          <w:tcPr>
            <w:tcW w:w="810" w:type="dxa"/>
          </w:tcPr>
          <w:p w14:paraId="6965982D" w14:textId="77777777" w:rsidR="00DA2BB9" w:rsidRPr="00D64C51" w:rsidRDefault="00DA2BB9" w:rsidP="00493682">
            <w:pPr>
              <w:spacing w:before="0" w:line="240" w:lineRule="auto"/>
              <w:jc w:val="center"/>
              <w:rPr>
                <w:sz w:val="18"/>
                <w:szCs w:val="18"/>
              </w:rPr>
            </w:pPr>
          </w:p>
        </w:tc>
        <w:tc>
          <w:tcPr>
            <w:tcW w:w="720" w:type="dxa"/>
          </w:tcPr>
          <w:p w14:paraId="798BE5C3" w14:textId="77777777" w:rsidR="00DA2BB9" w:rsidRPr="00D64C51" w:rsidRDefault="00DA2BB9" w:rsidP="00493682">
            <w:pPr>
              <w:spacing w:before="0" w:line="240" w:lineRule="auto"/>
              <w:jc w:val="center"/>
              <w:rPr>
                <w:sz w:val="18"/>
                <w:szCs w:val="18"/>
              </w:rPr>
            </w:pPr>
          </w:p>
        </w:tc>
      </w:tr>
      <w:tr w:rsidR="00DA2BB9" w:rsidRPr="00D64C51" w14:paraId="282A9A22" w14:textId="77777777" w:rsidTr="00E741A7">
        <w:tc>
          <w:tcPr>
            <w:tcW w:w="990" w:type="dxa"/>
          </w:tcPr>
          <w:p w14:paraId="50559339" w14:textId="77777777" w:rsidR="00DA2BB9" w:rsidRPr="00D64C51" w:rsidRDefault="00DA2BB9" w:rsidP="00493682">
            <w:pPr>
              <w:spacing w:before="0" w:line="240" w:lineRule="auto"/>
              <w:jc w:val="center"/>
              <w:rPr>
                <w:b/>
                <w:sz w:val="18"/>
                <w:szCs w:val="18"/>
              </w:rPr>
            </w:pPr>
            <w:r w:rsidRPr="00D64C51">
              <w:rPr>
                <w:b/>
                <w:sz w:val="18"/>
                <w:szCs w:val="18"/>
              </w:rPr>
              <w:t>VF20_46</w:t>
            </w:r>
          </w:p>
        </w:tc>
        <w:tc>
          <w:tcPr>
            <w:tcW w:w="1448" w:type="dxa"/>
          </w:tcPr>
          <w:p w14:paraId="7DFDC6AC" w14:textId="77777777" w:rsidR="00DA2BB9" w:rsidRPr="00D64C51" w:rsidRDefault="00DA2BB9" w:rsidP="00493682">
            <w:pPr>
              <w:spacing w:before="0" w:line="240" w:lineRule="auto"/>
              <w:jc w:val="center"/>
              <w:rPr>
                <w:sz w:val="18"/>
                <w:szCs w:val="18"/>
              </w:rPr>
            </w:pPr>
            <w:r w:rsidRPr="00D64C51">
              <w:rPr>
                <w:sz w:val="18"/>
                <w:szCs w:val="18"/>
              </w:rPr>
              <w:t>MW326749</w:t>
            </w:r>
          </w:p>
        </w:tc>
        <w:tc>
          <w:tcPr>
            <w:tcW w:w="3510" w:type="dxa"/>
          </w:tcPr>
          <w:p w14:paraId="0BBBB3F1" w14:textId="77777777" w:rsidR="00DA2BB9" w:rsidRPr="00D64C51" w:rsidRDefault="00DA2BB9" w:rsidP="00493682">
            <w:pPr>
              <w:spacing w:before="0" w:line="240" w:lineRule="auto"/>
              <w:rPr>
                <w:sz w:val="18"/>
                <w:szCs w:val="18"/>
              </w:rPr>
            </w:pPr>
            <w:r w:rsidRPr="00D64C51">
              <w:rPr>
                <w:sz w:val="18"/>
                <w:szCs w:val="18"/>
              </w:rPr>
              <w:t>F: ACATGCTTTGCACATGAAGGG</w:t>
            </w:r>
          </w:p>
        </w:tc>
        <w:tc>
          <w:tcPr>
            <w:tcW w:w="892" w:type="dxa"/>
          </w:tcPr>
          <w:p w14:paraId="3AF2D6FA" w14:textId="77777777" w:rsidR="00DA2BB9" w:rsidRPr="00D64C51" w:rsidRDefault="00DA2BB9" w:rsidP="00493682">
            <w:pPr>
              <w:spacing w:before="0" w:line="240" w:lineRule="auto"/>
              <w:jc w:val="center"/>
              <w:rPr>
                <w:sz w:val="18"/>
                <w:szCs w:val="18"/>
                <w:vertAlign w:val="subscript"/>
              </w:rPr>
            </w:pPr>
            <w:r w:rsidRPr="00D64C51">
              <w:rPr>
                <w:sz w:val="18"/>
                <w:szCs w:val="18"/>
              </w:rPr>
              <w:t>[TTTA]</w:t>
            </w:r>
            <w:r w:rsidRPr="00D64C51">
              <w:rPr>
                <w:sz w:val="18"/>
                <w:szCs w:val="18"/>
                <w:vertAlign w:val="subscript"/>
              </w:rPr>
              <w:t>4</w:t>
            </w:r>
          </w:p>
        </w:tc>
        <w:tc>
          <w:tcPr>
            <w:tcW w:w="1544" w:type="dxa"/>
          </w:tcPr>
          <w:p w14:paraId="112E1807" w14:textId="77777777" w:rsidR="00DA2BB9" w:rsidRPr="00D64C51" w:rsidRDefault="00DA2BB9" w:rsidP="00493682">
            <w:pPr>
              <w:spacing w:before="0" w:line="240" w:lineRule="auto"/>
              <w:jc w:val="center"/>
              <w:rPr>
                <w:sz w:val="18"/>
                <w:szCs w:val="18"/>
              </w:rPr>
            </w:pPr>
            <w:r w:rsidRPr="00D64C51">
              <w:rPr>
                <w:sz w:val="18"/>
                <w:szCs w:val="18"/>
              </w:rPr>
              <w:t>150-182</w:t>
            </w:r>
          </w:p>
        </w:tc>
        <w:tc>
          <w:tcPr>
            <w:tcW w:w="616" w:type="dxa"/>
          </w:tcPr>
          <w:p w14:paraId="305C8AE7" w14:textId="77777777" w:rsidR="00DA2BB9" w:rsidRPr="00D64C51" w:rsidRDefault="00DA2BB9" w:rsidP="00493682">
            <w:pPr>
              <w:spacing w:before="0" w:line="240" w:lineRule="auto"/>
              <w:jc w:val="center"/>
              <w:rPr>
                <w:sz w:val="18"/>
                <w:szCs w:val="18"/>
              </w:rPr>
            </w:pPr>
            <w:r w:rsidRPr="00D64C51">
              <w:rPr>
                <w:sz w:val="18"/>
                <w:szCs w:val="18"/>
              </w:rPr>
              <w:t>2</w:t>
            </w:r>
          </w:p>
        </w:tc>
        <w:tc>
          <w:tcPr>
            <w:tcW w:w="986" w:type="dxa"/>
          </w:tcPr>
          <w:p w14:paraId="694988E5" w14:textId="77777777" w:rsidR="00DA2BB9" w:rsidRPr="00D64C51" w:rsidRDefault="00DA2BB9" w:rsidP="00493682">
            <w:pPr>
              <w:spacing w:before="0" w:line="240" w:lineRule="auto"/>
              <w:jc w:val="center"/>
              <w:rPr>
                <w:sz w:val="18"/>
                <w:szCs w:val="18"/>
              </w:rPr>
            </w:pPr>
            <w:r w:rsidRPr="00D64C51">
              <w:rPr>
                <w:sz w:val="18"/>
                <w:szCs w:val="18"/>
              </w:rPr>
              <w:t>0.00</w:t>
            </w:r>
          </w:p>
        </w:tc>
        <w:tc>
          <w:tcPr>
            <w:tcW w:w="814" w:type="dxa"/>
          </w:tcPr>
          <w:p w14:paraId="4515B63F" w14:textId="77777777" w:rsidR="00DA2BB9" w:rsidRPr="00D64C51" w:rsidRDefault="00DA2BB9" w:rsidP="00493682">
            <w:pPr>
              <w:spacing w:before="0" w:line="240" w:lineRule="auto"/>
              <w:jc w:val="center"/>
              <w:rPr>
                <w:sz w:val="18"/>
                <w:szCs w:val="18"/>
              </w:rPr>
            </w:pPr>
            <w:r w:rsidRPr="00D64C51">
              <w:rPr>
                <w:sz w:val="18"/>
                <w:szCs w:val="18"/>
              </w:rPr>
              <w:t>0.21</w:t>
            </w:r>
          </w:p>
        </w:tc>
        <w:tc>
          <w:tcPr>
            <w:tcW w:w="810" w:type="dxa"/>
          </w:tcPr>
          <w:p w14:paraId="6CFD6ECB" w14:textId="77777777" w:rsidR="00DA2BB9" w:rsidRPr="00D64C51" w:rsidRDefault="00DA2BB9" w:rsidP="00493682">
            <w:pPr>
              <w:spacing w:before="0" w:line="240" w:lineRule="auto"/>
              <w:jc w:val="center"/>
              <w:rPr>
                <w:sz w:val="18"/>
                <w:szCs w:val="18"/>
              </w:rPr>
            </w:pPr>
            <w:r w:rsidRPr="00D64C51">
              <w:rPr>
                <w:sz w:val="18"/>
                <w:szCs w:val="18"/>
              </w:rPr>
              <w:t>0.11</w:t>
            </w:r>
          </w:p>
        </w:tc>
        <w:tc>
          <w:tcPr>
            <w:tcW w:w="720" w:type="dxa"/>
          </w:tcPr>
          <w:p w14:paraId="51904EC4" w14:textId="77777777" w:rsidR="00DA2BB9" w:rsidRPr="00D64C51" w:rsidRDefault="00DA2BB9" w:rsidP="00493682">
            <w:pPr>
              <w:spacing w:before="0" w:line="240" w:lineRule="auto"/>
              <w:jc w:val="center"/>
              <w:rPr>
                <w:sz w:val="18"/>
                <w:szCs w:val="18"/>
              </w:rPr>
            </w:pPr>
            <w:r w:rsidRPr="00D64C51">
              <w:rPr>
                <w:sz w:val="18"/>
                <w:szCs w:val="18"/>
              </w:rPr>
              <w:t>0.10</w:t>
            </w:r>
          </w:p>
        </w:tc>
      </w:tr>
      <w:tr w:rsidR="00DA2BB9" w:rsidRPr="00D64C51" w14:paraId="43530DC9" w14:textId="77777777" w:rsidTr="00E741A7">
        <w:tc>
          <w:tcPr>
            <w:tcW w:w="990" w:type="dxa"/>
            <w:tcBorders>
              <w:bottom w:val="single" w:sz="4" w:space="0" w:color="auto"/>
            </w:tcBorders>
          </w:tcPr>
          <w:p w14:paraId="0567D788" w14:textId="77777777" w:rsidR="00DA2BB9" w:rsidRPr="00D64C51" w:rsidRDefault="00DA2BB9" w:rsidP="00493682">
            <w:pPr>
              <w:spacing w:before="0" w:line="240" w:lineRule="auto"/>
              <w:jc w:val="center"/>
              <w:rPr>
                <w:b/>
                <w:sz w:val="18"/>
                <w:szCs w:val="18"/>
              </w:rPr>
            </w:pPr>
          </w:p>
        </w:tc>
        <w:tc>
          <w:tcPr>
            <w:tcW w:w="1448" w:type="dxa"/>
            <w:tcBorders>
              <w:bottom w:val="single" w:sz="4" w:space="0" w:color="auto"/>
            </w:tcBorders>
          </w:tcPr>
          <w:p w14:paraId="7BC43353" w14:textId="77777777" w:rsidR="00DA2BB9" w:rsidRPr="00D64C51" w:rsidRDefault="00DA2BB9" w:rsidP="00493682">
            <w:pPr>
              <w:spacing w:before="0" w:line="240" w:lineRule="auto"/>
              <w:jc w:val="center"/>
              <w:rPr>
                <w:sz w:val="18"/>
                <w:szCs w:val="18"/>
              </w:rPr>
            </w:pPr>
          </w:p>
        </w:tc>
        <w:tc>
          <w:tcPr>
            <w:tcW w:w="3510" w:type="dxa"/>
            <w:tcBorders>
              <w:bottom w:val="single" w:sz="4" w:space="0" w:color="auto"/>
            </w:tcBorders>
          </w:tcPr>
          <w:p w14:paraId="30F1FCD3" w14:textId="77777777" w:rsidR="00DA2BB9" w:rsidRPr="00D64C51" w:rsidRDefault="00DA2BB9" w:rsidP="00493682">
            <w:pPr>
              <w:spacing w:before="0" w:line="240" w:lineRule="auto"/>
              <w:rPr>
                <w:sz w:val="18"/>
                <w:szCs w:val="18"/>
              </w:rPr>
            </w:pPr>
            <w:r w:rsidRPr="00D64C51">
              <w:rPr>
                <w:sz w:val="18"/>
                <w:szCs w:val="18"/>
              </w:rPr>
              <w:t>R: AACAACCCGAACCTGACTTGC</w:t>
            </w:r>
          </w:p>
        </w:tc>
        <w:tc>
          <w:tcPr>
            <w:tcW w:w="892" w:type="dxa"/>
            <w:tcBorders>
              <w:bottom w:val="single" w:sz="4" w:space="0" w:color="auto"/>
            </w:tcBorders>
          </w:tcPr>
          <w:p w14:paraId="4E7D064A" w14:textId="77777777" w:rsidR="00DA2BB9" w:rsidRPr="00D64C51" w:rsidRDefault="00DA2BB9" w:rsidP="00493682">
            <w:pPr>
              <w:spacing w:before="0" w:line="240" w:lineRule="auto"/>
              <w:jc w:val="center"/>
              <w:rPr>
                <w:sz w:val="18"/>
                <w:szCs w:val="18"/>
              </w:rPr>
            </w:pPr>
          </w:p>
        </w:tc>
        <w:tc>
          <w:tcPr>
            <w:tcW w:w="1544" w:type="dxa"/>
            <w:tcBorders>
              <w:bottom w:val="single" w:sz="4" w:space="0" w:color="auto"/>
            </w:tcBorders>
          </w:tcPr>
          <w:p w14:paraId="2D672458" w14:textId="77777777" w:rsidR="00DA2BB9" w:rsidRPr="00D64C51" w:rsidRDefault="00DA2BB9" w:rsidP="00493682">
            <w:pPr>
              <w:spacing w:before="0" w:line="240" w:lineRule="auto"/>
              <w:jc w:val="center"/>
              <w:rPr>
                <w:sz w:val="18"/>
                <w:szCs w:val="18"/>
              </w:rPr>
            </w:pPr>
          </w:p>
        </w:tc>
        <w:tc>
          <w:tcPr>
            <w:tcW w:w="616" w:type="dxa"/>
            <w:tcBorders>
              <w:bottom w:val="single" w:sz="4" w:space="0" w:color="auto"/>
            </w:tcBorders>
          </w:tcPr>
          <w:p w14:paraId="68EA072D" w14:textId="77777777" w:rsidR="00DA2BB9" w:rsidRPr="00D64C51" w:rsidRDefault="00DA2BB9" w:rsidP="00493682">
            <w:pPr>
              <w:spacing w:before="0" w:line="240" w:lineRule="auto"/>
              <w:jc w:val="center"/>
              <w:rPr>
                <w:sz w:val="18"/>
                <w:szCs w:val="18"/>
              </w:rPr>
            </w:pPr>
          </w:p>
        </w:tc>
        <w:tc>
          <w:tcPr>
            <w:tcW w:w="986" w:type="dxa"/>
            <w:tcBorders>
              <w:bottom w:val="single" w:sz="4" w:space="0" w:color="auto"/>
            </w:tcBorders>
          </w:tcPr>
          <w:p w14:paraId="752246ED" w14:textId="77777777" w:rsidR="00DA2BB9" w:rsidRPr="00D64C51" w:rsidRDefault="00DA2BB9" w:rsidP="00493682">
            <w:pPr>
              <w:spacing w:before="0" w:line="240" w:lineRule="auto"/>
              <w:jc w:val="center"/>
              <w:rPr>
                <w:sz w:val="18"/>
                <w:szCs w:val="18"/>
              </w:rPr>
            </w:pPr>
          </w:p>
        </w:tc>
        <w:tc>
          <w:tcPr>
            <w:tcW w:w="814" w:type="dxa"/>
            <w:tcBorders>
              <w:bottom w:val="single" w:sz="4" w:space="0" w:color="auto"/>
            </w:tcBorders>
          </w:tcPr>
          <w:p w14:paraId="3F07DC6C" w14:textId="77777777" w:rsidR="00DA2BB9" w:rsidRPr="00D64C51" w:rsidRDefault="00DA2BB9" w:rsidP="00493682">
            <w:pPr>
              <w:spacing w:before="0" w:line="240" w:lineRule="auto"/>
              <w:jc w:val="center"/>
              <w:rPr>
                <w:sz w:val="18"/>
                <w:szCs w:val="18"/>
              </w:rPr>
            </w:pPr>
          </w:p>
        </w:tc>
        <w:tc>
          <w:tcPr>
            <w:tcW w:w="810" w:type="dxa"/>
            <w:tcBorders>
              <w:bottom w:val="single" w:sz="4" w:space="0" w:color="auto"/>
            </w:tcBorders>
          </w:tcPr>
          <w:p w14:paraId="2B9FEB7C" w14:textId="77777777" w:rsidR="00DA2BB9" w:rsidRPr="00D64C51" w:rsidRDefault="00DA2BB9" w:rsidP="00493682">
            <w:pPr>
              <w:spacing w:before="0" w:line="240" w:lineRule="auto"/>
              <w:jc w:val="center"/>
              <w:rPr>
                <w:sz w:val="18"/>
                <w:szCs w:val="18"/>
              </w:rPr>
            </w:pPr>
          </w:p>
        </w:tc>
        <w:tc>
          <w:tcPr>
            <w:tcW w:w="720" w:type="dxa"/>
            <w:tcBorders>
              <w:bottom w:val="single" w:sz="4" w:space="0" w:color="auto"/>
            </w:tcBorders>
          </w:tcPr>
          <w:p w14:paraId="3119BC21" w14:textId="77777777" w:rsidR="00DA2BB9" w:rsidRPr="00D64C51" w:rsidRDefault="00DA2BB9" w:rsidP="00493682">
            <w:pPr>
              <w:spacing w:before="0" w:line="240" w:lineRule="auto"/>
              <w:jc w:val="center"/>
              <w:rPr>
                <w:sz w:val="18"/>
                <w:szCs w:val="18"/>
              </w:rPr>
            </w:pPr>
          </w:p>
        </w:tc>
      </w:tr>
      <w:tr w:rsidR="00DA2BB9" w:rsidRPr="00D64C51" w14:paraId="1C4770A2" w14:textId="77777777" w:rsidTr="00E741A7">
        <w:tc>
          <w:tcPr>
            <w:tcW w:w="990" w:type="dxa"/>
            <w:tcBorders>
              <w:top w:val="single" w:sz="4" w:space="0" w:color="auto"/>
              <w:bottom w:val="double" w:sz="4" w:space="0" w:color="auto"/>
            </w:tcBorders>
          </w:tcPr>
          <w:p w14:paraId="6444C304" w14:textId="77777777" w:rsidR="00DA2BB9" w:rsidRPr="00D64C51" w:rsidRDefault="00DA2BB9" w:rsidP="00016306">
            <w:pPr>
              <w:spacing w:line="240" w:lineRule="auto"/>
              <w:jc w:val="center"/>
              <w:rPr>
                <w:b/>
                <w:sz w:val="18"/>
                <w:szCs w:val="18"/>
              </w:rPr>
            </w:pPr>
            <w:r w:rsidRPr="00D64C51">
              <w:rPr>
                <w:b/>
                <w:sz w:val="18"/>
                <w:szCs w:val="18"/>
              </w:rPr>
              <w:t>mean</w:t>
            </w:r>
          </w:p>
        </w:tc>
        <w:tc>
          <w:tcPr>
            <w:tcW w:w="1448" w:type="dxa"/>
            <w:tcBorders>
              <w:top w:val="single" w:sz="4" w:space="0" w:color="auto"/>
              <w:bottom w:val="double" w:sz="4" w:space="0" w:color="auto"/>
            </w:tcBorders>
          </w:tcPr>
          <w:p w14:paraId="3CFA58FB" w14:textId="77777777" w:rsidR="00DA2BB9" w:rsidRPr="00D64C51" w:rsidRDefault="00DA2BB9" w:rsidP="00016306">
            <w:pPr>
              <w:spacing w:line="240" w:lineRule="auto"/>
              <w:jc w:val="center"/>
              <w:rPr>
                <w:sz w:val="18"/>
                <w:szCs w:val="18"/>
              </w:rPr>
            </w:pPr>
          </w:p>
        </w:tc>
        <w:tc>
          <w:tcPr>
            <w:tcW w:w="3510" w:type="dxa"/>
            <w:tcBorders>
              <w:top w:val="single" w:sz="4" w:space="0" w:color="auto"/>
              <w:bottom w:val="double" w:sz="4" w:space="0" w:color="auto"/>
            </w:tcBorders>
          </w:tcPr>
          <w:p w14:paraId="6B345791" w14:textId="77777777" w:rsidR="00DA2BB9" w:rsidRPr="00D64C51" w:rsidRDefault="00DA2BB9" w:rsidP="00016306">
            <w:pPr>
              <w:spacing w:line="240" w:lineRule="auto"/>
              <w:jc w:val="center"/>
              <w:rPr>
                <w:sz w:val="18"/>
                <w:szCs w:val="18"/>
              </w:rPr>
            </w:pPr>
          </w:p>
        </w:tc>
        <w:tc>
          <w:tcPr>
            <w:tcW w:w="892" w:type="dxa"/>
            <w:tcBorders>
              <w:top w:val="single" w:sz="4" w:space="0" w:color="auto"/>
              <w:bottom w:val="double" w:sz="4" w:space="0" w:color="auto"/>
            </w:tcBorders>
          </w:tcPr>
          <w:p w14:paraId="52105354" w14:textId="77777777" w:rsidR="00DA2BB9" w:rsidRPr="00D64C51" w:rsidRDefault="00DA2BB9" w:rsidP="00016306">
            <w:pPr>
              <w:spacing w:line="240" w:lineRule="auto"/>
              <w:jc w:val="center"/>
              <w:rPr>
                <w:sz w:val="18"/>
                <w:szCs w:val="18"/>
              </w:rPr>
            </w:pPr>
          </w:p>
        </w:tc>
        <w:tc>
          <w:tcPr>
            <w:tcW w:w="1544" w:type="dxa"/>
            <w:tcBorders>
              <w:top w:val="single" w:sz="4" w:space="0" w:color="auto"/>
              <w:bottom w:val="double" w:sz="4" w:space="0" w:color="auto"/>
            </w:tcBorders>
          </w:tcPr>
          <w:p w14:paraId="5759AEE2" w14:textId="77777777" w:rsidR="00DA2BB9" w:rsidRPr="00D64C51" w:rsidRDefault="00DA2BB9" w:rsidP="00016306">
            <w:pPr>
              <w:spacing w:line="240" w:lineRule="auto"/>
              <w:jc w:val="center"/>
              <w:rPr>
                <w:sz w:val="18"/>
                <w:szCs w:val="18"/>
              </w:rPr>
            </w:pPr>
          </w:p>
        </w:tc>
        <w:tc>
          <w:tcPr>
            <w:tcW w:w="616" w:type="dxa"/>
            <w:tcBorders>
              <w:top w:val="single" w:sz="4" w:space="0" w:color="auto"/>
              <w:bottom w:val="double" w:sz="4" w:space="0" w:color="auto"/>
            </w:tcBorders>
          </w:tcPr>
          <w:p w14:paraId="2696E720" w14:textId="77777777" w:rsidR="00DA2BB9" w:rsidRPr="00D64C51" w:rsidRDefault="00DA2BB9" w:rsidP="00016306">
            <w:pPr>
              <w:spacing w:line="240" w:lineRule="auto"/>
              <w:jc w:val="center"/>
              <w:rPr>
                <w:sz w:val="18"/>
                <w:szCs w:val="18"/>
              </w:rPr>
            </w:pPr>
            <w:r w:rsidRPr="00D64C51">
              <w:rPr>
                <w:sz w:val="18"/>
                <w:szCs w:val="18"/>
              </w:rPr>
              <w:t>4.47</w:t>
            </w:r>
          </w:p>
        </w:tc>
        <w:tc>
          <w:tcPr>
            <w:tcW w:w="986" w:type="dxa"/>
            <w:tcBorders>
              <w:top w:val="single" w:sz="4" w:space="0" w:color="auto"/>
              <w:bottom w:val="double" w:sz="4" w:space="0" w:color="auto"/>
            </w:tcBorders>
          </w:tcPr>
          <w:p w14:paraId="062D73FF" w14:textId="77777777" w:rsidR="00DA2BB9" w:rsidRPr="00D64C51" w:rsidRDefault="00DA2BB9" w:rsidP="00016306">
            <w:pPr>
              <w:spacing w:line="240" w:lineRule="auto"/>
              <w:jc w:val="center"/>
              <w:rPr>
                <w:sz w:val="18"/>
                <w:szCs w:val="18"/>
              </w:rPr>
            </w:pPr>
            <w:r w:rsidRPr="00D64C51">
              <w:rPr>
                <w:sz w:val="18"/>
                <w:szCs w:val="18"/>
              </w:rPr>
              <w:t>3.86</w:t>
            </w:r>
          </w:p>
        </w:tc>
        <w:tc>
          <w:tcPr>
            <w:tcW w:w="814" w:type="dxa"/>
            <w:tcBorders>
              <w:top w:val="single" w:sz="4" w:space="0" w:color="auto"/>
              <w:bottom w:val="double" w:sz="4" w:space="0" w:color="auto"/>
            </w:tcBorders>
          </w:tcPr>
          <w:p w14:paraId="18C7A80D" w14:textId="77777777" w:rsidR="00DA2BB9" w:rsidRPr="00D64C51" w:rsidRDefault="00DA2BB9" w:rsidP="00016306">
            <w:pPr>
              <w:spacing w:line="240" w:lineRule="auto"/>
              <w:jc w:val="center"/>
              <w:rPr>
                <w:sz w:val="18"/>
                <w:szCs w:val="18"/>
              </w:rPr>
            </w:pPr>
            <w:r w:rsidRPr="00D64C51">
              <w:rPr>
                <w:sz w:val="18"/>
                <w:szCs w:val="18"/>
              </w:rPr>
              <w:t>1.10</w:t>
            </w:r>
          </w:p>
        </w:tc>
        <w:tc>
          <w:tcPr>
            <w:tcW w:w="810" w:type="dxa"/>
            <w:tcBorders>
              <w:top w:val="single" w:sz="4" w:space="0" w:color="auto"/>
              <w:bottom w:val="double" w:sz="4" w:space="0" w:color="auto"/>
            </w:tcBorders>
          </w:tcPr>
          <w:p w14:paraId="3E86A6DB" w14:textId="77777777" w:rsidR="00DA2BB9" w:rsidRPr="00D64C51" w:rsidRDefault="00DA2BB9" w:rsidP="00016306">
            <w:pPr>
              <w:spacing w:line="240" w:lineRule="auto"/>
              <w:jc w:val="center"/>
              <w:rPr>
                <w:sz w:val="18"/>
                <w:szCs w:val="18"/>
              </w:rPr>
            </w:pPr>
            <w:r w:rsidRPr="00D64C51">
              <w:rPr>
                <w:sz w:val="18"/>
                <w:szCs w:val="18"/>
              </w:rPr>
              <w:t>0.23</w:t>
            </w:r>
          </w:p>
        </w:tc>
        <w:tc>
          <w:tcPr>
            <w:tcW w:w="720" w:type="dxa"/>
            <w:tcBorders>
              <w:top w:val="single" w:sz="4" w:space="0" w:color="auto"/>
              <w:bottom w:val="double" w:sz="4" w:space="0" w:color="auto"/>
            </w:tcBorders>
          </w:tcPr>
          <w:p w14:paraId="4EBBF8DF" w14:textId="77777777" w:rsidR="00DA2BB9" w:rsidRPr="00D64C51" w:rsidRDefault="00DA2BB9" w:rsidP="00016306">
            <w:pPr>
              <w:spacing w:line="240" w:lineRule="auto"/>
              <w:jc w:val="center"/>
              <w:rPr>
                <w:sz w:val="18"/>
                <w:szCs w:val="18"/>
              </w:rPr>
            </w:pPr>
            <w:r w:rsidRPr="00D64C51">
              <w:rPr>
                <w:sz w:val="18"/>
                <w:szCs w:val="18"/>
              </w:rPr>
              <w:t>0.60</w:t>
            </w:r>
          </w:p>
        </w:tc>
      </w:tr>
    </w:tbl>
    <w:p w14:paraId="7BB8C6B9" w14:textId="0CD9C65B" w:rsidR="00DA2BB9" w:rsidRPr="00DA2BB9" w:rsidRDefault="00DA2BB9" w:rsidP="00DA2BB9">
      <w:pPr>
        <w:spacing w:before="240"/>
        <w:rPr>
          <w:lang w:bidi="en-US"/>
        </w:rPr>
        <w:sectPr w:rsidR="00DA2BB9" w:rsidRPr="00DA2BB9" w:rsidSect="00D12826">
          <w:pgSz w:w="15840" w:h="12240" w:orient="landscape" w:code="1"/>
          <w:pgMar w:top="1440" w:right="1440" w:bottom="1440" w:left="1440" w:header="720" w:footer="720" w:gutter="0"/>
          <w:cols w:space="720"/>
          <w:docGrid w:linePitch="360"/>
        </w:sectPr>
      </w:pPr>
      <w:r w:rsidRPr="00DA2BB9">
        <w:rPr>
          <w:lang w:bidi="en-US"/>
        </w:rPr>
        <w:t>N = number of alleles; Missing (%) = percent of individuals primers did not amplify on; H’ = Shannon’s diversity index; He = e</w:t>
      </w:r>
      <w:r w:rsidR="0012108F">
        <w:rPr>
          <w:lang w:bidi="en-US"/>
        </w:rPr>
        <w:t>xpected heterozygosity; Ho = ob</w:t>
      </w:r>
      <w:r w:rsidRPr="00DA2BB9">
        <w:rPr>
          <w:lang w:bidi="en-US"/>
        </w:rPr>
        <w:t>served heterozygosity</w:t>
      </w:r>
    </w:p>
    <w:p w14:paraId="7AAC992B" w14:textId="77777777" w:rsidR="00E162A1" w:rsidRDefault="005C492D" w:rsidP="00E162A1">
      <w:pPr>
        <w:spacing w:before="240"/>
        <w:rPr>
          <w:rStyle w:val="SubtleEmphasis"/>
        </w:rPr>
      </w:pPr>
      <w:r>
        <w:rPr>
          <w:rStyle w:val="SubtleEmphasis"/>
        </w:rPr>
        <w:lastRenderedPageBreak/>
        <w:pict w14:anchorId="57449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316.5pt">
            <v:imagedata r:id="rId9" o:title="Figure 1 SSR counts_cropped"/>
          </v:shape>
        </w:pict>
      </w:r>
    </w:p>
    <w:p w14:paraId="3B13CC09" w14:textId="6FDCFD62" w:rsidR="00E162A1" w:rsidRDefault="00DA2BB9" w:rsidP="009C7F4A">
      <w:pPr>
        <w:pStyle w:val="Subtitle"/>
      </w:pPr>
      <w:bookmarkStart w:id="16" w:name="_Toc78379264"/>
      <w:r w:rsidRPr="00E162A1">
        <w:rPr>
          <w:rStyle w:val="SubtitleChar"/>
        </w:rPr>
        <w:t>Figure 1.1</w:t>
      </w:r>
      <w:r w:rsidR="00E162A1">
        <w:rPr>
          <w:rStyle w:val="SubtitleChar"/>
        </w:rPr>
        <w:t>.</w:t>
      </w:r>
      <w:r w:rsidRPr="00E162A1">
        <w:rPr>
          <w:rStyle w:val="SubtitleChar"/>
        </w:rPr>
        <w:t xml:space="preserve"> Genomic simple sequence repeats (</w:t>
      </w:r>
      <w:proofErr w:type="spellStart"/>
      <w:r w:rsidRPr="00E162A1">
        <w:rPr>
          <w:rStyle w:val="SubtitleChar"/>
        </w:rPr>
        <w:t>gSSRs</w:t>
      </w:r>
      <w:proofErr w:type="spellEnd"/>
      <w:r w:rsidRPr="00E162A1">
        <w:rPr>
          <w:rStyle w:val="SubtitleChar"/>
        </w:rPr>
        <w:t>) discovered in the de novo assembled genome of Viburnum farreri ‘</w:t>
      </w:r>
      <w:proofErr w:type="spellStart"/>
      <w:r w:rsidRPr="00E162A1">
        <w:rPr>
          <w:rStyle w:val="SubtitleChar"/>
        </w:rPr>
        <w:t>Nanum</w:t>
      </w:r>
      <w:proofErr w:type="spellEnd"/>
      <w:r w:rsidRPr="00E162A1">
        <w:rPr>
          <w:rStyle w:val="SubtitleChar"/>
        </w:rPr>
        <w:t xml:space="preserve">’. </w:t>
      </w:r>
      <w:r w:rsidR="00E162A1" w:rsidRPr="00E162A1">
        <w:t xml:space="preserve">Overall number of </w:t>
      </w:r>
      <w:proofErr w:type="spellStart"/>
      <w:r w:rsidR="00E162A1" w:rsidRPr="00E162A1">
        <w:t>gSSRs</w:t>
      </w:r>
      <w:proofErr w:type="spellEnd"/>
      <w:r w:rsidR="00E162A1" w:rsidRPr="00E162A1">
        <w:t xml:space="preserve"> identified with our algorithm are in grey, based on repeat motif (A) and repeat motif length (B). Note specific repeat motif frequencies for tetra-nucleotide repeats were not calculated and therefore not included in A. The </w:t>
      </w:r>
      <w:r w:rsidR="00C839EB">
        <w:t xml:space="preserve">number of </w:t>
      </w:r>
      <w:proofErr w:type="spellStart"/>
      <w:r w:rsidR="00C839EB">
        <w:t>gSSRs</w:t>
      </w:r>
      <w:proofErr w:type="spellEnd"/>
      <w:r w:rsidR="00C839EB">
        <w:t xml:space="preserve"> with primers de</w:t>
      </w:r>
      <w:r w:rsidR="00E162A1" w:rsidRPr="00E162A1">
        <w:t xml:space="preserve">signed for the locus based on repeat motif length are depicted in white and on the secondary axis (B). </w:t>
      </w:r>
      <w:proofErr w:type="spellStart"/>
      <w:proofErr w:type="gramStart"/>
      <w:r w:rsidR="00E162A1" w:rsidRPr="00E162A1">
        <w:t>bp</w:t>
      </w:r>
      <w:proofErr w:type="spellEnd"/>
      <w:proofErr w:type="gramEnd"/>
      <w:r w:rsidR="00E162A1" w:rsidRPr="00E162A1">
        <w:t xml:space="preserve"> = base pairs.</w:t>
      </w:r>
      <w:bookmarkEnd w:id="16"/>
    </w:p>
    <w:p w14:paraId="01874BE4" w14:textId="77777777" w:rsidR="00E162A1" w:rsidRDefault="00E162A1" w:rsidP="00E162A1">
      <w:pPr>
        <w:spacing w:line="259" w:lineRule="auto"/>
      </w:pPr>
      <w:r>
        <w:br w:type="page"/>
      </w:r>
    </w:p>
    <w:p w14:paraId="3E771C68" w14:textId="77777777" w:rsidR="00E162A1" w:rsidRDefault="005C492D" w:rsidP="00E162A1">
      <w:pPr>
        <w:spacing w:after="0"/>
      </w:pPr>
      <w:r>
        <w:lastRenderedPageBreak/>
        <w:pict w14:anchorId="7D96C6C2">
          <v:shape id="_x0000_i1026" type="#_x0000_t75" style="width:324.75pt;height:327.75pt">
            <v:imagedata r:id="rId10" o:title="Figure 2 LD heatmap" cropleft="12097f" cropright="16831f"/>
          </v:shape>
        </w:pict>
      </w:r>
    </w:p>
    <w:p w14:paraId="09E239E5" w14:textId="4AD76761" w:rsidR="00016306" w:rsidRDefault="00E162A1" w:rsidP="009C7F4A">
      <w:pPr>
        <w:pStyle w:val="Subtitle"/>
      </w:pPr>
      <w:bookmarkStart w:id="17" w:name="_Toc78379265"/>
      <w:r>
        <w:t xml:space="preserve">Figure 1.2. </w:t>
      </w:r>
      <w:r w:rsidRPr="00E162A1">
        <w:t>Linkage disequilibrium of the developed genomic simple sequence repeats (</w:t>
      </w:r>
      <w:proofErr w:type="spellStart"/>
      <w:r w:rsidRPr="00E162A1">
        <w:t>gSSRs</w:t>
      </w:r>
      <w:proofErr w:type="spellEnd"/>
      <w:r w:rsidRPr="00E162A1">
        <w:t>).</w:t>
      </w:r>
      <w:r w:rsidR="009C7F4A">
        <w:t xml:space="preserve"> </w:t>
      </w:r>
      <w:r w:rsidRPr="00731AC4">
        <w:t xml:space="preserve">Pairwise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sidRPr="00731AC4">
        <w:t xml:space="preserve"> was calculated and displayed in a </w:t>
      </w:r>
      <w:proofErr w:type="spellStart"/>
      <w:r w:rsidRPr="00731AC4">
        <w:t>heatmap</w:t>
      </w:r>
      <w:proofErr w:type="spellEnd"/>
      <w:r w:rsidRPr="00731AC4">
        <w:t xml:space="preserve"> to infer if any loci were associated. The darker the square, the more of an association there is between the two loci. The lighter the square, the less of an association.</w:t>
      </w:r>
      <w:bookmarkEnd w:id="17"/>
    </w:p>
    <w:p w14:paraId="46D3C80E" w14:textId="77777777" w:rsidR="00016306" w:rsidRDefault="00016306">
      <w:pPr>
        <w:spacing w:line="259" w:lineRule="auto"/>
      </w:pPr>
      <w:r>
        <w:br w:type="page"/>
      </w:r>
    </w:p>
    <w:p w14:paraId="45AE8DF6" w14:textId="2DD74A50" w:rsidR="00016306" w:rsidRPr="004C3D77" w:rsidRDefault="00016306" w:rsidP="00016306">
      <w:pPr>
        <w:pStyle w:val="Heading1"/>
      </w:pPr>
      <w:bookmarkStart w:id="18" w:name="_Toc78898902"/>
      <w:r>
        <w:lastRenderedPageBreak/>
        <w:t xml:space="preserve">Chapter 2: </w:t>
      </w:r>
      <w:r w:rsidR="00A318A7">
        <w:t xml:space="preserve">Cross-Species </w:t>
      </w:r>
      <w:r w:rsidR="001A6482">
        <w:t>Amplification</w:t>
      </w:r>
      <w:r w:rsidR="004C3D77">
        <w:t xml:space="preserve"> of 49 S</w:t>
      </w:r>
      <w:r w:rsidR="00480EBF">
        <w:t xml:space="preserve">imple </w:t>
      </w:r>
      <w:r w:rsidR="004C3D77">
        <w:t>S</w:t>
      </w:r>
      <w:r w:rsidR="00480EBF">
        <w:t xml:space="preserve">equence </w:t>
      </w:r>
      <w:r w:rsidR="004C3D77">
        <w:t>R</w:t>
      </w:r>
      <w:r w:rsidR="00480EBF">
        <w:t>epeat</w:t>
      </w:r>
      <w:r w:rsidR="004C3D77">
        <w:t xml:space="preserve"> Markers </w:t>
      </w:r>
      <w:proofErr w:type="gramStart"/>
      <w:r w:rsidR="006200B1">
        <w:t>A</w:t>
      </w:r>
      <w:r w:rsidR="00407A71">
        <w:t>cross</w:t>
      </w:r>
      <w:proofErr w:type="gramEnd"/>
      <w:r w:rsidR="004C3D77">
        <w:t xml:space="preserve"> </w:t>
      </w:r>
      <w:r w:rsidR="004C3D77">
        <w:rPr>
          <w:i/>
        </w:rPr>
        <w:t>Viburnum</w:t>
      </w:r>
      <w:r w:rsidR="004C3D77">
        <w:t xml:space="preserve"> and Closely Related Taxa</w:t>
      </w:r>
      <w:bookmarkEnd w:id="18"/>
    </w:p>
    <w:p w14:paraId="5488FE24" w14:textId="77777777" w:rsidR="00016306" w:rsidRDefault="00016306">
      <w:pPr>
        <w:spacing w:line="259" w:lineRule="auto"/>
        <w:rPr>
          <w:rFonts w:eastAsiaTheme="majorEastAsia" w:cstheme="majorBidi"/>
          <w:b/>
          <w:szCs w:val="28"/>
        </w:rPr>
      </w:pPr>
      <w:r>
        <w:br w:type="page"/>
      </w:r>
    </w:p>
    <w:p w14:paraId="268A9ADF" w14:textId="77777777" w:rsidR="00016306" w:rsidRDefault="00016306" w:rsidP="00016306">
      <w:pPr>
        <w:pStyle w:val="Heading2"/>
      </w:pPr>
      <w:bookmarkStart w:id="19" w:name="_Toc78898903"/>
      <w:r>
        <w:lastRenderedPageBreak/>
        <w:t>Abstract</w:t>
      </w:r>
      <w:bookmarkEnd w:id="19"/>
    </w:p>
    <w:p w14:paraId="2E643727" w14:textId="432D7222" w:rsidR="00016306" w:rsidRPr="00683750" w:rsidRDefault="004D2B97" w:rsidP="00016306">
      <w:pPr>
        <w:spacing w:before="240"/>
        <w:ind w:firstLine="720"/>
      </w:pPr>
      <w:r>
        <w:t>Approximately 160</w:t>
      </w:r>
      <w:r w:rsidR="00683750">
        <w:t xml:space="preserve"> species are classified within the </w:t>
      </w:r>
      <w:r w:rsidR="00683750">
        <w:rPr>
          <w:i/>
        </w:rPr>
        <w:t xml:space="preserve">Viburnum </w:t>
      </w:r>
      <w:r>
        <w:t>genus with many</w:t>
      </w:r>
      <w:r w:rsidR="00683750">
        <w:t xml:space="preserve"> cultivated for horticultural purposes. </w:t>
      </w:r>
      <w:r w:rsidR="00AF1DEC">
        <w:t>The distribution of the genus is dispersed in</w:t>
      </w:r>
      <w:r w:rsidR="00683750">
        <w:t xml:space="preserve"> temperate and subtropical reg</w:t>
      </w:r>
      <w:r w:rsidR="00AF1DEC">
        <w:t>ions of the Northern Hemisphere.</w:t>
      </w:r>
      <w:r w:rsidR="00683750">
        <w:t xml:space="preserve"> </w:t>
      </w:r>
      <w:r w:rsidR="00683750">
        <w:rPr>
          <w:i/>
        </w:rPr>
        <w:t>Viburnum</w:t>
      </w:r>
      <w:r w:rsidR="00AF1DEC">
        <w:t xml:space="preserve"> is also a useful</w:t>
      </w:r>
      <w:r w:rsidR="00683750">
        <w:t xml:space="preserve"> model for studying evolutionary history and inferring how species expanded into their current distribution</w:t>
      </w:r>
      <w:r w:rsidR="00AF1DEC">
        <w:t>s</w:t>
      </w:r>
      <w:r w:rsidR="00683750">
        <w:t xml:space="preserve">. Simple sequence repeat (SSR) markers were previously developed for five </w:t>
      </w:r>
      <w:r w:rsidR="00683750">
        <w:rPr>
          <w:i/>
        </w:rPr>
        <w:t>Viburnum</w:t>
      </w:r>
      <w:r w:rsidR="00683750">
        <w:t xml:space="preserve"> species</w:t>
      </w:r>
      <w:r w:rsidR="00A318A7">
        <w:t xml:space="preserve"> including </w:t>
      </w:r>
      <w:r w:rsidR="00A77633">
        <w:rPr>
          <w:i/>
        </w:rPr>
        <w:t>V. dila</w:t>
      </w:r>
      <w:r w:rsidR="00A318A7">
        <w:rPr>
          <w:i/>
        </w:rPr>
        <w:t>tatum</w:t>
      </w:r>
      <w:r w:rsidR="00844888">
        <w:t xml:space="preserve"> (</w:t>
      </w:r>
      <w:r w:rsidR="00A318A7">
        <w:rPr>
          <w:i/>
        </w:rPr>
        <w:t>Succotinus</w:t>
      </w:r>
      <w:r w:rsidR="00844888">
        <w:t xml:space="preserve"> subclade</w:t>
      </w:r>
      <w:r w:rsidR="00032C18">
        <w:t xml:space="preserve">; </w:t>
      </w:r>
      <w:r w:rsidR="00032C18">
        <w:rPr>
          <w:i/>
        </w:rPr>
        <w:t>Laminotinus</w:t>
      </w:r>
      <w:r w:rsidR="00032C18">
        <w:t xml:space="preserve"> clade</w:t>
      </w:r>
      <w:r w:rsidR="00844888">
        <w:t>),</w:t>
      </w:r>
      <w:r w:rsidR="00A318A7">
        <w:t xml:space="preserve"> </w:t>
      </w:r>
      <w:r w:rsidR="00A318A7">
        <w:rPr>
          <w:i/>
        </w:rPr>
        <w:t>V. farreri</w:t>
      </w:r>
      <w:r w:rsidR="00A318A7">
        <w:t xml:space="preserve"> </w:t>
      </w:r>
      <w:r w:rsidR="00844888">
        <w:t>(</w:t>
      </w:r>
      <w:r w:rsidR="00A318A7">
        <w:rPr>
          <w:i/>
        </w:rPr>
        <w:t>Solenotinus</w:t>
      </w:r>
      <w:r w:rsidR="00844888">
        <w:rPr>
          <w:i/>
        </w:rPr>
        <w:t xml:space="preserve"> </w:t>
      </w:r>
      <w:r w:rsidR="00844888">
        <w:t>subclade</w:t>
      </w:r>
      <w:r w:rsidR="00032C18">
        <w:t xml:space="preserve">; </w:t>
      </w:r>
      <w:r w:rsidR="00032C18">
        <w:rPr>
          <w:i/>
        </w:rPr>
        <w:t>Crenotinus</w:t>
      </w:r>
      <w:r w:rsidR="00032C18">
        <w:t xml:space="preserve"> clade</w:t>
      </w:r>
      <w:r w:rsidR="00844888">
        <w:t>)</w:t>
      </w:r>
      <w:r w:rsidR="00A318A7">
        <w:t xml:space="preserve">, </w:t>
      </w:r>
      <w:r w:rsidR="00A318A7">
        <w:rPr>
          <w:i/>
        </w:rPr>
        <w:t>V. rufidulum</w:t>
      </w:r>
      <w:r w:rsidR="00A318A7">
        <w:t xml:space="preserve"> </w:t>
      </w:r>
      <w:r w:rsidR="00844888">
        <w:t>(</w:t>
      </w:r>
      <w:r w:rsidR="00BF3266">
        <w:rPr>
          <w:i/>
        </w:rPr>
        <w:t>Lentago</w:t>
      </w:r>
      <w:r w:rsidR="00844888">
        <w:rPr>
          <w:i/>
        </w:rPr>
        <w:t xml:space="preserve"> </w:t>
      </w:r>
      <w:r w:rsidR="00844888">
        <w:t>subclade</w:t>
      </w:r>
      <w:r w:rsidR="00032C18">
        <w:t xml:space="preserve">; </w:t>
      </w:r>
      <w:r w:rsidR="00BF3266">
        <w:rPr>
          <w:i/>
        </w:rPr>
        <w:t>Valvatotinus</w:t>
      </w:r>
      <w:r w:rsidR="00032C18">
        <w:rPr>
          <w:i/>
        </w:rPr>
        <w:t xml:space="preserve"> </w:t>
      </w:r>
      <w:r w:rsidR="00032C18">
        <w:t>clade</w:t>
      </w:r>
      <w:r w:rsidR="00844888">
        <w:t>)</w:t>
      </w:r>
      <w:r w:rsidR="00A318A7">
        <w:t xml:space="preserve">, and </w:t>
      </w:r>
      <w:r w:rsidR="00A318A7">
        <w:rPr>
          <w:i/>
        </w:rPr>
        <w:t>V. triphyllum</w:t>
      </w:r>
      <w:r w:rsidR="00A318A7">
        <w:t xml:space="preserve"> and </w:t>
      </w:r>
      <w:r w:rsidR="00A318A7">
        <w:rPr>
          <w:i/>
        </w:rPr>
        <w:t>V. pichinchense</w:t>
      </w:r>
      <w:r w:rsidR="00844888">
        <w:t xml:space="preserve"> (</w:t>
      </w:r>
      <w:r w:rsidR="00A318A7">
        <w:rPr>
          <w:i/>
        </w:rPr>
        <w:t>Oreinotinus</w:t>
      </w:r>
      <w:r w:rsidR="00844888">
        <w:rPr>
          <w:i/>
        </w:rPr>
        <w:t xml:space="preserve"> </w:t>
      </w:r>
      <w:r w:rsidR="00844888">
        <w:t>subclade</w:t>
      </w:r>
      <w:r w:rsidR="00032C18">
        <w:t xml:space="preserve">; </w:t>
      </w:r>
      <w:r w:rsidR="00032C18">
        <w:rPr>
          <w:i/>
        </w:rPr>
        <w:t>Porphyrotinus</w:t>
      </w:r>
      <w:r w:rsidR="00032C18">
        <w:t xml:space="preserve"> clade</w:t>
      </w:r>
      <w:r w:rsidR="00844888">
        <w:t>)</w:t>
      </w:r>
      <w:r w:rsidR="00683750">
        <w:t>. T</w:t>
      </w:r>
      <w:r w:rsidR="001A6482">
        <w:t>he cross-species amplification</w:t>
      </w:r>
      <w:r w:rsidR="00683750">
        <w:t xml:space="preserve"> </w:t>
      </w:r>
      <w:r w:rsidR="00A318A7">
        <w:t>of some markers was</w:t>
      </w:r>
      <w:r w:rsidR="00683750">
        <w:t xml:space="preserve"> evaluated</w:t>
      </w:r>
      <w:r w:rsidR="00A318A7">
        <w:t xml:space="preserve"> in </w:t>
      </w:r>
      <w:r w:rsidR="00CD54BF">
        <w:t xml:space="preserve">a </w:t>
      </w:r>
      <w:r w:rsidR="00A318A7">
        <w:t>limited capacity</w:t>
      </w:r>
      <w:r w:rsidR="00683750">
        <w:t>, but there has not been any published wide-scale evaluation for all 49 markers.</w:t>
      </w:r>
      <w:r w:rsidR="00A318A7">
        <w:rPr>
          <w:i/>
        </w:rPr>
        <w:t xml:space="preserve"> </w:t>
      </w:r>
      <w:r w:rsidR="00AF1DEC">
        <w:t>In this study,</w:t>
      </w:r>
      <w:r w:rsidR="00A318A7">
        <w:t xml:space="preserve"> 49 markers were</w:t>
      </w:r>
      <w:r w:rsidR="00683750">
        <w:t xml:space="preserve"> </w:t>
      </w:r>
      <w:r w:rsidR="00A318A7">
        <w:t xml:space="preserve">evaluated for the cross-species </w:t>
      </w:r>
      <w:r w:rsidR="001A6482">
        <w:t>amplification</w:t>
      </w:r>
      <w:r w:rsidR="00AF1DEC">
        <w:t xml:space="preserve"> to</w:t>
      </w:r>
      <w:r w:rsidR="00012FFD">
        <w:t xml:space="preserve"> 206</w:t>
      </w:r>
      <w:r w:rsidR="0032431C">
        <w:t xml:space="preserve"> samples from 46 </w:t>
      </w:r>
      <w:r w:rsidR="0032431C">
        <w:rPr>
          <w:i/>
        </w:rPr>
        <w:t>Viburnum</w:t>
      </w:r>
      <w:r w:rsidR="0032431C">
        <w:t xml:space="preserve"> species and five</w:t>
      </w:r>
      <w:r w:rsidR="00844888">
        <w:t xml:space="preserve"> additional</w:t>
      </w:r>
      <w:r w:rsidR="0032431C">
        <w:t xml:space="preserve"> species in</w:t>
      </w:r>
      <w:r w:rsidR="00844888">
        <w:t xml:space="preserve"> the</w:t>
      </w:r>
      <w:r w:rsidR="0032431C">
        <w:t xml:space="preserve"> Viburnaceae a</w:t>
      </w:r>
      <w:r w:rsidR="00AF1DEC">
        <w:t>nd Caprifoliaceae. A</w:t>
      </w:r>
      <w:r w:rsidR="00A318A7">
        <w:t xml:space="preserve"> subset of 14 </w:t>
      </w:r>
      <w:r w:rsidR="00844888">
        <w:t xml:space="preserve">potentially </w:t>
      </w:r>
      <w:r w:rsidR="00CD6B56">
        <w:t>comprehensive</w:t>
      </w:r>
      <w:r w:rsidR="00A318A7">
        <w:t xml:space="preserve"> m</w:t>
      </w:r>
      <w:r w:rsidR="00AF1DEC">
        <w:t>arkers</w:t>
      </w:r>
      <w:r w:rsidR="00844888">
        <w:t xml:space="preserve"> for the </w:t>
      </w:r>
      <w:r w:rsidR="003678D1">
        <w:t xml:space="preserve">species classified in </w:t>
      </w:r>
      <w:r w:rsidR="00844888">
        <w:t>Viburnaceae</w:t>
      </w:r>
      <w:r w:rsidR="00AF1DEC">
        <w:t xml:space="preserve"> w</w:t>
      </w:r>
      <w:r w:rsidR="00CD54BF">
        <w:t>as</w:t>
      </w:r>
      <w:r w:rsidR="00AF1DEC">
        <w:t xml:space="preserve"> identified and the</w:t>
      </w:r>
      <w:r w:rsidR="00A318A7">
        <w:t xml:space="preserve"> ability to detect polymorphism</w:t>
      </w:r>
      <w:r w:rsidR="00AF1DEC">
        <w:t>s</w:t>
      </w:r>
      <w:r w:rsidR="00A318A7">
        <w:t xml:space="preserve"> in species outside of the</w:t>
      </w:r>
      <w:r w:rsidR="00AF1DEC">
        <w:t>ir subclade was</w:t>
      </w:r>
      <w:r w:rsidR="003678D1">
        <w:t xml:space="preserve"> also </w:t>
      </w:r>
      <w:r w:rsidR="00AF1DEC">
        <w:t>demonstrated</w:t>
      </w:r>
      <w:r w:rsidR="00A318A7">
        <w:t xml:space="preserve">. </w:t>
      </w:r>
      <w:r w:rsidR="0032431C">
        <w:t>The 49 markers had ove</w:t>
      </w:r>
      <w:r w:rsidR="00012FFD">
        <w:t>rall amplification success in 53</w:t>
      </w:r>
      <w:r w:rsidR="0032431C">
        <w:t xml:space="preserve">% of the samples </w:t>
      </w:r>
      <w:r w:rsidR="003678D1">
        <w:t xml:space="preserve">and </w:t>
      </w:r>
      <w:r w:rsidR="00460FF5">
        <w:t>58</w:t>
      </w:r>
      <w:r w:rsidR="0032431C">
        <w:t>% success within the</w:t>
      </w:r>
      <w:r w:rsidR="0032431C">
        <w:rPr>
          <w:i/>
        </w:rPr>
        <w:t xml:space="preserve"> Viburnum</w:t>
      </w:r>
      <w:r w:rsidR="0032431C">
        <w:t xml:space="preserve"> genus and </w:t>
      </w:r>
      <w:r w:rsidR="00460FF5">
        <w:t>11</w:t>
      </w:r>
      <w:r w:rsidR="0032431C">
        <w:t xml:space="preserve">% outside the genus. </w:t>
      </w:r>
      <w:r w:rsidR="00392BB7">
        <w:t xml:space="preserve">The </w:t>
      </w:r>
      <w:r w:rsidR="00CD6B56">
        <w:t>comprehensive</w:t>
      </w:r>
      <w:r w:rsidR="00392BB7">
        <w:t xml:space="preserve"> mar</w:t>
      </w:r>
      <w:r w:rsidR="00AF1DEC">
        <w:t>ker set amplified loci</w:t>
      </w:r>
      <w:r w:rsidR="001D744D">
        <w:t xml:space="preserve"> in 75</w:t>
      </w:r>
      <w:r w:rsidR="00392BB7">
        <w:t>% of all samples</w:t>
      </w:r>
      <w:r w:rsidR="00844888">
        <w:t xml:space="preserve"> tested</w:t>
      </w:r>
      <w:r w:rsidR="00392BB7">
        <w:t xml:space="preserve">, </w:t>
      </w:r>
      <w:r w:rsidR="00460FF5">
        <w:t>81</w:t>
      </w:r>
      <w:r w:rsidR="00392BB7">
        <w:t xml:space="preserve">% of </w:t>
      </w:r>
      <w:r w:rsidR="00392BB7">
        <w:rPr>
          <w:i/>
        </w:rPr>
        <w:t>Viburnum</w:t>
      </w:r>
      <w:r w:rsidR="001D744D">
        <w:t xml:space="preserve"> samples, and 15</w:t>
      </w:r>
      <w:r w:rsidR="00392BB7">
        <w:t>% outside of</w:t>
      </w:r>
      <w:r w:rsidR="00BF3266">
        <w:t xml:space="preserve"> the</w:t>
      </w:r>
      <w:r w:rsidR="00392BB7">
        <w:t xml:space="preserve"> genus.</w:t>
      </w:r>
      <w:r w:rsidR="00844888">
        <w:t xml:space="preserve"> </w:t>
      </w:r>
      <w:r w:rsidR="003678D1">
        <w:t>T</w:t>
      </w:r>
      <w:r w:rsidR="00844888">
        <w:t>his set of markers</w:t>
      </w:r>
      <w:r w:rsidR="006200B1">
        <w:t xml:space="preserve"> can be applied</w:t>
      </w:r>
      <w:r w:rsidR="00BF3266">
        <w:t xml:space="preserve"> to study</w:t>
      </w:r>
      <w:r w:rsidR="003678D1">
        <w:t xml:space="preserve"> genetic diversity and populations of</w:t>
      </w:r>
      <w:r w:rsidR="00BF3266">
        <w:t xml:space="preserve"> most </w:t>
      </w:r>
      <w:r w:rsidR="00844888">
        <w:rPr>
          <w:i/>
        </w:rPr>
        <w:t>Viburnum</w:t>
      </w:r>
      <w:r w:rsidR="00844888">
        <w:t xml:space="preserve"> species and close allies</w:t>
      </w:r>
      <w:r w:rsidR="001D30EC">
        <w:t>.</w:t>
      </w:r>
    </w:p>
    <w:p w14:paraId="55A49A59" w14:textId="77777777" w:rsidR="00016306" w:rsidRDefault="00016306" w:rsidP="00016306">
      <w:pPr>
        <w:pStyle w:val="Heading2"/>
      </w:pPr>
      <w:bookmarkStart w:id="20" w:name="_Toc78898904"/>
      <w:r>
        <w:t>Introduction</w:t>
      </w:r>
      <w:bookmarkEnd w:id="20"/>
    </w:p>
    <w:p w14:paraId="18B595D1" w14:textId="0707E048" w:rsidR="00A2400A" w:rsidRDefault="00016306" w:rsidP="00016306">
      <w:pPr>
        <w:spacing w:before="240"/>
      </w:pPr>
      <w:r>
        <w:tab/>
      </w:r>
      <w:r w:rsidR="00011276">
        <w:rPr>
          <w:i/>
        </w:rPr>
        <w:t xml:space="preserve">Viburnum </w:t>
      </w:r>
      <w:r w:rsidR="00034FFC">
        <w:t>L. was</w:t>
      </w:r>
      <w:r w:rsidR="00011276">
        <w:t xml:space="preserve"> formally classified within </w:t>
      </w:r>
      <w:r w:rsidR="00844888">
        <w:t xml:space="preserve">the </w:t>
      </w:r>
      <w:r w:rsidR="00011276">
        <w:t>Caprifoliaceae</w:t>
      </w:r>
      <w:r w:rsidR="00034FFC">
        <w:t xml:space="preserve"> (honeysuckle family) alongside </w:t>
      </w:r>
      <w:proofErr w:type="spellStart"/>
      <w:r w:rsidR="00034FFC">
        <w:rPr>
          <w:i/>
        </w:rPr>
        <w:t>Lonicera</w:t>
      </w:r>
      <w:proofErr w:type="spellEnd"/>
      <w:r w:rsidR="00A55299">
        <w:rPr>
          <w:i/>
        </w:rPr>
        <w:t xml:space="preserve"> </w:t>
      </w:r>
      <w:r w:rsidR="00A55299">
        <w:t>L.</w:t>
      </w:r>
      <w:r w:rsidR="00034FFC">
        <w:rPr>
          <w:i/>
        </w:rPr>
        <w:t xml:space="preserve"> </w:t>
      </w:r>
      <w:r w:rsidR="00034FFC">
        <w:t xml:space="preserve">and </w:t>
      </w:r>
      <w:proofErr w:type="spellStart"/>
      <w:r w:rsidR="00034FFC">
        <w:rPr>
          <w:i/>
        </w:rPr>
        <w:t>Weigela</w:t>
      </w:r>
      <w:proofErr w:type="spellEnd"/>
      <w:r w:rsidR="00A55299">
        <w:rPr>
          <w:i/>
        </w:rPr>
        <w:t xml:space="preserve"> </w:t>
      </w:r>
      <w:proofErr w:type="spellStart"/>
      <w:r w:rsidR="00A55299">
        <w:t>Thunb</w:t>
      </w:r>
      <w:proofErr w:type="spellEnd"/>
      <w:r w:rsidR="00034FFC">
        <w:t>.</w:t>
      </w:r>
      <w:r w:rsidR="00011276">
        <w:t xml:space="preserve"> </w:t>
      </w:r>
      <w:r w:rsidR="00034FFC">
        <w:t>This large genu</w:t>
      </w:r>
      <w:r w:rsidR="004D2B97">
        <w:t>s</w:t>
      </w:r>
      <w:r w:rsidR="003678D1">
        <w:t>,</w:t>
      </w:r>
      <w:r w:rsidR="004D2B97">
        <w:t xml:space="preserve"> comprised of approximately 160</w:t>
      </w:r>
      <w:r w:rsidR="00034FFC">
        <w:t xml:space="preserve"> species </w:t>
      </w:r>
      <w:r w:rsidR="00034FFC">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00034FFC">
        <w:instrText xml:space="preserve"> ADDIN EN.CITE </w:instrText>
      </w:r>
      <w:r w:rsidR="00034FFC">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00034FFC">
        <w:instrText xml:space="preserve"> ADDIN EN.CITE.DATA </w:instrText>
      </w:r>
      <w:r w:rsidR="00034FFC">
        <w:fldChar w:fldCharType="end"/>
      </w:r>
      <w:r w:rsidR="00034FFC">
        <w:fldChar w:fldCharType="separate"/>
      </w:r>
      <w:r w:rsidR="00034FFC">
        <w:rPr>
          <w:noProof/>
        </w:rPr>
        <w:t>(Landis et al., 2020)</w:t>
      </w:r>
      <w:r w:rsidR="00034FFC">
        <w:fldChar w:fldCharType="end"/>
      </w:r>
      <w:r w:rsidR="003678D1">
        <w:t>,</w:t>
      </w:r>
      <w:r w:rsidR="00034FFC">
        <w:t xml:space="preserve"> </w:t>
      </w:r>
      <w:r w:rsidR="00011276">
        <w:t>is now classified in</w:t>
      </w:r>
      <w:r w:rsidR="00844888">
        <w:t xml:space="preserve"> the</w:t>
      </w:r>
      <w:r w:rsidR="00011276">
        <w:t xml:space="preserve"> Viburnaceae </w:t>
      </w:r>
      <w:r w:rsidR="00A2400A">
        <w:fldChar w:fldCharType="begin"/>
      </w:r>
      <w:r w:rsidR="00A2400A">
        <w:instrText xml:space="preserve"> ADDIN EN.CITE &lt;EndNote&gt;&lt;Cite&gt;&lt;Author&gt;Ulloa Ulloa&lt;/Author&gt;&lt;Year&gt;2018&lt;/Year&gt;&lt;RecNum&gt;83&lt;/RecNum&gt;&lt;Prefix&gt;formerly Adoxaceae`; &lt;/Prefix&gt;&lt;DisplayText&gt;(formerly Adoxaceae; Ulloa Ulloa et al., 2018)&lt;/DisplayText&gt;&lt;record&gt;&lt;rec-number&gt;83&lt;/rec-number&gt;&lt;foreign-keys&gt;&lt;key app="EN" db-id="ze90xfpe7svaacevad759aeirev5ts9e50pw" timestamp="1624549145"&gt;83&lt;/key&gt;&lt;/foreign-keys&gt;&lt;ref-type name="Journal Article"&gt;17&lt;/ref-type&gt;&lt;contributors&gt;&lt;authors&gt;&lt;author&gt;Ulloa Ulloa, Carmen&lt;/author&gt;&lt;author&gt;Acevedo-Rodríguez, Pedro&lt;/author&gt;&lt;author&gt;Beck, Stephan G.&lt;/author&gt;&lt;author&gt;Belgrano, Manuel Joaquín&lt;/author&gt;&lt;author&gt;Bernal González, Rodrigo&lt;/author&gt;&lt;author&gt;Berry, Paul E.&lt;/author&gt;&lt;author&gt;Brako, Lois&lt;/author&gt;&lt;author&gt;Celis, Marcela&lt;/author&gt;&lt;author&gt;Davidse, Gerrit&lt;/author&gt;&lt;author&gt;Gradstein, Stephan Robbert&lt;/author&gt;&lt;author&gt;Hokche, Omaira&lt;/author&gt;&lt;author&gt;León, Blanca&lt;/author&gt;&lt;author&gt;León-Yánez, Susana&lt;/author&gt;&lt;author&gt;Magill, Robert Earle&lt;/author&gt;&lt;author&gt;Neill, David Alan&lt;/author&gt;&lt;author&gt;Nee, Michael H.&lt;/author&gt;&lt;author&gt;Raven, Peter Hamilton&lt;/author&gt;&lt;author&gt;Stimmel, Heather&lt;/author&gt;&lt;author&gt;Strong, Mark T.&lt;/author&gt;&lt;author&gt;Villaseñor Ríos, José Luis&lt;/author&gt;&lt;author&gt;Zarucchi, James Lee&lt;/author&gt;&lt;author&gt;Zuloaga, Fernando Omar&lt;/author&gt;&lt;author&gt;Jørgensen, Peter Møller&lt;/author&gt;&lt;/authors&gt;&lt;/contributors&gt;&lt;titles&gt;&lt;title&gt;An integrated Assessment of Vascular Plants Species of the Americas (Online Updates)&lt;/title&gt;&lt;/titles&gt;&lt;keywords&gt;&lt;keyword&gt;VPA&lt;/keyword&gt;&lt;/keywords&gt;&lt;dates&gt;&lt;year&gt;2018&lt;/year&gt;&lt;/dates&gt;&lt;urls&gt;&lt;/urls&gt;&lt;/record&gt;&lt;/Cite&gt;&lt;/EndNote&gt;</w:instrText>
      </w:r>
      <w:r w:rsidR="00A2400A">
        <w:fldChar w:fldCharType="separate"/>
      </w:r>
      <w:r w:rsidR="00A2400A">
        <w:rPr>
          <w:noProof/>
        </w:rPr>
        <w:t>(formerly Adoxaceae; Ulloa Ulloa et al., 2018)</w:t>
      </w:r>
      <w:r w:rsidR="00A2400A">
        <w:fldChar w:fldCharType="end"/>
      </w:r>
      <w:r w:rsidR="00034FFC">
        <w:t xml:space="preserve"> with </w:t>
      </w:r>
      <w:proofErr w:type="spellStart"/>
      <w:r w:rsidR="00034FFC">
        <w:rPr>
          <w:i/>
        </w:rPr>
        <w:t>Adoxa</w:t>
      </w:r>
      <w:proofErr w:type="spellEnd"/>
      <w:r w:rsidR="00034FFC">
        <w:rPr>
          <w:i/>
        </w:rPr>
        <w:t xml:space="preserve"> </w:t>
      </w:r>
      <w:r w:rsidR="00A55299">
        <w:t xml:space="preserve">L. </w:t>
      </w:r>
      <w:r w:rsidR="00034FFC">
        <w:t>and</w:t>
      </w:r>
      <w:r w:rsidR="00034FFC">
        <w:rPr>
          <w:i/>
        </w:rPr>
        <w:t xml:space="preserve"> </w:t>
      </w:r>
      <w:proofErr w:type="spellStart"/>
      <w:r w:rsidR="00034FFC">
        <w:rPr>
          <w:i/>
        </w:rPr>
        <w:t>Sambucus</w:t>
      </w:r>
      <w:proofErr w:type="spellEnd"/>
      <w:r w:rsidR="00A55299">
        <w:rPr>
          <w:i/>
        </w:rPr>
        <w:t xml:space="preserve"> </w:t>
      </w:r>
      <w:r w:rsidR="00A55299">
        <w:t>L</w:t>
      </w:r>
      <w:r w:rsidR="00034FFC">
        <w:t xml:space="preserve">. </w:t>
      </w:r>
      <w:r w:rsidR="00011276" w:rsidRPr="00034FFC">
        <w:t>Species</w:t>
      </w:r>
      <w:r w:rsidR="00011276">
        <w:t xml:space="preserve"> wit</w:t>
      </w:r>
      <w:r w:rsidR="00F40EA3">
        <w:t xml:space="preserve">hin </w:t>
      </w:r>
      <w:r w:rsidR="00F40EA3">
        <w:rPr>
          <w:i/>
        </w:rPr>
        <w:t>Viburnum</w:t>
      </w:r>
      <w:r w:rsidR="00011276">
        <w:t xml:space="preserve"> </w:t>
      </w:r>
      <w:r w:rsidR="00784F1F">
        <w:t>are native to temperate and subtropical regions of the</w:t>
      </w:r>
      <w:r w:rsidR="00011276">
        <w:t xml:space="preserve"> Northern Hemisphere</w:t>
      </w:r>
      <w:r w:rsidR="00784F1F">
        <w:t>, and the range extends into the Southern Hemisphere</w:t>
      </w:r>
      <w:r w:rsidR="00844888">
        <w:t xml:space="preserve"> in the mountainous regions of S</w:t>
      </w:r>
      <w:r w:rsidR="00784F1F">
        <w:t>outheast</w:t>
      </w:r>
      <w:r w:rsidR="00844888">
        <w:t>ern</w:t>
      </w:r>
      <w:r w:rsidR="00784F1F">
        <w:t xml:space="preserve"> Asia and South America. </w:t>
      </w:r>
      <w:r w:rsidR="00BE0CCD">
        <w:t xml:space="preserve">The somatic chromosome numbers </w:t>
      </w:r>
      <w:r w:rsidR="00AF1DEC">
        <w:t xml:space="preserve">of </w:t>
      </w:r>
      <w:r w:rsidR="006200B1">
        <w:rPr>
          <w:i/>
        </w:rPr>
        <w:t xml:space="preserve">Viburnum </w:t>
      </w:r>
      <w:r w:rsidR="006200B1">
        <w:t>species range from</w:t>
      </w:r>
      <w:r w:rsidR="00AF1DEC">
        <w:t xml:space="preserve"> </w:t>
      </w:r>
      <w:r w:rsidR="00BE0CCD">
        <w:t xml:space="preserve">18 to 72 </w:t>
      </w:r>
      <w:r w:rsidR="00BE0CCD">
        <w:fldChar w:fldCharType="begin"/>
      </w:r>
      <w:r w:rsidR="00FD24F4">
        <w:instrText xml:space="preserve"> ADDIN EN.CITE &lt;EndNote&gt;&lt;Cite&gt;&lt;Author&gt;Egolf&lt;/Author&gt;&lt;Year&gt;1962&lt;/Year&gt;&lt;RecNum&gt;59&lt;/RecNum&gt;&lt;DisplayText&gt;(Egolf, 1962; Zhang et al., 2016)&lt;/DisplayText&gt;&lt;record&gt;&lt;rec-number&gt;59&lt;/rec-number&gt;&lt;foreign-keys&gt;&lt;key app="EN" db-id="ze90xfpe7svaacevad759aeirev5ts9e50pw" timestamp="1607883089"&gt;59&lt;/key&gt;&lt;/foreign-keys&gt;&lt;ref-type name="Journal Article"&gt;17&lt;/ref-type&gt;&lt;contributors&gt;&lt;authors&gt;&lt;author&gt;Egolf, Donald R&lt;/author&gt;&lt;/authors&gt;&lt;/contributors&gt;&lt;titles&gt;&lt;title&gt;A cytological study of the genus Viburnum&lt;/title&gt;&lt;secondary-title&gt;Journal of the Arnold Arboretum&lt;/secondary-title&gt;&lt;/titles&gt;&lt;pages&gt;132-172&lt;/pages&gt;&lt;volume&gt;43&lt;/volume&gt;&lt;number&gt;2&lt;/number&gt;&lt;dates&gt;&lt;year&gt;1962&lt;/year&gt;&lt;/dates&gt;&lt;isbn&gt;0004-2625&lt;/isbn&gt;&lt;urls&gt;&lt;/urls&gt;&lt;/record&gt;&lt;/Cite&gt;&lt;Cite&gt;&lt;Author&gt;Zhang&lt;/Author&gt;&lt;Year&gt;2016&lt;/Year&gt;&lt;RecNum&gt;107&lt;/RecNum&gt;&lt;record&gt;&lt;rec-number&gt;107&lt;/rec-number&gt;&lt;foreign-keys&gt;&lt;key app="EN" db-id="ze90xfpe7svaacevad759aeirev5ts9e50pw" timestamp="1625066861"&gt;107&lt;/key&gt;&lt;/foreign-keys&gt;&lt;ref-type name="Journal Article"&gt;17&lt;/ref-type&gt;&lt;contributors&gt;&lt;authors&gt;&lt;author&gt;Zhang, Ning-ning&lt;/author&gt;&lt;author&gt;Sun, Wei-bang&lt;/author&gt;&lt;author&gt;Yang, Jing&lt;/author&gt;&lt;/authors&gt;&lt;/contributors&gt;&lt;titles&gt;&lt;title&gt;Chromosome counts and karyotype analysis of Viburnum taxa (Adoxaceae)&lt;/title&gt;&lt;secondary-title&gt;Caryologia&lt;/secondary-title&gt;&lt;/titles&gt;&lt;periodical&gt;&lt;full-title&gt;Caryologia&lt;/full-title&gt;&lt;/periodical&gt;&lt;pages&gt;12-19&lt;/pages&gt;&lt;volume&gt;69&lt;/volume&gt;&lt;number&gt;1&lt;/number&gt;&lt;dates&gt;&lt;year&gt;2016&lt;/year&gt;&lt;pub-dates&gt;&lt;date&gt;2016/01/02&lt;/date&gt;&lt;/pub-dates&gt;&lt;/dates&gt;&lt;publisher&gt;Taylor &amp;amp; Francis&lt;/publisher&gt;&lt;isbn&gt;0008-7114&lt;/isbn&gt;&lt;urls&gt;&lt;related-urls&gt;&lt;url&gt;https://doi.org/10.1080/00087114.2015.1109929&lt;/url&gt;&lt;/related-urls&gt;&lt;/urls&gt;&lt;electronic-resource-num&gt;10.1080/00087114.2015.1109929&lt;/electronic-resource-num&gt;&lt;/record&gt;&lt;/Cite&gt;&lt;/EndNote&gt;</w:instrText>
      </w:r>
      <w:r w:rsidR="00BE0CCD">
        <w:fldChar w:fldCharType="separate"/>
      </w:r>
      <w:r w:rsidR="00FD24F4">
        <w:rPr>
          <w:noProof/>
        </w:rPr>
        <w:t>(Egolf, 1962; Zhang et al., 2016)</w:t>
      </w:r>
      <w:r w:rsidR="00BE0CCD">
        <w:fldChar w:fldCharType="end"/>
      </w:r>
      <w:r w:rsidR="00BE0CCD">
        <w:t>, and therefore could</w:t>
      </w:r>
      <w:r w:rsidR="00A2400A">
        <w:t xml:space="preserve"> ran</w:t>
      </w:r>
      <w:r w:rsidR="00BE0CCD">
        <w:t xml:space="preserve">ge in ploidy level from diploid to </w:t>
      </w:r>
      <w:proofErr w:type="spellStart"/>
      <w:r w:rsidR="00BE0CCD">
        <w:t>octaploid</w:t>
      </w:r>
      <w:proofErr w:type="spellEnd"/>
      <w:r w:rsidR="00BE0CCD">
        <w:t>.</w:t>
      </w:r>
      <w:r w:rsidR="00A2400A">
        <w:t xml:space="preserve"> </w:t>
      </w:r>
      <w:r w:rsidR="0027658D">
        <w:t>Not all species have been studied equally, but the</w:t>
      </w:r>
      <w:r w:rsidR="00BE0CCD">
        <w:t xml:space="preserve"> majority of the species are 2n=2x=18 </w:t>
      </w:r>
      <w:r w:rsidR="000B5A54">
        <w:fldChar w:fldCharType="begin">
          <w:fldData xml:space="preserve">PEVuZE5vdGU+PENpdGU+PEF1dGhvcj5FZ29sZjwvQXV0aG9yPjxZZWFyPjE5NjI8L1llYXI+PFJl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</w:fldData>
        </w:fldChar>
      </w:r>
      <w:r w:rsidR="00FD24F4">
        <w:instrText xml:space="preserve"> ADDIN EN.CITE </w:instrText>
      </w:r>
      <w:r w:rsidR="00FD24F4">
        <w:fldChar w:fldCharType="begin">
          <w:fldData xml:space="preserve">PEVuZE5vdGU+PENpdGU+PEF1dGhvcj5FZ29sZjwvQXV0aG9yPjxZZWFyPjE5NjI8L1llYXI+PFJl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</w:fldData>
        </w:fldChar>
      </w:r>
      <w:r w:rsidR="00FD24F4">
        <w:instrText xml:space="preserve"> ADDIN EN.CITE.DATA </w:instrText>
      </w:r>
      <w:r w:rsidR="00FD24F4">
        <w:fldChar w:fldCharType="end"/>
      </w:r>
      <w:r w:rsidR="000B5A54">
        <w:fldChar w:fldCharType="separate"/>
      </w:r>
      <w:r w:rsidR="00FD24F4">
        <w:rPr>
          <w:noProof/>
        </w:rPr>
        <w:t>(Egolf, 1962; Winkworth and Donoghue, 2004; Zhang et al., 2016)</w:t>
      </w:r>
      <w:r w:rsidR="000B5A54">
        <w:fldChar w:fldCharType="end"/>
      </w:r>
      <w:r w:rsidR="00BE0CCD">
        <w:t>.</w:t>
      </w:r>
      <w:r w:rsidR="00584CCA">
        <w:t xml:space="preserve"> S</w:t>
      </w:r>
      <w:r w:rsidR="00523121">
        <w:t xml:space="preserve">tudied </w:t>
      </w:r>
      <w:r w:rsidR="00584CCA">
        <w:rPr>
          <w:i/>
        </w:rPr>
        <w:t xml:space="preserve">Viburnum </w:t>
      </w:r>
      <w:r w:rsidR="00584CCA">
        <w:t>genome sizes</w:t>
      </w:r>
      <w:r w:rsidR="00BF27BD">
        <w:t xml:space="preserve"> are classified as small to intermediate when compared to plants </w:t>
      </w:r>
      <w:r w:rsidR="001F2FD7">
        <w:t xml:space="preserve">overall </w:t>
      </w:r>
      <w:r w:rsidR="00BF27BD">
        <w:t>and</w:t>
      </w:r>
      <w:r w:rsidR="00584CCA">
        <w:t xml:space="preserve"> have 2</w:t>
      </w:r>
      <w:r w:rsidR="00E3638E">
        <w:t>C value</w:t>
      </w:r>
      <w:r w:rsidR="00584CCA">
        <w:t xml:space="preserve">s ranging from 4.29 to 24.23 </w:t>
      </w:r>
      <w:proofErr w:type="spellStart"/>
      <w:r w:rsidR="00584CCA">
        <w:t>Gbp</w:t>
      </w:r>
      <w:proofErr w:type="spellEnd"/>
      <w:r w:rsidR="00E3638E">
        <w:t xml:space="preserve"> </w:t>
      </w:r>
      <w:r w:rsidR="00E3638E">
        <w:fldChar w:fldCharType="begin">
          <w:fldData xml:space="preserve">PEVuZE5vdGU+PENpdGU+PEF1dGhvcj5CYWk8L0F1dGhvcj48WWVhcj4yMDEyPC9ZZWFyPjxSZWNO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</w:fldData>
        </w:fldChar>
      </w:r>
      <w:r w:rsidR="00584CCA">
        <w:instrText xml:space="preserve"> ADDIN EN.CITE </w:instrText>
      </w:r>
      <w:r w:rsidR="00584CCA">
        <w:fldChar w:fldCharType="begin">
          <w:fldData xml:space="preserve">PEVuZE5vdGU+PENpdGU+PEF1dGhvcj5CYWk8L0F1dGhvcj48WWVhcj4yMDEyPC9ZZWFyPjxSZWNO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</w:fldData>
        </w:fldChar>
      </w:r>
      <w:r w:rsidR="00584CCA">
        <w:instrText xml:space="preserve"> ADDIN EN.CITE.DATA </w:instrText>
      </w:r>
      <w:r w:rsidR="00584CCA">
        <w:fldChar w:fldCharType="end"/>
      </w:r>
      <w:r w:rsidR="00E3638E">
        <w:fldChar w:fldCharType="separate"/>
      </w:r>
      <w:r w:rsidR="00584CCA">
        <w:rPr>
          <w:noProof/>
        </w:rPr>
        <w:t>(Olszewska and Osiecka, 1984; Bai et al., 2012; Pustahija et al., 2013; Zhang et al., 2013; Moeglein et al., 2020)</w:t>
      </w:r>
      <w:r w:rsidR="00E3638E">
        <w:fldChar w:fldCharType="end"/>
      </w:r>
      <w:r w:rsidR="00E3638E">
        <w:t>.</w:t>
      </w:r>
      <w:r w:rsidR="00BE0CCD">
        <w:t xml:space="preserve"> </w:t>
      </w:r>
      <w:r w:rsidR="001F2FD7">
        <w:t xml:space="preserve">However, the genome sizes are larger than other </w:t>
      </w:r>
      <w:r w:rsidR="001F2FD7">
        <w:lastRenderedPageBreak/>
        <w:t xml:space="preserve">woody genera, such as </w:t>
      </w:r>
      <w:proofErr w:type="spellStart"/>
      <w:r w:rsidR="001F2FD7">
        <w:rPr>
          <w:i/>
        </w:rPr>
        <w:t>Cornus</w:t>
      </w:r>
      <w:proofErr w:type="spellEnd"/>
      <w:r w:rsidR="001F2FD7">
        <w:rPr>
          <w:i/>
        </w:rPr>
        <w:t xml:space="preserve"> </w:t>
      </w:r>
      <w:r w:rsidR="001F2FD7">
        <w:t xml:space="preserve">with 2C values ranging from 1.89 to 6.66 </w:t>
      </w:r>
      <w:proofErr w:type="spellStart"/>
      <w:r w:rsidR="001F2FD7">
        <w:t>Gbp</w:t>
      </w:r>
      <w:proofErr w:type="spellEnd"/>
      <w:r w:rsidR="001F2FD7">
        <w:t xml:space="preserve"> </w:t>
      </w:r>
      <w:r w:rsidR="001F2FD7">
        <w:fldChar w:fldCharType="begin">
          <w:fldData xml:space="preserve">PEVuZE5vdGU+PENpdGU+PEF1dGhvcj5GcmlkbGV5PC9BdXRob3I+PFllYXI+MjAxNTwvWWVhcj48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=
</w:fldData>
        </w:fldChar>
      </w:r>
      <w:r w:rsidR="001F2FD7">
        <w:instrText xml:space="preserve"> ADDIN EN.CITE </w:instrText>
      </w:r>
      <w:r w:rsidR="001F2FD7">
        <w:fldChar w:fldCharType="begin">
          <w:fldData xml:space="preserve">PEVuZE5vdGU+PENpdGU+PEF1dGhvcj5GcmlkbGV5PC9BdXRob3I+PFllYXI+MjAxNTwvWWVhcj48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=
</w:fldData>
        </w:fldChar>
      </w:r>
      <w:r w:rsidR="001F2FD7">
        <w:instrText xml:space="preserve"> ADDIN EN.CITE.DATA </w:instrText>
      </w:r>
      <w:r w:rsidR="001F2FD7">
        <w:fldChar w:fldCharType="end"/>
      </w:r>
      <w:r w:rsidR="001F2FD7">
        <w:fldChar w:fldCharType="separate"/>
      </w:r>
      <w:r w:rsidR="001F2FD7">
        <w:rPr>
          <w:noProof/>
        </w:rPr>
        <w:t>(Zonneveld et al., 2005; Siljak-Yakovlev et al., 2010; Bai et al., 2012; Cao et al., 2014; Fridley and Craddock, 2015)</w:t>
      </w:r>
      <w:r w:rsidR="001F2FD7">
        <w:fldChar w:fldCharType="end"/>
      </w:r>
      <w:r w:rsidR="001F2FD7">
        <w:t xml:space="preserve"> and </w:t>
      </w:r>
      <w:proofErr w:type="spellStart"/>
      <w:r w:rsidR="001F2FD7">
        <w:rPr>
          <w:i/>
        </w:rPr>
        <w:t>Pyrus</w:t>
      </w:r>
      <w:proofErr w:type="spellEnd"/>
      <w:r w:rsidR="001F2FD7">
        <w:t xml:space="preserve"> ranging from 1.13 to 1.27 </w:t>
      </w:r>
      <w:proofErr w:type="spellStart"/>
      <w:r w:rsidR="001F2FD7">
        <w:t>Gbp</w:t>
      </w:r>
      <w:proofErr w:type="spellEnd"/>
      <w:r w:rsidR="001F2FD7">
        <w:t xml:space="preserve"> </w:t>
      </w:r>
      <w:r w:rsidR="001F2FD7">
        <w:fldChar w:fldCharType="begin">
          <w:fldData xml:space="preserve">PEVuZE5vdGU+PENpdGU+PEF1dGhvcj5KZWRyemVqY3p5azwvQXV0aG9yPjxZZWFyPjIwMTA8L1ll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</w:fldData>
        </w:fldChar>
      </w:r>
      <w:r w:rsidR="001F2FD7">
        <w:instrText xml:space="preserve"> ADDIN EN.CITE </w:instrText>
      </w:r>
      <w:r w:rsidR="001F2FD7">
        <w:fldChar w:fldCharType="begin">
          <w:fldData xml:space="preserve">PEVuZE5vdGU+PENpdGU+PEF1dGhvcj5KZWRyemVqY3p5azwvQXV0aG9yPjxZZWFyPjIwMTA8L1ll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</w:fldData>
        </w:fldChar>
      </w:r>
      <w:r w:rsidR="001F2FD7">
        <w:instrText xml:space="preserve"> ADDIN EN.CITE.DATA </w:instrText>
      </w:r>
      <w:r w:rsidR="001F2FD7">
        <w:fldChar w:fldCharType="end"/>
      </w:r>
      <w:r w:rsidR="001F2FD7">
        <w:fldChar w:fldCharType="separate"/>
      </w:r>
      <w:r w:rsidR="001F2FD7">
        <w:rPr>
          <w:noProof/>
        </w:rPr>
        <w:t>(Dickson et al., 1992; Jedrzejczyk and Sliwinska, 2010; Pustahija et al., 2013)</w:t>
      </w:r>
      <w:r w:rsidR="001F2FD7">
        <w:fldChar w:fldCharType="end"/>
      </w:r>
      <w:r w:rsidR="001F2FD7">
        <w:t xml:space="preserve">. </w:t>
      </w:r>
      <w:r w:rsidR="006200B1">
        <w:t xml:space="preserve">The genus </w:t>
      </w:r>
      <w:r w:rsidR="00784F1F">
        <w:rPr>
          <w:i/>
        </w:rPr>
        <w:t>Viburnum</w:t>
      </w:r>
      <w:r w:rsidR="006200B1">
        <w:t xml:space="preserve"> includes</w:t>
      </w:r>
      <w:r w:rsidR="00784F1F">
        <w:t xml:space="preserve"> many species</w:t>
      </w:r>
      <w:r w:rsidR="006200B1">
        <w:t xml:space="preserve"> of shrubs to small trees</w:t>
      </w:r>
      <w:r w:rsidR="00784F1F">
        <w:t xml:space="preserve"> with year-round ornamental qualities</w:t>
      </w:r>
      <w:r w:rsidR="001F2FD7">
        <w:t>, which</w:t>
      </w:r>
      <w:r w:rsidR="00DA2D61">
        <w:t xml:space="preserve"> </w:t>
      </w:r>
      <w:r w:rsidR="00CD54BF">
        <w:t>are</w:t>
      </w:r>
      <w:r w:rsidR="00DA2D61">
        <w:t xml:space="preserve"> grown for their fragrant flowers and attractive foliage</w:t>
      </w:r>
      <w:r w:rsidR="00AF1DEC">
        <w:t>. There are</w:t>
      </w:r>
      <w:r w:rsidR="00784F1F">
        <w:t xml:space="preserve"> </w:t>
      </w:r>
      <w:r w:rsidR="00784F1F" w:rsidRPr="00707FAE">
        <w:t>70 s</w:t>
      </w:r>
      <w:r w:rsidR="00AF1DEC">
        <w:t>pecies and interspecific hybrids</w:t>
      </w:r>
      <w:r w:rsidR="00784F1F" w:rsidRPr="00707FAE">
        <w:t xml:space="preserve"> in cultivation </w:t>
      </w:r>
      <w:r w:rsidR="00784F1F" w:rsidRPr="00707FAE">
        <w:fldChar w:fldCharType="begin"/>
      </w:r>
      <w:r w:rsidR="00784F1F">
        <w:instrText xml:space="preserve"> ADDIN EN.CITE &lt;EndNote&gt;&lt;Cite&gt;&lt;Author&gt;Dirr&lt;/Author&gt;&lt;Year&gt;2007&lt;/Year&gt;&lt;RecNum&gt;42&lt;/RecNum&gt;&lt;DisplayText&gt;(Dirr, 2007)&lt;/DisplayText&gt;&lt;record&gt;&lt;rec-number&gt;42&lt;/rec-number&gt;&lt;foreign-keys&gt;&lt;key app="EN" db-id="ze90xfpe7svaacevad759aeirev5ts9e50pw" timestamp="1607629269"&gt;42&lt;/key&gt;&lt;/foreign-keys&gt;&lt;ref-type name="Book"&gt;6&lt;/ref-type&gt;&lt;contributors&gt;&lt;authors&gt;&lt;author&gt;Dirr, Michael&lt;/author&gt;&lt;/authors&gt;&lt;/contributors&gt;&lt;titles&gt;&lt;title&gt;&lt;style face="italic" font="default" size="100%"&gt;Viburnums&lt;/style&gt;&lt;style face="normal" font="default" size="100%"&gt;: Flowering Shrubs for Every Season&lt;/style&gt;&lt;/title&gt;&lt;/titles&gt;&lt;keywords&gt;&lt;keyword&gt;Viburnum&lt;/keyword&gt;&lt;/keywords&gt;&lt;dates&gt;&lt;year&gt;2007&lt;/year&gt;&lt;/dates&gt;&lt;pub-location&gt;Portland, OR&lt;/pub-location&gt;&lt;publisher&gt;Timber Press&lt;/publisher&gt;&lt;isbn&gt;9780881928532&lt;/isbn&gt;&lt;urls&gt;&lt;/urls&gt;&lt;/record&gt;&lt;/Cite&gt;&lt;/EndNote&gt;</w:instrText>
      </w:r>
      <w:r w:rsidR="00784F1F" w:rsidRPr="00707FAE">
        <w:fldChar w:fldCharType="separate"/>
      </w:r>
      <w:r w:rsidR="00784F1F">
        <w:rPr>
          <w:noProof/>
        </w:rPr>
        <w:t>(Dirr, 2007)</w:t>
      </w:r>
      <w:r w:rsidR="00784F1F" w:rsidRPr="00707FAE">
        <w:fldChar w:fldCharType="end"/>
      </w:r>
      <w:r w:rsidR="001D744D">
        <w:t xml:space="preserve"> that</w:t>
      </w:r>
      <w:r w:rsidR="000B5A54">
        <w:t xml:space="preserve"> generated</w:t>
      </w:r>
      <w:r w:rsidR="00DA2D61">
        <w:t xml:space="preserve"> $</w:t>
      </w:r>
      <w:r w:rsidR="009E062B">
        <w:t xml:space="preserve">23.2 </w:t>
      </w:r>
      <w:r w:rsidR="00DA2D61">
        <w:t>million</w:t>
      </w:r>
      <w:r w:rsidR="009E062B">
        <w:t xml:space="preserve"> in wholesale and retail sales in 2017 </w:t>
      </w:r>
      <w:r w:rsidR="009E062B">
        <w:fldChar w:fldCharType="begin"/>
      </w:r>
      <w:r w:rsidR="009E062B">
        <w:instrText xml:space="preserve"> ADDIN EN.CITE &lt;EndNote&gt;&lt;Cite&gt;&lt;Author&gt;USDA-NASS&lt;/Author&gt;&lt;Year&gt;2020&lt;/Year&gt;&lt;RecNum&gt;27&lt;/RecNum&gt;&lt;DisplayText&gt;(USDA-NASS, 2020)&lt;/DisplayText&gt;&lt;record&gt;&lt;rec-number&gt;27&lt;/rec-number&gt;&lt;foreign-keys&gt;&lt;key app="EN" db-id="ze90xfpe7svaacevad759aeirev5ts9e50pw" timestamp="1607463968"&gt;27&lt;/key&gt;&lt;/foreign-keys&gt;&lt;ref-type name="Chart or Table"&gt;38&lt;/ref-type&gt;&lt;contributors&gt;&lt;authors&gt;&lt;author&gt;USDA-NASS,&lt;/author&gt;&lt;/authors&gt;&lt;/contributors&gt;&lt;titles&gt;&lt;title&gt;2019 Census of horticultural specialities: Table 23. Deciduous shrubs&lt;/title&gt;&lt;/titles&gt;&lt;dates&gt;&lt;year&gt;2020&lt;/year&gt;&lt;pub-dates&gt;&lt;date&gt;12/8/2020&lt;/date&gt;&lt;/pub-dates&gt;&lt;/dates&gt;&lt;urls&gt;&lt;/urls&gt;&lt;/record&gt;&lt;/Cite&gt;&lt;/EndNote&gt;</w:instrText>
      </w:r>
      <w:r w:rsidR="009E062B">
        <w:fldChar w:fldCharType="separate"/>
      </w:r>
      <w:r w:rsidR="009E062B">
        <w:rPr>
          <w:noProof/>
        </w:rPr>
        <w:t>(USDA-NASS, 2020)</w:t>
      </w:r>
      <w:r w:rsidR="009E062B">
        <w:fldChar w:fldCharType="end"/>
      </w:r>
      <w:r w:rsidR="00784F1F">
        <w:t xml:space="preserve">. </w:t>
      </w:r>
      <w:r w:rsidR="00F40EA3">
        <w:t>This well-sampled</w:t>
      </w:r>
      <w:r w:rsidR="000F3A71">
        <w:t>,</w:t>
      </w:r>
      <w:r w:rsidR="00F40EA3">
        <w:t xml:space="preserve"> </w:t>
      </w:r>
      <w:r w:rsidR="000F3A71">
        <w:t xml:space="preserve">geographically </w:t>
      </w:r>
      <w:r w:rsidR="00F40EA3">
        <w:t>widespread</w:t>
      </w:r>
      <w:r w:rsidR="000F3A71">
        <w:t>, and abundant</w:t>
      </w:r>
      <w:r w:rsidR="00F40EA3">
        <w:t xml:space="preserve"> genus</w:t>
      </w:r>
      <w:r w:rsidR="000F3A71">
        <w:t xml:space="preserve"> also</w:t>
      </w:r>
      <w:r w:rsidR="00AF1DEC">
        <w:t xml:space="preserve"> provides a</w:t>
      </w:r>
      <w:r w:rsidR="00F40EA3">
        <w:t xml:space="preserve"> model for addressing evolution, biogeography, </w:t>
      </w:r>
      <w:proofErr w:type="spellStart"/>
      <w:r w:rsidR="00F40EA3">
        <w:t>phylogenetic</w:t>
      </w:r>
      <w:r w:rsidR="001F2FD7">
        <w:t>s</w:t>
      </w:r>
      <w:proofErr w:type="spellEnd"/>
      <w:r w:rsidR="00F40EA3">
        <w:t>, and ecology</w:t>
      </w:r>
      <w:r w:rsidR="00CD54BF">
        <w:t>-</w:t>
      </w:r>
      <w:r w:rsidR="00F40EA3">
        <w:t xml:space="preserve">related questions, and has been the topic of many investigations </w:t>
      </w:r>
      <w:r w:rsidR="00F40EA3">
        <w:fldChar w:fldCharType="begin">
          <w:fldData xml:space="preserve">PEVuZE5vdGU+PENpdGU+PEF1dGhvcj5TcHJpZ2dzPC9BdXRob3I+PFllYXI+MjAxOTwvWWVhcj48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</w:fldData>
        </w:fldChar>
      </w:r>
      <w:r w:rsidR="004D2B97">
        <w:instrText xml:space="preserve"> ADDIN EN.CITE </w:instrText>
      </w:r>
      <w:r w:rsidR="004D2B97">
        <w:fldChar w:fldCharType="begin">
          <w:fldData xml:space="preserve">PEVuZE5vdGU+PENpdGU+PEF1dGhvcj5TcHJpZ2dzPC9BdXRob3I+PFllYXI+MjAxOTwvWWVhcj48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</w:fldData>
        </w:fldChar>
      </w:r>
      <w:r w:rsidR="004D2B97">
        <w:instrText xml:space="preserve"> ADDIN EN.CITE.DATA </w:instrText>
      </w:r>
      <w:r w:rsidR="004D2B97">
        <w:fldChar w:fldCharType="end"/>
      </w:r>
      <w:r w:rsidR="00F40EA3">
        <w:fldChar w:fldCharType="separate"/>
      </w:r>
      <w:r w:rsidR="004D2B97">
        <w:rPr>
          <w:noProof/>
        </w:rPr>
        <w:t>(e.g., Winkworth and Donoghue, 2005; Clement et al., 2014; Spriggs et al., 2015; Spriggs et al., 2019b; Landis et al., 2020)</w:t>
      </w:r>
      <w:r w:rsidR="00F40EA3">
        <w:fldChar w:fldCharType="end"/>
      </w:r>
      <w:r w:rsidR="000F3A71">
        <w:t xml:space="preserve">. </w:t>
      </w:r>
    </w:p>
    <w:p w14:paraId="1BC77FF0" w14:textId="32130B10" w:rsidR="000F3A71" w:rsidRDefault="000F3A71" w:rsidP="00A2400A">
      <w:pPr>
        <w:spacing w:before="240"/>
        <w:ind w:firstLine="720"/>
      </w:pPr>
      <w:r w:rsidRPr="00707FAE">
        <w:t xml:space="preserve">Much progress has been made in the phylogenetic classification of this genus </w:t>
      </w:r>
      <w:r w:rsidRPr="00707FAE">
        <w:fldChar w:fldCharType="begin">
          <w:fldData xml:space="preserve">PEVuZE5vdGU+PENpdGU+PEF1dGhvcj5DaG9pPC9BdXRob3I+PFllYXI+MjAxODwvWWVhcj48UmVj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=
</w:fldData>
        </w:fldChar>
      </w:r>
      <w:r>
        <w:instrText xml:space="preserve"> ADDIN EN.CITE </w:instrText>
      </w:r>
      <w:r>
        <w:fldChar w:fldCharType="begin">
          <w:fldData xml:space="preserve">PEVuZE5vdGU+PENpdGU+PEF1dGhvcj5DaG9pPC9BdXRob3I+PFllYXI+MjAxODwvWWVhcj48UmVj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=
</w:fldData>
        </w:fldChar>
      </w:r>
      <w:r>
        <w:instrText xml:space="preserve"> ADDIN EN.CITE.DATA </w:instrText>
      </w:r>
      <w:r>
        <w:fldChar w:fldCharType="end"/>
      </w:r>
      <w:r w:rsidRPr="00707FAE">
        <w:fldChar w:fldCharType="separate"/>
      </w:r>
      <w:r>
        <w:rPr>
          <w:noProof/>
        </w:rPr>
        <w:t>(Donoghue et al., 2004; Winkworth and Donoghue, 2004; Winkworth and Donoghue, 2005; Clement and Donoghue, 2012; Eaton et al., 2017; Choi et al., 2018)</w:t>
      </w:r>
      <w:r w:rsidRPr="00707FAE">
        <w:fldChar w:fldCharType="end"/>
      </w:r>
      <w:r w:rsidR="006A1ADF">
        <w:t>, but</w:t>
      </w:r>
      <w:r w:rsidR="003678D1">
        <w:t xml:space="preserve"> knowledge gaps</w:t>
      </w:r>
      <w:r w:rsidR="006A1ADF">
        <w:t xml:space="preserve"> persist</w:t>
      </w:r>
      <w:r w:rsidR="003678D1">
        <w:t xml:space="preserve"> in the </w:t>
      </w:r>
      <w:r>
        <w:t>taxonom</w:t>
      </w:r>
      <w:r w:rsidR="003678D1">
        <w:t>y</w:t>
      </w:r>
      <w:r>
        <w:t xml:space="preserve"> that </w:t>
      </w:r>
      <w:r w:rsidR="006A1ADF">
        <w:t>if resolved, would</w:t>
      </w:r>
      <w:r w:rsidR="003678D1">
        <w:t xml:space="preserve"> </w:t>
      </w:r>
      <w:r>
        <w:t>provide better insight</w:t>
      </w:r>
      <w:r w:rsidR="00671FC2">
        <w:t xml:space="preserve"> into the aforementioned topics</w:t>
      </w:r>
      <w:r w:rsidR="007D64FC">
        <w:t xml:space="preserve">. </w:t>
      </w:r>
      <w:r w:rsidR="00671FC2">
        <w:t xml:space="preserve">DNA barcoding was implemented but had a low success rate due to low sequence variability </w:t>
      </w:r>
      <w:r w:rsidR="00671FC2">
        <w:fldChar w:fldCharType="begin"/>
      </w:r>
      <w:r w:rsidR="00671FC2">
        <w:instrText xml:space="preserve"> ADDIN EN.CITE &lt;EndNote&gt;&lt;Cite&gt;&lt;Author&gt;Clement&lt;/Author&gt;&lt;Year&gt;2012&lt;/Year&gt;&lt;RecNum&gt;43&lt;/RecNum&gt;&lt;DisplayText&gt;(Clement and Donoghue, 2012)&lt;/DisplayText&gt;&lt;record&gt;&lt;rec-number&gt;43&lt;/rec-number&gt;&lt;foreign-keys&gt;&lt;key app="EN" db-id="ze90xfpe7svaacevad759aeirev5ts9e50pw" timestamp="1607630887"&gt;43&lt;/key&gt;&lt;/foreign-keys&gt;&lt;ref-type name="Journal Article"&gt;17&lt;/ref-type&gt;&lt;contributors&gt;&lt;authors&gt;&lt;author&gt;Clement, W. L.&lt;/author&gt;&lt;author&gt;Donoghue, M. J.&lt;/author&gt;&lt;/authors&gt;&lt;/contributors&gt;&lt;auth-address&gt;Department of Ecology and Evolutionary Biology, Yale University, New Haven, CT 06520, USA. wendy.clement@yale.edu&lt;/auth-address&gt;&lt;titles&gt;&lt;title&gt;&lt;style face="normal" font="default" size="100%"&gt;Barcoding success as a function of phylogenetic relatedness in &lt;/style&gt;&lt;style face="italic" font="default" size="100%"&gt;Viburnum&lt;/style&gt;&lt;style face="normal" font="default" size="100%"&gt;, a clade of woody angiosperms&lt;/style&gt;&lt;/title&gt;&lt;secondary-title&gt;BMC Evol Biol&lt;/secondary-title&gt;&lt;/titles&gt;&lt;periodical&gt;&lt;full-title&gt;BMC Evolutionary Biology&lt;/full-title&gt;&lt;abbr-1&gt;BMC Evol. Biol.&lt;/abbr-1&gt;&lt;abbr-2&gt;BMC Evol Biol&lt;/abbr-2&gt;&lt;/periodical&gt;&lt;pages&gt;73&lt;/pages&gt;&lt;volume&gt;12&lt;/volume&gt;&lt;edition&gt;2012/06/01&lt;/edition&gt;&lt;keywords&gt;&lt;keyword&gt;*DNA Barcoding, Taxonomic&lt;/keyword&gt;&lt;keyword&gt;DNA, Chloroplast/genetics&lt;/keyword&gt;&lt;keyword&gt;DNA, Plant/genetics&lt;/keyword&gt;&lt;keyword&gt;DNA, Ribosomal Spacer/genetics&lt;/keyword&gt;&lt;keyword&gt;Genetic Variation&lt;/keyword&gt;&lt;keyword&gt;*Phylogeny&lt;/keyword&gt;&lt;keyword&gt;Species Specificity&lt;/keyword&gt;&lt;keyword&gt;Viburnum/classification/*genetics&lt;/keyword&gt;&lt;/keywords&gt;&lt;dates&gt;&lt;year&gt;2012&lt;/year&gt;&lt;pub-dates&gt;&lt;date&gt;May 30&lt;/date&gt;&lt;/pub-dates&gt;&lt;/dates&gt;&lt;isbn&gt;1471-2148&lt;/isbn&gt;&lt;accession-num&gt;22646220&lt;/accession-num&gt;&lt;urls&gt;&lt;/urls&gt;&lt;custom2&gt;PMC3433329&lt;/custom2&gt;&lt;electronic-resource-num&gt;10.1186/1471-2148-12-73&lt;/electronic-resource-num&gt;&lt;remote-database-provider&gt;NLM&lt;/remote-database-provider&gt;&lt;language&gt;eng&lt;/language&gt;&lt;/record&gt;&lt;/Cite&gt;&lt;/EndNote&gt;</w:instrText>
      </w:r>
      <w:r w:rsidR="00671FC2">
        <w:fldChar w:fldCharType="separate"/>
      </w:r>
      <w:r w:rsidR="00671FC2">
        <w:rPr>
          <w:noProof/>
        </w:rPr>
        <w:t>(Clement and Donoghue, 2012)</w:t>
      </w:r>
      <w:r w:rsidR="00671FC2">
        <w:fldChar w:fldCharType="end"/>
      </w:r>
      <w:r w:rsidR="00671FC2">
        <w:t>. Restriction-site-associated DNA sequencing (</w:t>
      </w:r>
      <w:proofErr w:type="spellStart"/>
      <w:r w:rsidR="00671FC2">
        <w:t>RADseq</w:t>
      </w:r>
      <w:proofErr w:type="spellEnd"/>
      <w:r w:rsidR="00671FC2">
        <w:t xml:space="preserve">) was applied to the </w:t>
      </w:r>
      <w:r w:rsidR="00671FC2">
        <w:rPr>
          <w:i/>
        </w:rPr>
        <w:t xml:space="preserve">V. </w:t>
      </w:r>
      <w:proofErr w:type="spellStart"/>
      <w:r w:rsidR="00671FC2">
        <w:rPr>
          <w:i/>
        </w:rPr>
        <w:t>nudum</w:t>
      </w:r>
      <w:proofErr w:type="spellEnd"/>
      <w:r w:rsidR="00671FC2">
        <w:t xml:space="preserve"> species complex in North America and was successful in identifying three independent lineages in support of three separate species </w:t>
      </w:r>
      <w:r w:rsidR="00671FC2">
        <w:fldChar w:fldCharType="begin">
          <w:fldData xml:space="preserve">PEVuZE5vdGU+PENpdGU+PEF1dGhvcj5TcHJpZ2dzPC9BdXRob3I+PFllYXI+MjAxOTwvWWVhcj48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</w:fldData>
        </w:fldChar>
      </w:r>
      <w:r w:rsidR="00671FC2">
        <w:instrText xml:space="preserve"> ADDIN EN.CITE </w:instrText>
      </w:r>
      <w:r w:rsidR="00671FC2">
        <w:fldChar w:fldCharType="begin">
          <w:fldData xml:space="preserve">PEVuZE5vdGU+PENpdGU+PEF1dGhvcj5TcHJpZ2dzPC9BdXRob3I+PFllYXI+MjAxOTwvWWVhcj48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</w:fldData>
        </w:fldChar>
      </w:r>
      <w:r w:rsidR="00671FC2">
        <w:instrText xml:space="preserve"> ADDIN EN.CITE.DATA </w:instrText>
      </w:r>
      <w:r w:rsidR="00671FC2">
        <w:fldChar w:fldCharType="end"/>
      </w:r>
      <w:r w:rsidR="00671FC2">
        <w:fldChar w:fldCharType="separate"/>
      </w:r>
      <w:r w:rsidR="00671FC2">
        <w:rPr>
          <w:noProof/>
        </w:rPr>
        <w:t>(Spriggs et al., 2019a)</w:t>
      </w:r>
      <w:r w:rsidR="00671FC2">
        <w:fldChar w:fldCharType="end"/>
      </w:r>
      <w:r w:rsidR="00AF1DEC">
        <w:t>.</w:t>
      </w:r>
      <w:r w:rsidR="00671FC2">
        <w:t xml:space="preserve"> </w:t>
      </w:r>
      <w:r w:rsidR="00AF1DEC">
        <w:t>However,</w:t>
      </w:r>
      <w:r w:rsidR="00671FC2">
        <w:t xml:space="preserve"> this next generation sequencing</w:t>
      </w:r>
      <w:r w:rsidR="000B5A54">
        <w:t xml:space="preserve"> (NGS)</w:t>
      </w:r>
      <w:r w:rsidR="00671FC2">
        <w:t xml:space="preserve"> approach may not be feasible for every species</w:t>
      </w:r>
      <w:r w:rsidR="00AF1DEC">
        <w:t xml:space="preserve"> in this</w:t>
      </w:r>
      <w:r w:rsidR="00782B73">
        <w:t xml:space="preserve"> genus</w:t>
      </w:r>
      <w:r w:rsidR="00AF1DEC">
        <w:t xml:space="preserve"> because of the</w:t>
      </w:r>
      <w:r w:rsidR="00671FC2">
        <w:t xml:space="preserve"> </w:t>
      </w:r>
      <w:r w:rsidR="000B5A54">
        <w:t xml:space="preserve">relatively large costs </w:t>
      </w:r>
      <w:r w:rsidR="006A1ADF">
        <w:t xml:space="preserve">associated </w:t>
      </w:r>
      <w:r w:rsidR="000B5A54">
        <w:t>with NGS</w:t>
      </w:r>
      <w:r w:rsidR="001F2FD7">
        <w:t xml:space="preserve"> in addition to the relatively large genome sizes of some </w:t>
      </w:r>
      <w:r w:rsidR="001F2FD7">
        <w:rPr>
          <w:i/>
        </w:rPr>
        <w:t>Viburnum</w:t>
      </w:r>
      <w:r w:rsidR="001F2FD7">
        <w:t xml:space="preserve"> spp</w:t>
      </w:r>
      <w:r w:rsidR="00671FC2">
        <w:t xml:space="preserve">. </w:t>
      </w:r>
    </w:p>
    <w:p w14:paraId="706F6CF9" w14:textId="61FCFCC9" w:rsidR="00B56916" w:rsidRDefault="00F63FBA" w:rsidP="00016306">
      <w:pPr>
        <w:spacing w:before="240"/>
      </w:pPr>
      <w:r>
        <w:tab/>
      </w:r>
      <w:r w:rsidR="003678D1">
        <w:t>F</w:t>
      </w:r>
      <w:r>
        <w:t xml:space="preserve">our sets of </w:t>
      </w:r>
      <w:r w:rsidR="00D9060E">
        <w:t xml:space="preserve">genomic </w:t>
      </w:r>
      <w:r>
        <w:t>microsatellite markers, also known as simple sequence repeat (SSR) markers, we</w:t>
      </w:r>
      <w:r w:rsidR="001D744D">
        <w:t xml:space="preserve">re developed from </w:t>
      </w:r>
      <w:r w:rsidR="003678D1">
        <w:t xml:space="preserve">species within the </w:t>
      </w:r>
      <w:r w:rsidR="001D744D">
        <w:t xml:space="preserve">four major </w:t>
      </w:r>
      <w:r>
        <w:t xml:space="preserve">clades of </w:t>
      </w:r>
      <w:r>
        <w:rPr>
          <w:i/>
        </w:rPr>
        <w:t>Viburnum</w:t>
      </w:r>
      <w:r>
        <w:t xml:space="preserve"> including </w:t>
      </w:r>
      <w:r>
        <w:rPr>
          <w:i/>
        </w:rPr>
        <w:t>Laminotinus</w:t>
      </w:r>
      <w:r>
        <w:t xml:space="preserve"> </w:t>
      </w:r>
      <w:r>
        <w:fldChar w:fldCharType="begin"/>
      </w:r>
      <w:r w:rsidR="00032C18">
        <w:instrText xml:space="preserve"> ADDIN EN.CITE &lt;EndNote&gt;&lt;Cite&gt;&lt;Author&gt;Dean&lt;/Author&gt;&lt;Year&gt;2011&lt;/Year&gt;&lt;RecNum&gt;31&lt;/RecNum&gt;&lt;Prefix&gt;Succotinus subclade`; &lt;/Prefix&gt;&lt;DisplayText&gt;(Succotinus subclade; Dean et al., 2011)&lt;/DisplayText&gt;&lt;record&gt;&lt;rec-number&gt;31&lt;/rec-number&gt;&lt;foreign-keys&gt;&lt;key app="EN" db-id="ze90xfpe7svaacevad759aeirev5ts9e50pw" timestamp="1607530215"&gt;31&lt;/key&gt;&lt;/foreign-keys&gt;&lt;ref-type name="Journal Article"&gt;17&lt;/ref-type&gt;&lt;contributors&gt;&lt;authors&gt;&lt;author&gt;Deborah Dean&lt;/author&gt;&lt;author&gt;Phillip A. Wadl&lt;/author&gt;&lt;author&gt;Xinwang Wang&lt;/author&gt;&lt;author&gt;William E. Klingeman&lt;/author&gt;&lt;author&gt;Bonnie H. Ownley&lt;/author&gt;&lt;author&gt;Timothy A. Rinehart&lt;/author&gt;&lt;author&gt;Brian E. Scheffler&lt;/author&gt;&lt;author&gt;Robert N. Trigiano&lt;/author&gt;&lt;/authors&gt;&lt;/contributors&gt;&lt;titles&gt;&lt;title&gt;&lt;style face="normal" font="default" size="100%"&gt;Screening and characterization of 11 novel microsatellite markers from &lt;/style&gt;&lt;style face="italic" font="default" size="100%"&gt;Viburnum dilatatum&lt;/style&gt;&lt;/title&gt;&lt;secondary-title&gt;HortScience&lt;/secondary-title&gt;&lt;/titles&gt;&lt;periodical&gt;&lt;full-title&gt;HortScience&lt;/full-title&gt;&lt;abbr-1&gt;HortScience&lt;/abbr-1&gt;&lt;abbr-2&gt;HortScience&lt;/abbr-2&gt;&lt;/periodical&gt;&lt;pages&gt;1456-1459&lt;/pages&gt;&lt;volume&gt;46&lt;/volume&gt;&lt;number&gt;11&lt;/number&gt;&lt;dates&gt;&lt;year&gt;2011&lt;/year&gt;&lt;pub-dates&gt;&lt;date&gt;01 Nov. 2011&lt;/date&gt;&lt;/pub-dates&gt;&lt;/dates&gt;&lt;isbn&gt;0018-5345&lt;/isbn&gt;&lt;urls&gt;&lt;related-urls&gt;&lt;url&gt;https://journals.ashs.org/hortsci/view/journals/hortsci/46/11/article-p1456.xml&lt;/url&gt;&lt;/related-urls&gt;&lt;/urls&gt;&lt;electronic-resource-num&gt;10.21273/hortsci.46.11.1456&lt;/electronic-resource-num&gt;&lt;language&gt;English&lt;/language&gt;&lt;/record&gt;&lt;/Cite&gt;&lt;/EndNote&gt;</w:instrText>
      </w:r>
      <w:r>
        <w:fldChar w:fldCharType="separate"/>
      </w:r>
      <w:r w:rsidR="00032C18">
        <w:rPr>
          <w:noProof/>
        </w:rPr>
        <w:t>(</w:t>
      </w:r>
      <w:r w:rsidR="00032C18" w:rsidRPr="00032C18">
        <w:rPr>
          <w:i/>
          <w:noProof/>
        </w:rPr>
        <w:t>Succotinus</w:t>
      </w:r>
      <w:r w:rsidR="00032C18">
        <w:rPr>
          <w:noProof/>
        </w:rPr>
        <w:t xml:space="preserve"> subclade; Dean et al., 2011)</w:t>
      </w:r>
      <w:r>
        <w:fldChar w:fldCharType="end"/>
      </w:r>
      <w:r>
        <w:t xml:space="preserve">, </w:t>
      </w:r>
      <w:r w:rsidRPr="008A016D">
        <w:rPr>
          <w:i/>
        </w:rPr>
        <w:t>Valvatotinus</w:t>
      </w:r>
      <w:r>
        <w:t xml:space="preserve"> </w:t>
      </w:r>
      <w:r>
        <w:fldChar w:fldCharType="begin"/>
      </w:r>
      <w:r w:rsidR="00032C18">
        <w:instrText xml:space="preserve"> ADDIN EN.CITE &lt;EndNote&gt;&lt;Cite&gt;&lt;Author&gt;Dean&lt;/Author&gt;&lt;Year&gt;2015&lt;/Year&gt;&lt;RecNum&gt;29&lt;/RecNum&gt;&lt;Prefix&gt;Lentago subclade`; &lt;/Prefix&gt;&lt;DisplayText&gt;(Lentago subclade; Dean et al., 2015)&lt;/DisplayText&gt;&lt;record&gt;&lt;rec-number&gt;29&lt;/rec-number&gt;&lt;foreign-keys&gt;&lt;key app="EN" db-id="ze90xfpe7svaacevad759aeirev5ts9e50pw" timestamp="1607529849"&gt;29&lt;/key&gt;&lt;/foreign-keys&gt;&lt;ref-type name="Journal Article"&gt;17&lt;/ref-type&gt;&lt;contributors&gt;&lt;authors&gt;&lt;author&gt;Deborah Dean&lt;/author&gt;&lt;author&gt;Phillip A. Wadl&lt;/author&gt;&lt;author&gt;Denita Hadziabdic&lt;/author&gt;&lt;author&gt;William E. Klingeman&lt;/author&gt;&lt;author&gt;Bonnie H. Ownley&lt;/author&gt;&lt;author&gt;Timothy A. Rinehart&lt;/author&gt;&lt;author&gt;Adam J. Dattilo&lt;/author&gt;&lt;author&gt;Brian Scheffler&lt;/author&gt;&lt;author&gt;Robert N. Trigiano&lt;/author&gt;&lt;/authors&gt;&lt;/contributors&gt;&lt;titles&gt;&lt;title&gt;&lt;style face="normal" font="default" size="100%"&gt;Analysis of genetic diversity and population structure for the native tree &lt;/style&gt;&lt;style face="italic" font="default" size="100%"&gt;Viburnum rufidulum&lt;/style&gt;&lt;style face="normal" font="default" size="100%"&gt; occurring in Kentucky and Tennessee&lt;/style&gt;&lt;/title&gt;&lt;secondary-title&gt;J. Amer. Soc. Hort. Sci.&lt;/secondary-title&gt;&lt;/titles&gt;&lt;pages&gt;523&lt;/pages&gt;&lt;volume&gt;140&lt;/volume&gt;&lt;number&gt;6&lt;/number&gt;&lt;dates&gt;&lt;year&gt;2015&lt;/year&gt;&lt;pub-dates&gt;&lt;date&gt;01 Nov. 2015&lt;/date&gt;&lt;/pub-dates&gt;&lt;/dates&gt;&lt;isbn&gt;0003-1062&lt;/isbn&gt;&lt;urls&gt;&lt;related-urls&gt;&lt;url&gt;https://journals.ashs.org/jashs/view/journals/jashs/140/6/article-p523.xml&lt;/url&gt;&lt;/related-urls&gt;&lt;/urls&gt;&lt;electronic-resource-num&gt;10.21273/jashs.140.6.523&lt;/electronic-resource-num&gt;&lt;language&gt;English&lt;/language&gt;&lt;/record&gt;&lt;/Cite&gt;&lt;/EndNote&gt;</w:instrText>
      </w:r>
      <w:r>
        <w:fldChar w:fldCharType="separate"/>
      </w:r>
      <w:r w:rsidR="00032C18">
        <w:rPr>
          <w:noProof/>
        </w:rPr>
        <w:t>(</w:t>
      </w:r>
      <w:r w:rsidR="00032C18" w:rsidRPr="00032C18">
        <w:rPr>
          <w:i/>
          <w:noProof/>
        </w:rPr>
        <w:t>Lentago</w:t>
      </w:r>
      <w:r w:rsidR="00032C18">
        <w:rPr>
          <w:noProof/>
        </w:rPr>
        <w:t xml:space="preserve"> subclade; Dean et al., 2015)</w:t>
      </w:r>
      <w:r>
        <w:fldChar w:fldCharType="end"/>
      </w:r>
      <w:r>
        <w:t xml:space="preserve">, </w:t>
      </w:r>
      <w:r>
        <w:rPr>
          <w:i/>
        </w:rPr>
        <w:t>Porphyrotinus</w:t>
      </w:r>
      <w:r>
        <w:t xml:space="preserve"> </w:t>
      </w:r>
      <w:r>
        <w:fldChar w:fldCharType="begin"/>
      </w:r>
      <w:r w:rsidR="00032C18">
        <w:instrText xml:space="preserve"> ADDIN EN.CITE &lt;EndNote&gt;&lt;Cite&gt;&lt;Author&gt;Barish&lt;/Author&gt;&lt;Year&gt;2016&lt;/Year&gt;&lt;RecNum&gt;32&lt;/RecNum&gt;&lt;Prefix&gt;Oreinotinus subclade`; &lt;/Prefix&gt;&lt;DisplayText&gt;(Oreinotinus subclade; 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fldChar w:fldCharType="separate"/>
      </w:r>
      <w:r w:rsidR="00032C18">
        <w:rPr>
          <w:noProof/>
        </w:rPr>
        <w:t>(</w:t>
      </w:r>
      <w:r w:rsidR="00032C18" w:rsidRPr="00032C18">
        <w:rPr>
          <w:i/>
          <w:noProof/>
        </w:rPr>
        <w:t>Oreinotinus</w:t>
      </w:r>
      <w:r w:rsidR="00032C18">
        <w:rPr>
          <w:noProof/>
        </w:rPr>
        <w:t xml:space="preserve"> subclade; Barish et al., 2016)</w:t>
      </w:r>
      <w:r>
        <w:fldChar w:fldCharType="end"/>
      </w:r>
      <w:r>
        <w:t xml:space="preserve">, and </w:t>
      </w:r>
      <w:r>
        <w:rPr>
          <w:i/>
        </w:rPr>
        <w:t>Crenotinus</w:t>
      </w:r>
      <w:r>
        <w:t xml:space="preserve"> </w:t>
      </w:r>
      <w:r>
        <w:fldChar w:fldCharType="begin"/>
      </w:r>
      <w:r w:rsidR="00032C18">
        <w:instrText xml:space="preserve"> ADDIN EN.CITE &lt;EndNote&gt;&lt;Cite&gt;&lt;Author&gt;Hamm&lt;/Author&gt;&lt;Year&gt;2021&lt;/Year&gt;&lt;RecNum&gt;76&lt;/RecNum&gt;&lt;Prefix&gt;Solenotinus subclade`; &lt;/Prefix&gt;&lt;DisplayText&gt;(Solenotinus subclade; Hamm et al., 2021)&lt;/DisplayText&gt;&lt;record&gt;&lt;rec-number&gt;76&lt;/rec-number&gt;&lt;foreign-keys&gt;&lt;key app="EN" db-id="ze90xfpe7svaacevad759aeirev5ts9e50pw" timestamp="1620845374"&gt;76&lt;/key&gt;&lt;/foreign-keys&gt;&lt;ref-type name="Journal Article"&gt;17&lt;/ref-type&gt;&lt;contributors&gt;&lt;authors&gt;&lt;author&gt;Hamm, Trinity P.&lt;/author&gt;&lt;author&gt;Nowicki, Marcin&lt;/author&gt;&lt;author&gt;Boggess, Sarah L.&lt;/author&gt;&lt;author&gt;Klingeman, William E.&lt;/author&gt;&lt;author&gt;Hadziabdic, Denita&lt;/author&gt;&lt;author&gt;Huff, Matthew L.&lt;/author&gt;&lt;author&gt;Staton, Margaret E.&lt;/author&gt;&lt;author&gt;Trigiano, Robert N.&lt;/author&gt;&lt;/authors&gt;&lt;/contributors&gt;&lt;titles&gt;&lt;title&gt;Development and Characterization of 15 Novel Genomic SSRs for Viburnum farreri&lt;/title&gt;&lt;secondary-title&gt;Plants&lt;/secondary-title&gt;&lt;/titles&gt;&lt;periodical&gt;&lt;full-title&gt;Plants&lt;/full-title&gt;&lt;/periodical&gt;&lt;pages&gt;487&lt;/pages&gt;&lt;volume&gt;10&lt;/volume&gt;&lt;number&gt;3&lt;/number&gt;&lt;dates&gt;&lt;year&gt;2021&lt;/year&gt;&lt;/dates&gt;&lt;isbn&gt;2223-7747&lt;/isbn&gt;&lt;accession-num&gt;doi:10.3390/plants10030487&lt;/accession-num&gt;&lt;urls&gt;&lt;related-urls&gt;&lt;url&gt;https://www.mdpi.com/2223-7747/10/3/487&lt;/url&gt;&lt;/related-urls&gt;&lt;/urls&gt;&lt;/record&gt;&lt;/Cite&gt;&lt;/EndNote&gt;</w:instrText>
      </w:r>
      <w:r>
        <w:fldChar w:fldCharType="separate"/>
      </w:r>
      <w:r w:rsidR="00032C18">
        <w:rPr>
          <w:noProof/>
        </w:rPr>
        <w:t>(</w:t>
      </w:r>
      <w:r w:rsidR="00032C18" w:rsidRPr="00032C18">
        <w:rPr>
          <w:i/>
          <w:noProof/>
        </w:rPr>
        <w:t>Solenotinus</w:t>
      </w:r>
      <w:r w:rsidR="00032C18">
        <w:rPr>
          <w:noProof/>
        </w:rPr>
        <w:t xml:space="preserve"> subclade; Hamm et al., 2021)</w:t>
      </w:r>
      <w:r>
        <w:fldChar w:fldCharType="end"/>
      </w:r>
      <w:r w:rsidR="001D744D">
        <w:t xml:space="preserve"> (phylogenetic tree</w:t>
      </w:r>
      <w:r w:rsidR="000B5A54">
        <w:t xml:space="preserve"> shown in Figure 2.1</w:t>
      </w:r>
      <w:r w:rsidR="00C206D0">
        <w:t>; all tables and figures are located in the appendix</w:t>
      </w:r>
      <w:r w:rsidR="000B5A54">
        <w:t>)</w:t>
      </w:r>
      <w:r>
        <w:t>.</w:t>
      </w:r>
      <w:r w:rsidR="00A172FB">
        <w:t xml:space="preserve"> </w:t>
      </w:r>
      <w:r w:rsidR="00B56916">
        <w:t xml:space="preserve">SSRs consist of short nucleotide motifs that are tandemly repeated. The nucleotide motifs can be between one and five </w:t>
      </w:r>
      <w:proofErr w:type="spellStart"/>
      <w:r w:rsidR="00B56916">
        <w:t>basepairs</w:t>
      </w:r>
      <w:proofErr w:type="spellEnd"/>
      <w:r w:rsidR="00B56916">
        <w:t xml:space="preserve"> (</w:t>
      </w:r>
      <w:proofErr w:type="spellStart"/>
      <w:r w:rsidR="00B56916">
        <w:t>bp</w:t>
      </w:r>
      <w:proofErr w:type="spellEnd"/>
      <w:r w:rsidR="00B56916">
        <w:t xml:space="preserve">) long and are </w:t>
      </w:r>
      <w:r w:rsidR="005F4526">
        <w:t xml:space="preserve">ubiquitous across the genome </w:t>
      </w:r>
      <w:r w:rsidR="005F4526">
        <w:fldChar w:fldCharType="begin"/>
      </w:r>
      <w:r w:rsidR="001F2FD7">
        <w:instrText xml:space="preserve"> ADDIN EN.CITE &lt;EndNote&gt;&lt;Cite&gt;&lt;Author&gt;Powell&lt;/Author&gt;&lt;Year&gt;1996&lt;/Year&gt;&lt;RecNum&gt;28&lt;/RecNum&gt;&lt;DisplayText&gt;(Powell et al., 1996)&lt;/DisplayText&gt;&lt;record&gt;&lt;rec-number&gt;28&lt;/rec-number&gt;&lt;foreign-keys&gt;&lt;key app="EN" db-id="ze90xfpe7svaacevad759aeirev5ts9e50pw" timestamp="1607528922"&gt;28&lt;/key&gt;&lt;/foreign-keys&gt;&lt;ref-type name="Journal Article"&gt;17&lt;/ref-type&gt;&lt;contributors&gt;&lt;authors&gt;&lt;author&gt;Powell, W.&lt;/author&gt;&lt;author&gt;Machray, G. C.&lt;/author&gt;&lt;author&gt;Provan, J.&lt;/author&gt;&lt;/authors&gt;&lt;/contributors&gt;&lt;titles&gt;&lt;title&gt;Polymorphism revealed by simple sequence repeats&lt;/title&gt;&lt;secondary-title&gt;Trends in Plant Sci&lt;/secondary-title&gt;&lt;/titles&gt;&lt;pages&gt;215-222&lt;/pages&gt;&lt;volume&gt;1&lt;/volume&gt;&lt;number&gt;7&lt;/number&gt;&lt;dates&gt;&lt;year&gt;1996&lt;/year&gt;&lt;/dates&gt;&lt;urls&gt;&lt;/urls&gt;&lt;/record&gt;&lt;/Cite&gt;&lt;/EndNote&gt;</w:instrText>
      </w:r>
      <w:r w:rsidR="005F4526">
        <w:fldChar w:fldCharType="separate"/>
      </w:r>
      <w:r w:rsidR="001F2FD7">
        <w:rPr>
          <w:noProof/>
        </w:rPr>
        <w:t>(Powell et al., 1996)</w:t>
      </w:r>
      <w:r w:rsidR="005F4526">
        <w:fldChar w:fldCharType="end"/>
      </w:r>
      <w:r w:rsidR="005F4526">
        <w:t xml:space="preserve">. These regions of the genome </w:t>
      </w:r>
      <w:r w:rsidR="00844888">
        <w:t xml:space="preserve">can </w:t>
      </w:r>
      <w:r w:rsidR="005210A1">
        <w:t>accumulate mutations faster than others</w:t>
      </w:r>
      <w:r w:rsidR="005F4526">
        <w:t xml:space="preserve"> due to polymerase slippage during DNA replication and are flanked by relatively conserved genetic sequences, thus allowing for the design of polymerase chain reaction (PCR) primers </w:t>
      </w:r>
      <w:r w:rsidR="00C2675D">
        <w:fldChar w:fldCharType="begin">
          <w:fldData xml:space="preserve">PEVuZE5vdGU+PENpdGU+PEF1dGhvcj5QZWFrYWxsPC9BdXRob3I+PFllYXI+MTk5ODwvWWVhcj48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</w:fldData>
        </w:fldChar>
      </w:r>
      <w:r w:rsidR="001F2FD7">
        <w:instrText xml:space="preserve"> ADDIN EN.CITE </w:instrText>
      </w:r>
      <w:r w:rsidR="001F2FD7">
        <w:fldChar w:fldCharType="begin">
          <w:fldData xml:space="preserve">PEVuZE5vdGU+PENpdGU+PEF1dGhvcj5QZWFrYWxsPC9BdXRob3I+PFllYXI+MTk5ODwvWWVhcj48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</w:fldData>
        </w:fldChar>
      </w:r>
      <w:r w:rsidR="001F2FD7">
        <w:instrText xml:space="preserve"> ADDIN EN.CITE.DATA </w:instrText>
      </w:r>
      <w:r w:rsidR="001F2FD7">
        <w:fldChar w:fldCharType="end"/>
      </w:r>
      <w:r w:rsidR="00C2675D">
        <w:fldChar w:fldCharType="separate"/>
      </w:r>
      <w:r w:rsidR="001F2FD7">
        <w:rPr>
          <w:noProof/>
        </w:rPr>
        <w:t>(Peakall et al., 1998; Gupta and Varshney, 2000)</w:t>
      </w:r>
      <w:r w:rsidR="00C2675D">
        <w:fldChar w:fldCharType="end"/>
      </w:r>
      <w:r w:rsidR="00C2675D">
        <w:t xml:space="preserve">. </w:t>
      </w:r>
      <w:r w:rsidR="00DA2D61">
        <w:lastRenderedPageBreak/>
        <w:t xml:space="preserve">The resulting amplicons can then be sized to determine the alleles in an individual. </w:t>
      </w:r>
      <w:r w:rsidR="005F4526">
        <w:t xml:space="preserve">The </w:t>
      </w:r>
      <w:r w:rsidR="00416426">
        <w:t xml:space="preserve">co-dominant nature, </w:t>
      </w:r>
      <w:proofErr w:type="spellStart"/>
      <w:r w:rsidR="005F4526">
        <w:t>hypervariabil</w:t>
      </w:r>
      <w:r w:rsidR="00D9060E">
        <w:t>i</w:t>
      </w:r>
      <w:r w:rsidR="005F4526">
        <w:t>ty</w:t>
      </w:r>
      <w:proofErr w:type="spellEnd"/>
      <w:r w:rsidR="00416426">
        <w:t>,</w:t>
      </w:r>
      <w:r w:rsidR="005F4526">
        <w:t xml:space="preserve"> </w:t>
      </w:r>
      <w:r w:rsidR="005210A1">
        <w:t xml:space="preserve">reproducibility, </w:t>
      </w:r>
      <w:r w:rsidR="005F4526">
        <w:t>and PCR applicability make these genetic markers a popular option for population analyses</w:t>
      </w:r>
      <w:r w:rsidR="000B5A54">
        <w:t xml:space="preserve"> </w:t>
      </w:r>
      <w:r w:rsidR="000B5A54">
        <w:fldChar w:fldCharType="begin"/>
      </w:r>
      <w:r w:rsidR="00844888">
        <w:instrText xml:space="preserve"> ADDIN EN.CITE &lt;EndNote&gt;&lt;Cite&gt;&lt;Author&gt;Ony&lt;/Author&gt;&lt;Year&gt;2020&lt;/Year&gt;&lt;RecNum&gt;39&lt;/RecNum&gt;&lt;Prefix&gt;e.g.`, &lt;/Prefix&gt;&lt;DisplayText&gt;(e.g., Ony et al., 2020)&lt;/DisplayText&gt;&lt;record&gt;&lt;rec-number&gt;39&lt;/rec-number&gt;&lt;foreign-keys&gt;&lt;key app="EN" db-id="ze90xfpe7svaacevad759aeirev5ts9e50pw" timestamp="1607547321"&gt;39&lt;/key&gt;&lt;/foreign-keys&gt;&lt;ref-type name="Journal Article"&gt;17&lt;/ref-type&gt;&lt;contributors&gt;&lt;authors&gt;&lt;author&gt;Ony, Meher A.&lt;/author&gt;&lt;author&gt;Nowicki, Marcin&lt;/author&gt;&lt;author&gt;Boggess, Sarah L.&lt;/author&gt;&lt;author&gt;Klingeman, William E.&lt;/author&gt;&lt;author&gt;Zobel, John M.&lt;/author&gt;&lt;author&gt;Trigiano, Robert N.&lt;/author&gt;&lt;author&gt;Hadziabdic, Denita&lt;/author&gt;&lt;/authors&gt;&lt;/contributors&gt;&lt;titles&gt;&lt;title&gt;&lt;style face="normal" font="default" size="100%"&gt;Habitat fragmentation influences genetic diversity and differentiation: Fine-scale population structure of &lt;/style&gt;&lt;style face="italic" font="default" size="100%"&gt;Cercis canadensis&lt;/style&gt;&lt;style face="normal" font="default" size="100%"&gt; (eastern redbud)&lt;/style&gt;&lt;/title&gt;&lt;secondary-title&gt;Ecology and Evolution&lt;/secondary-title&gt;&lt;/titles&gt;&lt;periodical&gt;&lt;full-title&gt;Ecology and Evolution&lt;/full-title&gt;&lt;abbr-1&gt;Ecol. Evol.&lt;/abbr-1&gt;&lt;/periodical&gt;&lt;pages&gt;3655-3670&lt;/pages&gt;&lt;volume&gt;10&lt;/volume&gt;&lt;number&gt;8&lt;/number&gt;&lt;dates&gt;&lt;year&gt;2020&lt;/year&gt;&lt;/dates&gt;&lt;isbn&gt;2045-7758&lt;/isbn&gt;&lt;urls&gt;&lt;related-urls&gt;&lt;url&gt;https://onlinelibrary.wiley.com/doi/abs/10.1002/ece3.6141&lt;/url&gt;&lt;/related-urls&gt;&lt;/urls&gt;&lt;electronic-resource-num&gt;10.1002/ece3.6141&lt;/electronic-resource-num&gt;&lt;/record&gt;&lt;/Cite&gt;&lt;/EndNote&gt;</w:instrText>
      </w:r>
      <w:r w:rsidR="000B5A54">
        <w:fldChar w:fldCharType="separate"/>
      </w:r>
      <w:r w:rsidR="00844888">
        <w:rPr>
          <w:noProof/>
        </w:rPr>
        <w:t>(e.g., Ony et al., 2020)</w:t>
      </w:r>
      <w:r w:rsidR="000B5A54">
        <w:fldChar w:fldCharType="end"/>
      </w:r>
      <w:r w:rsidR="005F4526">
        <w:t>, species and cultivar delimitation</w:t>
      </w:r>
      <w:r w:rsidR="00B23C4B">
        <w:t xml:space="preserve"> </w:t>
      </w:r>
      <w:r w:rsidR="00B23C4B">
        <w:fldChar w:fldCharType="begin"/>
      </w:r>
      <w:r w:rsidR="00844888">
        <w:instrText xml:space="preserve"> ADDIN EN.CITE &lt;EndNote&gt;&lt;Cite&gt;&lt;Author&gt;Manechini&lt;/Author&gt;&lt;Year&gt;2018&lt;/Year&gt;&lt;RecNum&gt;84&lt;/RecNum&gt;&lt;Prefix&gt;e.g.`, &lt;/Prefix&gt;&lt;DisplayText&gt;(e.g., Manechini et al., 2018)&lt;/DisplayText&gt;&lt;record&gt;&lt;rec-number&gt;84&lt;/rec-number&gt;&lt;foreign-keys&gt;&lt;key app="EN" db-id="ze90xfpe7svaacevad759aeirev5ts9e50pw" timestamp="1624557473"&gt;84&lt;/key&gt;&lt;/foreign-keys&gt;&lt;ref-type name="Journal Article"&gt;17&lt;/ref-type&gt;&lt;contributors&gt;&lt;authors&gt;&lt;author&gt;Manechini, João Ricardo Vieira&lt;/author&gt;&lt;author&gt;da Costa, Juliana Borges&lt;/author&gt;&lt;author&gt;Pereira, Bruna Turcatto&lt;/author&gt;&lt;author&gt;Carlini-Garcia, Luciana Aparecida&lt;/author&gt;&lt;author&gt;Xavier, Mauro Alexandre&lt;/author&gt;&lt;author&gt;Landell, Marcos Guimarães de Andrade&lt;/author&gt;&lt;author&gt;Pinto, Luciana Rossini&lt;/author&gt;&lt;/authors&gt;&lt;/contributors&gt;&lt;titles&gt;&lt;title&gt;Unraveling the genetic structure of Brazilian commercial sugarcane cultivars through microsatellite markers&lt;/title&gt;&lt;secondary-title&gt;PLOS ONE&lt;/secondary-title&gt;&lt;/titles&gt;&lt;periodical&gt;&lt;full-title&gt;PLOS ONE&lt;/full-title&gt;&lt;/periodical&gt;&lt;pages&gt;e0195623&lt;/pages&gt;&lt;volume&gt;13&lt;/volume&gt;&lt;number&gt;4&lt;/number&gt;&lt;dates&gt;&lt;year&gt;2018&lt;/year&gt;&lt;/dates&gt;&lt;publisher&gt;Public Library of Science&lt;/publisher&gt;&lt;urls&gt;&lt;related-urls&gt;&lt;url&gt;https://doi.org/10.1371/journal.pone.0195623&lt;/url&gt;&lt;/related-urls&gt;&lt;/urls&gt;&lt;electronic-resource-num&gt;10.1371/journal.pone.0195623&lt;/electronic-resource-num&gt;&lt;/record&gt;&lt;/Cite&gt;&lt;/EndNote&gt;</w:instrText>
      </w:r>
      <w:r w:rsidR="00B23C4B">
        <w:fldChar w:fldCharType="separate"/>
      </w:r>
      <w:r w:rsidR="00844888">
        <w:rPr>
          <w:noProof/>
        </w:rPr>
        <w:t>(e.g., Manechini et al., 2018)</w:t>
      </w:r>
      <w:r w:rsidR="00B23C4B">
        <w:fldChar w:fldCharType="end"/>
      </w:r>
      <w:r w:rsidR="005F4526">
        <w:t>, and breeding</w:t>
      </w:r>
      <w:r w:rsidR="001D54FF">
        <w:t xml:space="preserve"> </w:t>
      </w:r>
      <w:r w:rsidR="001D54FF">
        <w:fldChar w:fldCharType="begin"/>
      </w:r>
      <w:r w:rsidR="00844888">
        <w:instrText xml:space="preserve"> ADDIN EN.CITE &lt;EndNote&gt;&lt;Cite&gt;&lt;Author&gt;Scariot&lt;/Author&gt;&lt;Year&gt;2006&lt;/Year&gt;&lt;RecNum&gt;86&lt;/RecNum&gt;&lt;Prefix&gt;e.g.`, &lt;/Prefix&gt;&lt;DisplayText&gt;(e.g., Scariot et al., 2006)&lt;/DisplayText&gt;&lt;record&gt;&lt;rec-number&gt;86&lt;/rec-number&gt;&lt;foreign-keys&gt;&lt;key app="EN" db-id="ze90xfpe7svaacevad759aeirev5ts9e50pw" timestamp="1624576918"&gt;86&lt;/key&gt;&lt;/foreign-keys&gt;&lt;ref-type name="Journal Article"&gt;17&lt;/ref-type&gt;&lt;contributors&gt;&lt;authors&gt;&lt;author&gt;Valentina Scariot&lt;/author&gt;&lt;author&gt;Aziz Akkak&lt;/author&gt;&lt;author&gt;Roberto Botta&lt;/author&gt;&lt;/authors&gt;&lt;/contributors&gt;&lt;titles&gt;&lt;title&gt;Characterization and Genetic Relationships of Wild Species and Old Garden Roses Based on Microsatellite Analysis&lt;/title&gt;&lt;secondary-title&gt;Journal of the American Society for Horticultural Science jashs&lt;/secondary-title&gt;&lt;/titles&gt;&lt;periodical&gt;&lt;full-title&gt;Journal of the American Society for Horticultural Science jashs&lt;/full-title&gt;&lt;/periodical&gt;&lt;pages&gt;66&lt;/pages&gt;&lt;volume&gt;131&lt;/volume&gt;&lt;number&gt;1&lt;/number&gt;&lt;dates&gt;&lt;year&gt;2006&lt;/year&gt;&lt;pub-dates&gt;&lt;date&gt;01 Jan. 2006&lt;/date&gt;&lt;/pub-dates&gt;&lt;/dates&gt;&lt;isbn&gt;0003-1062&lt;/isbn&gt;&lt;urls&gt;&lt;related-urls&gt;&lt;url&gt;https://journals.ashs.org/jashs/view/journals/jashs/131/1/article-p66.xml&lt;/url&gt;&lt;/related-urls&gt;&lt;/urls&gt;&lt;electronic-resource-num&gt;10.21273/jashs.131.1.66&lt;/electronic-resource-num&gt;&lt;language&gt;English&lt;/language&gt;&lt;/record&gt;&lt;/Cite&gt;&lt;/EndNote&gt;</w:instrText>
      </w:r>
      <w:r w:rsidR="001D54FF">
        <w:fldChar w:fldCharType="separate"/>
      </w:r>
      <w:r w:rsidR="00844888">
        <w:rPr>
          <w:noProof/>
        </w:rPr>
        <w:t>(e.g., Scariot et al., 2006)</w:t>
      </w:r>
      <w:r w:rsidR="001D54FF">
        <w:fldChar w:fldCharType="end"/>
      </w:r>
      <w:r w:rsidR="005F4526">
        <w:t xml:space="preserve">. </w:t>
      </w:r>
      <w:r w:rsidR="00C2675D">
        <w:t xml:space="preserve">Furthermore, SSR markers often </w:t>
      </w:r>
      <w:r w:rsidR="0036798D">
        <w:t>transfer</w:t>
      </w:r>
      <w:r w:rsidR="00DA2D61">
        <w:t xml:space="preserve"> </w:t>
      </w:r>
      <w:r w:rsidR="00C2675D">
        <w:t>to closely related species and genera</w:t>
      </w:r>
      <w:r w:rsidR="00AF1DEC">
        <w:t>,</w:t>
      </w:r>
      <w:r w:rsidR="00C2675D">
        <w:t xml:space="preserve"> an</w:t>
      </w:r>
      <w:r w:rsidR="00B23C4B">
        <w:t xml:space="preserve">d only require small amounts of </w:t>
      </w:r>
      <w:r w:rsidR="00C2675D">
        <w:t>low-q</w:t>
      </w:r>
      <w:r w:rsidR="00782B73">
        <w:t>uality DNA for successful amplification</w:t>
      </w:r>
      <w:r w:rsidR="00C2675D">
        <w:t>.</w:t>
      </w:r>
      <w:r w:rsidR="00DA2D61">
        <w:t xml:space="preserve"> </w:t>
      </w:r>
      <w:r w:rsidR="009E062B">
        <w:t>A cost a</w:t>
      </w:r>
      <w:r w:rsidR="00B23C4B">
        <w:t>nalysis was performed in 2020 on</w:t>
      </w:r>
      <w:r w:rsidR="009E062B">
        <w:t xml:space="preserve"> SSR markers used in conjunction with the </w:t>
      </w:r>
      <w:proofErr w:type="spellStart"/>
      <w:r w:rsidR="009E062B">
        <w:t>QIAxcel</w:t>
      </w:r>
      <w:proofErr w:type="spellEnd"/>
      <w:r w:rsidR="009E062B">
        <w:t xml:space="preserve"> capillary electrophoresis system and determined the cost per sample</w:t>
      </w:r>
      <w:r w:rsidR="005210A1">
        <w:t xml:space="preserve"> per locus</w:t>
      </w:r>
      <w:r w:rsidR="009E062B">
        <w:t xml:space="preserve"> to be less than $12</w:t>
      </w:r>
      <w:r w:rsidR="00416426">
        <w:t xml:space="preserve"> </w:t>
      </w:r>
      <w:r w:rsidR="00416426">
        <w:fldChar w:fldCharType="begin"/>
      </w:r>
      <w:r w:rsidR="00416426">
        <w:instrText xml:space="preserve"> ADDIN EN.CITE &lt;EndNote&gt;&lt;Cite&gt;&lt;Author&gt;Stackhouse&lt;/Author&gt;&lt;Year&gt;2021&lt;/Year&gt;&lt;RecNum&gt;78&lt;/RecNum&gt;&lt;DisplayText&gt;(Stackhouse et al., 2021)&lt;/DisplayText&gt;&lt;record&gt;&lt;rec-number&gt;78&lt;/rec-number&gt;&lt;foreign-keys&gt;&lt;key app="EN" db-id="ze90xfpe7svaacevad759aeirev5ts9e50pw" timestamp="1623863928"&gt;78&lt;/key&gt;&lt;/foreign-keys&gt;&lt;ref-type name="Journal Article"&gt;17&lt;/ref-type&gt;&lt;contributors&gt;&lt;authors&gt;&lt;author&gt;Stackhouse, Tammy&lt;/author&gt;&lt;author&gt;Boggess, Sarah&lt;/author&gt;&lt;author&gt;Hadziabdic, Denita&lt;/author&gt;&lt;author&gt;Trigiano, Robert N.&lt;/author&gt;&lt;author&gt;Ginzel, Matthew&lt;/author&gt;&lt;author&gt;Klingeman, William&lt;/author&gt;&lt;/authors&gt;&lt;/contributors&gt;&lt;titles&gt;&lt;title&gt;Conventional Gel Electrophoresis and TaqMan Probes Enable Rapid Confirmation of Thousand Cankers Disease from Diagnostic Samples&lt;/title&gt;&lt;secondary-title&gt;Plant Disease&lt;/secondary-title&gt;&lt;/titles&gt;&lt;periodical&gt;&lt;full-title&gt;Plant Disease&lt;/full-title&gt;&lt;abbr-1&gt;Plant Dis.&lt;/abbr-1&gt;&lt;abbr-2&gt;Plant Dis&lt;/abbr-2&gt;&lt;/periodical&gt;&lt;volume&gt;0&lt;/volume&gt;&lt;number&gt;ja&lt;/number&gt;&lt;keywords&gt;&lt;keyword&gt;&amp;lt;italic&amp;gt;Geosmithia morbida&amp;lt;/italic&amp;gt;,&amp;lt;italic&amp;gt;Juglans nigra&amp;lt;/italic&amp;gt;,microsatellites,&amp;lt;italic&amp;gt;Pityophthorus juglandis&amp;lt;/italic&amp;gt;,visualization&lt;/keyword&gt;&lt;/keywords&gt;&lt;dates&gt;&lt;year&gt;2021&lt;/year&gt;&lt;/dates&gt;&lt;accession-num&gt;33591833&lt;/accession-num&gt;&lt;urls&gt;&lt;related-urls&gt;&lt;url&gt;https://apsjournals.apsnet.org/doi/abs/10.1094/PDIS-10-20-2258-RE&lt;/url&gt;&lt;/related-urls&gt;&lt;/urls&gt;&lt;electronic-resource-num&gt;10.1094/pdis-10-20-2258-re&lt;/electronic-resource-num&gt;&lt;/record&gt;&lt;/Cite&gt;&lt;/EndNote&gt;</w:instrText>
      </w:r>
      <w:r w:rsidR="00416426">
        <w:fldChar w:fldCharType="separate"/>
      </w:r>
      <w:r w:rsidR="00416426">
        <w:rPr>
          <w:noProof/>
        </w:rPr>
        <w:t>(Stackhouse et al., 2021)</w:t>
      </w:r>
      <w:r w:rsidR="00416426">
        <w:fldChar w:fldCharType="end"/>
      </w:r>
      <w:r w:rsidR="00416426">
        <w:t>, making this a very affordable option</w:t>
      </w:r>
      <w:r w:rsidR="00AF1DEC">
        <w:t xml:space="preserve"> for large-</w:t>
      </w:r>
      <w:r w:rsidR="005A09D5">
        <w:t>scale use</w:t>
      </w:r>
      <w:r w:rsidR="00416426">
        <w:t>.</w:t>
      </w:r>
      <w:r w:rsidR="00782B73" w:rsidRPr="00782B73">
        <w:t xml:space="preserve"> </w:t>
      </w:r>
      <w:r w:rsidR="00782B73">
        <w:t>The combination of high polymorphism, low cost, and low</w:t>
      </w:r>
      <w:r w:rsidR="00CD54BF">
        <w:t>-</w:t>
      </w:r>
      <w:r w:rsidR="00782B73">
        <w:t xml:space="preserve">quality DNA requirements make SSRs an optimal tool for resolving </w:t>
      </w:r>
      <w:r w:rsidR="00782B73">
        <w:rPr>
          <w:i/>
        </w:rPr>
        <w:t xml:space="preserve">Viburnum </w:t>
      </w:r>
      <w:r w:rsidR="00782B73">
        <w:t>phylogeny at low taxonomic levels.</w:t>
      </w:r>
    </w:p>
    <w:p w14:paraId="50849C51" w14:textId="58AEA674" w:rsidR="00416426" w:rsidRDefault="00416426" w:rsidP="00016306">
      <w:pPr>
        <w:spacing w:before="240"/>
      </w:pPr>
      <w:r>
        <w:tab/>
      </w:r>
      <w:r w:rsidR="00D9060E">
        <w:t>Using SSR markers developed in</w:t>
      </w:r>
      <w:r>
        <w:t xml:space="preserve"> other species </w:t>
      </w:r>
      <w:r w:rsidR="003678D1">
        <w:t xml:space="preserve">to study related species </w:t>
      </w:r>
      <w:r>
        <w:t xml:space="preserve">is </w:t>
      </w:r>
      <w:r w:rsidR="003678D1">
        <w:t>c</w:t>
      </w:r>
      <w:r>
        <w:t>ommon practi</w:t>
      </w:r>
      <w:r w:rsidR="008932BD">
        <w:t>ce</w:t>
      </w:r>
      <w:r w:rsidR="00B23C4B">
        <w:t xml:space="preserve"> and</w:t>
      </w:r>
      <w:r w:rsidR="00D9060E">
        <w:t xml:space="preserve"> </w:t>
      </w:r>
      <w:r w:rsidR="000A1726">
        <w:t xml:space="preserve">has been demonstrated in </w:t>
      </w:r>
      <w:r w:rsidR="009D7AD2">
        <w:t xml:space="preserve">various ornamental taxa such as </w:t>
      </w:r>
      <w:proofErr w:type="spellStart"/>
      <w:r w:rsidR="000A1726">
        <w:rPr>
          <w:i/>
        </w:rPr>
        <w:t>Cornus</w:t>
      </w:r>
      <w:proofErr w:type="spellEnd"/>
      <w:r w:rsidR="000A1726">
        <w:t xml:space="preserve"> </w:t>
      </w:r>
      <w:r w:rsidR="000A1726">
        <w:fldChar w:fldCharType="begin"/>
      </w:r>
      <w:r w:rsidR="009D7AD2">
        <w:instrText xml:space="preserve"> ADDIN EN.CITE &lt;EndNote&gt;&lt;Cite&gt;&lt;Author&gt;Wadl&lt;/Author&gt;&lt;Year&gt;2010&lt;/Year&gt;&lt;RecNum&gt;67&lt;/RecNum&gt;&lt;Prefix&gt;dogwood`; &lt;/Prefix&gt;&lt;DisplayText&gt;(dogwood; Wadl et al., 2010)&lt;/DisplayText&gt;&lt;record&gt;&lt;rec-number&gt;67&lt;/rec-number&gt;&lt;foreign-keys&gt;&lt;key app="EN" db-id="ze90xfpe7svaacevad759aeirev5ts9e50pw" timestamp="1609867174"&gt;67&lt;/key&gt;&lt;/foreign-keys&gt;&lt;ref-type name="Journal Article"&gt;17&lt;/ref-type&gt;&lt;contributors&gt;&lt;authors&gt;&lt;author&gt;Phillip A. Wadl&lt;/author&gt;&lt;author&gt;Xinwang Wang&lt;/author&gt;&lt;author&gt;John K. Moulton&lt;/author&gt;&lt;author&gt;Stan C. Hokanson&lt;/author&gt;&lt;author&gt;John A. Skinner&lt;/author&gt;&lt;author&gt;Timothy A. Rinehart&lt;/author&gt;&lt;author&gt;Sandra M. Reed&lt;/author&gt;&lt;author&gt;Vincent R. Pantalone&lt;/author&gt;&lt;author&gt;Robert N. Trigiano&lt;/author&gt;&lt;/authors&gt;&lt;/contributors&gt;&lt;titles&gt;&lt;title&gt;&lt;style face="normal" font="default" size="100%"&gt;Transfer of&lt;/style&gt;&lt;style face="italic" font="default" size="100%"&gt; Cornus florida &lt;/style&gt;&lt;style face="normal" font="default" size="100%"&gt;and&lt;/style&gt;&lt;style face="italic" font="default" size="100%"&gt; C. kousa&lt;/style&gt;&lt;style face="normal" font="default" size="100%"&gt; simple sequence repeats to selected &lt;/style&gt;&lt;style face="italic" font="default" size="100%"&gt;Cornus&lt;/style&gt;&lt;style face="normal" font="default" size="100%"&gt; (Cornaceae) species&lt;/style&gt;&lt;/title&gt;&lt;secondary-title&gt;J. Amer. Soc. Hort. Sci.&lt;/secondary-title&gt;&lt;/titles&gt;&lt;pages&gt;279&lt;/pages&gt;&lt;volume&gt;135&lt;/volume&gt;&lt;number&gt;3&lt;/number&gt;&lt;dates&gt;&lt;year&gt;2010&lt;/year&gt;&lt;pub-dates&gt;&lt;date&gt;01 May. 2010&lt;/date&gt;&lt;/pub-dates&gt;&lt;/dates&gt;&lt;isbn&gt;0003-1062&lt;/isbn&gt;&lt;urls&gt;&lt;related-urls&gt;&lt;url&gt;https://journals.ashs.org/jashs/view/journals/jashs/135/3/article-p279.xml&lt;/url&gt;&lt;/related-urls&gt;&lt;/urls&gt;&lt;electronic-resource-num&gt;10.21273/jashs.135.3.279&lt;/electronic-resource-num&gt;&lt;language&gt;English&lt;/language&gt;&lt;/record&gt;&lt;/Cite&gt;&lt;/EndNote&gt;</w:instrText>
      </w:r>
      <w:r w:rsidR="000A1726">
        <w:fldChar w:fldCharType="separate"/>
      </w:r>
      <w:r w:rsidR="009D7AD2">
        <w:rPr>
          <w:noProof/>
        </w:rPr>
        <w:t>(dogwood; Wadl et al., 2010)</w:t>
      </w:r>
      <w:r w:rsidR="000A1726">
        <w:fldChar w:fldCharType="end"/>
      </w:r>
      <w:r w:rsidR="009D7AD2">
        <w:t xml:space="preserve"> and </w:t>
      </w:r>
      <w:proofErr w:type="spellStart"/>
      <w:r w:rsidR="009D7AD2">
        <w:rPr>
          <w:i/>
        </w:rPr>
        <w:t>Cercis</w:t>
      </w:r>
      <w:proofErr w:type="spellEnd"/>
      <w:r w:rsidR="009D7AD2">
        <w:t xml:space="preserve"> </w:t>
      </w:r>
      <w:r w:rsidR="009D7AD2">
        <w:fldChar w:fldCharType="begin"/>
      </w:r>
      <w:r w:rsidR="009D7AD2">
        <w:instrText xml:space="preserve"> ADDIN EN.CITE &lt;EndNote&gt;&lt;Cite&gt;&lt;Author&gt;Wadl&lt;/Author&gt;&lt;Year&gt;2012&lt;/Year&gt;&lt;RecNum&gt;66&lt;/RecNum&gt;&lt;Prefix&gt;redbud`; &lt;/Prefix&gt;&lt;DisplayText&gt;(redbud; Wadl et al., 2012)&lt;/DisplayText&gt;&lt;record&gt;&lt;rec-number&gt;66&lt;/rec-number&gt;&lt;foreign-keys&gt;&lt;key app="EN" db-id="ze90xfpe7svaacevad759aeirev5ts9e50pw" timestamp="1609867021"&gt;66&lt;/key&gt;&lt;/foreign-keys&gt;&lt;ref-type name="Journal Article"&gt;17&lt;/ref-type&gt;&lt;contributors&gt;&lt;authors&gt;&lt;author&gt;Phillip A. Wadl&lt;/author&gt;&lt;author&gt;Robert N. Trigiano&lt;/author&gt;&lt;author&gt;Dennis J. Werner&lt;/author&gt;&lt;author&gt;Margaret R. Pooler&lt;/author&gt;&lt;author&gt;Timothy A. Rinehart&lt;/author&gt;&lt;/authors&gt;&lt;/contributors&gt;&lt;titles&gt;&lt;title&gt;&lt;style face="normal" font="default" size="100%"&gt;Simple sequence repeat markers from &lt;/style&gt;&lt;style face="italic" font="default" size="100%"&gt;Cercis canadensis&lt;/style&gt;&lt;style face="normal" font="default" size="100%"&gt; show wide cross-species transfer and use in genetic studies&lt;/style&gt;&lt;/title&gt;&lt;secondary-title&gt;J. Amer. Soc. Hort. Sci.&lt;/secondary-title&gt;&lt;/titles&gt;&lt;pages&gt;189&lt;/pages&gt;&lt;volume&gt;137&lt;/volume&gt;&lt;number&gt;3&lt;/number&gt;&lt;dates&gt;&lt;year&gt;2012&lt;/year&gt;&lt;pub-dates&gt;&lt;date&gt;01 May. 2012&lt;/date&gt;&lt;/pub-dates&gt;&lt;/dates&gt;&lt;isbn&gt;0003-1062&lt;/isbn&gt;&lt;urls&gt;&lt;related-urls&gt;&lt;url&gt;https://journals.ashs.org/jashs/view/journals/jashs/137/3/article-p189.xml&lt;/url&gt;&lt;/related-urls&gt;&lt;/urls&gt;&lt;electronic-resource-num&gt;10.21273/jashs.137.3.189&lt;/electronic-resource-num&gt;&lt;language&gt;English&lt;/language&gt;&lt;/record&gt;&lt;/Cite&gt;&lt;/EndNote&gt;</w:instrText>
      </w:r>
      <w:r w:rsidR="009D7AD2">
        <w:fldChar w:fldCharType="separate"/>
      </w:r>
      <w:r w:rsidR="009D7AD2">
        <w:rPr>
          <w:noProof/>
        </w:rPr>
        <w:t>(redbud; Wadl et al., 2012)</w:t>
      </w:r>
      <w:r w:rsidR="009D7AD2">
        <w:fldChar w:fldCharType="end"/>
      </w:r>
      <w:r w:rsidR="009D7AD2">
        <w:t xml:space="preserve"> as well as food crops such as</w:t>
      </w:r>
      <w:r w:rsidR="004F3A11">
        <w:t xml:space="preserve"> </w:t>
      </w:r>
      <w:r w:rsidR="004F3A11">
        <w:rPr>
          <w:i/>
        </w:rPr>
        <w:t>Glycine</w:t>
      </w:r>
      <w:r w:rsidR="004F3A11">
        <w:t xml:space="preserve"> </w:t>
      </w:r>
      <w:r w:rsidR="004F3A11">
        <w:fldChar w:fldCharType="begin">
          <w:fldData xml:space="preserve">PEVuZE5vdGU+PENpdGU+PEF1dGhvcj5QZWFrYWxsPC9BdXRob3I+PFllYXI+MTk5ODwvWWVhcj48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</w:fldData>
        </w:fldChar>
      </w:r>
      <w:r w:rsidR="009D7AD2">
        <w:instrText xml:space="preserve"> ADDIN EN.CITE </w:instrText>
      </w:r>
      <w:r w:rsidR="009D7AD2">
        <w:fldChar w:fldCharType="begin">
          <w:fldData xml:space="preserve">PEVuZE5vdGU+PENpdGU+PEF1dGhvcj5QZWFrYWxsPC9BdXRob3I+PFllYXI+MTk5ODwvWWVhcj48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</w:fldData>
        </w:fldChar>
      </w:r>
      <w:r w:rsidR="009D7AD2">
        <w:instrText xml:space="preserve"> ADDIN EN.CITE.DATA </w:instrText>
      </w:r>
      <w:r w:rsidR="009D7AD2">
        <w:fldChar w:fldCharType="end"/>
      </w:r>
      <w:r w:rsidR="004F3A11">
        <w:fldChar w:fldCharType="separate"/>
      </w:r>
      <w:r w:rsidR="009D7AD2">
        <w:rPr>
          <w:noProof/>
        </w:rPr>
        <w:t>(soybean; Peakall et al., 1998)</w:t>
      </w:r>
      <w:r w:rsidR="004F3A11">
        <w:fldChar w:fldCharType="end"/>
      </w:r>
      <w:r w:rsidR="00B23C4B">
        <w:t>,</w:t>
      </w:r>
      <w:r w:rsidR="004F3A11">
        <w:t xml:space="preserve"> </w:t>
      </w:r>
      <w:proofErr w:type="spellStart"/>
      <w:r w:rsidR="00D9060E">
        <w:rPr>
          <w:i/>
        </w:rPr>
        <w:t>Prunus</w:t>
      </w:r>
      <w:proofErr w:type="spellEnd"/>
      <w:r w:rsidR="00D9060E">
        <w:t xml:space="preserve"> </w:t>
      </w:r>
      <w:r w:rsidR="00D9060E">
        <w:fldChar w:fldCharType="begin"/>
      </w:r>
      <w:r w:rsidR="009D7AD2">
        <w:instrText xml:space="preserve"> ADDIN EN.CITE &lt;EndNote&gt;&lt;Cite&gt;&lt;Author&gt;Mnejja&lt;/Author&gt;&lt;Year&gt;2010&lt;/Year&gt;&lt;RecNum&gt;81&lt;/RecNum&gt;&lt;Prefix&gt;stonefruit`; &lt;/Prefix&gt;&lt;DisplayText&gt;(stonefruit; Mnejja et al., 2010)&lt;/DisplayText&gt;&lt;record&gt;&lt;rec-number&gt;81&lt;/rec-number&gt;&lt;foreign-keys&gt;&lt;key app="EN" db-id="ze90xfpe7svaacevad759aeirev5ts9e50pw" timestamp="1624028348"&gt;81&lt;/key&gt;&lt;/foreign-keys&gt;&lt;ref-type name="Journal Article"&gt;17&lt;/ref-type&gt;&lt;contributors&gt;&lt;authors&gt;&lt;author&gt;Mnejja, Mourad&lt;/author&gt;&lt;author&gt;Garcia-Mas, Jordi&lt;/author&gt;&lt;author&gt;Audergon, Jean-Marc&lt;/author&gt;&lt;author&gt;Arús, Pere&lt;/author&gt;&lt;/authors&gt;&lt;/contributors&gt;&lt;titles&gt;&lt;title&gt;Prunus microsatellite marker transferability across rosaceous crops&lt;/title&gt;&lt;secondary-title&gt;Tree Genetics &amp;amp; Genomes&lt;/secondary-title&gt;&lt;/titles&gt;&lt;periodical&gt;&lt;full-title&gt;Tree Genetics &amp;amp; Genomes&lt;/full-title&gt;&lt;abbr-1&gt;Tree Genet. Genom.&lt;/abbr-1&gt;&lt;abbr-2&gt;Tree Genet Genom&lt;/abbr-2&gt;&lt;/periodical&gt;&lt;pages&gt;689-700&lt;/pages&gt;&lt;volume&gt;6&lt;/volume&gt;&lt;number&gt;5&lt;/number&gt;&lt;dates&gt;&lt;year&gt;2010&lt;/year&gt;&lt;pub-dates&gt;&lt;date&gt;2010/10/01&lt;/date&gt;&lt;/pub-dates&gt;&lt;/dates&gt;&lt;isbn&gt;1614-2950&lt;/isbn&gt;&lt;urls&gt;&lt;related-urls&gt;&lt;url&gt;https://doi.org/10.1007/s11295-010-0284-z&lt;/url&gt;&lt;/related-urls&gt;&lt;/urls&gt;&lt;electronic-resource-num&gt;10.1007/s11295-010-0284-z&lt;/electronic-resource-num&gt;&lt;/record&gt;&lt;/Cite&gt;&lt;/EndNote&gt;</w:instrText>
      </w:r>
      <w:r w:rsidR="00D9060E">
        <w:fldChar w:fldCharType="separate"/>
      </w:r>
      <w:r w:rsidR="009D7AD2">
        <w:rPr>
          <w:noProof/>
        </w:rPr>
        <w:t>(stonefruit; Mnejja et al., 2010)</w:t>
      </w:r>
      <w:r w:rsidR="00D9060E">
        <w:fldChar w:fldCharType="end"/>
      </w:r>
      <w:r w:rsidR="009D7AD2">
        <w:t xml:space="preserve">, and </w:t>
      </w:r>
      <w:proofErr w:type="spellStart"/>
      <w:r w:rsidR="009D7AD2">
        <w:rPr>
          <w:i/>
        </w:rPr>
        <w:t>Foeniculum</w:t>
      </w:r>
      <w:proofErr w:type="spellEnd"/>
      <w:r w:rsidR="009D7AD2">
        <w:rPr>
          <w:i/>
        </w:rPr>
        <w:t xml:space="preserve"> </w:t>
      </w:r>
      <w:proofErr w:type="spellStart"/>
      <w:r w:rsidR="009D7AD2">
        <w:rPr>
          <w:i/>
        </w:rPr>
        <w:t>vulgare</w:t>
      </w:r>
      <w:proofErr w:type="spellEnd"/>
      <w:r w:rsidR="009D7AD2">
        <w:t xml:space="preserve"> </w:t>
      </w:r>
      <w:r w:rsidR="009D7AD2">
        <w:fldChar w:fldCharType="begin"/>
      </w:r>
      <w:r w:rsidR="009D7AD2">
        <w:instrText xml:space="preserve"> ADDIN EN.CITE &lt;EndNote&gt;&lt;Cite&gt;&lt;Author&gt;Aiello&lt;/Author&gt;&lt;Year&gt;2020&lt;/Year&gt;&lt;RecNum&gt;87&lt;/RecNum&gt;&lt;Prefix&gt;fennel`; &lt;/Prefix&gt;&lt;DisplayText&gt;(fennel; Aiello et al., 2020)&lt;/DisplayText&gt;&lt;record&gt;&lt;rec-number&gt;87&lt;/rec-number&gt;&lt;foreign-keys&gt;&lt;key app="EN" db-id="ze90xfpe7svaacevad759aeirev5ts9e50pw" timestamp="1624578535"&gt;87&lt;/key&gt;&lt;/foreign-keys&gt;&lt;ref-type name="Journal Article"&gt;17&lt;/ref-type&gt;&lt;contributors&gt;&lt;authors&gt;&lt;author&gt;Aiello, Domenico&lt;/author&gt;&lt;author&gt;Ferradini, Nicoletta&lt;/author&gt;&lt;author&gt;Torelli, Lorenzo&lt;/author&gt;&lt;author&gt;Volpi, Chiara&lt;/author&gt;&lt;author&gt;Lambalk, Joep&lt;/author&gt;&lt;author&gt;Russi, Luigi&lt;/author&gt;&lt;author&gt;Albertini, Emidio&lt;/author&gt;&lt;/authors&gt;&lt;/contributors&gt;&lt;titles&gt;&lt;title&gt;Evaluation of Cross-Species Transferability of SSR Markers in Foeniculum vulgare&lt;/title&gt;&lt;secondary-title&gt;Plants&lt;/secondary-title&gt;&lt;/titles&gt;&lt;periodical&gt;&lt;full-title&gt;Plants&lt;/full-title&gt;&lt;/periodical&gt;&lt;pages&gt;175&lt;/pages&gt;&lt;volume&gt;9&lt;/volume&gt;&lt;number&gt;2&lt;/number&gt;&lt;dates&gt;&lt;year&gt;2020&lt;/year&gt;&lt;/dates&gt;&lt;isbn&gt;2223-7747&lt;/isbn&gt;&lt;accession-num&gt;doi:10.3390/plants9020175&lt;/accession-num&gt;&lt;urls&gt;&lt;related-urls&gt;&lt;url&gt;https://www.mdpi.com/2223-7747/9/2/175&lt;/url&gt;&lt;/related-urls&gt;&lt;/urls&gt;&lt;/record&gt;&lt;/Cite&gt;&lt;/EndNote&gt;</w:instrText>
      </w:r>
      <w:r w:rsidR="009D7AD2">
        <w:fldChar w:fldCharType="separate"/>
      </w:r>
      <w:r w:rsidR="009D7AD2">
        <w:rPr>
          <w:noProof/>
        </w:rPr>
        <w:t>(fennel; Aiello et al., 2020)</w:t>
      </w:r>
      <w:r w:rsidR="009D7AD2">
        <w:fldChar w:fldCharType="end"/>
      </w:r>
      <w:r>
        <w:t xml:space="preserve">. </w:t>
      </w:r>
      <w:r w:rsidR="002766E3">
        <w:t xml:space="preserve">A meta-analysis was completed on </w:t>
      </w:r>
      <w:r w:rsidR="00D9060E">
        <w:t xml:space="preserve">studies reporting </w:t>
      </w:r>
      <w:r w:rsidR="002766E3">
        <w:t xml:space="preserve">cross-species </w:t>
      </w:r>
      <w:r w:rsidR="001A6482">
        <w:t>amplification</w:t>
      </w:r>
      <w:r w:rsidR="002766E3">
        <w:t xml:space="preserve"> success in plants, fungi, and animals, and determined for eudicots overall</w:t>
      </w:r>
      <w:r w:rsidR="00AC35FF">
        <w:t>.</w:t>
      </w:r>
      <w:r w:rsidR="002766E3">
        <w:t xml:space="preserve"> </w:t>
      </w:r>
      <w:r w:rsidR="00AC35FF">
        <w:t>T</w:t>
      </w:r>
      <w:r w:rsidR="002766E3">
        <w:t>her</w:t>
      </w:r>
      <w:r w:rsidR="00392C9A">
        <w:t>e was an amplification</w:t>
      </w:r>
      <w:r w:rsidR="00B24AE2">
        <w:t xml:space="preserve"> rate of almost</w:t>
      </w:r>
      <w:r w:rsidR="00392C9A">
        <w:t xml:space="preserve"> </w:t>
      </w:r>
      <w:r w:rsidR="00B24AE2">
        <w:t>80% with</w:t>
      </w:r>
      <w:r w:rsidR="00F20575">
        <w:t>in genera and almost 60% among</w:t>
      </w:r>
      <w:r w:rsidR="00B24AE2">
        <w:t xml:space="preserve"> genera with polymorphic markers having a success rate of almost</w:t>
      </w:r>
      <w:r w:rsidR="002766E3">
        <w:t xml:space="preserve"> 6</w:t>
      </w:r>
      <w:r w:rsidR="00F20575">
        <w:t>0% within genera and 10% among</w:t>
      </w:r>
      <w:r w:rsidR="002766E3">
        <w:t xml:space="preserve"> genera </w:t>
      </w:r>
      <w:r w:rsidR="002766E3">
        <w:fldChar w:fldCharType="begin"/>
      </w:r>
      <w:r w:rsidR="002766E3">
        <w:instrText xml:space="preserve"> ADDIN EN.CITE &lt;EndNote&gt;&lt;Cite&gt;&lt;Author&gt;Barbara&lt;/Author&gt;&lt;Year&gt;2007&lt;/Year&gt;&lt;RecNum&gt;80&lt;/RecNum&gt;&lt;DisplayText&gt;(Barbara et al., 2007)&lt;/DisplayText&gt;&lt;record&gt;&lt;rec-number&gt;80&lt;/rec-number&gt;&lt;foreign-keys&gt;&lt;key app="EN" db-id="ze90xfpe7svaacevad759aeirev5ts9e50pw" timestamp="1624026839"&gt;80&lt;/key&gt;&lt;/foreign-keys&gt;&lt;ref-type name="Journal Article"&gt;17&lt;/ref-type&gt;&lt;contributors&gt;&lt;authors&gt;&lt;author&gt;Barbara, THELMA&lt;/author&gt;&lt;author&gt;PALMA-SILVA, CLARISSE&lt;/author&gt;&lt;author&gt;PAGGI, GECELE M.&lt;/author&gt;&lt;author&gt;BERED, FERNANDA&lt;/author&gt;&lt;author&gt;FAY, MICHAEL F.&lt;/author&gt;&lt;author&gt;LEXER, CHRISTIAN&lt;/author&gt;&lt;/authors&gt;&lt;/contributors&gt;&lt;titles&gt;&lt;title&gt;Cross-species transfer of nuclear microsatellite markers: potential and limitations&lt;/title&gt;&lt;secondary-title&gt;Molecular Ecology&lt;/secondary-title&gt;&lt;/titles&gt;&lt;periodical&gt;&lt;full-title&gt;Molecular Ecology&lt;/full-title&gt;&lt;abbr-1&gt;Mol. Ecol.&lt;/abbr-1&gt;&lt;abbr-2&gt;Mol Ecol&lt;/abbr-2&gt;&lt;/periodical&gt;&lt;pages&gt;3759-3767&lt;/pages&gt;&lt;volume&gt;16&lt;/volume&gt;&lt;number&gt;18&lt;/number&gt;&lt;dates&gt;&lt;year&gt;2007&lt;/year&gt;&lt;/dates&gt;&lt;isbn&gt;0962-1083&lt;/isbn&gt;&lt;urls&gt;&lt;related-urls&gt;&lt;url&gt;https://onlinelibrary.wiley.com/doi/abs/10.1111/j.1365-294X.2007.03439.x&lt;/url&gt;&lt;/related-urls&gt;&lt;/urls&gt;&lt;electronic-resource-num&gt;https://doi.org/10.1111/j.1365-294X.2007.03439.x&lt;/electronic-resource-num&gt;&lt;/record&gt;&lt;/Cite&gt;&lt;/EndNote&gt;</w:instrText>
      </w:r>
      <w:r w:rsidR="002766E3">
        <w:fldChar w:fldCharType="separate"/>
      </w:r>
      <w:r w:rsidR="002766E3">
        <w:rPr>
          <w:noProof/>
        </w:rPr>
        <w:t>(Barbara et al., 2007)</w:t>
      </w:r>
      <w:r w:rsidR="002766E3">
        <w:fldChar w:fldCharType="end"/>
      </w:r>
      <w:r w:rsidR="002766E3">
        <w:t>.</w:t>
      </w:r>
      <w:r w:rsidR="00D9060E" w:rsidRPr="00D9060E">
        <w:t xml:space="preserve"> </w:t>
      </w:r>
      <w:r w:rsidR="00D9060E">
        <w:t>The cross-</w:t>
      </w:r>
      <w:r w:rsidR="001A6482">
        <w:t>species amplification</w:t>
      </w:r>
      <w:r w:rsidR="00782B73">
        <w:t xml:space="preserve"> of some of the </w:t>
      </w:r>
      <w:r w:rsidR="00782B73">
        <w:rPr>
          <w:i/>
        </w:rPr>
        <w:t>Viburnum</w:t>
      </w:r>
      <w:r w:rsidR="00D9060E">
        <w:t xml:space="preserve"> markers was displayed in their initial development publications, and a preliminary analysis was performed as part of Dean’s thesis</w:t>
      </w:r>
      <w:r w:rsidR="0068047B">
        <w:t xml:space="preserve"> </w:t>
      </w:r>
      <w:r w:rsidR="0068047B">
        <w:fldChar w:fldCharType="begin"/>
      </w:r>
      <w:r w:rsidR="0068047B">
        <w:instrText xml:space="preserve"> ADDIN EN.CITE &lt;EndNote&gt;&lt;Cite&gt;&lt;Author&gt;Dean&lt;/Author&gt;&lt;Year&gt;2014&lt;/Year&gt;&lt;RecNum&gt;70&lt;/RecNum&gt;&lt;DisplayText&gt;(Dean, 2014)&lt;/DisplayText&gt;&lt;record&gt;&lt;rec-number&gt;70&lt;/rec-number&gt;&lt;foreign-keys&gt;&lt;key app="EN" db-id="ze90xfpe7svaacevad759aeirev5ts9e50pw" timestamp="1610040240"&gt;70&lt;/key&gt;&lt;/foreign-keys&gt;&lt;ref-type name="Thesis"&gt;32&lt;/ref-type&gt;&lt;contributors&gt;&lt;authors&gt;&lt;author&gt;Deborah Dean&lt;/author&gt;&lt;/authors&gt;&lt;/contributors&gt;&lt;titles&gt;&lt;title&gt;&lt;style face="normal" font="default" size="100%"&gt;Assessing the genetic diversity of the genus &lt;/style&gt;&lt;style face="italic" font="default" size="100%"&gt;Viburnum &lt;/style&gt;&lt;style face="normal" font="default" size="100%"&gt;using simple sequence repeats&lt;/style&gt;&lt;/title&gt;&lt;/titles&gt;&lt;volume&gt;PhD&lt;/volume&gt;&lt;dates&gt;&lt;year&gt;2014&lt;/year&gt;&lt;/dates&gt;&lt;publisher&gt;University of Tennessee, Knoxville&lt;/publisher&gt;&lt;urls&gt;&lt;related-urls&gt;&lt;url&gt;https://trace.tennessee.edu/utk_graddiss/3118&lt;/url&gt;&lt;/related-urls&gt;&lt;/urls&gt;&lt;/record&gt;&lt;/Cite&gt;&lt;/EndNote&gt;</w:instrText>
      </w:r>
      <w:r w:rsidR="0068047B">
        <w:fldChar w:fldCharType="separate"/>
      </w:r>
      <w:r w:rsidR="0068047B">
        <w:rPr>
          <w:noProof/>
        </w:rPr>
        <w:t>(Dean, 2014)</w:t>
      </w:r>
      <w:r w:rsidR="0068047B">
        <w:fldChar w:fldCharType="end"/>
      </w:r>
      <w:r w:rsidR="00B23C4B">
        <w:t xml:space="preserve">. </w:t>
      </w:r>
      <w:r w:rsidR="00CA3146">
        <w:t xml:space="preserve">Additionally, the markers developed from </w:t>
      </w:r>
      <w:r w:rsidR="00CA3146" w:rsidRPr="004779FB">
        <w:rPr>
          <w:i/>
        </w:rPr>
        <w:t>V. dilatatum</w:t>
      </w:r>
      <w:r w:rsidR="00CA3146">
        <w:t xml:space="preserve"> were used in </w:t>
      </w:r>
      <w:r w:rsidR="00CA3146">
        <w:rPr>
          <w:i/>
        </w:rPr>
        <w:t xml:space="preserve">V. </w:t>
      </w:r>
      <w:proofErr w:type="spellStart"/>
      <w:r w:rsidR="00CA3146">
        <w:rPr>
          <w:i/>
        </w:rPr>
        <w:t>opulus</w:t>
      </w:r>
      <w:proofErr w:type="spellEnd"/>
      <w:r w:rsidR="00CA3146">
        <w:rPr>
          <w:i/>
        </w:rPr>
        <w:t>,</w:t>
      </w:r>
      <w:r w:rsidR="00CA3146">
        <w:t xml:space="preserve"> </w:t>
      </w:r>
      <w:r w:rsidR="00CA3146">
        <w:rPr>
          <w:i/>
        </w:rPr>
        <w:t xml:space="preserve">V. </w:t>
      </w:r>
      <w:proofErr w:type="spellStart"/>
      <w:r w:rsidR="00CA3146">
        <w:rPr>
          <w:i/>
        </w:rPr>
        <w:t>trilobum</w:t>
      </w:r>
      <w:proofErr w:type="spellEnd"/>
      <w:r w:rsidR="00CA3146">
        <w:rPr>
          <w:i/>
        </w:rPr>
        <w:t xml:space="preserve">, </w:t>
      </w:r>
      <w:r w:rsidR="00CA3146">
        <w:t xml:space="preserve">and </w:t>
      </w:r>
      <w:r w:rsidR="00CA3146">
        <w:rPr>
          <w:i/>
        </w:rPr>
        <w:t xml:space="preserve">V. </w:t>
      </w:r>
      <w:proofErr w:type="spellStart"/>
      <w:r w:rsidR="00CA3146">
        <w:rPr>
          <w:i/>
        </w:rPr>
        <w:t>sargentii</w:t>
      </w:r>
      <w:proofErr w:type="spellEnd"/>
      <w:r w:rsidR="00CA3146">
        <w:t xml:space="preserve"> </w:t>
      </w:r>
      <w:r w:rsidR="00CA3146">
        <w:fldChar w:fldCharType="begin"/>
      </w:r>
      <w:r w:rsidR="00CA3146">
        <w:instrText xml:space="preserve"> ADDIN EN.CITE &lt;EndNote&gt;&lt;Cite&gt;&lt;Author&gt;Paulauskas&lt;/Author&gt;&lt;Year&gt;2015&lt;/Year&gt;&lt;RecNum&gt;85&lt;/RecNum&gt;&lt;DisplayText&gt;(Paulauskas et al., 2015)&lt;/DisplayText&gt;&lt;record&gt;&lt;rec-number&gt;85&lt;/rec-number&gt;&lt;foreign-keys&gt;&lt;key app="EN" db-id="ze90xfpe7svaacevad759aeirev5ts9e50pw" timestamp="1624559428"&gt;85&lt;/key&gt;&lt;/foreign-keys&gt;&lt;ref-type name="Journal Article"&gt;17&lt;/ref-type&gt;&lt;contributors&gt;&lt;authors&gt;&lt;author&gt;Paulauskas, Algimantas&lt;/author&gt;&lt;author&gt;Zukauskiene, Judita&lt;/author&gt;&lt;author&gt;Žiaukienė, D.&lt;/author&gt;&lt;author&gt;Cesonienė, Laima&lt;/author&gt;&lt;author&gt;Daubaras, Remigijus&lt;/author&gt;&lt;author&gt;Kupcinskiene, Eugenija&lt;/author&gt;&lt;author&gt;Lazutka, Juozas&lt;/author&gt;&lt;author&gt;Slapšytė, G.&lt;/author&gt;&lt;author&gt;Dedonyte, Veronika&lt;/author&gt;&lt;author&gt;Mierauskiene, Jurate&lt;/author&gt;&lt;author&gt;Stapulionyte, Asta&lt;/author&gt;&lt;author&gt;Paškevičius, Algimantas&lt;/author&gt;&lt;author&gt;Levinskaitė, Loreta&lt;/author&gt;&lt;author&gt;Svedienė, Jurgita&lt;/author&gt;&lt;author&gt;Viskelis, Pranas&lt;/author&gt;&lt;/authors&gt;&lt;/contributors&gt;&lt;titles&gt;&lt;title&gt;Differentiation of Viburnum accessions according to their molecular, biochemical, genotoxic and microbiological features of importance to selection&lt;/title&gt;&lt;secondary-title&gt;Academia Journal of Agricultural Research&lt;/secondary-title&gt;&lt;/titles&gt;&lt;periodical&gt;&lt;full-title&gt;Academia Journal of Agricultural Research&lt;/full-title&gt;&lt;/periodical&gt;&lt;pages&gt;081-093&lt;/pages&gt;&lt;volume&gt;3&lt;/volume&gt;&lt;dates&gt;&lt;year&gt;2015&lt;/year&gt;&lt;pub-dates&gt;&lt;date&gt;06/01&lt;/date&gt;&lt;/pub-dates&gt;&lt;/dates&gt;&lt;urls&gt;&lt;/urls&gt;&lt;electronic-resource-num&gt;10.15413/ajar.2015.0121&lt;/electronic-resource-num&gt;&lt;/record&gt;&lt;/Cite&gt;&lt;/EndNote&gt;</w:instrText>
      </w:r>
      <w:r w:rsidR="00CA3146">
        <w:fldChar w:fldCharType="separate"/>
      </w:r>
      <w:r w:rsidR="00CA3146">
        <w:rPr>
          <w:noProof/>
        </w:rPr>
        <w:t>(Paulauskas et al., 2015)</w:t>
      </w:r>
      <w:r w:rsidR="00CA3146">
        <w:fldChar w:fldCharType="end"/>
      </w:r>
      <w:r w:rsidR="00CA3146">
        <w:t>,</w:t>
      </w:r>
      <w:r w:rsidR="00CA3146">
        <w:rPr>
          <w:i/>
        </w:rPr>
        <w:t xml:space="preserve"> </w:t>
      </w:r>
      <w:r w:rsidR="00D9060E" w:rsidRPr="00CA3146">
        <w:t>but</w:t>
      </w:r>
      <w:r w:rsidR="00AF1DEC">
        <w:t xml:space="preserve"> no large-</w:t>
      </w:r>
      <w:r w:rsidR="00D9060E">
        <w:t>scale analys</w:t>
      </w:r>
      <w:r w:rsidR="00B23C4B">
        <w:t>is has been published with any of the</w:t>
      </w:r>
      <w:r w:rsidR="00D9060E">
        <w:t xml:space="preserve"> four sets.</w:t>
      </w:r>
    </w:p>
    <w:p w14:paraId="018FAEB6" w14:textId="7AF2A4AB" w:rsidR="009E062B" w:rsidRDefault="009E062B" w:rsidP="00016306">
      <w:pPr>
        <w:spacing w:before="240"/>
      </w:pPr>
      <w:r>
        <w:tab/>
      </w:r>
      <w:r w:rsidR="001C3243">
        <w:t xml:space="preserve">The development of unique markers for each of </w:t>
      </w:r>
      <w:r w:rsidR="00BF3266">
        <w:t xml:space="preserve">the </w:t>
      </w:r>
      <w:r w:rsidR="001C3243">
        <w:t xml:space="preserve">163 species would be cost- and time-prohibitive. Therefore, the overarching goal of the study was to develop a set of </w:t>
      </w:r>
      <w:r w:rsidR="00222159">
        <w:t xml:space="preserve">comprehensive </w:t>
      </w:r>
      <w:r w:rsidR="001C3243">
        <w:t xml:space="preserve">markers that could conceivably apply to studies of genetic diversity, population genetics, and potentially phylogenetic of all the species within the Viburnaceae and some allied genera in the Caprifoliaceae. The specific aims to accomplish this goal were the following: </w:t>
      </w:r>
      <w:r w:rsidR="00CA3146">
        <w:t xml:space="preserve">1) </w:t>
      </w:r>
      <w:r w:rsidR="00AC35FF">
        <w:t>T</w:t>
      </w:r>
      <w:r w:rsidR="00AF1DEC">
        <w:t xml:space="preserve">o </w:t>
      </w:r>
      <w:r w:rsidR="00CA3146">
        <w:t xml:space="preserve">evaluate the cross-species </w:t>
      </w:r>
      <w:r w:rsidR="001A6482">
        <w:t>amplification</w:t>
      </w:r>
      <w:r w:rsidR="00CA3146">
        <w:t xml:space="preserve"> of the </w:t>
      </w:r>
      <w:r w:rsidR="00AF1DEC">
        <w:t>49 previously published markers within the genus;</w:t>
      </w:r>
      <w:r w:rsidR="00CA3146">
        <w:t xml:space="preserve"> 2) </w:t>
      </w:r>
      <w:r w:rsidR="00AC35FF">
        <w:t>T</w:t>
      </w:r>
      <w:r w:rsidR="00AF1DEC">
        <w:t xml:space="preserve">o </w:t>
      </w:r>
      <w:r w:rsidR="001C3243">
        <w:t xml:space="preserve">compile a </w:t>
      </w:r>
      <w:r w:rsidR="00AF1DEC">
        <w:t xml:space="preserve">set of </w:t>
      </w:r>
      <w:r w:rsidR="00CD6B56">
        <w:t>comprehensive</w:t>
      </w:r>
      <w:r w:rsidR="001C3243">
        <w:t xml:space="preserve"> markers for the genus</w:t>
      </w:r>
      <w:r w:rsidR="00AC35FF">
        <w:t>,</w:t>
      </w:r>
      <w:r w:rsidR="00CA3146">
        <w:t xml:space="preserve"> and 3) </w:t>
      </w:r>
      <w:r w:rsidR="00AC35FF">
        <w:t>T</w:t>
      </w:r>
      <w:r w:rsidR="00AF1DEC">
        <w:t xml:space="preserve">o </w:t>
      </w:r>
      <w:r w:rsidR="001D744D">
        <w:t>demonstrate</w:t>
      </w:r>
      <w:r w:rsidR="00CA3146">
        <w:t xml:space="preserve"> </w:t>
      </w:r>
      <w:r w:rsidR="00AC35FF">
        <w:t xml:space="preserve">the </w:t>
      </w:r>
      <w:r w:rsidR="00CA3146">
        <w:t>ability</w:t>
      </w:r>
      <w:r w:rsidR="001D744D">
        <w:t xml:space="preserve"> of the </w:t>
      </w:r>
      <w:r w:rsidR="00CD6B56">
        <w:t>comprehensive</w:t>
      </w:r>
      <w:r w:rsidR="001D744D">
        <w:t xml:space="preserve"> marker set</w:t>
      </w:r>
      <w:r w:rsidR="00CA3146">
        <w:t xml:space="preserve"> to detect polymorphism</w:t>
      </w:r>
      <w:r w:rsidR="001C3243">
        <w:t>s</w:t>
      </w:r>
      <w:r w:rsidR="00CA3146">
        <w:t xml:space="preserve"> in species outside of the subclade</w:t>
      </w:r>
      <w:r w:rsidR="001C3243">
        <w:t xml:space="preserve">s </w:t>
      </w:r>
      <w:r w:rsidR="005210A1">
        <w:t xml:space="preserve">from </w:t>
      </w:r>
      <w:r w:rsidR="001C3243">
        <w:t>which they were developed</w:t>
      </w:r>
      <w:r w:rsidR="00CA3146">
        <w:t xml:space="preserve">. </w:t>
      </w:r>
    </w:p>
    <w:p w14:paraId="03DBDEAC" w14:textId="77777777" w:rsidR="00016306" w:rsidRDefault="00016306" w:rsidP="00016306">
      <w:pPr>
        <w:pStyle w:val="Heading2"/>
      </w:pPr>
      <w:bookmarkStart w:id="21" w:name="_Toc78898905"/>
      <w:r>
        <w:lastRenderedPageBreak/>
        <w:t>Materials and Methods</w:t>
      </w:r>
      <w:bookmarkEnd w:id="21"/>
    </w:p>
    <w:p w14:paraId="24FA2A27" w14:textId="77777777" w:rsidR="00016306" w:rsidRDefault="00D12826" w:rsidP="00D12826">
      <w:pPr>
        <w:pStyle w:val="Heading3"/>
        <w:rPr>
          <w:i w:val="0"/>
        </w:rPr>
      </w:pPr>
      <w:bookmarkStart w:id="22" w:name="_Toc78898906"/>
      <w:r>
        <w:t xml:space="preserve">Plant Materials and </w:t>
      </w:r>
      <w:proofErr w:type="spellStart"/>
      <w:r>
        <w:t>gDNA</w:t>
      </w:r>
      <w:proofErr w:type="spellEnd"/>
      <w:r>
        <w:t xml:space="preserve"> extraction</w:t>
      </w:r>
      <w:bookmarkEnd w:id="22"/>
    </w:p>
    <w:p w14:paraId="2C2FE074" w14:textId="18B9EA69" w:rsidR="00D12826" w:rsidRPr="0059150F" w:rsidRDefault="00D12826" w:rsidP="00D12826">
      <w:r>
        <w:tab/>
      </w:r>
      <w:r w:rsidR="009124AC">
        <w:t>Leaf samples were collected from many arboreta and herbaria across the country</w:t>
      </w:r>
      <w:r w:rsidR="00F8509B">
        <w:t xml:space="preserve"> (Table 2.1)</w:t>
      </w:r>
      <w:r w:rsidR="008B5A37">
        <w:t xml:space="preserve"> </w:t>
      </w:r>
      <w:r w:rsidR="00CD54BF">
        <w:t>except for</w:t>
      </w:r>
      <w:r w:rsidR="001C3243">
        <w:t xml:space="preserve"> the few species found</w:t>
      </w:r>
      <w:r w:rsidR="008B5A37">
        <w:t xml:space="preserve"> locally in Eastern Tennessee. </w:t>
      </w:r>
      <w:r w:rsidR="00CA3146">
        <w:t>The goal was to obtain three</w:t>
      </w:r>
      <w:r w:rsidR="00AF1DEC">
        <w:t xml:space="preserve"> different</w:t>
      </w:r>
      <w:r w:rsidR="001C3243">
        <w:t xml:space="preserve"> samples of each</w:t>
      </w:r>
      <w:r w:rsidR="009124AC">
        <w:t xml:space="preserve"> s</w:t>
      </w:r>
      <w:r w:rsidR="00CA3146">
        <w:t>pecies and three</w:t>
      </w:r>
      <w:r w:rsidR="009124AC">
        <w:t xml:space="preserve"> species from each of the 16 subclades, follow</w:t>
      </w:r>
      <w:r w:rsidR="0036798D">
        <w:t>ing the classification scheme proposed in</w:t>
      </w:r>
      <w:r w:rsidR="009124AC">
        <w:t xml:space="preserve"> </w:t>
      </w:r>
      <w:r w:rsidR="009124AC">
        <w:fldChar w:fldCharType="begin">
          <w:fldData xml:space="preserve">PEVuZE5vdGU+PENpdGUgQXV0aG9yWWVhcj0iMSI+PEF1dGhvcj5DbGVtZW50PC9BdXRob3I+PFll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</w:fldData>
        </w:fldChar>
      </w:r>
      <w:r w:rsidR="009124AC">
        <w:instrText xml:space="preserve"> ADDIN EN.CITE </w:instrText>
      </w:r>
      <w:r w:rsidR="009124AC">
        <w:fldChar w:fldCharType="begin">
          <w:fldData xml:space="preserve">PEVuZE5vdGU+PENpdGUgQXV0aG9yWWVhcj0iMSI+PEF1dGhvcj5DbGVtZW50PC9BdXRob3I+PFll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</w:fldData>
        </w:fldChar>
      </w:r>
      <w:r w:rsidR="009124AC">
        <w:instrText xml:space="preserve"> ADDIN EN.CITE.DATA </w:instrText>
      </w:r>
      <w:r w:rsidR="009124AC">
        <w:fldChar w:fldCharType="end"/>
      </w:r>
      <w:r w:rsidR="009124AC">
        <w:fldChar w:fldCharType="separate"/>
      </w:r>
      <w:r w:rsidR="009124AC">
        <w:rPr>
          <w:noProof/>
        </w:rPr>
        <w:t>Clement et al. (2014)</w:t>
      </w:r>
      <w:r w:rsidR="009124AC">
        <w:fldChar w:fldCharType="end"/>
      </w:r>
      <w:r w:rsidR="009124AC">
        <w:t xml:space="preserve"> (i.e.</w:t>
      </w:r>
      <w:r w:rsidR="00AF1DEC">
        <w:t>,</w:t>
      </w:r>
      <w:r w:rsidR="009124AC">
        <w:t xml:space="preserve"> </w:t>
      </w:r>
      <w:r w:rsidR="009124AC">
        <w:rPr>
          <w:i/>
        </w:rPr>
        <w:t>Lentago</w:t>
      </w:r>
      <w:r w:rsidR="009124AC">
        <w:t xml:space="preserve">, </w:t>
      </w:r>
      <w:r w:rsidR="009124AC">
        <w:rPr>
          <w:i/>
        </w:rPr>
        <w:t xml:space="preserve">Punctata, Euviburnum, Pseudotinus, Urceolata, Solenotinus, Lutescentia, Tinus, Sambucina, Coriacea, Succotinus, Lobata, Opulus, Mollotinus, Dentata, </w:t>
      </w:r>
      <w:r w:rsidR="009124AC">
        <w:t>and</w:t>
      </w:r>
      <w:r w:rsidR="009124AC">
        <w:rPr>
          <w:i/>
        </w:rPr>
        <w:t xml:space="preserve"> Oreinotinus).</w:t>
      </w:r>
      <w:r w:rsidR="008B5A37">
        <w:rPr>
          <w:i/>
        </w:rPr>
        <w:t xml:space="preserve"> </w:t>
      </w:r>
      <w:r w:rsidR="00905971">
        <w:t xml:space="preserve">For the purposes of this study, those 16 subclades will be referred to as subclades and </w:t>
      </w:r>
      <w:r w:rsidR="00905971">
        <w:rPr>
          <w:i/>
        </w:rPr>
        <w:t>Valvatotinus</w:t>
      </w:r>
      <w:r w:rsidR="00905971">
        <w:t xml:space="preserve">, </w:t>
      </w:r>
      <w:r w:rsidR="00905971">
        <w:rPr>
          <w:i/>
        </w:rPr>
        <w:t>Crenotinus</w:t>
      </w:r>
      <w:r w:rsidR="00905971">
        <w:t xml:space="preserve">, </w:t>
      </w:r>
      <w:r w:rsidR="00905971">
        <w:rPr>
          <w:i/>
        </w:rPr>
        <w:t>Porphyrotinus</w:t>
      </w:r>
      <w:r w:rsidR="00905971">
        <w:t xml:space="preserve">, and </w:t>
      </w:r>
      <w:r w:rsidR="00905971">
        <w:rPr>
          <w:i/>
        </w:rPr>
        <w:t>Laminotinus</w:t>
      </w:r>
      <w:r w:rsidR="00905971">
        <w:t xml:space="preserve"> will be referred to as clades, despite there being higher </w:t>
      </w:r>
      <w:r w:rsidR="001C3243">
        <w:t>classifications than those</w:t>
      </w:r>
      <w:r w:rsidR="00BF3266">
        <w:t xml:space="preserve"> four</w:t>
      </w:r>
      <w:r w:rsidR="001C3243">
        <w:t>. For additional information</w:t>
      </w:r>
      <w:r w:rsidR="00CA3146">
        <w:t xml:space="preserve"> about the </w:t>
      </w:r>
      <w:r w:rsidR="00905971">
        <w:t>formal</w:t>
      </w:r>
      <w:r w:rsidR="00AF1DEC">
        <w:t xml:space="preserve"> phylogenetic definitions,</w:t>
      </w:r>
      <w:r w:rsidR="00905971">
        <w:t xml:space="preserve"> see </w:t>
      </w:r>
      <w:r w:rsidR="00905971">
        <w:fldChar w:fldCharType="begin">
          <w:fldData xml:space="preserve">PEVuZE5vdGU+PENpdGUgQXV0aG9yWWVhcj0iMSI+PEF1dGhvcj5DbGVtZW50PC9BdXRob3I+PFll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</w:fldData>
        </w:fldChar>
      </w:r>
      <w:r w:rsidR="00905971">
        <w:instrText xml:space="preserve"> ADDIN EN.CITE </w:instrText>
      </w:r>
      <w:r w:rsidR="00905971">
        <w:fldChar w:fldCharType="begin">
          <w:fldData xml:space="preserve">PEVuZE5vdGU+PENpdGUgQXV0aG9yWWVhcj0iMSI+PEF1dGhvcj5DbGVtZW50PC9BdXRob3I+PFll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</w:fldData>
        </w:fldChar>
      </w:r>
      <w:r w:rsidR="00905971">
        <w:instrText xml:space="preserve"> ADDIN EN.CITE.DATA </w:instrText>
      </w:r>
      <w:r w:rsidR="00905971">
        <w:fldChar w:fldCharType="end"/>
      </w:r>
      <w:r w:rsidR="00905971">
        <w:fldChar w:fldCharType="separate"/>
      </w:r>
      <w:r w:rsidR="00905971">
        <w:rPr>
          <w:noProof/>
        </w:rPr>
        <w:t>Clement et al. (2014)</w:t>
      </w:r>
      <w:r w:rsidR="00905971">
        <w:fldChar w:fldCharType="end"/>
      </w:r>
      <w:r w:rsidR="00905971">
        <w:t>.</w:t>
      </w:r>
      <w:r w:rsidR="00905971">
        <w:rPr>
          <w:i/>
        </w:rPr>
        <w:t xml:space="preserve"> </w:t>
      </w:r>
      <w:r w:rsidR="008B5A37" w:rsidRPr="00CA3146">
        <w:t xml:space="preserve">Due to </w:t>
      </w:r>
      <w:r w:rsidR="00CA3146">
        <w:t>limited sampling of some subclades, it was not</w:t>
      </w:r>
      <w:r w:rsidR="008B5A37" w:rsidRPr="00CA3146">
        <w:t xml:space="preserve"> possible</w:t>
      </w:r>
      <w:r w:rsidR="00CA3146">
        <w:t xml:space="preserve"> to</w:t>
      </w:r>
      <w:r w:rsidR="0052675C">
        <w:t xml:space="preserve"> meet the</w:t>
      </w:r>
      <w:r w:rsidR="00CA3146">
        <w:t xml:space="preserve"> sampling goal</w:t>
      </w:r>
      <w:r w:rsidR="008B5A37" w:rsidRPr="00CA3146">
        <w:t xml:space="preserve"> for every </w:t>
      </w:r>
      <w:r w:rsidR="00CA3146">
        <w:t>sub</w:t>
      </w:r>
      <w:r w:rsidR="008B5A37" w:rsidRPr="00CA3146">
        <w:t>clade,</w:t>
      </w:r>
      <w:r w:rsidR="008B5A37">
        <w:t xml:space="preserve"> but 46 </w:t>
      </w:r>
      <w:r w:rsidR="008B5A37">
        <w:rPr>
          <w:i/>
        </w:rPr>
        <w:t xml:space="preserve">Viburnum </w:t>
      </w:r>
      <w:r w:rsidR="00CA3146">
        <w:t>species and five</w:t>
      </w:r>
      <w:r w:rsidR="008B5A37">
        <w:t xml:space="preserve"> closely</w:t>
      </w:r>
      <w:r w:rsidR="00CA3146">
        <w:t xml:space="preserve"> related species in </w:t>
      </w:r>
      <w:r w:rsidR="00844888">
        <w:t xml:space="preserve">the </w:t>
      </w:r>
      <w:r w:rsidR="00D778F0">
        <w:t xml:space="preserve">Viburnaceae </w:t>
      </w:r>
      <w:r w:rsidR="008B5A37">
        <w:t xml:space="preserve">and </w:t>
      </w:r>
      <w:r w:rsidR="001C3243">
        <w:t xml:space="preserve">the </w:t>
      </w:r>
      <w:r w:rsidR="008B5A37">
        <w:t>Ca</w:t>
      </w:r>
      <w:r w:rsidR="001C3243">
        <w:t>prifoliaceae were obtained</w:t>
      </w:r>
      <w:r w:rsidR="00F27CE4">
        <w:t xml:space="preserve"> for a total of 206</w:t>
      </w:r>
      <w:r w:rsidR="008B5A37">
        <w:t xml:space="preserve"> sampl</w:t>
      </w:r>
      <w:r w:rsidR="001C3243">
        <w:t>es</w:t>
      </w:r>
      <w:r w:rsidR="0059150F">
        <w:t xml:space="preserve"> (Table </w:t>
      </w:r>
      <w:r w:rsidR="000E72AB">
        <w:t>2.1</w:t>
      </w:r>
      <w:r w:rsidR="0059150F">
        <w:t>)</w:t>
      </w:r>
      <w:r w:rsidR="008B5A37">
        <w:t>.</w:t>
      </w:r>
      <w:r w:rsidR="00222159">
        <w:t xml:space="preserve"> Viburnaceae and Caprifoliaceae are both classified within </w:t>
      </w:r>
      <w:proofErr w:type="spellStart"/>
      <w:r w:rsidR="00222159">
        <w:t>Dipsacales</w:t>
      </w:r>
      <w:proofErr w:type="spellEnd"/>
      <w:r w:rsidR="00222159">
        <w:t xml:space="preserve">, making Caprifoliaceae species ideal candidates for outgroup </w:t>
      </w:r>
      <w:r w:rsidR="00027B9D">
        <w:t>samples.</w:t>
      </w:r>
      <w:r w:rsidR="002E086F">
        <w:t xml:space="preserve"> </w:t>
      </w:r>
      <w:r w:rsidR="007D64FC">
        <w:t xml:space="preserve">For visualization of relatedness, the phylogenetic tree from </w:t>
      </w:r>
      <w:r w:rsidR="007D64FC">
        <w:fldChar w:fldCharType="begin">
          <w:fldData xml:space="preserve">PEVuZE5vdGU+PENpdGUgQXV0aG9yWWVhcj0iMSI+PEF1dGhvcj5MYW5kaXM8L0F1dGhvcj48WWVh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</w:fldData>
        </w:fldChar>
      </w:r>
      <w:r w:rsidR="007D64FC">
        <w:instrText xml:space="preserve"> ADDIN EN.CITE </w:instrText>
      </w:r>
      <w:r w:rsidR="007D64FC">
        <w:fldChar w:fldCharType="begin">
          <w:fldData xml:space="preserve">PEVuZE5vdGU+PENpdGUgQXV0aG9yWWVhcj0iMSI+PEF1dGhvcj5MYW5kaXM8L0F1dGhvcj48WWVh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</w:fldData>
        </w:fldChar>
      </w:r>
      <w:r w:rsidR="007D64FC">
        <w:instrText xml:space="preserve"> ADDIN EN.CITE.DATA </w:instrText>
      </w:r>
      <w:r w:rsidR="007D64FC">
        <w:fldChar w:fldCharType="end"/>
      </w:r>
      <w:r w:rsidR="007D64FC">
        <w:fldChar w:fldCharType="separate"/>
      </w:r>
      <w:r w:rsidR="007D64FC">
        <w:rPr>
          <w:noProof/>
        </w:rPr>
        <w:t>Landis et al. (2020)</w:t>
      </w:r>
      <w:r w:rsidR="007D64FC">
        <w:fldChar w:fldCharType="end"/>
      </w:r>
      <w:r w:rsidR="007D64FC">
        <w:t xml:space="preserve"> was trimmed to only include the </w:t>
      </w:r>
      <w:r w:rsidR="00905971">
        <w:rPr>
          <w:i/>
        </w:rPr>
        <w:t xml:space="preserve">Viburnum </w:t>
      </w:r>
      <w:r w:rsidR="007D64FC">
        <w:t xml:space="preserve">species represented in this study (Figure </w:t>
      </w:r>
      <w:r w:rsidR="000E72AB">
        <w:t>2.1</w:t>
      </w:r>
      <w:r w:rsidR="007D64FC">
        <w:t>).</w:t>
      </w:r>
    </w:p>
    <w:p w14:paraId="43C28427" w14:textId="6C8FBCCD" w:rsidR="00555351" w:rsidRDefault="00555351" w:rsidP="00D12826">
      <w:r>
        <w:tab/>
        <w:t>Genomic DNA (</w:t>
      </w:r>
      <w:proofErr w:type="spellStart"/>
      <w:r>
        <w:t>gDNA</w:t>
      </w:r>
      <w:proofErr w:type="spellEnd"/>
      <w:r>
        <w:t xml:space="preserve">) isolations followed the same protocol as </w:t>
      </w:r>
      <w:r>
        <w:fldChar w:fldCharType="begin"/>
      </w:r>
      <w:r>
        <w:instrText xml:space="preserve"> ADDIN EN.CITE &lt;EndNote&gt;&lt;Cite AuthorYear="1"&gt;&lt;Author&gt;Hamm&lt;/Author&gt;&lt;Year&gt;2021&lt;/Year&gt;&lt;RecNum&gt;76&lt;/RecNum&gt;&lt;DisplayText&gt;Hamm et al. (2021)&lt;/DisplayText&gt;&lt;record&gt;&lt;rec-number&gt;76&lt;/rec-number&gt;&lt;foreign-keys&gt;&lt;key app="EN" db-id="ze90xfpe7svaacevad759aeirev5ts9e50pw" timestamp="1620845374"&gt;76&lt;/key&gt;&lt;/foreign-keys&gt;&lt;ref-type name="Journal Article"&gt;17&lt;/ref-type&gt;&lt;contributors&gt;&lt;authors&gt;&lt;author&gt;Hamm, Trinity P.&lt;/author&gt;&lt;author&gt;Nowicki, Marcin&lt;/author&gt;&lt;author&gt;Boggess, Sarah L.&lt;/author&gt;&lt;author&gt;Klingeman, William E.&lt;/author&gt;&lt;author&gt;Hadziabdic, Denita&lt;/author&gt;&lt;author&gt;Huff, Matthew L.&lt;/author&gt;&lt;author&gt;Staton, Margaret E.&lt;/author&gt;&lt;author&gt;Trigiano, Robert N.&lt;/author&gt;&lt;/authors&gt;&lt;/contributors&gt;&lt;titles&gt;&lt;title&gt;Development and Characterization of 15 Novel Genomic SSRs for Viburnum farreri&lt;/title&gt;&lt;secondary-title&gt;Plants&lt;/secondary-title&gt;&lt;/titles&gt;&lt;periodical&gt;&lt;full-title&gt;Plants&lt;/full-title&gt;&lt;/periodical&gt;&lt;pages&gt;487&lt;/pages&gt;&lt;volume&gt;10&lt;/volume&gt;&lt;number&gt;3&lt;/number&gt;&lt;dates&gt;&lt;year&gt;2021&lt;/year&gt;&lt;/dates&gt;&lt;isbn&gt;2223-7747&lt;/isbn&gt;&lt;accession-num&gt;doi:10.3390/plants10030487&lt;/accession-num&gt;&lt;urls&gt;&lt;related-urls&gt;&lt;url&gt;https://www.mdpi.com/2223-7747/10/3/487&lt;/url&gt;&lt;/related-urls&gt;&lt;/urls&gt;&lt;/record&gt;&lt;/Cite&gt;&lt;/EndNote&gt;</w:instrText>
      </w:r>
      <w:r>
        <w:fldChar w:fldCharType="separate"/>
      </w:r>
      <w:r>
        <w:rPr>
          <w:noProof/>
        </w:rPr>
        <w:t>Hamm et al. (2021)</w:t>
      </w:r>
      <w:r>
        <w:fldChar w:fldCharType="end"/>
      </w:r>
      <w:r>
        <w:t xml:space="preserve">. Leaf samples were frozen in liquid nitrogen </w:t>
      </w:r>
      <w:r w:rsidR="00CD54BF">
        <w:t>before</w:t>
      </w:r>
      <w:r>
        <w:t xml:space="preserve"> homogenization using a </w:t>
      </w:r>
      <w:proofErr w:type="spellStart"/>
      <w:r>
        <w:t>Beadmill</w:t>
      </w:r>
      <w:proofErr w:type="spellEnd"/>
      <w:r>
        <w:t xml:space="preserve"> 24 (Fishers Scientific, Pitts</w:t>
      </w:r>
      <w:r w:rsidR="001C3243">
        <w:t>burgh, PA, U.S.</w:t>
      </w:r>
      <w:r>
        <w:t xml:space="preserve">). All leaf samples from arboreta were dried between pieces of newspaper </w:t>
      </w:r>
      <w:r w:rsidR="00CD54BF">
        <w:t>before</w:t>
      </w:r>
      <w:r>
        <w:t xml:space="preserve"> freezing. </w:t>
      </w:r>
      <w:proofErr w:type="spellStart"/>
      <w:r>
        <w:t>gDNA</w:t>
      </w:r>
      <w:proofErr w:type="spellEnd"/>
      <w:r>
        <w:t xml:space="preserve"> was</w:t>
      </w:r>
      <w:r w:rsidR="005210A1">
        <w:t xml:space="preserve"> extracted from leaf samples using</w:t>
      </w:r>
      <w:r>
        <w:t xml:space="preserve"> the Omega E.Z.N.A. Plant DNA Kit (Omega</w:t>
      </w:r>
      <w:r w:rsidR="001C3243">
        <w:t xml:space="preserve"> Bio-</w:t>
      </w:r>
      <w:proofErr w:type="spellStart"/>
      <w:r w:rsidR="001C3243">
        <w:t>tek</w:t>
      </w:r>
      <w:proofErr w:type="spellEnd"/>
      <w:r w:rsidR="001C3243">
        <w:t xml:space="preserve"> Inc., Norcross, GA, U.S.</w:t>
      </w:r>
      <w:r>
        <w:t>), following the manuf</w:t>
      </w:r>
      <w:r w:rsidR="00D701DF">
        <w:t xml:space="preserve">acturer’s </w:t>
      </w:r>
      <w:r>
        <w:t xml:space="preserve">protocol </w:t>
      </w:r>
      <w:r w:rsidR="00CD54BF">
        <w:t>except for</w:t>
      </w:r>
      <w:r>
        <w:t xml:space="preserve"> adding </w:t>
      </w:r>
      <w:r w:rsidR="00D701DF">
        <w:t>2</w:t>
      </w:r>
      <w:r w:rsidR="00D701DF" w:rsidRPr="00D701DF">
        <w:t xml:space="preserve">% </w:t>
      </w:r>
      <w:r w:rsidR="001C3243">
        <w:t>mass/volume</w:t>
      </w:r>
      <w:r w:rsidR="00D701DF">
        <w:t xml:space="preserve"> </w:t>
      </w:r>
      <w:proofErr w:type="spellStart"/>
      <w:r w:rsidR="00D701DF" w:rsidRPr="00D701DF">
        <w:t>polyvinylpyrrolidone</w:t>
      </w:r>
      <w:proofErr w:type="spellEnd"/>
      <w:r w:rsidR="00D701DF" w:rsidRPr="00D701DF">
        <w:t xml:space="preserve"> (PVP) (Fisher </w:t>
      </w:r>
      <w:proofErr w:type="spellStart"/>
      <w:r w:rsidR="00D701DF" w:rsidRPr="00D701DF">
        <w:t>BioReagents</w:t>
      </w:r>
      <w:proofErr w:type="spellEnd"/>
      <w:r w:rsidR="00D701DF" w:rsidRPr="00D701DF">
        <w:t>, Waltham</w:t>
      </w:r>
      <w:r w:rsidR="00D701DF">
        <w:t>, Massachusetts, U.S.)</w:t>
      </w:r>
      <w:r w:rsidR="00D701DF" w:rsidRPr="00D701DF">
        <w:t xml:space="preserve"> to the P1 Buffer and the incubation time at 65°C was increased from 10 min to 30 min.</w:t>
      </w:r>
      <w:r w:rsidR="00AF1DEC">
        <w:t xml:space="preserve"> </w:t>
      </w:r>
      <w:r w:rsidR="006C1705">
        <w:t>DNA from herbaria samples dating back to 1932</w:t>
      </w:r>
      <w:r w:rsidR="00AF1DEC">
        <w:t xml:space="preserve"> were successful</w:t>
      </w:r>
      <w:r w:rsidR="00BF3266">
        <w:t>ly extracted with thi</w:t>
      </w:r>
      <w:r w:rsidR="001C3243">
        <w:t>s</w:t>
      </w:r>
      <w:r w:rsidR="00AF1DEC">
        <w:t xml:space="preserve"> kit</w:t>
      </w:r>
      <w:r w:rsidR="006C1705">
        <w:t>.</w:t>
      </w:r>
      <w:r w:rsidR="00AF1DEC">
        <w:t xml:space="preserve"> A CTAB protocol </w:t>
      </w:r>
      <w:r w:rsidR="00AF1DEC">
        <w:fldChar w:fldCharType="begin"/>
      </w:r>
      <w:r w:rsidR="00AF1DEC">
        <w:instrText xml:space="preserve"> ADDIN EN.CITE &lt;EndNote&gt;&lt;Cite&gt;&lt;Author&gt;Diversity Arrays Technology&lt;/Author&gt;&lt;Year&gt;2019&lt;/Year&gt;&lt;RecNum&gt;2&lt;/RecNum&gt;&lt;DisplayText&gt;(Diversity Arrays Technology, 2019)&lt;/DisplayText&gt;&lt;record&gt;&lt;rec-number&gt;2&lt;/rec-number&gt;&lt;foreign-keys&gt;&lt;key app="EN" db-id="ze90xfpe7svaacevad759aeirev5ts9e50pw" timestamp="1607034199"&gt;2&lt;/key&gt;&lt;/foreign-keys&gt;&lt;ref-type name="Web Page"&gt;12&lt;/ref-type&gt;&lt;contributors&gt;&lt;authors&gt;&lt;author&gt;Diversity Arrays Technology,&lt;/author&gt;&lt;/authors&gt;&lt;/contributors&gt;&lt;titles&gt;&lt;title&gt;Plant DNA extraction protocol for DArT&lt;/title&gt;&lt;/titles&gt;&lt;number&gt;5/20/20&lt;/number&gt;&lt;dates&gt;&lt;year&gt;2019&lt;/year&gt;&lt;/dates&gt;&lt;urls&gt;&lt;related-urls&gt;&lt;url&gt;https://www.diversityarrays.com/orderinstructions/plant-dna-extraction-protocol-for-dart/&lt;/url&gt;&lt;/related-urls&gt;&lt;/urls&gt;&lt;/record&gt;&lt;/Cite&gt;&lt;/EndNote&gt;</w:instrText>
      </w:r>
      <w:r w:rsidR="00AF1DEC">
        <w:fldChar w:fldCharType="separate"/>
      </w:r>
      <w:r w:rsidR="00AF1DEC">
        <w:rPr>
          <w:noProof/>
        </w:rPr>
        <w:t>(Diversity Arrays Technology, 2019)</w:t>
      </w:r>
      <w:r w:rsidR="00AF1DEC">
        <w:fldChar w:fldCharType="end"/>
      </w:r>
      <w:r w:rsidR="0071244B">
        <w:t xml:space="preserve"> </w:t>
      </w:r>
      <w:r w:rsidR="00AF1DEC">
        <w:t xml:space="preserve">was used with a </w:t>
      </w:r>
      <w:r w:rsidR="0071244B">
        <w:t>few</w:t>
      </w:r>
      <w:r w:rsidR="00D701DF">
        <w:t xml:space="preserve"> herbaria samples </w:t>
      </w:r>
      <w:r w:rsidR="00AF1DEC">
        <w:t xml:space="preserve">because of the paucity of </w:t>
      </w:r>
      <w:r w:rsidR="00D701DF">
        <w:t xml:space="preserve">leaf material. </w:t>
      </w:r>
      <w:r w:rsidR="00CD54BF">
        <w:t>The q</w:t>
      </w:r>
      <w:r>
        <w:t xml:space="preserve">uality of the extracted </w:t>
      </w:r>
      <w:proofErr w:type="spellStart"/>
      <w:r>
        <w:t>gDNA</w:t>
      </w:r>
      <w:proofErr w:type="spellEnd"/>
      <w:r>
        <w:t xml:space="preserve"> was assessed with a </w:t>
      </w:r>
      <w:proofErr w:type="spellStart"/>
      <w:r>
        <w:t>NanoDrop</w:t>
      </w:r>
      <w:proofErr w:type="spellEnd"/>
      <w:r w:rsidR="00D701DF">
        <w:t xml:space="preserve"> </w:t>
      </w:r>
      <w:r w:rsidR="00D701DF" w:rsidRPr="00D701DF">
        <w:t>Lite Spectrophotometer (</w:t>
      </w:r>
      <w:proofErr w:type="spellStart"/>
      <w:r w:rsidR="00D701DF" w:rsidRPr="00D701DF">
        <w:t>Thermo</w:t>
      </w:r>
      <w:proofErr w:type="spellEnd"/>
      <w:r w:rsidR="00D701DF" w:rsidRPr="00D701DF">
        <w:t xml:space="preserve"> Fisher Scientific, Waltha</w:t>
      </w:r>
      <w:r w:rsidR="004D4B01">
        <w:t>m, Massachusetts, U.S.)</w:t>
      </w:r>
      <w:r w:rsidR="00D701DF">
        <w:t xml:space="preserve">. </w:t>
      </w:r>
    </w:p>
    <w:p w14:paraId="1854A6FC" w14:textId="77777777" w:rsidR="00D701DF" w:rsidRDefault="00D701DF" w:rsidP="00D701DF">
      <w:pPr>
        <w:pStyle w:val="Heading3"/>
      </w:pPr>
      <w:bookmarkStart w:id="23" w:name="_Toc78898907"/>
      <w:r>
        <w:t>SSR primers and genotyping conditions</w:t>
      </w:r>
      <w:bookmarkEnd w:id="23"/>
    </w:p>
    <w:p w14:paraId="7BCD506C" w14:textId="3719EC70" w:rsidR="004C3D77" w:rsidRDefault="00D701DF" w:rsidP="00D701DF">
      <w:r>
        <w:tab/>
        <w:t>A total of 49 primer pairs</w:t>
      </w:r>
      <w:r w:rsidR="0071244B">
        <w:t xml:space="preserve"> </w:t>
      </w:r>
      <w:r w:rsidR="005210A1">
        <w:t xml:space="preserve">from four previous studies </w:t>
      </w:r>
      <w:r w:rsidR="0071244B">
        <w:t>were used</w:t>
      </w:r>
      <w:r w:rsidR="00D43806">
        <w:t xml:space="preserve"> that</w:t>
      </w:r>
      <w:r w:rsidR="00AF1DEC">
        <w:t xml:space="preserve"> were </w:t>
      </w:r>
      <w:r w:rsidR="004D4B01">
        <w:t>developed from</w:t>
      </w:r>
      <w:r w:rsidR="00CA3146">
        <w:t xml:space="preserve"> the four major </w:t>
      </w:r>
      <w:r w:rsidR="0071244B">
        <w:t xml:space="preserve">clades of </w:t>
      </w:r>
      <w:r w:rsidR="0071244B">
        <w:rPr>
          <w:i/>
        </w:rPr>
        <w:t>Viburnum</w:t>
      </w:r>
      <w:r w:rsidR="00D9060E">
        <w:t>. Eleven markers were developed from</w:t>
      </w:r>
      <w:r w:rsidR="0071244B">
        <w:t xml:space="preserve"> </w:t>
      </w:r>
      <w:r w:rsidR="0071244B">
        <w:rPr>
          <w:i/>
        </w:rPr>
        <w:t>V. dilatatum</w:t>
      </w:r>
      <w:r w:rsidR="000E7F6B">
        <w:t xml:space="preserve"> in </w:t>
      </w:r>
      <w:r w:rsidR="000E7F6B">
        <w:rPr>
          <w:i/>
        </w:rPr>
        <w:lastRenderedPageBreak/>
        <w:t>Laminotinus</w:t>
      </w:r>
      <w:r w:rsidR="0071244B">
        <w:t xml:space="preserve"> </w:t>
      </w:r>
      <w:r w:rsidR="000E7F6B">
        <w:fldChar w:fldCharType="begin"/>
      </w:r>
      <w:r w:rsidR="000E7F6B">
        <w:instrText xml:space="preserve"> ADDIN EN.CITE &lt;EndNote&gt;&lt;Cite&gt;&lt;Author&gt;Dean&lt;/Author&gt;&lt;Year&gt;2011&lt;/Year&gt;&lt;RecNum&gt;31&lt;/RecNum&gt;&lt;DisplayText&gt;(Dean et al., 2011)&lt;/DisplayText&gt;&lt;record&gt;&lt;rec-number&gt;31&lt;/rec-number&gt;&lt;foreign-keys&gt;&lt;key app="EN" db-id="ze90xfpe7svaacevad759aeirev5ts9e50pw" timestamp="1607530215"&gt;31&lt;/key&gt;&lt;/foreign-keys&gt;&lt;ref-type name="Journal Article"&gt;17&lt;/ref-type&gt;&lt;contributors&gt;&lt;authors&gt;&lt;author&gt;Deborah Dean&lt;/author&gt;&lt;author&gt;Phillip A. Wadl&lt;/author&gt;&lt;author&gt;Xinwang Wang&lt;/author&gt;&lt;author&gt;William E. Klingeman&lt;/author&gt;&lt;author&gt;Bonnie H. Ownley&lt;/author&gt;&lt;author&gt;Timothy A. Rinehart&lt;/author&gt;&lt;author&gt;Brian E. Scheffler&lt;/author&gt;&lt;author&gt;Robert N. Trigiano&lt;/author&gt;&lt;/authors&gt;&lt;/contributors&gt;&lt;titles&gt;&lt;title&gt;&lt;style face="normal" font="default" size="100%"&gt;Screening and characterization of 11 novel microsatellite markers from &lt;/style&gt;&lt;style face="italic" font="default" size="100%"&gt;Viburnum dilatatum&lt;/style&gt;&lt;/title&gt;&lt;secondary-title&gt;HortScience&lt;/secondary-title&gt;&lt;/titles&gt;&lt;periodical&gt;&lt;full-title&gt;HortScience&lt;/full-title&gt;&lt;abbr-1&gt;HortScience&lt;/abbr-1&gt;&lt;abbr-2&gt;HortScience&lt;/abbr-2&gt;&lt;/periodical&gt;&lt;pages&gt;1456-1459&lt;/pages&gt;&lt;volume&gt;46&lt;/volume&gt;&lt;number&gt;11&lt;/number&gt;&lt;dates&gt;&lt;year&gt;2011&lt;/year&gt;&lt;pub-dates&gt;&lt;date&gt;01 Nov. 2011&lt;/date&gt;&lt;/pub-dates&gt;&lt;/dates&gt;&lt;isbn&gt;0018-5345&lt;/isbn&gt;&lt;urls&gt;&lt;related-urls&gt;&lt;url&gt;https://journals.ashs.org/hortsci/view/journals/hortsci/46/11/article-p1456.xml&lt;/url&gt;&lt;/related-urls&gt;&lt;/urls&gt;&lt;electronic-resource-num&gt;10.21273/hortsci.46.11.1456&lt;/electronic-resource-num&gt;&lt;language&gt;English&lt;/language&gt;&lt;/record&gt;&lt;/Cite&gt;&lt;/EndNote&gt;</w:instrText>
      </w:r>
      <w:r w:rsidR="000E7F6B">
        <w:fldChar w:fldCharType="separate"/>
      </w:r>
      <w:r w:rsidR="000E7F6B">
        <w:rPr>
          <w:noProof/>
        </w:rPr>
        <w:t>(Dean et al., 2011)</w:t>
      </w:r>
      <w:r w:rsidR="000E7F6B">
        <w:fldChar w:fldCharType="end"/>
      </w:r>
      <w:r w:rsidR="000E7F6B">
        <w:t xml:space="preserve">, </w:t>
      </w:r>
      <w:r w:rsidR="00053455">
        <w:t>seve</w:t>
      </w:r>
      <w:r w:rsidR="00D9060E">
        <w:t xml:space="preserve">n from </w:t>
      </w:r>
      <w:r w:rsidR="000E7F6B">
        <w:rPr>
          <w:i/>
        </w:rPr>
        <w:t>V. rufidulum</w:t>
      </w:r>
      <w:r w:rsidR="000E7F6B">
        <w:t xml:space="preserve"> in </w:t>
      </w:r>
      <w:r w:rsidR="000E7F6B" w:rsidRPr="008A016D">
        <w:rPr>
          <w:i/>
        </w:rPr>
        <w:t>Valv</w:t>
      </w:r>
      <w:r w:rsidR="008A016D" w:rsidRPr="008A016D">
        <w:rPr>
          <w:i/>
        </w:rPr>
        <w:t>atotinus</w:t>
      </w:r>
      <w:r w:rsidR="008A016D">
        <w:t xml:space="preserve"> </w:t>
      </w:r>
      <w:r w:rsidR="008A016D">
        <w:fldChar w:fldCharType="begin"/>
      </w:r>
      <w:r w:rsidR="008A016D">
        <w:instrText xml:space="preserve"> ADDIN EN.CITE &lt;EndNote&gt;&lt;Cite&gt;&lt;Author&gt;Dean&lt;/Author&gt;&lt;Year&gt;2015&lt;/Year&gt;&lt;RecNum&gt;29&lt;/RecNum&gt;&lt;DisplayText&gt;(Dean et al., 2015)&lt;/DisplayText&gt;&lt;record&gt;&lt;rec-number&gt;29&lt;/rec-number&gt;&lt;foreign-keys&gt;&lt;key app="EN" db-id="ze90xfpe7svaacevad759aeirev5ts9e50pw" timestamp="1607529849"&gt;29&lt;/key&gt;&lt;/foreign-keys&gt;&lt;ref-type name="Journal Article"&gt;17&lt;/ref-type&gt;&lt;contributors&gt;&lt;authors&gt;&lt;author&gt;Deborah Dean&lt;/author&gt;&lt;author&gt;Phillip A. Wadl&lt;/author&gt;&lt;author&gt;Denita Hadziabdic&lt;/author&gt;&lt;author&gt;William E. Klingeman&lt;/author&gt;&lt;author&gt;Bonnie H. Ownley&lt;/author&gt;&lt;author&gt;Timothy A. Rinehart&lt;/author&gt;&lt;author&gt;Adam J. Dattilo&lt;/author&gt;&lt;author&gt;Brian Scheffler&lt;/author&gt;&lt;author&gt;Robert N. Trigiano&lt;/author&gt;&lt;/authors&gt;&lt;/contributors&gt;&lt;titles&gt;&lt;title&gt;&lt;style face="normal" font="default" size="100%"&gt;Analysis of genetic diversity and population structure for the native tree &lt;/style&gt;&lt;style face="italic" font="default" size="100%"&gt;Viburnum rufidulum&lt;/style&gt;&lt;style face="normal" font="default" size="100%"&gt; occurring in Kentucky and Tennessee&lt;/style&gt;&lt;/title&gt;&lt;secondary-title&gt;J. Amer. Soc. Hort. Sci.&lt;/secondary-title&gt;&lt;/titles&gt;&lt;pages&gt;523&lt;/pages&gt;&lt;volume&gt;140&lt;/volume&gt;&lt;number&gt;6&lt;/number&gt;&lt;dates&gt;&lt;year&gt;2015&lt;/year&gt;&lt;pub-dates&gt;&lt;date&gt;01 Nov. 2015&lt;/date&gt;&lt;/pub-dates&gt;&lt;/dates&gt;&lt;isbn&gt;0003-1062&lt;/isbn&gt;&lt;urls&gt;&lt;related-urls&gt;&lt;url&gt;https://journals.ashs.org/jashs/view/journals/jashs/140/6/article-p523.xml&lt;/url&gt;&lt;/related-urls&gt;&lt;/urls&gt;&lt;electronic-resource-num&gt;10.21273/jashs.140.6.523&lt;/electronic-resource-num&gt;&lt;language&gt;English&lt;/language&gt;&lt;/record&gt;&lt;/Cite&gt;&lt;/EndNote&gt;</w:instrText>
      </w:r>
      <w:r w:rsidR="008A016D">
        <w:fldChar w:fldCharType="separate"/>
      </w:r>
      <w:r w:rsidR="008A016D">
        <w:rPr>
          <w:noProof/>
        </w:rPr>
        <w:t>(Dean et al., 2015)</w:t>
      </w:r>
      <w:r w:rsidR="008A016D">
        <w:fldChar w:fldCharType="end"/>
      </w:r>
      <w:r w:rsidR="008A016D">
        <w:t xml:space="preserve">, </w:t>
      </w:r>
      <w:r w:rsidR="00D9060E">
        <w:t xml:space="preserve">16 from </w:t>
      </w:r>
      <w:r w:rsidR="008A016D">
        <w:rPr>
          <w:i/>
        </w:rPr>
        <w:t xml:space="preserve">V. triphyllum </w:t>
      </w:r>
      <w:r w:rsidR="008A016D">
        <w:t xml:space="preserve">and </w:t>
      </w:r>
      <w:r w:rsidR="008A016D">
        <w:rPr>
          <w:i/>
        </w:rPr>
        <w:t>V. pichinchense</w:t>
      </w:r>
      <w:r w:rsidR="008A016D">
        <w:t xml:space="preserve"> in </w:t>
      </w:r>
      <w:r w:rsidR="008A016D">
        <w:rPr>
          <w:i/>
        </w:rPr>
        <w:t>Porphyrotinus</w:t>
      </w:r>
      <w:r w:rsidR="008A016D">
        <w:t xml:space="preserve"> </w:t>
      </w:r>
      <w:r w:rsidR="008A016D">
        <w:fldChar w:fldCharType="begin"/>
      </w:r>
      <w:r w:rsidR="008A016D">
        <w:instrText xml:space="preserve"> ADDIN EN.CITE &lt;EndNote&gt;&lt;Cite&gt;&lt;Author&gt;Barish&lt;/Author&gt;&lt;Year&gt;2016&lt;/Year&gt;&lt;RecNum&gt;32&lt;/RecNum&gt;&lt;DisplayText&gt;(Barish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008A016D">
        <w:fldChar w:fldCharType="separate"/>
      </w:r>
      <w:r w:rsidR="008A016D">
        <w:rPr>
          <w:noProof/>
        </w:rPr>
        <w:t>(Barish et al., 2016)</w:t>
      </w:r>
      <w:r w:rsidR="008A016D">
        <w:fldChar w:fldCharType="end"/>
      </w:r>
      <w:r w:rsidR="008A016D">
        <w:t xml:space="preserve">, and </w:t>
      </w:r>
      <w:r w:rsidR="00D9060E">
        <w:t xml:space="preserve">15 from </w:t>
      </w:r>
      <w:r w:rsidR="008A016D">
        <w:rPr>
          <w:i/>
        </w:rPr>
        <w:t xml:space="preserve">V. farreri </w:t>
      </w:r>
      <w:r w:rsidR="008A016D">
        <w:t xml:space="preserve">in </w:t>
      </w:r>
      <w:r w:rsidR="008A016D">
        <w:rPr>
          <w:i/>
        </w:rPr>
        <w:t>Crenotinus</w:t>
      </w:r>
      <w:r w:rsidR="008A016D">
        <w:t xml:space="preserve"> </w:t>
      </w:r>
      <w:r w:rsidR="008A016D">
        <w:fldChar w:fldCharType="begin"/>
      </w:r>
      <w:r w:rsidR="008A016D">
        <w:instrText xml:space="preserve"> ADDIN EN.CITE &lt;EndNote&gt;&lt;Cite&gt;&lt;Author&gt;Hamm&lt;/Author&gt;&lt;Year&gt;2021&lt;/Year&gt;&lt;RecNum&gt;76&lt;/RecNum&gt;&lt;DisplayText&gt;(Hamm et al., 2021)&lt;/DisplayText&gt;&lt;record&gt;&lt;rec-number&gt;76&lt;/rec-number&gt;&lt;foreign-keys&gt;&lt;key app="EN" db-id="ze90xfpe7svaacevad759aeirev5ts9e50pw" timestamp="1620845374"&gt;76&lt;/key&gt;&lt;/foreign-keys&gt;&lt;ref-type name="Journal Article"&gt;17&lt;/ref-type&gt;&lt;contributors&gt;&lt;authors&gt;&lt;author&gt;Hamm, Trinity P.&lt;/author&gt;&lt;author&gt;Nowicki, Marcin&lt;/author&gt;&lt;author&gt;Boggess, Sarah L.&lt;/author&gt;&lt;author&gt;Klingeman, William E.&lt;/author&gt;&lt;author&gt;Hadziabdic, Denita&lt;/author&gt;&lt;author&gt;Huff, Matthew L.&lt;/author&gt;&lt;author&gt;Staton, Margaret E.&lt;/author&gt;&lt;author&gt;Trigiano, Robert N.&lt;/author&gt;&lt;/authors&gt;&lt;/contributors&gt;&lt;titles&gt;&lt;title&gt;Development and Characterization of 15 Novel Genomic SSRs for Viburnum farreri&lt;/title&gt;&lt;secondary-title&gt;Plants&lt;/secondary-title&gt;&lt;/titles&gt;&lt;periodical&gt;&lt;full-title&gt;Plants&lt;/full-title&gt;&lt;/periodical&gt;&lt;pages&gt;487&lt;/pages&gt;&lt;volume&gt;10&lt;/volume&gt;&lt;number&gt;3&lt;/number&gt;&lt;dates&gt;&lt;year&gt;2021&lt;/year&gt;&lt;/dates&gt;&lt;isbn&gt;2223-7747&lt;/isbn&gt;&lt;accession-num&gt;doi:10.3390/plants10030487&lt;/accession-num&gt;&lt;urls&gt;&lt;related-urls&gt;&lt;url&gt;https://www.mdpi.com/2223-7747/10/3/487&lt;/url&gt;&lt;/related-urls&gt;&lt;/urls&gt;&lt;/record&gt;&lt;/Cite&gt;&lt;/EndNote&gt;</w:instrText>
      </w:r>
      <w:r w:rsidR="008A016D">
        <w:fldChar w:fldCharType="separate"/>
      </w:r>
      <w:r w:rsidR="008A016D">
        <w:rPr>
          <w:noProof/>
        </w:rPr>
        <w:t>(Hamm et al., 2021)</w:t>
      </w:r>
      <w:r w:rsidR="008A016D">
        <w:fldChar w:fldCharType="end"/>
      </w:r>
      <w:r w:rsidR="00094094">
        <w:t xml:space="preserve"> (Table </w:t>
      </w:r>
      <w:r w:rsidR="000E72AB">
        <w:t>2.2</w:t>
      </w:r>
      <w:r w:rsidR="00094094">
        <w:t>)</w:t>
      </w:r>
      <w:r w:rsidR="008A016D">
        <w:t xml:space="preserve">. </w:t>
      </w:r>
      <w:r w:rsidR="00D9060E">
        <w:t>All SSR markers were single locus and polymorphic in the species</w:t>
      </w:r>
      <w:r w:rsidR="006C5FBD">
        <w:t xml:space="preserve"> from which they were obtained </w:t>
      </w:r>
      <w:r w:rsidR="00E227F0">
        <w:t xml:space="preserve">and included </w:t>
      </w:r>
      <w:r w:rsidR="003D6C9C">
        <w:t>simple-perfect and compound-imperfect motifs</w:t>
      </w:r>
      <w:r w:rsidR="00D9060E">
        <w:t xml:space="preserve">. </w:t>
      </w:r>
      <w:r w:rsidR="00AE4623">
        <w:t xml:space="preserve">For simplicity, the markers developed </w:t>
      </w:r>
      <w:r w:rsidR="00BF3266">
        <w:t xml:space="preserve">from </w:t>
      </w:r>
      <w:r w:rsidR="00BF3266">
        <w:rPr>
          <w:i/>
        </w:rPr>
        <w:t xml:space="preserve">V. triphyllum </w:t>
      </w:r>
      <w:r w:rsidR="00BF3266">
        <w:t xml:space="preserve">and </w:t>
      </w:r>
      <w:r w:rsidR="00BF3266">
        <w:rPr>
          <w:i/>
        </w:rPr>
        <w:t xml:space="preserve">V. </w:t>
      </w:r>
      <w:r w:rsidR="00BF3266" w:rsidRPr="00BF3266">
        <w:rPr>
          <w:i/>
        </w:rPr>
        <w:t>pichinchense</w:t>
      </w:r>
      <w:r w:rsidR="00BF3266">
        <w:rPr>
          <w:i/>
        </w:rPr>
        <w:t xml:space="preserve"> </w:t>
      </w:r>
      <w:r w:rsidR="00AE4623" w:rsidRPr="00BF3266">
        <w:t>were</w:t>
      </w:r>
      <w:r w:rsidR="00AE4623">
        <w:t xml:space="preserve"> </w:t>
      </w:r>
      <w:r w:rsidR="00CA3146">
        <w:t>renamed Vore01-16</w:t>
      </w:r>
      <w:r w:rsidR="00BF3266">
        <w:t xml:space="preserve"> (</w:t>
      </w:r>
      <w:proofErr w:type="spellStart"/>
      <w:r w:rsidR="00BF3266">
        <w:t>Vore</w:t>
      </w:r>
      <w:proofErr w:type="spellEnd"/>
      <w:r w:rsidR="00BF3266">
        <w:t xml:space="preserve"> = </w:t>
      </w:r>
      <w:r w:rsidR="00BF3266">
        <w:rPr>
          <w:i/>
        </w:rPr>
        <w:t>Viburnum</w:t>
      </w:r>
      <w:r w:rsidR="00BF3266">
        <w:t xml:space="preserve"> </w:t>
      </w:r>
      <w:r w:rsidR="00BF3266">
        <w:rPr>
          <w:i/>
        </w:rPr>
        <w:t>Oreinotinus</w:t>
      </w:r>
      <w:r w:rsidR="00BF3266">
        <w:t xml:space="preserve"> subclade)</w:t>
      </w:r>
      <w:r w:rsidR="00CA3146">
        <w:t xml:space="preserve"> in the same order found in the published table</w:t>
      </w:r>
      <w:r w:rsidR="00E227F0">
        <w:t xml:space="preserve"> </w:t>
      </w:r>
      <w:r w:rsidR="00E227F0">
        <w:fldChar w:fldCharType="begin"/>
      </w:r>
      <w:r w:rsidR="006379C0">
        <w:instrText xml:space="preserve"> ADDIN EN.CITE &lt;EndNote&gt;&lt;Cite&gt;&lt;Author&gt;Barish&lt;/Author&gt;&lt;Year&gt;2016&lt;/Year&gt;&lt;RecNum&gt;32&lt;/RecNum&gt;&lt;Prefix&gt;original names in parentheses in Table 2.2`; &lt;/Prefix&gt;&lt;DisplayText&gt;(original names in parentheses in Table 2.2; 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00E227F0">
        <w:fldChar w:fldCharType="separate"/>
      </w:r>
      <w:r w:rsidR="006379C0">
        <w:rPr>
          <w:noProof/>
        </w:rPr>
        <w:t>(original names in parentheses in Table 2.2; Barish et al., 2016)</w:t>
      </w:r>
      <w:r w:rsidR="00E227F0">
        <w:fldChar w:fldCharType="end"/>
      </w:r>
      <w:r w:rsidR="00AE4623">
        <w:t xml:space="preserve">. </w:t>
      </w:r>
      <w:r w:rsidR="004D4B01">
        <w:t xml:space="preserve">PCR was conducted with all 49 primers and </w:t>
      </w:r>
      <w:r w:rsidR="00F27CE4">
        <w:t>206</w:t>
      </w:r>
      <w:r w:rsidR="004D4B01" w:rsidRPr="00CA3146">
        <w:t xml:space="preserve"> samples</w:t>
      </w:r>
      <w:r w:rsidR="004C3D77">
        <w:t>. A</w:t>
      </w:r>
      <w:r w:rsidR="004D4B01">
        <w:t xml:space="preserve"> reaction volume of 10 µL, consisting of 5 µL of</w:t>
      </w:r>
      <w:r w:rsidR="00F13EEF">
        <w:t xml:space="preserve"> 2x </w:t>
      </w:r>
      <w:proofErr w:type="spellStart"/>
      <w:r w:rsidR="00F13EEF">
        <w:t>Accustart</w:t>
      </w:r>
      <w:proofErr w:type="spellEnd"/>
      <w:r w:rsidR="00F13EEF">
        <w:t xml:space="preserve"> II PCR </w:t>
      </w:r>
      <w:proofErr w:type="spellStart"/>
      <w:r w:rsidR="00F13EEF">
        <w:t>SuperMix</w:t>
      </w:r>
      <w:proofErr w:type="spellEnd"/>
      <w:r w:rsidR="00F13EEF">
        <w:t xml:space="preserve"> (</w:t>
      </w:r>
      <w:proofErr w:type="spellStart"/>
      <w:r w:rsidR="00F13EEF">
        <w:t>Q</w:t>
      </w:r>
      <w:r w:rsidR="004D4B01">
        <w:t>uantabio</w:t>
      </w:r>
      <w:proofErr w:type="spellEnd"/>
      <w:r w:rsidR="004D4B01">
        <w:t xml:space="preserve">, </w:t>
      </w:r>
      <w:proofErr w:type="spellStart"/>
      <w:r w:rsidR="004D4B01">
        <w:t>Qiagen</w:t>
      </w:r>
      <w:proofErr w:type="spellEnd"/>
      <w:r w:rsidR="001C3243">
        <w:t xml:space="preserve"> Beverly, Inc., Beverly, MA, U.S.</w:t>
      </w:r>
      <w:r w:rsidR="004D4B01">
        <w:t xml:space="preserve">), 3 µL autoclaved water, 1 µL of </w:t>
      </w:r>
      <w:r w:rsidR="00CD54BF">
        <w:t xml:space="preserve">a </w:t>
      </w:r>
      <w:r w:rsidR="004D4B01">
        <w:t xml:space="preserve">mixture of 5 µM forward and primers, and 1 µL of 2 ng/µL </w:t>
      </w:r>
      <w:proofErr w:type="spellStart"/>
      <w:r w:rsidR="004D4B01">
        <w:t>gDNA</w:t>
      </w:r>
      <w:proofErr w:type="spellEnd"/>
      <w:r w:rsidR="004C3D77">
        <w:t xml:space="preserve"> was used</w:t>
      </w:r>
      <w:r w:rsidR="004D4B01">
        <w:t>. A single PCR thermal profile was use</w:t>
      </w:r>
      <w:r w:rsidR="00CA3146">
        <w:t>d with all samples and markers</w:t>
      </w:r>
      <w:r w:rsidR="006C5FBD">
        <w:t xml:space="preserve"> and is as follows</w:t>
      </w:r>
      <w:r w:rsidR="00CA3146">
        <w:t>:</w:t>
      </w:r>
      <w:r w:rsidR="004D4B01">
        <w:t xml:space="preserve"> 3 min of initial denaturation at 94°C, 10 touchdown </w:t>
      </w:r>
      <w:r w:rsidR="004D4B01">
        <w:fldChar w:fldCharType="begin"/>
      </w:r>
      <w:r w:rsidR="004D4B01">
        <w:instrText xml:space="preserve"> ADDIN EN.CITE &lt;EndNote&gt;&lt;Cite&gt;&lt;Author&gt;Don&lt;/Author&gt;&lt;Year&gt;1991&lt;/Year&gt;&lt;RecNum&gt;63&lt;/RecNum&gt;&lt;DisplayText&gt;(Don et al., 1991)&lt;/DisplayText&gt;&lt;record&gt;&lt;rec-number&gt;63&lt;/rec-number&gt;&lt;foreign-keys&gt;&lt;key app="EN" db-id="ze90xfpe7svaacevad759aeirev5ts9e50pw" timestamp="1609778781"&gt;63&lt;/key&gt;&lt;/foreign-keys&gt;&lt;ref-type name="Journal Article"&gt;17&lt;/ref-type&gt;&lt;contributors&gt;&lt;authors&gt;&lt;author&gt;Don, R. H.&lt;/author&gt;&lt;author&gt;Cox, P. T.&lt;/author&gt;&lt;author&gt;Wainwright, B. J.&lt;/author&gt;&lt;author&gt;Baker, K.&lt;/author&gt;&lt;author&gt;Mattick, J. S.&lt;/author&gt;&lt;/authors&gt;&lt;/contributors&gt;&lt;titles&gt;&lt;title&gt;&amp;apos;Touchdown&amp;apos; PCR to circumvent spurious priming during gene amplification&lt;/title&gt;&lt;secondary-title&gt;Nucleic acids research&lt;/secondary-title&gt;&lt;alt-title&gt;Nucleic Acids Res&lt;/alt-title&gt;&lt;/titles&gt;&lt;periodical&gt;&lt;full-title&gt;Nucleic Acids Research&lt;/full-title&gt;&lt;abbr-1&gt;Nucleic Acids Res.&lt;/abbr-1&gt;&lt;abbr-2&gt;Nucleic Acids Res&lt;/abbr-2&gt;&lt;/periodical&gt;&lt;alt-periodical&gt;&lt;full-title&gt;Nucleic Acids Research&lt;/full-title&gt;&lt;abbr-1&gt;Nucleic Acids Res.&lt;/abbr-1&gt;&lt;abbr-2&gt;Nucleic Acids Res&lt;/abbr-2&gt;&lt;/alt-periodical&gt;&lt;pages&gt;4008-4008&lt;/pages&gt;&lt;volume&gt;19&lt;/volume&gt;&lt;number&gt;14&lt;/number&gt;&lt;keywords&gt;&lt;keyword&gt;Base Sequence&lt;/keyword&gt;&lt;keyword&gt;Colony-Stimulating Factors/antagonists &amp;amp; inhibitors&lt;/keyword&gt;&lt;keyword&gt;DNA&lt;/keyword&gt;&lt;keyword&gt;Ferritins/genetics&lt;/keyword&gt;&lt;keyword&gt;Gene Amplification&lt;/keyword&gt;&lt;keyword&gt;Leukemia/genetics&lt;/keyword&gt;&lt;keyword&gt;Molecular Sequence Data&lt;/keyword&gt;&lt;keyword&gt;Polymerase Chain Reaction/*methods&lt;/keyword&gt;&lt;keyword&gt;Templates, Genetic&lt;/keyword&gt;&lt;/keywords&gt;&lt;dates&gt;&lt;year&gt;1991&lt;/year&gt;&lt;/dates&gt;&lt;isbn&gt;0305-1048&amp;#xD;1362-4962&lt;/isbn&gt;&lt;accession-num&gt;1861999&lt;/accession-num&gt;&lt;urls&gt;&lt;related-urls&gt;&lt;url&gt;https://pubmed.ncbi.nlm.nih.gov/1861999&lt;/url&gt;&lt;url&gt;https://www.ncbi.nlm.nih.gov/pmc/articles/PMC328507/&lt;/url&gt;&lt;/related-urls&gt;&lt;/urls&gt;&lt;electronic-resource-num&gt;10.1093/nar/19.14.4008&lt;/electronic-resource-num&gt;&lt;remote-database-name&gt;PubMed&lt;/remote-database-name&gt;&lt;language&gt;eng&lt;/language&gt;&lt;/record&gt;&lt;/Cite&gt;&lt;/EndNote&gt;</w:instrText>
      </w:r>
      <w:r w:rsidR="004D4B01">
        <w:fldChar w:fldCharType="separate"/>
      </w:r>
      <w:r w:rsidR="004D4B01">
        <w:rPr>
          <w:noProof/>
        </w:rPr>
        <w:t>(Don et al., 1991)</w:t>
      </w:r>
      <w:r w:rsidR="004D4B01">
        <w:fldChar w:fldCharType="end"/>
      </w:r>
      <w:r w:rsidR="004D4B01">
        <w:t xml:space="preserve"> cycles (94°C for 40s, 60°C -0.5°C/cycle for 40s, and 72°C for 45s) and 30 cycles (94°C for 40s, 55°C for 40s, 72°C for 45s), and a final extension at 72°C for 4 min.</w:t>
      </w:r>
      <w:r w:rsidR="00F13EEF">
        <w:t xml:space="preserve"> </w:t>
      </w:r>
      <w:r w:rsidR="00CA3146">
        <w:t>This</w:t>
      </w:r>
      <w:r w:rsidR="00D9060E" w:rsidRPr="00CA3146">
        <w:t xml:space="preserve"> thermal profile</w:t>
      </w:r>
      <w:r w:rsidR="006C5FBD">
        <w:t xml:space="preserve"> was selected as a compromise among</w:t>
      </w:r>
      <w:r w:rsidR="00D9060E" w:rsidRPr="00CA3146">
        <w:t xml:space="preserve"> all of the varyin</w:t>
      </w:r>
      <w:r w:rsidR="00CA3146">
        <w:t>g protocol</w:t>
      </w:r>
      <w:r w:rsidR="001D744D">
        <w:t>s from the</w:t>
      </w:r>
      <w:r w:rsidR="00CA3146">
        <w:t xml:space="preserve"> initial development publications</w:t>
      </w:r>
      <w:r w:rsidR="00D9060E" w:rsidRPr="00CA3146">
        <w:t>.</w:t>
      </w:r>
      <w:r w:rsidR="00D9060E">
        <w:t xml:space="preserve"> </w:t>
      </w:r>
      <w:r w:rsidR="00F13EEF">
        <w:t>PCR products were visualized with capillary electrophoresis (</w:t>
      </w:r>
      <w:proofErr w:type="spellStart"/>
      <w:r w:rsidR="00F13EEF">
        <w:t>QIAxcel</w:t>
      </w:r>
      <w:proofErr w:type="spellEnd"/>
      <w:r w:rsidR="00F13EEF">
        <w:t xml:space="preserve"> Advanced Electrophoresis System; </w:t>
      </w:r>
      <w:proofErr w:type="spellStart"/>
      <w:r w:rsidR="00F13EEF">
        <w:t>Qiagen</w:t>
      </w:r>
      <w:proofErr w:type="spellEnd"/>
      <w:r w:rsidR="00F13EEF">
        <w:t xml:space="preserve">) and analyzed using a 25 to 500 </w:t>
      </w:r>
      <w:proofErr w:type="spellStart"/>
      <w:r w:rsidR="00F13EEF">
        <w:t>basepair</w:t>
      </w:r>
      <w:proofErr w:type="spellEnd"/>
      <w:r w:rsidR="00F13EEF">
        <w:t xml:space="preserve"> (</w:t>
      </w:r>
      <w:proofErr w:type="spellStart"/>
      <w:r w:rsidR="00F13EEF">
        <w:t>bp</w:t>
      </w:r>
      <w:proofErr w:type="spellEnd"/>
      <w:r w:rsidR="00F13EEF">
        <w:t xml:space="preserve">) DNA size marker and an internal 15/600 </w:t>
      </w:r>
      <w:proofErr w:type="spellStart"/>
      <w:r w:rsidR="00F13EEF">
        <w:t>bp</w:t>
      </w:r>
      <w:proofErr w:type="spellEnd"/>
      <w:r w:rsidR="00F13EEF">
        <w:t xml:space="preserve"> alignment marker. </w:t>
      </w:r>
      <w:r w:rsidR="001A1846">
        <w:t>Due to the wide variety of species and varying genetic distance</w:t>
      </w:r>
      <w:r w:rsidR="00D43806">
        <w:t>s among</w:t>
      </w:r>
      <w:r w:rsidR="001A1846">
        <w:t xml:space="preserve"> the samples, four positive controls were included on every</w:t>
      </w:r>
      <w:r w:rsidR="00E227F0">
        <w:t xml:space="preserve"> 96-well PCR</w:t>
      </w:r>
      <w:r w:rsidR="001A1846">
        <w:t xml:space="preserve"> plate. The positive control samples were all from freshly collected leaves of species that were used in marker development (</w:t>
      </w:r>
      <w:r w:rsidR="001A1846">
        <w:rPr>
          <w:i/>
        </w:rPr>
        <w:t xml:space="preserve">V. </w:t>
      </w:r>
      <w:proofErr w:type="spellStart"/>
      <w:r w:rsidR="001A1846">
        <w:rPr>
          <w:i/>
        </w:rPr>
        <w:t>dentatum</w:t>
      </w:r>
      <w:proofErr w:type="spellEnd"/>
      <w:r w:rsidR="001A1846">
        <w:rPr>
          <w:i/>
        </w:rPr>
        <w:t>, V. dilatatum, V. farreri</w:t>
      </w:r>
      <w:r w:rsidR="001A1846">
        <w:t xml:space="preserve">, and </w:t>
      </w:r>
      <w:r w:rsidR="001A1846">
        <w:rPr>
          <w:i/>
        </w:rPr>
        <w:t>V. rufidulum)</w:t>
      </w:r>
      <w:r w:rsidR="001A1846">
        <w:t>.</w:t>
      </w:r>
      <w:r w:rsidR="006C5FBD">
        <w:t xml:space="preserve"> A negative control of sterile water was also included on every plate.</w:t>
      </w:r>
      <w:r w:rsidR="001A1846">
        <w:t xml:space="preserve"> </w:t>
      </w:r>
      <w:r w:rsidR="00FB4B34">
        <w:t>A</w:t>
      </w:r>
      <w:r w:rsidR="00F13EEF">
        <w:t xml:space="preserve">llele sizes were determined using </w:t>
      </w:r>
      <w:proofErr w:type="spellStart"/>
      <w:r w:rsidR="00F13EEF">
        <w:t>QIAxcel</w:t>
      </w:r>
      <w:proofErr w:type="spellEnd"/>
      <w:r w:rsidR="00F13EEF">
        <w:t xml:space="preserve"> </w:t>
      </w:r>
      <w:proofErr w:type="spellStart"/>
      <w:r w:rsidR="00F13EEF">
        <w:t>ScreenGel</w:t>
      </w:r>
      <w:proofErr w:type="spellEnd"/>
      <w:r w:rsidR="00F13EEF">
        <w:t xml:space="preserve"> version 1.6.0.10. </w:t>
      </w:r>
    </w:p>
    <w:p w14:paraId="2EB332C0" w14:textId="25E354D9" w:rsidR="004C3D77" w:rsidRDefault="004C3D77" w:rsidP="004C3D77">
      <w:pPr>
        <w:pStyle w:val="Heading3"/>
      </w:pPr>
      <w:bookmarkStart w:id="24" w:name="_Toc78898908"/>
      <w:r>
        <w:t>Scoring of Amplification</w:t>
      </w:r>
      <w:bookmarkEnd w:id="24"/>
    </w:p>
    <w:p w14:paraId="0296CAB9" w14:textId="68FEDE02" w:rsidR="00D701DF" w:rsidRDefault="00F8509B" w:rsidP="004C3D77">
      <w:pPr>
        <w:ind w:firstLine="720"/>
      </w:pPr>
      <w:r>
        <w:t xml:space="preserve">Only peaks </w:t>
      </w:r>
      <w:r w:rsidR="00F13EEF">
        <w:t>greater than 0.1 Relative Fluorescent Units (</w:t>
      </w:r>
      <w:r w:rsidR="00EF3733">
        <w:t>RFUs)</w:t>
      </w:r>
      <w:r>
        <w:t xml:space="preserve"> were considered amplified alleles. </w:t>
      </w:r>
      <w:r w:rsidR="005B6F54">
        <w:t>Any amplicon greater than 600</w:t>
      </w:r>
      <w:r w:rsidR="00D43806">
        <w:t xml:space="preserve"> </w:t>
      </w:r>
      <w:proofErr w:type="spellStart"/>
      <w:r w:rsidR="005B6F54">
        <w:t>b</w:t>
      </w:r>
      <w:r w:rsidR="00D43806">
        <w:t>p</w:t>
      </w:r>
      <w:proofErr w:type="spellEnd"/>
      <w:r w:rsidR="00D43806">
        <w:t xml:space="preserve"> was not</w:t>
      </w:r>
      <w:r w:rsidR="00E227F0">
        <w:t xml:space="preserve"> sized because it was outside the</w:t>
      </w:r>
      <w:r w:rsidR="006C5FBD">
        <w:t xml:space="preserve"> </w:t>
      </w:r>
      <w:r w:rsidR="005B6F54">
        <w:t>600</w:t>
      </w:r>
      <w:r w:rsidR="006C5FBD">
        <w:t xml:space="preserve"> </w:t>
      </w:r>
      <w:proofErr w:type="spellStart"/>
      <w:r w:rsidR="006C5FBD">
        <w:t>bp</w:t>
      </w:r>
      <w:proofErr w:type="spellEnd"/>
      <w:r w:rsidR="00E227F0">
        <w:t xml:space="preserve"> maximum of the alignment marker</w:t>
      </w:r>
      <w:r w:rsidR="005B6F54">
        <w:t xml:space="preserve">. </w:t>
      </w:r>
      <w:r w:rsidR="00A3002F">
        <w:t xml:space="preserve">A reaction was considered </w:t>
      </w:r>
      <w:r w:rsidR="001D744D">
        <w:t xml:space="preserve">within the expected </w:t>
      </w:r>
      <w:proofErr w:type="spellStart"/>
      <w:r w:rsidR="001D744D">
        <w:t>bp</w:t>
      </w:r>
      <w:proofErr w:type="spellEnd"/>
      <w:r w:rsidR="001D744D">
        <w:t xml:space="preserve"> range and </w:t>
      </w:r>
      <w:r w:rsidR="00A3002F">
        <w:t>a successful cross-amplification i</w:t>
      </w:r>
      <w:r w:rsidR="00643CB9">
        <w:t xml:space="preserve">f the amplicon size was within approximately </w:t>
      </w:r>
      <w:r w:rsidR="00A3002F">
        <w:t xml:space="preserve">50 </w:t>
      </w:r>
      <w:proofErr w:type="spellStart"/>
      <w:r w:rsidR="00A3002F">
        <w:t>bp</w:t>
      </w:r>
      <w:proofErr w:type="spellEnd"/>
      <w:r w:rsidR="00A3002F">
        <w:t xml:space="preserve"> of the</w:t>
      </w:r>
      <w:r w:rsidR="00D43806">
        <w:t xml:space="preserve"> expected </w:t>
      </w:r>
      <w:r w:rsidR="00A3002F">
        <w:t>allele size</w:t>
      </w:r>
      <w:r w:rsidR="00D43806">
        <w:t xml:space="preserve"> from </w:t>
      </w:r>
      <w:r w:rsidR="00E227F0">
        <w:t>the</w:t>
      </w:r>
      <w:r w:rsidR="00D43806">
        <w:t xml:space="preserve"> original characterized</w:t>
      </w:r>
      <w:r w:rsidR="00E227F0">
        <w:t xml:space="preserve"> species</w:t>
      </w:r>
      <w:r w:rsidR="00A3002F">
        <w:t>.</w:t>
      </w:r>
      <w:r w:rsidR="00D9060E">
        <w:t xml:space="preserve"> </w:t>
      </w:r>
      <w:r w:rsidR="00667388">
        <w:t xml:space="preserve">Most of the strong peaks with limited noise were within 50 </w:t>
      </w:r>
      <w:proofErr w:type="spellStart"/>
      <w:r w:rsidR="00667388">
        <w:t>bp</w:t>
      </w:r>
      <w:proofErr w:type="spellEnd"/>
      <w:r w:rsidR="00667388">
        <w:t xml:space="preserve"> of the expected range, so 50 </w:t>
      </w:r>
      <w:proofErr w:type="spellStart"/>
      <w:r w:rsidR="00667388">
        <w:t>bp</w:t>
      </w:r>
      <w:proofErr w:type="spellEnd"/>
      <w:r w:rsidR="00667388">
        <w:t xml:space="preserve"> outside of the expected rang</w:t>
      </w:r>
      <w:r w:rsidR="00EB2A9A">
        <w:t xml:space="preserve">e was selected as the </w:t>
      </w:r>
      <w:r w:rsidR="00667388">
        <w:t>cutoff.</w:t>
      </w:r>
      <w:r w:rsidR="00CA3146">
        <w:t xml:space="preserve"> </w:t>
      </w:r>
      <w:r w:rsidR="00BF3266">
        <w:t>If an</w:t>
      </w:r>
      <w:r w:rsidR="00E227F0">
        <w:t xml:space="preserve"> amplicon was outside of that range, it was recorded as an * in the spreadsheet</w:t>
      </w:r>
      <w:r w:rsidR="00EF505B">
        <w:t>.</w:t>
      </w:r>
    </w:p>
    <w:p w14:paraId="4BC560EC" w14:textId="5A3627BF" w:rsidR="001B0FA7" w:rsidRDefault="001B0FA7" w:rsidP="001B0FA7">
      <w:pPr>
        <w:pStyle w:val="Heading3"/>
      </w:pPr>
      <w:bookmarkStart w:id="25" w:name="_Toc78898909"/>
      <w:r>
        <w:lastRenderedPageBreak/>
        <w:t xml:space="preserve">Proof of Concept -- </w:t>
      </w:r>
      <w:r w:rsidR="00CD6B56">
        <w:t>Comprehensive</w:t>
      </w:r>
      <w:r>
        <w:t xml:space="preserve"> Marker Set</w:t>
      </w:r>
      <w:bookmarkEnd w:id="25"/>
    </w:p>
    <w:p w14:paraId="237B8DBA" w14:textId="1E32EA7F" w:rsidR="001B0FA7" w:rsidRPr="001B0FA7" w:rsidRDefault="001B0FA7" w:rsidP="001B0FA7">
      <w:r>
        <w:tab/>
        <w:t xml:space="preserve">Once cross-amplification was completed with all 49 markers, a </w:t>
      </w:r>
      <w:r w:rsidR="00CD6B56">
        <w:t>comprehensive</w:t>
      </w:r>
      <w:r>
        <w:t xml:space="preserve"> marker set was identified. The 14 markers identified displayed high amplification rates across most subclades.  To prove these markers can characterize any species in the genus, a subset of the data was analyzed more closely. More than three leaf samples were obtained for </w:t>
      </w:r>
      <w:r>
        <w:rPr>
          <w:i/>
        </w:rPr>
        <w:t xml:space="preserve">V. </w:t>
      </w:r>
      <w:proofErr w:type="spellStart"/>
      <w:r>
        <w:rPr>
          <w:i/>
        </w:rPr>
        <w:t>carlesii</w:t>
      </w:r>
      <w:proofErr w:type="spellEnd"/>
      <w:r>
        <w:t xml:space="preserve">, </w:t>
      </w:r>
      <w:r>
        <w:rPr>
          <w:i/>
        </w:rPr>
        <w:t xml:space="preserve">V. </w:t>
      </w:r>
      <w:proofErr w:type="spellStart"/>
      <w:r>
        <w:rPr>
          <w:i/>
        </w:rPr>
        <w:t>opulus</w:t>
      </w:r>
      <w:proofErr w:type="spellEnd"/>
      <w:r>
        <w:t xml:space="preserve">, </w:t>
      </w:r>
      <w:r>
        <w:rPr>
          <w:i/>
        </w:rPr>
        <w:t xml:space="preserve">V. </w:t>
      </w:r>
      <w:proofErr w:type="spellStart"/>
      <w:r>
        <w:rPr>
          <w:i/>
        </w:rPr>
        <w:t>plicatum</w:t>
      </w:r>
      <w:proofErr w:type="spellEnd"/>
      <w:r>
        <w:t xml:space="preserve">, and </w:t>
      </w:r>
      <w:r>
        <w:rPr>
          <w:i/>
        </w:rPr>
        <w:t xml:space="preserve">V. </w:t>
      </w:r>
      <w:proofErr w:type="spellStart"/>
      <w:r>
        <w:rPr>
          <w:i/>
        </w:rPr>
        <w:t>tinus</w:t>
      </w:r>
      <w:proofErr w:type="spellEnd"/>
      <w:r>
        <w:t xml:space="preserve">, which are all members of subclades where markers were not developed. The amplification rates and observed heterozygosity were then calculated for each of the 14 </w:t>
      </w:r>
      <w:r w:rsidR="00CD6B56">
        <w:t>comprehensive</w:t>
      </w:r>
      <w:r>
        <w:t xml:space="preserve"> markers in the four species.</w:t>
      </w:r>
    </w:p>
    <w:p w14:paraId="6DEBBF05" w14:textId="77777777" w:rsidR="00016306" w:rsidRDefault="00016306" w:rsidP="00016306">
      <w:pPr>
        <w:pStyle w:val="Heading2"/>
      </w:pPr>
      <w:bookmarkStart w:id="26" w:name="_Toc78898910"/>
      <w:r>
        <w:t>Results</w:t>
      </w:r>
      <w:bookmarkEnd w:id="26"/>
    </w:p>
    <w:p w14:paraId="385C5039" w14:textId="6A0E67FC" w:rsidR="00C85EFB" w:rsidRDefault="00C85EFB" w:rsidP="00C85EFB">
      <w:pPr>
        <w:pStyle w:val="Heading3"/>
      </w:pPr>
      <w:bookmarkStart w:id="27" w:name="_Toc78898911"/>
      <w:r>
        <w:t>Overall Dataset</w:t>
      </w:r>
      <w:bookmarkEnd w:id="27"/>
    </w:p>
    <w:p w14:paraId="772D61D5" w14:textId="0A852CE3" w:rsidR="00C85EFB" w:rsidRPr="007D24AD" w:rsidRDefault="00AE4623" w:rsidP="00C85EFB">
      <w:pPr>
        <w:ind w:firstLine="720"/>
      </w:pPr>
      <w:r>
        <w:t>O</w:t>
      </w:r>
      <w:r w:rsidR="002030B1">
        <w:t>verall, out of a total of 10,094</w:t>
      </w:r>
      <w:r w:rsidR="00643CB9">
        <w:t xml:space="preserve"> potential reactions,</w:t>
      </w:r>
      <w:r w:rsidR="002030B1">
        <w:t xml:space="preserve"> 6,261 (62</w:t>
      </w:r>
      <w:r w:rsidR="005B6F54">
        <w:t>%) resulted in any</w:t>
      </w:r>
      <w:r w:rsidR="002030B1">
        <w:t xml:space="preserve"> amplification</w:t>
      </w:r>
      <w:r w:rsidR="00CD54BF">
        <w:t>,</w:t>
      </w:r>
      <w:r w:rsidR="002030B1">
        <w:t xml:space="preserve"> and 5,368 (53</w:t>
      </w:r>
      <w:r w:rsidR="00643CB9">
        <w:t>%) pr</w:t>
      </w:r>
      <w:r w:rsidR="005B6F54">
        <w:t xml:space="preserve">oduced amplicons </w:t>
      </w:r>
      <w:r w:rsidR="001D744D">
        <w:rPr>
          <w:rFonts w:cs="Arial"/>
        </w:rPr>
        <w:t xml:space="preserve">within the </w:t>
      </w:r>
      <w:r w:rsidR="00643CB9">
        <w:t>expected size.</w:t>
      </w:r>
      <w:r w:rsidR="005B6F54">
        <w:t xml:space="preserve"> Reactions with any amplification include ones that</w:t>
      </w:r>
      <w:r w:rsidR="001D744D">
        <w:t xml:space="preserve"> did not produce </w:t>
      </w:r>
      <w:r w:rsidR="00BF3266">
        <w:t xml:space="preserve">any </w:t>
      </w:r>
      <w:r w:rsidR="001D744D">
        <w:t>amplicons close to the expected range, but did</w:t>
      </w:r>
      <w:r w:rsidR="00D41BA4">
        <w:t xml:space="preserve"> </w:t>
      </w:r>
      <w:r w:rsidR="001D744D">
        <w:t>produce</w:t>
      </w:r>
      <w:r w:rsidR="005B6F54">
        <w:t xml:space="preserve"> amplicons </w:t>
      </w:r>
      <w:r w:rsidR="001D744D">
        <w:t>outside the</w:t>
      </w:r>
      <w:r w:rsidR="005B6F54">
        <w:t xml:space="preserve"> range and</w:t>
      </w:r>
      <w:r w:rsidR="00D41BA4">
        <w:t>/or</w:t>
      </w:r>
      <w:r w:rsidR="001D744D">
        <w:t xml:space="preserve"> greater than </w:t>
      </w:r>
      <w:r w:rsidR="005B6F54">
        <w:t>600</w:t>
      </w:r>
      <w:r w:rsidR="001D744D">
        <w:t xml:space="preserve"> </w:t>
      </w:r>
      <w:proofErr w:type="spellStart"/>
      <w:r w:rsidR="001D744D">
        <w:t>bp.</w:t>
      </w:r>
      <w:proofErr w:type="spellEnd"/>
      <w:r w:rsidR="001D744D">
        <w:t xml:space="preserve"> A</w:t>
      </w:r>
      <w:r w:rsidR="005B6F54">
        <w:t xml:space="preserve">mplicons </w:t>
      </w:r>
      <w:r w:rsidR="001D744D">
        <w:t xml:space="preserve">outside of the expected range </w:t>
      </w:r>
      <w:r w:rsidR="005B6F54">
        <w:t>were assumed to be from non-target loci.</w:t>
      </w:r>
      <w:r w:rsidR="00BF3266">
        <w:t xml:space="preserve"> Therefore, 893 reactions (6,261 any amplification – 5,368 expected size amplifications) only produced amplicons from non-target loci.</w:t>
      </w:r>
      <w:r w:rsidR="005B6F54">
        <w:t xml:space="preserve"> </w:t>
      </w:r>
      <w:r w:rsidR="002030B1">
        <w:t xml:space="preserve">Eleven </w:t>
      </w:r>
      <w:r w:rsidR="00667388">
        <w:t>percent</w:t>
      </w:r>
      <w:r w:rsidR="00D41BA4">
        <w:t xml:space="preserve"> of the reactions </w:t>
      </w:r>
      <w:r w:rsidR="00667388">
        <w:t xml:space="preserve">(1,097) </w:t>
      </w:r>
      <w:r w:rsidR="00D41BA4">
        <w:t xml:space="preserve">produced </w:t>
      </w:r>
      <w:r w:rsidR="00BF3266">
        <w:t xml:space="preserve">any </w:t>
      </w:r>
      <w:r w:rsidR="00D41BA4">
        <w:t xml:space="preserve">amplicons outside of </w:t>
      </w:r>
      <w:r w:rsidR="002030B1">
        <w:t xml:space="preserve">the expected </w:t>
      </w:r>
      <w:proofErr w:type="spellStart"/>
      <w:r w:rsidR="002030B1">
        <w:t>bp</w:t>
      </w:r>
      <w:proofErr w:type="spellEnd"/>
      <w:r w:rsidR="002030B1">
        <w:t xml:space="preserve"> range. Seven</w:t>
      </w:r>
      <w:r w:rsidR="00667388">
        <w:t xml:space="preserve"> percent or 682</w:t>
      </w:r>
      <w:r w:rsidR="00D41BA4">
        <w:t xml:space="preserve"> of the reactions produced </w:t>
      </w:r>
      <w:r w:rsidR="00BF3266">
        <w:t xml:space="preserve">any </w:t>
      </w:r>
      <w:r w:rsidR="00D41BA4">
        <w:t>amplicons greater than 600</w:t>
      </w:r>
      <w:r w:rsidR="001D744D">
        <w:t xml:space="preserve"> </w:t>
      </w:r>
      <w:proofErr w:type="spellStart"/>
      <w:r w:rsidR="00D41BA4">
        <w:t>bp.</w:t>
      </w:r>
      <w:proofErr w:type="spellEnd"/>
      <w:r w:rsidR="00D41BA4">
        <w:t xml:space="preserve"> </w:t>
      </w:r>
      <w:r w:rsidR="00667388">
        <w:t xml:space="preserve">Reactions with </w:t>
      </w:r>
      <w:r w:rsidR="002E086F">
        <w:t>“</w:t>
      </w:r>
      <w:r w:rsidR="00667388">
        <w:t>any amplification</w:t>
      </w:r>
      <w:r w:rsidR="002E086F">
        <w:t>”</w:t>
      </w:r>
      <w:r w:rsidR="001D744D">
        <w:t xml:space="preserve"> (i.e.</w:t>
      </w:r>
      <w:r w:rsidR="00027B9D">
        <w:t>,</w:t>
      </w:r>
      <w:r w:rsidR="001D744D">
        <w:t xml:space="preserve"> within</w:t>
      </w:r>
      <w:r w:rsidR="00667388">
        <w:t xml:space="preserve"> the expected size, outside the expected range, and/or greater than 600 </w:t>
      </w:r>
      <w:proofErr w:type="spellStart"/>
      <w:r w:rsidR="00667388">
        <w:t>bp</w:t>
      </w:r>
      <w:proofErr w:type="spellEnd"/>
      <w:r w:rsidR="00667388">
        <w:t>)</w:t>
      </w:r>
      <w:r w:rsidR="00094094">
        <w:t xml:space="preserve"> were included in </w:t>
      </w:r>
      <w:r w:rsidR="00F27CE4" w:rsidRPr="00F27CE4">
        <w:t xml:space="preserve">Table </w:t>
      </w:r>
      <w:r w:rsidR="000E72AB">
        <w:t>2.2</w:t>
      </w:r>
      <w:r w:rsidR="005B6F54">
        <w:t xml:space="preserve">, and the rest </w:t>
      </w:r>
      <w:r w:rsidR="00A075AF">
        <w:t>of the percentages only include</w:t>
      </w:r>
      <w:r w:rsidR="001D744D">
        <w:t xml:space="preserve"> amplicons that were within</w:t>
      </w:r>
      <w:r w:rsidR="005B6F54">
        <w:t xml:space="preserve"> the expected </w:t>
      </w:r>
      <w:proofErr w:type="spellStart"/>
      <w:r w:rsidR="005B6F54">
        <w:t>bp</w:t>
      </w:r>
      <w:proofErr w:type="spellEnd"/>
      <w:r w:rsidR="005B6F54">
        <w:t xml:space="preserve"> range.</w:t>
      </w:r>
      <w:r w:rsidR="00643CB9">
        <w:t xml:space="preserve"> </w:t>
      </w:r>
      <w:r w:rsidR="00B61E66" w:rsidRPr="00720FFC">
        <w:t>The full dataset</w:t>
      </w:r>
      <w:r w:rsidR="00F27CE4">
        <w:t>s</w:t>
      </w:r>
      <w:r w:rsidR="00B61E66" w:rsidRPr="00720FFC">
        <w:t xml:space="preserve"> </w:t>
      </w:r>
      <w:r w:rsidR="00F27CE4">
        <w:t>with allele sizes are</w:t>
      </w:r>
      <w:r w:rsidR="00634D3A">
        <w:t xml:space="preserve"> in an attached document (allele_size_tables.xlsx), with a tab for each of the four marker sets</w:t>
      </w:r>
      <w:r w:rsidR="00C85EFB" w:rsidRPr="00720FFC">
        <w:t>.</w:t>
      </w:r>
      <w:r w:rsidR="007D24AD">
        <w:t xml:space="preserve"> The overall amplification rate for the markers in </w:t>
      </w:r>
      <w:r w:rsidR="007D24AD">
        <w:rPr>
          <w:i/>
        </w:rPr>
        <w:t>Viburnum</w:t>
      </w:r>
      <w:r w:rsidR="0032431C">
        <w:t xml:space="preserve"> was</w:t>
      </w:r>
      <w:r w:rsidR="001D30EC">
        <w:t xml:space="preserve"> 58% and 11</w:t>
      </w:r>
      <w:r w:rsidR="007D24AD">
        <w:t>% in samples outside of</w:t>
      </w:r>
      <w:r w:rsidR="00667388">
        <w:t xml:space="preserve"> the</w:t>
      </w:r>
      <w:r w:rsidR="007D24AD">
        <w:t xml:space="preserve"> </w:t>
      </w:r>
      <w:r w:rsidR="007D24AD">
        <w:rPr>
          <w:i/>
        </w:rPr>
        <w:t>Viburnum</w:t>
      </w:r>
      <w:r w:rsidR="00667388">
        <w:rPr>
          <w:i/>
        </w:rPr>
        <w:t xml:space="preserve"> </w:t>
      </w:r>
      <w:r w:rsidR="00667388">
        <w:t>genus</w:t>
      </w:r>
      <w:r w:rsidR="007D24AD">
        <w:t xml:space="preserve">. </w:t>
      </w:r>
    </w:p>
    <w:p w14:paraId="17B694E3" w14:textId="01B2607F" w:rsidR="00B61E66" w:rsidRDefault="005B6F54" w:rsidP="00F853E6">
      <w:pPr>
        <w:ind w:firstLine="720"/>
      </w:pPr>
      <w:r>
        <w:t>The “any</w:t>
      </w:r>
      <w:r w:rsidR="00AE4623">
        <w:t xml:space="preserve"> amplification</w:t>
      </w:r>
      <w:r>
        <w:t>”</w:t>
      </w:r>
      <w:r w:rsidR="00AE4623">
        <w:t xml:space="preserve"> percentage and per</w:t>
      </w:r>
      <w:r w:rsidR="00F27CE4">
        <w:t>ce</w:t>
      </w:r>
      <w:r w:rsidR="001D744D">
        <w:t>ntage of amplifications within</w:t>
      </w:r>
      <w:r w:rsidR="00AE4623">
        <w:t xml:space="preserve"> the expected size </w:t>
      </w:r>
      <w:r w:rsidR="002E086F">
        <w:t>were calculated for each marker</w:t>
      </w:r>
      <w:r w:rsidR="00AE4623">
        <w:t xml:space="preserve"> with the lowest being 2% with Vf20_43 and the highest </w:t>
      </w:r>
      <w:r w:rsidR="00F27CE4">
        <w:t xml:space="preserve">being 92% with Vore07 (Table </w:t>
      </w:r>
      <w:r w:rsidR="000E72AB">
        <w:t>2.2</w:t>
      </w:r>
      <w:r w:rsidR="00AE4623">
        <w:t xml:space="preserve">). </w:t>
      </w:r>
      <w:r>
        <w:t xml:space="preserve">The marker set with the </w:t>
      </w:r>
      <w:r w:rsidR="00053455">
        <w:t xml:space="preserve">overall </w:t>
      </w:r>
      <w:r>
        <w:t xml:space="preserve">highest amplification was </w:t>
      </w:r>
      <w:r>
        <w:rPr>
          <w:i/>
        </w:rPr>
        <w:t>Oreinotinus</w:t>
      </w:r>
      <w:r w:rsidR="00584AD6">
        <w:t xml:space="preserve"> (68</w:t>
      </w:r>
      <w:r>
        <w:t>%)</w:t>
      </w:r>
      <w:r w:rsidR="00053455">
        <w:t xml:space="preserve"> and </w:t>
      </w:r>
      <w:r>
        <w:t>the lowest amplification percentage</w:t>
      </w:r>
      <w:r w:rsidR="00053455">
        <w:t xml:space="preserve"> was </w:t>
      </w:r>
      <w:r w:rsidR="00AE4623">
        <w:rPr>
          <w:i/>
        </w:rPr>
        <w:t>V. farreri</w:t>
      </w:r>
      <w:r w:rsidR="00AE4623">
        <w:t xml:space="preserve"> </w:t>
      </w:r>
      <w:r w:rsidR="00584AD6">
        <w:t>(40</w:t>
      </w:r>
      <w:r>
        <w:t>%)</w:t>
      </w:r>
      <w:r w:rsidR="00AE4623">
        <w:t xml:space="preserve">. The </w:t>
      </w:r>
      <w:r w:rsidR="0040546A">
        <w:rPr>
          <w:i/>
        </w:rPr>
        <w:t>V. dila</w:t>
      </w:r>
      <w:r w:rsidR="00AE4623">
        <w:rPr>
          <w:i/>
        </w:rPr>
        <w:t>tatum</w:t>
      </w:r>
      <w:r w:rsidR="00AE4623">
        <w:t xml:space="preserve"> </w:t>
      </w:r>
      <w:r w:rsidR="00D03AD5">
        <w:t xml:space="preserve">(a member </w:t>
      </w:r>
      <w:r w:rsidR="00D03AD5" w:rsidRPr="00D03AD5">
        <w:rPr>
          <w:i/>
        </w:rPr>
        <w:t>Succotinus</w:t>
      </w:r>
      <w:r w:rsidR="00D03AD5">
        <w:t xml:space="preserve"> subclade and </w:t>
      </w:r>
      <w:r w:rsidR="00D03AD5">
        <w:rPr>
          <w:i/>
        </w:rPr>
        <w:t>Laminotinus</w:t>
      </w:r>
      <w:r w:rsidR="00D03AD5">
        <w:t xml:space="preserve"> clade) </w:t>
      </w:r>
      <w:r w:rsidR="00AE4623" w:rsidRPr="00D03AD5">
        <w:t>markers</w:t>
      </w:r>
      <w:r w:rsidR="0052675C">
        <w:t xml:space="preserve"> amplified the most loci</w:t>
      </w:r>
      <w:r w:rsidR="00D03AD5">
        <w:t xml:space="preserve"> in </w:t>
      </w:r>
      <w:r w:rsidR="00D03AD5">
        <w:rPr>
          <w:i/>
        </w:rPr>
        <w:t>Succotinus</w:t>
      </w:r>
      <w:r w:rsidR="00D03AD5">
        <w:t xml:space="preserve"> </w:t>
      </w:r>
      <w:r w:rsidR="00AE4623">
        <w:t>(95%)</w:t>
      </w:r>
      <w:r w:rsidR="00D03AD5">
        <w:t xml:space="preserve">, </w:t>
      </w:r>
      <w:r w:rsidR="00D03AD5">
        <w:rPr>
          <w:i/>
        </w:rPr>
        <w:t>Coriacea</w:t>
      </w:r>
      <w:r w:rsidR="00D03AD5">
        <w:t xml:space="preserve"> (</w:t>
      </w:r>
      <w:r w:rsidR="00D03AD5">
        <w:rPr>
          <w:i/>
        </w:rPr>
        <w:t>Laminotinus</w:t>
      </w:r>
      <w:r w:rsidR="00D03AD5">
        <w:t xml:space="preserve">; 83%), and </w:t>
      </w:r>
      <w:r w:rsidR="00D03AD5">
        <w:rPr>
          <w:i/>
        </w:rPr>
        <w:t>Lobata</w:t>
      </w:r>
      <w:r w:rsidR="00D03AD5">
        <w:t xml:space="preserve"> (</w:t>
      </w:r>
      <w:r w:rsidR="00D03AD5">
        <w:rPr>
          <w:i/>
        </w:rPr>
        <w:t>Laminotinus</w:t>
      </w:r>
      <w:r w:rsidR="00D03AD5">
        <w:t>; 82%</w:t>
      </w:r>
      <w:r w:rsidR="00094094">
        <w:t>; Table 2</w:t>
      </w:r>
      <w:r w:rsidR="00634D3A">
        <w:t>.3</w:t>
      </w:r>
      <w:r w:rsidR="001460D1">
        <w:t>)</w:t>
      </w:r>
      <w:r w:rsidR="00AE4623">
        <w:t xml:space="preserve">. </w:t>
      </w:r>
      <w:r w:rsidR="00D03AD5">
        <w:t xml:space="preserve">The </w:t>
      </w:r>
      <w:r w:rsidR="00D03AD5">
        <w:rPr>
          <w:i/>
        </w:rPr>
        <w:t>V.</w:t>
      </w:r>
      <w:r w:rsidR="00AE4623">
        <w:rPr>
          <w:i/>
        </w:rPr>
        <w:t xml:space="preserve"> farreri </w:t>
      </w:r>
      <w:r w:rsidR="00D03AD5">
        <w:t>(</w:t>
      </w:r>
      <w:r w:rsidR="00D03AD5">
        <w:rPr>
          <w:i/>
        </w:rPr>
        <w:t xml:space="preserve">Solenotinus </w:t>
      </w:r>
      <w:r w:rsidR="00D03AD5">
        <w:t xml:space="preserve">subclade and </w:t>
      </w:r>
      <w:r w:rsidR="00D03AD5">
        <w:rPr>
          <w:i/>
        </w:rPr>
        <w:t xml:space="preserve">Crenotinus </w:t>
      </w:r>
      <w:r w:rsidR="00D03AD5">
        <w:t xml:space="preserve">clade) </w:t>
      </w:r>
      <w:r w:rsidR="00D03AD5" w:rsidRPr="00D03AD5">
        <w:t>markers</w:t>
      </w:r>
      <w:r w:rsidR="00D03AD5">
        <w:t xml:space="preserve"> </w:t>
      </w:r>
      <w:r w:rsidR="002E086F">
        <w:t xml:space="preserve">amplified the most loci in </w:t>
      </w:r>
      <w:r w:rsidR="00D03AD5">
        <w:rPr>
          <w:i/>
        </w:rPr>
        <w:t>Solenotinus</w:t>
      </w:r>
      <w:r w:rsidR="00D03AD5">
        <w:t xml:space="preserve"> (68%), </w:t>
      </w:r>
      <w:r w:rsidR="00D03AD5">
        <w:rPr>
          <w:i/>
        </w:rPr>
        <w:t xml:space="preserve">Lutescentia </w:t>
      </w:r>
      <w:r w:rsidR="00D03AD5">
        <w:t>(</w:t>
      </w:r>
      <w:r w:rsidR="00D03AD5">
        <w:rPr>
          <w:i/>
        </w:rPr>
        <w:t>Crenotinus</w:t>
      </w:r>
      <w:r w:rsidR="00D03AD5">
        <w:t xml:space="preserve">; 66%), and </w:t>
      </w:r>
      <w:r w:rsidR="00D03AD5">
        <w:rPr>
          <w:i/>
        </w:rPr>
        <w:t>Dentata</w:t>
      </w:r>
      <w:r w:rsidR="00D03AD5">
        <w:t xml:space="preserve"> (</w:t>
      </w:r>
      <w:r w:rsidR="00D03AD5">
        <w:rPr>
          <w:i/>
        </w:rPr>
        <w:t>Porphyrotinus</w:t>
      </w:r>
      <w:r w:rsidR="00D03AD5">
        <w:t xml:space="preserve">; 54%). </w:t>
      </w:r>
      <w:r w:rsidR="001460D1">
        <w:t xml:space="preserve">The </w:t>
      </w:r>
      <w:r w:rsidR="001460D1">
        <w:rPr>
          <w:i/>
        </w:rPr>
        <w:lastRenderedPageBreak/>
        <w:t>Oreinotinus</w:t>
      </w:r>
      <w:r w:rsidR="001460D1">
        <w:t xml:space="preserve"> subclade (</w:t>
      </w:r>
      <w:r w:rsidR="001460D1">
        <w:rPr>
          <w:i/>
        </w:rPr>
        <w:t>Porphyrotinus</w:t>
      </w:r>
      <w:r w:rsidR="001460D1">
        <w:t xml:space="preserve">) markers </w:t>
      </w:r>
      <w:r w:rsidR="002E086F">
        <w:t>amplified the most loci</w:t>
      </w:r>
      <w:r w:rsidR="001460D1">
        <w:t xml:space="preserve"> in </w:t>
      </w:r>
      <w:r w:rsidR="001460D1">
        <w:rPr>
          <w:i/>
        </w:rPr>
        <w:t>Succotinus</w:t>
      </w:r>
      <w:r w:rsidR="001460D1">
        <w:t xml:space="preserve"> (</w:t>
      </w:r>
      <w:r w:rsidR="001460D1">
        <w:rPr>
          <w:i/>
        </w:rPr>
        <w:t>Laminotinus</w:t>
      </w:r>
      <w:r w:rsidR="001460D1">
        <w:t xml:space="preserve">; 98%), </w:t>
      </w:r>
      <w:r w:rsidR="001460D1">
        <w:rPr>
          <w:i/>
        </w:rPr>
        <w:t>Dentata</w:t>
      </w:r>
      <w:r w:rsidR="001460D1">
        <w:t xml:space="preserve"> (</w:t>
      </w:r>
      <w:r w:rsidR="001460D1">
        <w:rPr>
          <w:i/>
        </w:rPr>
        <w:t>Porphyrotinus</w:t>
      </w:r>
      <w:r w:rsidR="001460D1">
        <w:t xml:space="preserve">; 97%), and </w:t>
      </w:r>
      <w:r w:rsidR="001460D1">
        <w:rPr>
          <w:i/>
        </w:rPr>
        <w:t>Opulus</w:t>
      </w:r>
      <w:r w:rsidR="001460D1">
        <w:t xml:space="preserve"> (not classified in a clade; 95%). The </w:t>
      </w:r>
      <w:r w:rsidR="001460D1">
        <w:rPr>
          <w:i/>
        </w:rPr>
        <w:t>V. rufidulum</w:t>
      </w:r>
      <w:r w:rsidR="001460D1">
        <w:t xml:space="preserve"> (</w:t>
      </w:r>
      <w:r w:rsidR="001460D1">
        <w:rPr>
          <w:i/>
        </w:rPr>
        <w:t xml:space="preserve">Lentago </w:t>
      </w:r>
      <w:r w:rsidR="001460D1">
        <w:t xml:space="preserve">subclade and </w:t>
      </w:r>
      <w:r w:rsidR="001460D1">
        <w:rPr>
          <w:i/>
        </w:rPr>
        <w:t>Valvatotinus</w:t>
      </w:r>
      <w:r w:rsidR="001460D1">
        <w:t xml:space="preserve"> clade) markers </w:t>
      </w:r>
      <w:r w:rsidR="002E086F">
        <w:t>amplified the most loci</w:t>
      </w:r>
      <w:r w:rsidR="001460D1">
        <w:t xml:space="preserve"> in </w:t>
      </w:r>
      <w:r w:rsidR="001460D1">
        <w:rPr>
          <w:i/>
        </w:rPr>
        <w:t>Lentago</w:t>
      </w:r>
      <w:r w:rsidR="001460D1">
        <w:t xml:space="preserve"> (93%), </w:t>
      </w:r>
      <w:r w:rsidR="001460D1">
        <w:rPr>
          <w:i/>
        </w:rPr>
        <w:t>Euviburnum</w:t>
      </w:r>
      <w:r w:rsidR="001460D1">
        <w:t xml:space="preserve"> (</w:t>
      </w:r>
      <w:r w:rsidR="001460D1">
        <w:rPr>
          <w:i/>
        </w:rPr>
        <w:t>Valvatotinus</w:t>
      </w:r>
      <w:r w:rsidR="001460D1">
        <w:t xml:space="preserve">; 61%), and </w:t>
      </w:r>
      <w:r w:rsidR="001460D1">
        <w:rPr>
          <w:i/>
        </w:rPr>
        <w:t>Opulus</w:t>
      </w:r>
      <w:r w:rsidR="001460D1">
        <w:t xml:space="preserve"> (not classified; 60%). </w:t>
      </w:r>
      <w:r>
        <w:t>The frequency of a</w:t>
      </w:r>
      <w:r w:rsidR="00B61E66">
        <w:t>mplification per</w:t>
      </w:r>
      <w:r>
        <w:t xml:space="preserve"> marker</w:t>
      </w:r>
      <w:r w:rsidR="00B61E66">
        <w:t xml:space="preserve"> per clade</w:t>
      </w:r>
      <w:r w:rsidR="007D64FC">
        <w:t xml:space="preserve"> was also calculated (Figure </w:t>
      </w:r>
      <w:r w:rsidR="000E72AB">
        <w:t>2.2</w:t>
      </w:r>
      <w:r>
        <w:t>).</w:t>
      </w:r>
      <w:r w:rsidR="00805999">
        <w:t xml:space="preserve"> The markers developed for the </w:t>
      </w:r>
      <w:r w:rsidR="00805999">
        <w:rPr>
          <w:i/>
        </w:rPr>
        <w:t>Oreinotinus</w:t>
      </w:r>
      <w:r w:rsidR="00805999">
        <w:t xml:space="preserve"> subclade </w:t>
      </w:r>
      <w:r w:rsidR="002E086F">
        <w:t xml:space="preserve">amplified loci in species the most uniformly </w:t>
      </w:r>
      <w:r w:rsidR="00805999">
        <w:t xml:space="preserve">across all clades. </w:t>
      </w:r>
    </w:p>
    <w:p w14:paraId="17418C0A" w14:textId="7B578602" w:rsidR="00C85EFB" w:rsidRDefault="00EF505B" w:rsidP="00C85EFB">
      <w:pPr>
        <w:pStyle w:val="Heading3"/>
      </w:pPr>
      <w:bookmarkStart w:id="28" w:name="_Toc78898912"/>
      <w:r w:rsidRPr="001B0FA7">
        <w:t xml:space="preserve">Proof of Concept -- </w:t>
      </w:r>
      <w:r w:rsidR="00CD6B56">
        <w:t>Comprehensive</w:t>
      </w:r>
      <w:r w:rsidR="00C85EFB" w:rsidRPr="001B0FA7">
        <w:t xml:space="preserve"> SSR Marker Set</w:t>
      </w:r>
      <w:bookmarkEnd w:id="28"/>
    </w:p>
    <w:p w14:paraId="6DE3B75C" w14:textId="1DE008DD" w:rsidR="00C85EFB" w:rsidRPr="00BF3266" w:rsidRDefault="00C85EFB" w:rsidP="00C85EFB">
      <w:r>
        <w:tab/>
      </w:r>
      <w:r w:rsidR="002E086F">
        <w:t>Fourteen</w:t>
      </w:r>
      <w:r w:rsidR="00905971">
        <w:t xml:space="preserve"> markers </w:t>
      </w:r>
      <w:r w:rsidR="002E086F">
        <w:t>were selected as a starting point to characterize</w:t>
      </w:r>
      <w:r w:rsidR="0059150F">
        <w:t xml:space="preserve"> </w:t>
      </w:r>
      <w:r w:rsidR="0059150F">
        <w:rPr>
          <w:i/>
        </w:rPr>
        <w:t xml:space="preserve">Viburnum </w:t>
      </w:r>
      <w:r w:rsidR="0059150F">
        <w:t>species</w:t>
      </w:r>
      <w:r w:rsidR="002E086F">
        <w:t>, regardless of clade</w:t>
      </w:r>
      <w:r w:rsidR="0059150F">
        <w:t>. These markers include</w:t>
      </w:r>
      <w:r w:rsidR="008C706D">
        <w:t>d</w:t>
      </w:r>
      <w:r w:rsidR="0059150F">
        <w:t xml:space="preserve"> VD003, VD004, VD016, Vf20_02, Vf20_14, Vf20_22, Vore02, Vore07, Vore12, Vore14, Vore15, VR004, VR005, </w:t>
      </w:r>
      <w:proofErr w:type="gramStart"/>
      <w:r w:rsidR="0059150F">
        <w:t>VR011</w:t>
      </w:r>
      <w:proofErr w:type="gramEnd"/>
      <w:r w:rsidR="007D64FC">
        <w:t>, which</w:t>
      </w:r>
      <w:r w:rsidR="001A6482">
        <w:t xml:space="preserve"> displayed high amplification rates</w:t>
      </w:r>
      <w:r w:rsidR="0059150F">
        <w:t xml:space="preserve"> across most clades (Figure </w:t>
      </w:r>
      <w:r w:rsidR="000E72AB">
        <w:t>2.3</w:t>
      </w:r>
      <w:r w:rsidR="0059150F">
        <w:t>)</w:t>
      </w:r>
      <w:r w:rsidR="001D30EC">
        <w:t>.</w:t>
      </w:r>
      <w:r w:rsidR="00D778F0">
        <w:t xml:space="preserve"> </w:t>
      </w:r>
      <w:r w:rsidR="002E086F">
        <w:t>This set of markers successfully amplified</w:t>
      </w:r>
      <w:r w:rsidR="001D30EC">
        <w:t xml:space="preserve"> </w:t>
      </w:r>
      <w:r w:rsidR="00CB0A6B">
        <w:t>75</w:t>
      </w:r>
      <w:r w:rsidR="001D30EC" w:rsidRPr="00CB0A6B">
        <w:t xml:space="preserve">% of all samples, </w:t>
      </w:r>
      <w:r w:rsidR="002E086F" w:rsidRPr="00CB0A6B">
        <w:t xml:space="preserve">including </w:t>
      </w:r>
      <w:r w:rsidR="001D30EC" w:rsidRPr="00CB0A6B">
        <w:t xml:space="preserve">81% of </w:t>
      </w:r>
      <w:r w:rsidR="001D30EC" w:rsidRPr="00CB0A6B">
        <w:rPr>
          <w:i/>
        </w:rPr>
        <w:t xml:space="preserve">Viburnum </w:t>
      </w:r>
      <w:r w:rsidR="002E086F" w:rsidRPr="00CB0A6B">
        <w:t xml:space="preserve">species </w:t>
      </w:r>
      <w:r w:rsidR="00CB0A6B">
        <w:t>samples and 15</w:t>
      </w:r>
      <w:r w:rsidR="001D30EC" w:rsidRPr="00CB0A6B">
        <w:t xml:space="preserve">% of </w:t>
      </w:r>
      <w:r w:rsidR="002E086F" w:rsidRPr="00CB0A6B">
        <w:t>species</w:t>
      </w:r>
      <w:r w:rsidR="002E086F">
        <w:t xml:space="preserve"> not classified in the </w:t>
      </w:r>
      <w:r w:rsidR="002E086F">
        <w:rPr>
          <w:i/>
        </w:rPr>
        <w:t>Viburnum</w:t>
      </w:r>
      <w:r w:rsidR="002E086F">
        <w:t xml:space="preserve"> genus</w:t>
      </w:r>
      <w:r w:rsidR="001D30EC">
        <w:t xml:space="preserve">. This </w:t>
      </w:r>
      <w:r w:rsidR="00CD6B56">
        <w:t>comprehensive</w:t>
      </w:r>
      <w:r w:rsidR="001D30EC">
        <w:t xml:space="preserve"> marker set</w:t>
      </w:r>
      <w:r w:rsidR="00D778F0">
        <w:t xml:space="preserve"> amplified</w:t>
      </w:r>
      <w:r w:rsidR="008C706D">
        <w:t xml:space="preserve"> alleles</w:t>
      </w:r>
      <w:r w:rsidR="00D778F0">
        <w:t xml:space="preserve"> well and detected</w:t>
      </w:r>
      <w:r w:rsidR="0059150F">
        <w:t xml:space="preserve"> heterozygosity in the four species selected for </w:t>
      </w:r>
      <w:r w:rsidR="008C706D">
        <w:t>“</w:t>
      </w:r>
      <w:r w:rsidR="0059150F">
        <w:t>proof of concept</w:t>
      </w:r>
      <w:r w:rsidR="008C706D">
        <w:t>”</w:t>
      </w:r>
      <w:r w:rsidR="0059150F">
        <w:t xml:space="preserve"> (Table </w:t>
      </w:r>
      <w:r w:rsidR="00634D3A">
        <w:t>2.4</w:t>
      </w:r>
      <w:r w:rsidR="007D64FC">
        <w:t>).</w:t>
      </w:r>
      <w:r w:rsidR="003815BF">
        <w:t xml:space="preserve"> </w:t>
      </w:r>
      <w:r w:rsidR="001D30EC">
        <w:t>The observed he</w:t>
      </w:r>
      <w:r w:rsidR="002E086F">
        <w:t>terozygosity ranged from 0 to 1</w:t>
      </w:r>
      <w:r w:rsidR="001D30EC">
        <w:t xml:space="preserve"> with an average of 0.31 in </w:t>
      </w:r>
      <w:r w:rsidR="001D30EC">
        <w:rPr>
          <w:i/>
        </w:rPr>
        <w:t xml:space="preserve">V. </w:t>
      </w:r>
      <w:proofErr w:type="spellStart"/>
      <w:r w:rsidR="001D30EC">
        <w:rPr>
          <w:i/>
        </w:rPr>
        <w:t>carlesii</w:t>
      </w:r>
      <w:proofErr w:type="spellEnd"/>
      <w:r w:rsidR="001D30EC">
        <w:t xml:space="preserve">, 0.44 in </w:t>
      </w:r>
      <w:r w:rsidR="001D30EC">
        <w:rPr>
          <w:i/>
        </w:rPr>
        <w:t xml:space="preserve">V. </w:t>
      </w:r>
      <w:proofErr w:type="spellStart"/>
      <w:r w:rsidR="001D30EC">
        <w:rPr>
          <w:i/>
        </w:rPr>
        <w:t>opulus</w:t>
      </w:r>
      <w:proofErr w:type="spellEnd"/>
      <w:r w:rsidR="001D30EC">
        <w:t xml:space="preserve">, 0.27 in </w:t>
      </w:r>
      <w:r w:rsidR="001D30EC">
        <w:rPr>
          <w:i/>
        </w:rPr>
        <w:t xml:space="preserve">V. </w:t>
      </w:r>
      <w:proofErr w:type="spellStart"/>
      <w:r w:rsidR="001D30EC">
        <w:rPr>
          <w:i/>
        </w:rPr>
        <w:t>plicatum</w:t>
      </w:r>
      <w:proofErr w:type="spellEnd"/>
      <w:r w:rsidR="001D30EC">
        <w:t xml:space="preserve">, and 0.41 in </w:t>
      </w:r>
      <w:r w:rsidR="001D30EC">
        <w:rPr>
          <w:i/>
        </w:rPr>
        <w:t xml:space="preserve">V. </w:t>
      </w:r>
      <w:proofErr w:type="spellStart"/>
      <w:r w:rsidR="001D30EC">
        <w:rPr>
          <w:i/>
        </w:rPr>
        <w:t>tinus</w:t>
      </w:r>
      <w:proofErr w:type="spellEnd"/>
      <w:r w:rsidR="001D30EC">
        <w:t xml:space="preserve">. </w:t>
      </w:r>
      <w:r w:rsidR="00BF3266">
        <w:t xml:space="preserve">The amplification rates and observed heterozygosity were not as high in the species outside of </w:t>
      </w:r>
      <w:r w:rsidR="00EB2A9A">
        <w:rPr>
          <w:i/>
        </w:rPr>
        <w:t>Viburnum</w:t>
      </w:r>
      <w:r w:rsidR="00EB2A9A" w:rsidRPr="00EB2A9A">
        <w:t>,</w:t>
      </w:r>
      <w:r w:rsidR="00EB2A9A">
        <w:rPr>
          <w:i/>
        </w:rPr>
        <w:t xml:space="preserve"> </w:t>
      </w:r>
      <w:r w:rsidR="00EB2A9A">
        <w:t>from which a</w:t>
      </w:r>
      <w:r w:rsidR="004779FB">
        <w:t xml:space="preserve">mplification success was 16% in the rest of the Viburnaceae and 14% in Caprifoliaceae. The average observed heterozygosity was 0.17 for </w:t>
      </w:r>
      <w:r w:rsidR="008C706D">
        <w:t>the species of the</w:t>
      </w:r>
      <w:r w:rsidR="00250075">
        <w:t xml:space="preserve"> </w:t>
      </w:r>
      <w:r w:rsidR="004779FB">
        <w:t xml:space="preserve">Viburnaceae </w:t>
      </w:r>
      <w:r w:rsidR="008C706D">
        <w:t xml:space="preserve">and 0.02 for species in the </w:t>
      </w:r>
      <w:r w:rsidR="004779FB">
        <w:t>Caprifoliaceae.</w:t>
      </w:r>
    </w:p>
    <w:p w14:paraId="53A5AB21" w14:textId="77777777" w:rsidR="00016306" w:rsidRDefault="00016306" w:rsidP="00016306">
      <w:pPr>
        <w:pStyle w:val="Heading2"/>
      </w:pPr>
      <w:bookmarkStart w:id="29" w:name="_Toc78898913"/>
      <w:r>
        <w:t>Discussion</w:t>
      </w:r>
      <w:bookmarkEnd w:id="29"/>
    </w:p>
    <w:p w14:paraId="4AE055FB" w14:textId="61E68D93" w:rsidR="00757BE8" w:rsidRDefault="00757BE8" w:rsidP="00757BE8">
      <w:pPr>
        <w:pStyle w:val="Heading3"/>
      </w:pPr>
      <w:bookmarkStart w:id="30" w:name="_Toc78898914"/>
      <w:r>
        <w:t xml:space="preserve">Amplification within expected </w:t>
      </w:r>
      <w:r w:rsidR="00584AD6">
        <w:t xml:space="preserve">vs. outside </w:t>
      </w:r>
      <w:r>
        <w:t>size range</w:t>
      </w:r>
      <w:bookmarkEnd w:id="30"/>
    </w:p>
    <w:p w14:paraId="5FC3210F" w14:textId="78B8264A" w:rsidR="009D7AD2" w:rsidRDefault="000B4B3F" w:rsidP="00757BE8">
      <w:pPr>
        <w:ind w:firstLine="720"/>
      </w:pPr>
      <w:r>
        <w:t>The transferability of SSR markers between individu</w:t>
      </w:r>
      <w:r w:rsidR="002E086F">
        <w:t xml:space="preserve">als, species, and genera is </w:t>
      </w:r>
      <w:r>
        <w:t>dependent upon th</w:t>
      </w:r>
      <w:r w:rsidR="00584AD6">
        <w:t>e conservation of the primer sites</w:t>
      </w:r>
      <w:r w:rsidR="00A075AF">
        <w:t>. Despite</w:t>
      </w:r>
      <w:r>
        <w:t xml:space="preserve"> primer sequences being around 20 </w:t>
      </w:r>
      <w:proofErr w:type="spellStart"/>
      <w:r>
        <w:t>bp</w:t>
      </w:r>
      <w:proofErr w:type="spellEnd"/>
      <w:r>
        <w:t xml:space="preserve"> i</w:t>
      </w:r>
      <w:r w:rsidR="00D43806">
        <w:t>n length, they can bind to</w:t>
      </w:r>
      <w:r>
        <w:t xml:space="preserve"> locations in the genome other than the target locus, causing spurious banding. This is especially prevalent in cross-amplif</w:t>
      </w:r>
      <w:r w:rsidR="00A77633">
        <w:t>ication studies. A</w:t>
      </w:r>
      <w:r>
        <w:t>nything greater than 50</w:t>
      </w:r>
      <w:r w:rsidR="00AB6ADB">
        <w:t xml:space="preserve"> </w:t>
      </w:r>
      <w:proofErr w:type="spellStart"/>
      <w:r>
        <w:t>bp</w:t>
      </w:r>
      <w:proofErr w:type="spellEnd"/>
      <w:r>
        <w:t xml:space="preserve"> outside</w:t>
      </w:r>
      <w:r w:rsidR="00A77633">
        <w:t xml:space="preserve"> of the published expected range was considered</w:t>
      </w:r>
      <w:r>
        <w:t xml:space="preserve"> to be a different locus than the ta</w:t>
      </w:r>
      <w:r w:rsidR="00D43806">
        <w:t>rget one, which happened in</w:t>
      </w:r>
      <w:r>
        <w:t xml:space="preserve"> markers ac</w:t>
      </w:r>
      <w:r w:rsidR="00757BE8">
        <w:t>ross all four sets and were</w:t>
      </w:r>
      <w:r w:rsidR="004779FB">
        <w:t xml:space="preserve"> not congregated to</w:t>
      </w:r>
      <w:r w:rsidR="00A075AF">
        <w:t xml:space="preserve"> a set from a single source</w:t>
      </w:r>
      <w:r>
        <w:t>.</w:t>
      </w:r>
      <w:r w:rsidR="00AB6ADB">
        <w:t xml:space="preserve"> This 50 </w:t>
      </w:r>
      <w:proofErr w:type="spellStart"/>
      <w:r w:rsidR="00AB6ADB">
        <w:t>bp</w:t>
      </w:r>
      <w:proofErr w:type="spellEnd"/>
      <w:r w:rsidR="00AB6ADB">
        <w:t xml:space="preserve"> cutoff </w:t>
      </w:r>
      <w:r w:rsidR="00EB2A9A">
        <w:t>was</w:t>
      </w:r>
      <w:r w:rsidR="00AB6ADB">
        <w:t xml:space="preserve"> selected because the majority of strong peaks with little to no spurious banding occurred within 50 </w:t>
      </w:r>
      <w:proofErr w:type="spellStart"/>
      <w:r w:rsidR="00AB6ADB">
        <w:t>bp</w:t>
      </w:r>
      <w:proofErr w:type="spellEnd"/>
      <w:r w:rsidR="00AB6ADB">
        <w:t xml:space="preserve"> of the expected size range. Consequently, some of the amplicons outside of the 50 </w:t>
      </w:r>
      <w:proofErr w:type="spellStart"/>
      <w:r w:rsidR="00AB6ADB">
        <w:t>bp</w:t>
      </w:r>
      <w:proofErr w:type="spellEnd"/>
      <w:r w:rsidR="00AB6ADB">
        <w:t xml:space="preserve"> cutoff could be from the target loci.</w:t>
      </w:r>
      <w:r>
        <w:t xml:space="preserve"> </w:t>
      </w:r>
      <w:r w:rsidR="00A075AF">
        <w:lastRenderedPageBreak/>
        <w:t>Sequencing the am</w:t>
      </w:r>
      <w:r w:rsidR="00AB6ADB">
        <w:t>plicons would resolve this uncertainty, but</w:t>
      </w:r>
      <w:r w:rsidR="00757BE8">
        <w:t xml:space="preserve"> sequencing was o</w:t>
      </w:r>
      <w:r w:rsidR="00AB6ADB">
        <w:t>utside the scope of this thesis. However, i</w:t>
      </w:r>
      <w:r w:rsidR="00757BE8">
        <w:t>t is highly reco</w:t>
      </w:r>
      <w:r w:rsidR="001A6482">
        <w:t>mmended in cross-species</w:t>
      </w:r>
      <w:r w:rsidR="00757BE8">
        <w:t xml:space="preserve"> studies due to the potential of </w:t>
      </w:r>
      <w:proofErr w:type="spellStart"/>
      <w:r w:rsidR="00757BE8">
        <w:t>homoplasy</w:t>
      </w:r>
      <w:proofErr w:type="spellEnd"/>
      <w:r w:rsidR="00757BE8">
        <w:t xml:space="preserve"> </w:t>
      </w:r>
      <w:r w:rsidR="00757BE8">
        <w:fldChar w:fldCharType="begin">
          <w:fldData xml:space="preserve">PEVuZE5vdGU+PENpdGU+PEF1dGhvcj5QZWFrYWxsPC9BdXRob3I+PFllYXI+MTk5ODwvWWVhcj48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</w:fldData>
        </w:fldChar>
      </w:r>
      <w:r w:rsidR="00757BE8">
        <w:instrText xml:space="preserve"> ADDIN EN.CITE </w:instrText>
      </w:r>
      <w:r w:rsidR="00757BE8">
        <w:fldChar w:fldCharType="begin">
          <w:fldData xml:space="preserve">PEVuZE5vdGU+PENpdGU+PEF1dGhvcj5QZWFrYWxsPC9BdXRob3I+PFllYXI+MTk5ODwvWWVhcj48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</w:fldData>
        </w:fldChar>
      </w:r>
      <w:r w:rsidR="00757BE8">
        <w:instrText xml:space="preserve"> ADDIN EN.CITE.DATA </w:instrText>
      </w:r>
      <w:r w:rsidR="00757BE8">
        <w:fldChar w:fldCharType="end"/>
      </w:r>
      <w:r w:rsidR="00757BE8">
        <w:fldChar w:fldCharType="separate"/>
      </w:r>
      <w:r w:rsidR="00757BE8">
        <w:rPr>
          <w:noProof/>
        </w:rPr>
        <w:t>(Peakall et al., 1998; Wadl et al., 2010)</w:t>
      </w:r>
      <w:r w:rsidR="00757BE8">
        <w:fldChar w:fldCharType="end"/>
      </w:r>
      <w:r w:rsidR="00757BE8">
        <w:t xml:space="preserve">. </w:t>
      </w:r>
    </w:p>
    <w:p w14:paraId="44F848B9" w14:textId="5004D6C3" w:rsidR="000B4B3F" w:rsidRPr="00460FF5" w:rsidRDefault="00757BE8" w:rsidP="00757BE8">
      <w:pPr>
        <w:ind w:firstLine="720"/>
      </w:pPr>
      <w:r>
        <w:t>Future research with these markers should involve sequencing amplicon</w:t>
      </w:r>
      <w:r w:rsidR="00584AD6">
        <w:t>s</w:t>
      </w:r>
      <w:r>
        <w:t xml:space="preserve"> from</w:t>
      </w:r>
      <w:r w:rsidR="00EB2A9A">
        <w:t xml:space="preserve"> species of</w:t>
      </w:r>
      <w:r>
        <w:t xml:space="preserve"> </w:t>
      </w:r>
      <w:r w:rsidR="00584AD6">
        <w:t>distan</w:t>
      </w:r>
      <w:r w:rsidR="00EB2A9A">
        <w:t xml:space="preserve">tly related </w:t>
      </w:r>
      <w:r w:rsidR="00EB2A9A">
        <w:rPr>
          <w:i/>
        </w:rPr>
        <w:t>Viburnum</w:t>
      </w:r>
      <w:r w:rsidR="00EB2A9A">
        <w:t xml:space="preserve"> subclades</w:t>
      </w:r>
      <w:r w:rsidR="00584AD6">
        <w:t xml:space="preserve"> from the marker source species</w:t>
      </w:r>
      <w:r w:rsidR="00AB6ADB">
        <w:t xml:space="preserve"> to confirm</w:t>
      </w:r>
      <w:r w:rsidR="00F946B5">
        <w:t xml:space="preserve"> the expected locus was targeted</w:t>
      </w:r>
      <w:r>
        <w:t xml:space="preserve">. Additionally, amplicons that were greater than 50 </w:t>
      </w:r>
      <w:proofErr w:type="spellStart"/>
      <w:r>
        <w:t>bp</w:t>
      </w:r>
      <w:proofErr w:type="spellEnd"/>
      <w:r>
        <w:t xml:space="preserve"> outside of the expected range should be sequenced to confirm</w:t>
      </w:r>
      <w:r w:rsidR="00F946B5">
        <w:t xml:space="preserve"> whether they</w:t>
      </w:r>
      <w:r>
        <w:t xml:space="preserve"> contain the </w:t>
      </w:r>
      <w:r w:rsidR="00F946B5">
        <w:t xml:space="preserve">expected </w:t>
      </w:r>
      <w:r>
        <w:t>SSR.</w:t>
      </w:r>
      <w:r w:rsidR="00460FF5">
        <w:t xml:space="preserve"> This could be especially helpful for potentially using these markers in </w:t>
      </w:r>
      <w:r w:rsidR="00844888">
        <w:t xml:space="preserve">the </w:t>
      </w:r>
      <w:r w:rsidR="00460FF5">
        <w:t>Caprifoliaceae an</w:t>
      </w:r>
      <w:r w:rsidR="00AB6ADB">
        <w:t xml:space="preserve">d the rest of </w:t>
      </w:r>
      <w:r w:rsidR="00844888">
        <w:t xml:space="preserve">the </w:t>
      </w:r>
      <w:r w:rsidR="00AB6ADB">
        <w:t>Viburnaceae. Many</w:t>
      </w:r>
      <w:r w:rsidR="00460FF5">
        <w:t xml:space="preserve"> markers produced clean, strong bands in samples from outside of </w:t>
      </w:r>
      <w:r w:rsidR="00460FF5">
        <w:rPr>
          <w:i/>
        </w:rPr>
        <w:t>Viburnum</w:t>
      </w:r>
      <w:r w:rsidR="00460FF5">
        <w:t>, but most amplicons were too far outside of t</w:t>
      </w:r>
      <w:r w:rsidR="00AB6ADB">
        <w:t>he ex</w:t>
      </w:r>
      <w:r w:rsidR="00584AD6">
        <w:t>pected size range to assert</w:t>
      </w:r>
      <w:r w:rsidR="00460FF5">
        <w:t xml:space="preserve"> they were the correct locus</w:t>
      </w:r>
      <w:r w:rsidR="00A075AF">
        <w:t xml:space="preserve"> without sequencing</w:t>
      </w:r>
      <w:r w:rsidR="00460FF5">
        <w:t>. After sequencing, more of the marke</w:t>
      </w:r>
      <w:r w:rsidR="009D7AD2">
        <w:t>rs could potentially be used for a larger variety of species</w:t>
      </w:r>
      <w:r w:rsidR="00460FF5">
        <w:t>.</w:t>
      </w:r>
      <w:r w:rsidR="009D7AD2">
        <w:t xml:space="preserve"> Additionally, increasing the annealing temperature in the PCR protocol could help eliminate amplifying non-target loci.</w:t>
      </w:r>
    </w:p>
    <w:p w14:paraId="2E6DC52F" w14:textId="5E953968" w:rsidR="00757BE8" w:rsidRDefault="00757BE8" w:rsidP="00757BE8">
      <w:pPr>
        <w:pStyle w:val="Heading3"/>
      </w:pPr>
      <w:bookmarkStart w:id="31" w:name="_Toc78898915"/>
      <w:r>
        <w:t>Overall amplification</w:t>
      </w:r>
      <w:bookmarkEnd w:id="31"/>
      <w:r>
        <w:t xml:space="preserve"> </w:t>
      </w:r>
    </w:p>
    <w:p w14:paraId="7DEAFDDE" w14:textId="5EEA7576" w:rsidR="00FE458E" w:rsidRDefault="00B24AE2" w:rsidP="00757BE8">
      <w:pPr>
        <w:ind w:firstLine="720"/>
      </w:pPr>
      <w:r>
        <w:t xml:space="preserve">The transferability </w:t>
      </w:r>
      <w:r w:rsidR="00584AD6">
        <w:t xml:space="preserve">of SSR markers throughout plant species overall is lower than </w:t>
      </w:r>
      <w:r w:rsidR="00F946B5">
        <w:t xml:space="preserve">in </w:t>
      </w:r>
      <w:r w:rsidR="00584AD6">
        <w:t xml:space="preserve">animals </w:t>
      </w:r>
      <w:r w:rsidR="00584AD6">
        <w:fldChar w:fldCharType="begin"/>
      </w:r>
      <w:r w:rsidR="00584AD6">
        <w:instrText xml:space="preserve"> ADDIN EN.CITE &lt;EndNote&gt;&lt;Cite&gt;&lt;Author&gt;Barbara&lt;/Author&gt;&lt;Year&gt;2007&lt;/Year&gt;&lt;RecNum&gt;80&lt;/RecNum&gt;&lt;DisplayText&gt;(Barbara et al., 2007)&lt;/DisplayText&gt;&lt;record&gt;&lt;rec-number&gt;80&lt;/rec-number&gt;&lt;foreign-keys&gt;&lt;key app="EN" db-id="ze90xfpe7svaacevad759aeirev5ts9e50pw" timestamp="1624026839"&gt;80&lt;/key&gt;&lt;/foreign-keys&gt;&lt;ref-type name="Journal Article"&gt;17&lt;/ref-type&gt;&lt;contributors&gt;&lt;authors&gt;&lt;author&gt;Barbara, THELMA&lt;/author&gt;&lt;author&gt;PALMA-SILVA, CLARISSE&lt;/author&gt;&lt;author&gt;PAGGI, GECELE M.&lt;/author&gt;&lt;author&gt;BERED, FERNANDA&lt;/author&gt;&lt;author&gt;FAY, MICHAEL F.&lt;/author&gt;&lt;author&gt;LEXER, CHRISTIAN&lt;/author&gt;&lt;/authors&gt;&lt;/contributors&gt;&lt;titles&gt;&lt;title&gt;Cross-species transfer of nuclear microsatellite markers: potential and limitations&lt;/title&gt;&lt;secondary-title&gt;Molecular Ecology&lt;/secondary-title&gt;&lt;/titles&gt;&lt;periodical&gt;&lt;full-title&gt;Molecular Ecology&lt;/full-title&gt;&lt;abbr-1&gt;Mol. Ecol.&lt;/abbr-1&gt;&lt;abbr-2&gt;Mol Ecol&lt;/abbr-2&gt;&lt;/periodical&gt;&lt;pages&gt;3759-3767&lt;/pages&gt;&lt;volume&gt;16&lt;/volume&gt;&lt;number&gt;18&lt;/number&gt;&lt;dates&gt;&lt;year&gt;2007&lt;/year&gt;&lt;/dates&gt;&lt;isbn&gt;0962-1083&lt;/isbn&gt;&lt;urls&gt;&lt;related-urls&gt;&lt;url&gt;https://onlinelibrary.wiley.com/doi/abs/10.1111/j.1365-294X.2007.03439.x&lt;/url&gt;&lt;/related-urls&gt;&lt;/urls&gt;&lt;electronic-resource-num&gt;https://doi.org/10.1111/j.1365-294X.2007.03439.x&lt;/electronic-resource-num&gt;&lt;/record&gt;&lt;/Cite&gt;&lt;/EndNote&gt;</w:instrText>
      </w:r>
      <w:r w:rsidR="00584AD6">
        <w:fldChar w:fldCharType="separate"/>
      </w:r>
      <w:r w:rsidR="00584AD6">
        <w:rPr>
          <w:noProof/>
        </w:rPr>
        <w:t>(Barbara et al., 2007)</w:t>
      </w:r>
      <w:r w:rsidR="00584AD6">
        <w:fldChar w:fldCharType="end"/>
      </w:r>
      <w:r w:rsidR="00584AD6">
        <w:t>. On</w:t>
      </w:r>
      <w:r>
        <w:t xml:space="preserve"> average the cross-amplification success </w:t>
      </w:r>
      <w:r w:rsidR="00584AD6">
        <w:t xml:space="preserve">of markers in eudicots </w:t>
      </w:r>
      <w:r>
        <w:t xml:space="preserve">is 71%, with </w:t>
      </w:r>
      <w:r w:rsidR="001A6482">
        <w:t>amplification</w:t>
      </w:r>
      <w:r>
        <w:t xml:space="preserve"> success</w:t>
      </w:r>
      <w:r w:rsidR="00AB6ADB">
        <w:t xml:space="preserve"> within</w:t>
      </w:r>
      <w:r w:rsidR="00584AD6">
        <w:t xml:space="preserve"> genera almost 80% and </w:t>
      </w:r>
      <w:r w:rsidR="00AB6ADB">
        <w:t>among</w:t>
      </w:r>
      <w:r>
        <w:t xml:space="preserve"> genera almost 60% </w:t>
      </w:r>
      <w:r>
        <w:fldChar w:fldCharType="begin"/>
      </w:r>
      <w:r>
        <w:instrText xml:space="preserve"> ADDIN EN.CITE &lt;EndNote&gt;&lt;Cite&gt;&lt;Author&gt;Barbara&lt;/Author&gt;&lt;Year&gt;2007&lt;/Year&gt;&lt;RecNum&gt;80&lt;/RecNum&gt;&lt;DisplayText&gt;(Barbara et al., 2007)&lt;/DisplayText&gt;&lt;record&gt;&lt;rec-number&gt;80&lt;/rec-number&gt;&lt;foreign-keys&gt;&lt;key app="EN" db-id="ze90xfpe7svaacevad759aeirev5ts9e50pw" timestamp="1624026839"&gt;80&lt;/key&gt;&lt;/foreign-keys&gt;&lt;ref-type name="Journal Article"&gt;17&lt;/ref-type&gt;&lt;contributors&gt;&lt;authors&gt;&lt;author&gt;Barbara, THELMA&lt;/author&gt;&lt;author&gt;PALMA-SILVA, CLARISSE&lt;/author&gt;&lt;author&gt;PAGGI, GECELE M.&lt;/author&gt;&lt;author&gt;BERED, FERNANDA&lt;/author&gt;&lt;author&gt;FAY, MICHAEL F.&lt;/author&gt;&lt;author&gt;LEXER, CHRISTIAN&lt;/author&gt;&lt;/authors&gt;&lt;/contributors&gt;&lt;titles&gt;&lt;title&gt;Cross-species transfer of nuclear microsatellite markers: potential and limitations&lt;/title&gt;&lt;secondary-title&gt;Molecular Ecology&lt;/secondary-title&gt;&lt;/titles&gt;&lt;periodical&gt;&lt;full-title&gt;Molecular Ecology&lt;/full-title&gt;&lt;abbr-1&gt;Mol. Ecol.&lt;/abbr-1&gt;&lt;abbr-2&gt;Mol Ecol&lt;/abbr-2&gt;&lt;/periodical&gt;&lt;pages&gt;3759-3767&lt;/pages&gt;&lt;volume&gt;16&lt;/volume&gt;&lt;number&gt;18&lt;/number&gt;&lt;dates&gt;&lt;year&gt;2007&lt;/year&gt;&lt;/dates&gt;&lt;isbn&gt;0962-1083&lt;/isbn&gt;&lt;urls&gt;&lt;related-urls&gt;&lt;url&gt;https://onlinelibrary.wiley.com/doi/abs/10.1111/j.1365-294X.2007.03439.x&lt;/url&gt;&lt;/related-urls&gt;&lt;/urls&gt;&lt;electronic-resource-num&gt;https://doi.org/10.1111/j.1365-294X.2007.03439.x&lt;/electronic-resource-num&gt;&lt;/record&gt;&lt;/Cite&gt;&lt;/EndNote&gt;</w:instrText>
      </w:r>
      <w:r>
        <w:fldChar w:fldCharType="separate"/>
      </w:r>
      <w:r>
        <w:rPr>
          <w:noProof/>
        </w:rPr>
        <w:t>(Barbara et al., 2007)</w:t>
      </w:r>
      <w:r>
        <w:fldChar w:fldCharType="end"/>
      </w:r>
      <w:r>
        <w:t>. A cross-</w:t>
      </w:r>
      <w:r w:rsidR="001A6482">
        <w:t>species amplification</w:t>
      </w:r>
      <w:r>
        <w:t xml:space="preserve"> study in </w:t>
      </w:r>
      <w:proofErr w:type="spellStart"/>
      <w:r>
        <w:rPr>
          <w:i/>
        </w:rPr>
        <w:t>Prunus</w:t>
      </w:r>
      <w:proofErr w:type="spellEnd"/>
      <w:r>
        <w:t xml:space="preserve"> determined their markers had cross-species amplification of 84% within </w:t>
      </w:r>
      <w:r w:rsidR="00584AD6">
        <w:t>the genus and 38% outside</w:t>
      </w:r>
      <w:r>
        <w:t xml:space="preserve"> </w:t>
      </w:r>
      <w:proofErr w:type="spellStart"/>
      <w:r>
        <w:rPr>
          <w:i/>
        </w:rPr>
        <w:t>Prunus</w:t>
      </w:r>
      <w:proofErr w:type="spellEnd"/>
      <w:r>
        <w:t xml:space="preserve"> </w:t>
      </w:r>
      <w:r w:rsidR="00DB0DE3">
        <w:fldChar w:fldCharType="begin"/>
      </w:r>
      <w:r w:rsidR="00DB0DE3">
        <w:instrText xml:space="preserve"> ADDIN EN.CITE &lt;EndNote&gt;&lt;Cite&gt;&lt;Author&gt;Mnejja&lt;/Author&gt;&lt;Year&gt;2010&lt;/Year&gt;&lt;RecNum&gt;81&lt;/RecNum&gt;&lt;DisplayText&gt;(Mnejja et al., 2010)&lt;/DisplayText&gt;&lt;record&gt;&lt;rec-number&gt;81&lt;/rec-number&gt;&lt;foreign-keys&gt;&lt;key app="EN" db-id="ze90xfpe7svaacevad759aeirev5ts9e50pw" timestamp="1624028348"&gt;81&lt;/key&gt;&lt;/foreign-keys&gt;&lt;ref-type name="Journal Article"&gt;17&lt;/ref-type&gt;&lt;contributors&gt;&lt;authors&gt;&lt;author&gt;Mnejja, Mourad&lt;/author&gt;&lt;author&gt;Garcia-Mas, Jordi&lt;/author&gt;&lt;author&gt;Audergon, Jean-Marc&lt;/author&gt;&lt;author&gt;Arús, Pere&lt;/author&gt;&lt;/authors&gt;&lt;/contributors&gt;&lt;titles&gt;&lt;title&gt;Prunus microsatellite marker transferability across rosaceous crops&lt;/title&gt;&lt;secondary-title&gt;Tree Genetics &amp;amp; Genomes&lt;/secondary-title&gt;&lt;/titles&gt;&lt;periodical&gt;&lt;full-title&gt;Tree Genetics &amp;amp; Genomes&lt;/full-title&gt;&lt;abbr-1&gt;Tree Genet. Genom.&lt;/abbr-1&gt;&lt;abbr-2&gt;Tree Genet Genom&lt;/abbr-2&gt;&lt;/periodical&gt;&lt;pages&gt;689-700&lt;/pages&gt;&lt;volume&gt;6&lt;/volume&gt;&lt;number&gt;5&lt;/number&gt;&lt;dates&gt;&lt;year&gt;2010&lt;/year&gt;&lt;pub-dates&gt;&lt;date&gt;2010/10/01&lt;/date&gt;&lt;/pub-dates&gt;&lt;/dates&gt;&lt;isbn&gt;1614-2950&lt;/isbn&gt;&lt;urls&gt;&lt;related-urls&gt;&lt;url&gt;https://doi.org/10.1007/s11295-010-0284-z&lt;/url&gt;&lt;/related-urls&gt;&lt;/urls&gt;&lt;electronic-resource-num&gt;10.1007/s11295-010-0284-z&lt;/electronic-resource-num&gt;&lt;/record&gt;&lt;/Cite&gt;&lt;/EndNote&gt;</w:instrText>
      </w:r>
      <w:r w:rsidR="00DB0DE3">
        <w:fldChar w:fldCharType="separate"/>
      </w:r>
      <w:r w:rsidR="00DB0DE3">
        <w:rPr>
          <w:noProof/>
        </w:rPr>
        <w:t>(Mnejja et al., 2010)</w:t>
      </w:r>
      <w:r w:rsidR="00DB0DE3">
        <w:fldChar w:fldCharType="end"/>
      </w:r>
      <w:r w:rsidR="00DB0DE3">
        <w:t xml:space="preserve">. Despite the comparable size of the </w:t>
      </w:r>
      <w:proofErr w:type="spellStart"/>
      <w:r w:rsidR="00DB0DE3">
        <w:rPr>
          <w:i/>
        </w:rPr>
        <w:t>Prunus</w:t>
      </w:r>
      <w:proofErr w:type="spellEnd"/>
      <w:r w:rsidR="00F946B5">
        <w:t xml:space="preserve"> genus, with about</w:t>
      </w:r>
      <w:r w:rsidR="00DB0DE3">
        <w:t xml:space="preserve"> 200 species </w:t>
      </w:r>
      <w:r w:rsidR="00DB0DE3">
        <w:fldChar w:fldCharType="begin"/>
      </w:r>
      <w:r w:rsidR="00DB0DE3">
        <w:instrText xml:space="preserve"> ADDIN EN.CITE &lt;EndNote&gt;&lt;Cite&gt;&lt;Author&gt;Potter&lt;/Author&gt;&lt;Year&gt;2011&lt;/Year&gt;&lt;RecNum&gt;82&lt;/RecNum&gt;&lt;DisplayText&gt;(Potter, 2011)&lt;/DisplayText&gt;&lt;record&gt;&lt;rec-number&gt;82&lt;/rec-number&gt;&lt;foreign-keys&gt;&lt;key app="EN" db-id="ze90xfpe7svaacevad759aeirev5ts9e50pw" timestamp="1624468827"&gt;82&lt;/key&gt;&lt;/foreign-keys&gt;&lt;ref-type name="Book Section"&gt;5&lt;/ref-type&gt;&lt;contributors&gt;&lt;authors&gt;&lt;author&gt;Potter, Daniel&lt;/author&gt;&lt;/authors&gt;&lt;secondary-authors&gt;&lt;author&gt;Kole, Chittaranjan&lt;/author&gt;&lt;/secondary-authors&gt;&lt;/contributors&gt;&lt;titles&gt;&lt;title&gt;Prunus&lt;/title&gt;&lt;secondary-title&gt;Wild Crop Relatives: Genomic and Breeding Resources: Temperate Fruits&lt;/secondary-title&gt;&lt;/titles&gt;&lt;pages&gt;129-145&lt;/pages&gt;&lt;dates&gt;&lt;year&gt;2011&lt;/year&gt;&lt;/dates&gt;&lt;pub-location&gt;Berlin, Heidelberg&lt;/pub-location&gt;&lt;publisher&gt;Springer Berlin Heidelberg&lt;/publisher&gt;&lt;isbn&gt;978-3-642-16057-8&lt;/isbn&gt;&lt;label&gt;Potter2011&lt;/label&gt;&lt;urls&gt;&lt;related-urls&gt;&lt;url&gt;https://doi.org/10.1007/978-3-642-16057-8_7&lt;/url&gt;&lt;/related-urls&gt;&lt;/urls&gt;&lt;electronic-resource-num&gt;10.1007/978-3-642-16057-8_7&lt;/electronic-resource-num&gt;&lt;/record&gt;&lt;/Cite&gt;&lt;/EndNote&gt;</w:instrText>
      </w:r>
      <w:r w:rsidR="00DB0DE3">
        <w:fldChar w:fldCharType="separate"/>
      </w:r>
      <w:r w:rsidR="00DB0DE3">
        <w:rPr>
          <w:noProof/>
        </w:rPr>
        <w:t>(Potter, 2011)</w:t>
      </w:r>
      <w:r w:rsidR="00DB0DE3">
        <w:fldChar w:fldCharType="end"/>
      </w:r>
      <w:r w:rsidR="000435A5">
        <w:t xml:space="preserve">, </w:t>
      </w:r>
      <w:r w:rsidR="000435A5">
        <w:rPr>
          <w:i/>
        </w:rPr>
        <w:t>Viburnum</w:t>
      </w:r>
      <w:r w:rsidR="00DB0DE3">
        <w:t xml:space="preserve"> markers </w:t>
      </w:r>
      <w:r w:rsidR="008D039B">
        <w:t>d</w:t>
      </w:r>
      <w:r w:rsidR="000435A5">
        <w:t>isplayed much</w:t>
      </w:r>
      <w:r w:rsidR="00DB0DE3">
        <w:t xml:space="preserve"> lower </w:t>
      </w:r>
      <w:r w:rsidR="001A6482">
        <w:t xml:space="preserve">cross-species amplification </w:t>
      </w:r>
      <w:r w:rsidR="005561A7">
        <w:t>with 58% within genus and 11</w:t>
      </w:r>
      <w:r w:rsidR="008D039B">
        <w:t>% outside of the genus</w:t>
      </w:r>
      <w:r w:rsidR="0040546A">
        <w:t>.</w:t>
      </w:r>
      <w:r w:rsidR="002431BD">
        <w:t xml:space="preserve"> </w:t>
      </w:r>
      <w:r w:rsidR="000B4B3F">
        <w:t xml:space="preserve">In the </w:t>
      </w:r>
      <w:proofErr w:type="spellStart"/>
      <w:r w:rsidR="000B4B3F">
        <w:rPr>
          <w:i/>
        </w:rPr>
        <w:t>Prunus</w:t>
      </w:r>
      <w:proofErr w:type="spellEnd"/>
      <w:r w:rsidR="000B4B3F">
        <w:rPr>
          <w:i/>
        </w:rPr>
        <w:t xml:space="preserve"> </w:t>
      </w:r>
      <w:r w:rsidR="000B4B3F">
        <w:t xml:space="preserve">study, the marker group’s performance in different </w:t>
      </w:r>
      <w:proofErr w:type="spellStart"/>
      <w:r w:rsidR="000B4B3F" w:rsidRPr="000B4B3F">
        <w:rPr>
          <w:i/>
        </w:rPr>
        <w:t>Prunus</w:t>
      </w:r>
      <w:proofErr w:type="spellEnd"/>
      <w:r w:rsidR="000B4B3F">
        <w:t xml:space="preserve"> crops range</w:t>
      </w:r>
      <w:r w:rsidR="000435A5">
        <w:t>d from 64% to 100%, whereas amplification success in this study</w:t>
      </w:r>
      <w:r w:rsidR="00584AD6">
        <w:t xml:space="preserve"> ranged from 7% (VR</w:t>
      </w:r>
      <w:r w:rsidR="000B4B3F">
        <w:t xml:space="preserve"> in </w:t>
      </w:r>
      <w:r w:rsidR="000B4B3F">
        <w:rPr>
          <w:i/>
        </w:rPr>
        <w:t>Oreinotinus</w:t>
      </w:r>
      <w:r w:rsidR="00584AD6">
        <w:t>) to 98% (</w:t>
      </w:r>
      <w:proofErr w:type="spellStart"/>
      <w:r w:rsidR="00584AD6">
        <w:t>Vore</w:t>
      </w:r>
      <w:proofErr w:type="spellEnd"/>
      <w:r w:rsidR="000B4B3F">
        <w:t xml:space="preserve"> in </w:t>
      </w:r>
      <w:r w:rsidR="000B4B3F">
        <w:rPr>
          <w:i/>
        </w:rPr>
        <w:t>Succotinus</w:t>
      </w:r>
      <w:r w:rsidR="000435A5">
        <w:t>)</w:t>
      </w:r>
      <w:r w:rsidR="000B4B3F">
        <w:t xml:space="preserve">. </w:t>
      </w:r>
    </w:p>
    <w:p w14:paraId="2C055ACE" w14:textId="0A6D0FAD" w:rsidR="00FD2EB4" w:rsidRDefault="00FE458E" w:rsidP="00FD2EB4">
      <w:pPr>
        <w:ind w:firstLine="720"/>
      </w:pPr>
      <w:r>
        <w:t>The overall tr</w:t>
      </w:r>
      <w:r w:rsidR="00F853E6">
        <w:t xml:space="preserve">ends of marker </w:t>
      </w:r>
      <w:r w:rsidR="006C73A4">
        <w:t xml:space="preserve">amplification </w:t>
      </w:r>
      <w:r w:rsidR="00F853E6">
        <w:t xml:space="preserve">success </w:t>
      </w:r>
      <w:r>
        <w:t>aligned</w:t>
      </w:r>
      <w:r w:rsidR="006C73A4">
        <w:t xml:space="preserve"> with the subclades the markers</w:t>
      </w:r>
      <w:r>
        <w:t xml:space="preserve"> were developed from. </w:t>
      </w:r>
      <w:r w:rsidR="000435A5">
        <w:t>VD markers amplified the highest percentage of target loci</w:t>
      </w:r>
      <w:r w:rsidR="00FD2EB4">
        <w:t xml:space="preserve"> in the </w:t>
      </w:r>
      <w:r w:rsidR="00FD2EB4">
        <w:rPr>
          <w:i/>
        </w:rPr>
        <w:t xml:space="preserve">Laminotinus </w:t>
      </w:r>
      <w:r w:rsidR="00FD2EB4">
        <w:t xml:space="preserve">and </w:t>
      </w:r>
      <w:r w:rsidR="00FD2EB4">
        <w:rPr>
          <w:i/>
        </w:rPr>
        <w:t xml:space="preserve">Porphyrotinus </w:t>
      </w:r>
      <w:r w:rsidR="000435A5">
        <w:t>clades.</w:t>
      </w:r>
      <w:r w:rsidR="00EC062D">
        <w:t xml:space="preserve"> </w:t>
      </w:r>
      <w:proofErr w:type="spellStart"/>
      <w:proofErr w:type="gramStart"/>
      <w:r w:rsidR="000435A5">
        <w:t>Vf</w:t>
      </w:r>
      <w:proofErr w:type="spellEnd"/>
      <w:proofErr w:type="gramEnd"/>
      <w:r w:rsidR="000435A5">
        <w:t xml:space="preserve"> markers amplified the most</w:t>
      </w:r>
      <w:r w:rsidR="00FD2EB4">
        <w:t xml:space="preserve"> in the </w:t>
      </w:r>
      <w:r w:rsidR="00FD2EB4">
        <w:rPr>
          <w:i/>
        </w:rPr>
        <w:t>Crenotinus</w:t>
      </w:r>
      <w:r w:rsidR="00FD2EB4">
        <w:t xml:space="preserve"> clade and </w:t>
      </w:r>
      <w:r w:rsidR="00FD2EB4">
        <w:rPr>
          <w:i/>
        </w:rPr>
        <w:t>Pseudotinus</w:t>
      </w:r>
      <w:r w:rsidR="00FD2EB4">
        <w:t xml:space="preserve"> subclade (not classified</w:t>
      </w:r>
      <w:r w:rsidR="000435A5">
        <w:t>). VR markers amplified the most</w:t>
      </w:r>
      <w:r w:rsidR="00FD2EB4">
        <w:t xml:space="preserve"> in </w:t>
      </w:r>
      <w:r w:rsidR="000435A5">
        <w:rPr>
          <w:i/>
        </w:rPr>
        <w:t>Valvato</w:t>
      </w:r>
      <w:r w:rsidR="00FD2EB4">
        <w:rPr>
          <w:i/>
        </w:rPr>
        <w:t>tinus</w:t>
      </w:r>
      <w:r w:rsidR="00FD2EB4">
        <w:t xml:space="preserve"> and </w:t>
      </w:r>
      <w:r w:rsidR="00584AD6">
        <w:rPr>
          <w:i/>
        </w:rPr>
        <w:t xml:space="preserve">Crenotinus. </w:t>
      </w:r>
      <w:r w:rsidR="00584AD6">
        <w:t>Additionally, VR markers</w:t>
      </w:r>
      <w:r w:rsidR="00FD2EB4">
        <w:t xml:space="preserve"> </w:t>
      </w:r>
      <w:r w:rsidR="000435A5">
        <w:t xml:space="preserve">amplified the highest percentage of target loci </w:t>
      </w:r>
      <w:r w:rsidR="00FD2EB4">
        <w:t xml:space="preserve">in </w:t>
      </w:r>
      <w:r w:rsidR="00844888">
        <w:t xml:space="preserve">the </w:t>
      </w:r>
      <w:r w:rsidR="00FD2EB4">
        <w:t>Viburnaceae and Caprifoliaceae</w:t>
      </w:r>
      <w:r w:rsidR="00584AD6">
        <w:t xml:space="preserve"> out of the four marker sets</w:t>
      </w:r>
      <w:r w:rsidR="00FD2EB4">
        <w:t xml:space="preserve">. </w:t>
      </w:r>
      <w:proofErr w:type="spellStart"/>
      <w:r w:rsidR="00D41072">
        <w:t>Vore</w:t>
      </w:r>
      <w:proofErr w:type="spellEnd"/>
      <w:r w:rsidR="00D41072">
        <w:t xml:space="preserve"> markers </w:t>
      </w:r>
      <w:r w:rsidR="000435A5">
        <w:t xml:space="preserve">had high amplification success in </w:t>
      </w:r>
      <w:r w:rsidR="00D41072">
        <w:t>most clades,</w:t>
      </w:r>
      <w:r w:rsidR="005561A7">
        <w:t xml:space="preserve"> which is likely due to the SSRs initially being identified in four different species and subseq</w:t>
      </w:r>
      <w:r w:rsidR="00584AD6">
        <w:t>uently developed in two species</w:t>
      </w:r>
      <w:r w:rsidR="00250075">
        <w:t xml:space="preserve"> </w:t>
      </w:r>
      <w:r w:rsidR="006379C0">
        <w:fldChar w:fldCharType="begin"/>
      </w:r>
      <w:r w:rsidR="006379C0">
        <w:instrText xml:space="preserve"> ADDIN EN.CITE &lt;EndNote&gt;&lt;Cite&gt;&lt;Author&gt;Barish&lt;/Author&gt;&lt;Year&gt;2016&lt;/Year&gt;&lt;RecNum&gt;32&lt;/RecNum&gt;&lt;DisplayText&gt;(Barish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006379C0">
        <w:fldChar w:fldCharType="separate"/>
      </w:r>
      <w:r w:rsidR="006379C0">
        <w:rPr>
          <w:noProof/>
        </w:rPr>
        <w:t>(Barish et al., 2016)</w:t>
      </w:r>
      <w:r w:rsidR="006379C0">
        <w:fldChar w:fldCharType="end"/>
      </w:r>
      <w:r w:rsidR="00584AD6">
        <w:t>. This process was</w:t>
      </w:r>
      <w:r w:rsidR="005561A7">
        <w:t xml:space="preserve"> effectively selecting for markers that displayed cross-species </w:t>
      </w:r>
      <w:r w:rsidR="001A6482">
        <w:t>amplification</w:t>
      </w:r>
      <w:r w:rsidR="005561A7">
        <w:t xml:space="preserve"> from the </w:t>
      </w:r>
      <w:r w:rsidR="005561A7">
        <w:lastRenderedPageBreak/>
        <w:t>beginning. Despite this,</w:t>
      </w:r>
      <w:r w:rsidR="00D41072">
        <w:t xml:space="preserve"> </w:t>
      </w:r>
      <w:r w:rsidR="005561A7">
        <w:t xml:space="preserve">the performance of </w:t>
      </w:r>
      <w:proofErr w:type="spellStart"/>
      <w:r w:rsidR="005561A7">
        <w:t>Vore</w:t>
      </w:r>
      <w:proofErr w:type="spellEnd"/>
      <w:r w:rsidR="005561A7">
        <w:t xml:space="preserve"> markers in the </w:t>
      </w:r>
      <w:r w:rsidR="005561A7">
        <w:rPr>
          <w:i/>
        </w:rPr>
        <w:t>Oreinotinus</w:t>
      </w:r>
      <w:r w:rsidR="005561A7">
        <w:t xml:space="preserve"> subclade was poor compared to most other subclades</w:t>
      </w:r>
      <w:r>
        <w:t xml:space="preserve">. </w:t>
      </w:r>
      <w:r w:rsidR="00F853E6">
        <w:t xml:space="preserve">The leaf samples for the </w:t>
      </w:r>
      <w:r w:rsidR="00F853E6" w:rsidRPr="00F853E6">
        <w:rPr>
          <w:i/>
        </w:rPr>
        <w:t>Oreinotinus</w:t>
      </w:r>
      <w:r w:rsidR="00F853E6">
        <w:t xml:space="preserve"> subclade </w:t>
      </w:r>
      <w:r w:rsidR="00F853E6" w:rsidRPr="00F853E6">
        <w:t>were</w:t>
      </w:r>
      <w:r w:rsidR="000435A5">
        <w:t xml:space="preserve"> from herbaria and</w:t>
      </w:r>
      <w:r w:rsidR="00F853E6">
        <w:t xml:space="preserve"> col</w:t>
      </w:r>
      <w:r w:rsidR="000435A5">
        <w:t>lected between 1935 and 1998, therefore</w:t>
      </w:r>
      <w:r w:rsidR="00F853E6">
        <w:t xml:space="preserve"> the sample age is likely a contributing factor</w:t>
      </w:r>
      <w:r w:rsidR="000435A5">
        <w:t xml:space="preserve"> to DNA degradation and the resulting low amplification success</w:t>
      </w:r>
      <w:r w:rsidR="00F853E6">
        <w:t>.</w:t>
      </w:r>
      <w:r w:rsidR="005561A7">
        <w:t xml:space="preserve"> The older sample age also likely explains </w:t>
      </w:r>
      <w:r w:rsidR="00CD54BF">
        <w:t xml:space="preserve">the </w:t>
      </w:r>
      <w:r w:rsidR="005561A7">
        <w:t xml:space="preserve">relatively low amplification success of all 49 makers in the </w:t>
      </w:r>
      <w:r w:rsidR="005561A7">
        <w:rPr>
          <w:i/>
        </w:rPr>
        <w:t>Oreinotinus</w:t>
      </w:r>
      <w:r w:rsidR="0040546A">
        <w:t xml:space="preserve"> subclade.</w:t>
      </w:r>
    </w:p>
    <w:p w14:paraId="6E66990A" w14:textId="67F78BBA" w:rsidR="00FD2EB4" w:rsidRDefault="008C706D" w:rsidP="006974F7">
      <w:pPr>
        <w:ind w:firstLine="720"/>
      </w:pPr>
      <w:r>
        <w:t>T</w:t>
      </w:r>
      <w:r w:rsidR="00F853E6">
        <w:t>he</w:t>
      </w:r>
      <w:r w:rsidR="005561A7">
        <w:t xml:space="preserve"> </w:t>
      </w:r>
      <w:proofErr w:type="spellStart"/>
      <w:r w:rsidR="005561A7">
        <w:t>Vore</w:t>
      </w:r>
      <w:proofErr w:type="spellEnd"/>
      <w:r w:rsidR="005561A7">
        <w:t xml:space="preserve"> markers</w:t>
      </w:r>
      <w:r w:rsidR="00F853E6">
        <w:t xml:space="preserve"> that </w:t>
      </w:r>
      <w:r w:rsidR="00F946B5">
        <w:t xml:space="preserve">amplified particularly poorly </w:t>
      </w:r>
      <w:r w:rsidR="00F853E6">
        <w:t xml:space="preserve">in </w:t>
      </w:r>
      <w:r w:rsidR="00F853E6">
        <w:rPr>
          <w:i/>
        </w:rPr>
        <w:t xml:space="preserve">Oreinotinus </w:t>
      </w:r>
      <w:r w:rsidR="00FD2EB4">
        <w:t>were not initially discovered in</w:t>
      </w:r>
      <w:r w:rsidR="00F853E6">
        <w:t xml:space="preserve"> species in the </w:t>
      </w:r>
      <w:r w:rsidR="00F853E6" w:rsidRPr="005D7FD7">
        <w:rPr>
          <w:i/>
        </w:rPr>
        <w:t>Oreinotinus</w:t>
      </w:r>
      <w:r w:rsidR="000435A5">
        <w:t xml:space="preserve"> subclade</w:t>
      </w:r>
      <w:r w:rsidR="006379C0">
        <w:t xml:space="preserve"> </w:t>
      </w:r>
      <w:r w:rsidR="006379C0">
        <w:fldChar w:fldCharType="begin"/>
      </w:r>
      <w:r w:rsidR="006379C0">
        <w:instrText xml:space="preserve"> ADDIN EN.CITE &lt;EndNote&gt;&lt;Cite&gt;&lt;Author&gt;Barish&lt;/Author&gt;&lt;Year&gt;2016&lt;/Year&gt;&lt;RecNum&gt;32&lt;/RecNum&gt;&lt;DisplayText&gt;(Barish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006379C0">
        <w:fldChar w:fldCharType="separate"/>
      </w:r>
      <w:r w:rsidR="006379C0">
        <w:rPr>
          <w:noProof/>
        </w:rPr>
        <w:t>(Barish et al., 2016)</w:t>
      </w:r>
      <w:r w:rsidR="006379C0">
        <w:fldChar w:fldCharType="end"/>
      </w:r>
      <w:r w:rsidR="00F853E6">
        <w:t xml:space="preserve">. </w:t>
      </w:r>
      <w:r w:rsidR="00F853E6" w:rsidRPr="005D7FD7">
        <w:t>Vore05</w:t>
      </w:r>
      <w:r w:rsidR="00F853E6">
        <w:t xml:space="preserve"> was originally from </w:t>
      </w:r>
      <w:r w:rsidR="00F853E6">
        <w:rPr>
          <w:i/>
        </w:rPr>
        <w:t xml:space="preserve">V. </w:t>
      </w:r>
      <w:proofErr w:type="spellStart"/>
      <w:r w:rsidR="00F853E6">
        <w:rPr>
          <w:i/>
        </w:rPr>
        <w:t>trilobum</w:t>
      </w:r>
      <w:proofErr w:type="spellEnd"/>
      <w:r w:rsidR="00F853E6">
        <w:t xml:space="preserve"> (</w:t>
      </w:r>
      <w:r w:rsidR="00F853E6">
        <w:rPr>
          <w:i/>
        </w:rPr>
        <w:t>Opulus</w:t>
      </w:r>
      <w:r w:rsidR="00F853E6">
        <w:t xml:space="preserve"> subclade) and had 0% amplification in the </w:t>
      </w:r>
      <w:r w:rsidR="00F853E6">
        <w:rPr>
          <w:i/>
        </w:rPr>
        <w:t>Oreinotinus</w:t>
      </w:r>
      <w:r w:rsidR="00F853E6">
        <w:t xml:space="preserve"> subclade. The Vore16 locus was isolated from </w:t>
      </w:r>
      <w:r w:rsidR="00F853E6">
        <w:rPr>
          <w:i/>
        </w:rPr>
        <w:t xml:space="preserve">V. </w:t>
      </w:r>
      <w:proofErr w:type="spellStart"/>
      <w:r w:rsidR="00F853E6">
        <w:rPr>
          <w:i/>
        </w:rPr>
        <w:t>dentatum</w:t>
      </w:r>
      <w:proofErr w:type="spellEnd"/>
      <w:r w:rsidR="00F853E6">
        <w:t xml:space="preserve"> (</w:t>
      </w:r>
      <w:r w:rsidR="00F853E6">
        <w:rPr>
          <w:i/>
        </w:rPr>
        <w:t>Dentata</w:t>
      </w:r>
      <w:r w:rsidR="00F853E6">
        <w:t xml:space="preserve"> subclade) and only had 17% amplification in the </w:t>
      </w:r>
      <w:r w:rsidR="00F853E6">
        <w:rPr>
          <w:i/>
        </w:rPr>
        <w:t>Oreinotinus</w:t>
      </w:r>
      <w:r w:rsidR="00F853E6">
        <w:t xml:space="preserve"> subclade.</w:t>
      </w:r>
      <w:r w:rsidR="00D41072">
        <w:t xml:space="preserve"> </w:t>
      </w:r>
      <w:r w:rsidR="005561A7">
        <w:t>It should be noted</w:t>
      </w:r>
      <w:r w:rsidR="006974F7">
        <w:t xml:space="preserve"> Vore09 was mined from mitochondrial NGS data of </w:t>
      </w:r>
      <w:r w:rsidR="006974F7">
        <w:rPr>
          <w:i/>
        </w:rPr>
        <w:t xml:space="preserve">V. </w:t>
      </w:r>
      <w:proofErr w:type="spellStart"/>
      <w:r w:rsidR="006974F7">
        <w:rPr>
          <w:i/>
        </w:rPr>
        <w:t>dentatum</w:t>
      </w:r>
      <w:proofErr w:type="spellEnd"/>
      <w:r w:rsidR="005561A7">
        <w:t xml:space="preserve"> and despite the marker</w:t>
      </w:r>
      <w:r w:rsidR="001A6482">
        <w:t xml:space="preserve"> amplifying</w:t>
      </w:r>
      <w:r w:rsidR="00FD2EB4">
        <w:t xml:space="preserve"> well and </w:t>
      </w:r>
      <w:r w:rsidR="005561A7">
        <w:t>being polymorphic, all samples were</w:t>
      </w:r>
      <w:r w:rsidR="00FD2EB4">
        <w:t xml:space="preserve"> inherently</w:t>
      </w:r>
      <w:r w:rsidR="006974F7">
        <w:t xml:space="preserve"> homozygous</w:t>
      </w:r>
      <w:r w:rsidR="005561A7">
        <w:t xml:space="preserve"> at this locus</w:t>
      </w:r>
      <w:r w:rsidR="00FD2EB4">
        <w:t xml:space="preserve"> and special consideration should be taken </w:t>
      </w:r>
      <w:r w:rsidR="00CD54BF">
        <w:t>before</w:t>
      </w:r>
      <w:r w:rsidR="00FD2EB4">
        <w:t xml:space="preserve"> use</w:t>
      </w:r>
      <w:r w:rsidR="006379C0">
        <w:t xml:space="preserve"> </w:t>
      </w:r>
      <w:r w:rsidR="006379C0">
        <w:fldChar w:fldCharType="begin"/>
      </w:r>
      <w:r w:rsidR="006379C0">
        <w:instrText xml:space="preserve"> ADDIN EN.CITE &lt;EndNote&gt;&lt;Cite&gt;&lt;Author&gt;Barish&lt;/Author&gt;&lt;Year&gt;2016&lt;/Year&gt;&lt;RecNum&gt;32&lt;/RecNum&gt;&lt;DisplayText&gt;(Barish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006379C0">
        <w:fldChar w:fldCharType="separate"/>
      </w:r>
      <w:r w:rsidR="006379C0">
        <w:rPr>
          <w:noProof/>
        </w:rPr>
        <w:t>(Barish et al., 2016)</w:t>
      </w:r>
      <w:r w:rsidR="006379C0">
        <w:fldChar w:fldCharType="end"/>
      </w:r>
      <w:r w:rsidR="006974F7">
        <w:t>.</w:t>
      </w:r>
      <w:r w:rsidR="00FD2EB4">
        <w:t xml:space="preserve"> </w:t>
      </w:r>
    </w:p>
    <w:p w14:paraId="258F3DB4" w14:textId="5C7152DB" w:rsidR="008E48D1" w:rsidRDefault="008E48D1" w:rsidP="00501704">
      <w:pPr>
        <w:pStyle w:val="Heading3"/>
      </w:pPr>
      <w:bookmarkStart w:id="32" w:name="_Toc78898916"/>
      <w:r>
        <w:t>Phylogenetic</w:t>
      </w:r>
      <w:r w:rsidR="009D4E51">
        <w:t xml:space="preserve"> and Morphological</w:t>
      </w:r>
      <w:r>
        <w:t xml:space="preserve"> </w:t>
      </w:r>
      <w:r w:rsidRPr="00012FFD">
        <w:t>Classification</w:t>
      </w:r>
      <w:r w:rsidR="00501704" w:rsidRPr="00012FFD">
        <w:t xml:space="preserve"> Comparisons</w:t>
      </w:r>
      <w:bookmarkEnd w:id="32"/>
    </w:p>
    <w:p w14:paraId="06F21B93" w14:textId="67F6A876" w:rsidR="00F666C4" w:rsidRDefault="00501704" w:rsidP="00F666C4">
      <w:pPr>
        <w:ind w:firstLine="720"/>
      </w:pPr>
      <w:r>
        <w:t>The phylogenetic position of lone species (i.e.</w:t>
      </w:r>
      <w:r w:rsidR="006C73A4">
        <w:t>,</w:t>
      </w:r>
      <w:r>
        <w:t xml:space="preserve"> </w:t>
      </w:r>
      <w:r>
        <w:rPr>
          <w:i/>
        </w:rPr>
        <w:t xml:space="preserve">V. clemensiae </w:t>
      </w:r>
      <w:r>
        <w:t xml:space="preserve">and </w:t>
      </w:r>
      <w:r>
        <w:rPr>
          <w:i/>
        </w:rPr>
        <w:t>V. amplificatum</w:t>
      </w:r>
      <w:r w:rsidR="003F6529">
        <w:t>) and subclades (i.e.</w:t>
      </w:r>
      <w:r w:rsidR="006C73A4">
        <w:t>,</w:t>
      </w:r>
      <w:r>
        <w:rPr>
          <w:i/>
        </w:rPr>
        <w:t xml:space="preserve"> Pseudotinus, </w:t>
      </w:r>
      <w:r>
        <w:t xml:space="preserve">and </w:t>
      </w:r>
      <w:r>
        <w:rPr>
          <w:i/>
        </w:rPr>
        <w:t>Urceolata</w:t>
      </w:r>
      <w:r>
        <w:t>)</w:t>
      </w:r>
      <w:r w:rsidR="00F946B5">
        <w:t xml:space="preserve"> have been changed</w:t>
      </w:r>
      <w:r w:rsidR="006C73A4">
        <w:t xml:space="preserve"> as</w:t>
      </w:r>
      <w:r>
        <w:t xml:space="preserve"> addition</w:t>
      </w:r>
      <w:r w:rsidR="006C73A4">
        <w:t>al</w:t>
      </w:r>
      <w:r>
        <w:t xml:space="preserve"> data</w:t>
      </w:r>
      <w:r w:rsidR="006C73A4">
        <w:t xml:space="preserve"> has accrued</w:t>
      </w:r>
      <w:r>
        <w:t>.</w:t>
      </w:r>
      <w:r w:rsidR="008E48D1">
        <w:t xml:space="preserve"> </w:t>
      </w:r>
      <w:r>
        <w:rPr>
          <w:i/>
        </w:rPr>
        <w:t>Viburnum clemensiae</w:t>
      </w:r>
      <w:r w:rsidR="00BD583E">
        <w:t xml:space="preserve"> has been placed as</w:t>
      </w:r>
      <w:r w:rsidR="008E48D1">
        <w:t xml:space="preserve"> sister to the rest of </w:t>
      </w:r>
      <w:r w:rsidR="008E48D1">
        <w:rPr>
          <w:i/>
        </w:rPr>
        <w:t>Viburnum</w:t>
      </w:r>
      <w:r w:rsidR="00584AD6">
        <w:t xml:space="preserve"> </w:t>
      </w:r>
      <w:r w:rsidR="00584AD6">
        <w:fldChar w:fldCharType="begin">
          <w:fldData xml:space="preserve">PEVuZE5vdGU+PENpdGU+PEF1dGhvcj5DbGVtZW50PC9BdXRob3I+PFllYXI+MjAxNDwvWWVhcj48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</w:fldData>
        </w:fldChar>
      </w:r>
      <w:r w:rsidR="00A42F58">
        <w:instrText xml:space="preserve"> ADDIN EN.CITE </w:instrText>
      </w:r>
      <w:r w:rsidR="00A42F58">
        <w:fldChar w:fldCharType="begin">
          <w:fldData xml:space="preserve">PEVuZE5vdGU+PENpdGU+PEF1dGhvcj5DbGVtZW50PC9BdXRob3I+PFllYXI+MjAxNDwvWWVhcj48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</w:fldData>
        </w:fldChar>
      </w:r>
      <w:r w:rsidR="00A42F58">
        <w:instrText xml:space="preserve"> ADDIN EN.CITE.DATA </w:instrText>
      </w:r>
      <w:r w:rsidR="00A42F58">
        <w:fldChar w:fldCharType="end"/>
      </w:r>
      <w:r w:rsidR="00584AD6">
        <w:fldChar w:fldCharType="separate"/>
      </w:r>
      <w:r w:rsidR="00A42F58">
        <w:rPr>
          <w:noProof/>
        </w:rPr>
        <w:t>(Clement et al., 2014; Spriggs et al., 2015; Eaton et al., 2017)</w:t>
      </w:r>
      <w:r w:rsidR="00584AD6">
        <w:fldChar w:fldCharType="end"/>
      </w:r>
      <w:r w:rsidR="008E48D1">
        <w:t xml:space="preserve">, but recently has been considered sister to a clade containing </w:t>
      </w:r>
      <w:r w:rsidR="008E48D1">
        <w:rPr>
          <w:i/>
        </w:rPr>
        <w:t xml:space="preserve">Crenotinus, Valvatotinus, </w:t>
      </w:r>
      <w:r w:rsidR="008E48D1">
        <w:t xml:space="preserve">and subclades </w:t>
      </w:r>
      <w:r w:rsidR="008E48D1">
        <w:rPr>
          <w:i/>
        </w:rPr>
        <w:t>Pseudotinus</w:t>
      </w:r>
      <w:r w:rsidR="008E48D1">
        <w:t xml:space="preserve"> and </w:t>
      </w:r>
      <w:r w:rsidR="008E48D1">
        <w:rPr>
          <w:i/>
        </w:rPr>
        <w:t>Urceolata</w:t>
      </w:r>
      <w:r>
        <w:rPr>
          <w:i/>
        </w:rPr>
        <w:t xml:space="preserve"> </w:t>
      </w:r>
      <w:r w:rsidRPr="00501704">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Pr="00501704">
        <w:instrText xml:space="preserve"> ADDIN EN.CITE </w:instrText>
      </w:r>
      <w:r w:rsidRPr="00501704">
        <w:fldChar w:fldCharType="begin">
          <w:fldData xml:space="preserve">PEVuZE5vdGU+PENpdGU+PEF1dGhvcj5MYW5kaXM8L0F1dGhvcj48WWVhcj4yMDIwPC9ZZWFyPjxS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</w:fldData>
        </w:fldChar>
      </w:r>
      <w:r w:rsidRPr="00501704">
        <w:instrText xml:space="preserve"> ADDIN EN.CITE.DATA </w:instrText>
      </w:r>
      <w:r w:rsidRPr="00501704">
        <w:fldChar w:fldCharType="end"/>
      </w:r>
      <w:r w:rsidRPr="00501704">
        <w:fldChar w:fldCharType="separate"/>
      </w:r>
      <w:r w:rsidRPr="00501704">
        <w:rPr>
          <w:noProof/>
        </w:rPr>
        <w:t>(Landis et al., 2020)</w:t>
      </w:r>
      <w:r w:rsidRPr="00501704">
        <w:fldChar w:fldCharType="end"/>
      </w:r>
      <w:r w:rsidR="008E48D1">
        <w:t xml:space="preserve">. </w:t>
      </w:r>
      <w:proofErr w:type="spellStart"/>
      <w:proofErr w:type="gramStart"/>
      <w:r w:rsidR="00A42F58">
        <w:t>Vf</w:t>
      </w:r>
      <w:proofErr w:type="spellEnd"/>
      <w:proofErr w:type="gramEnd"/>
      <w:r w:rsidR="00A42F58">
        <w:t xml:space="preserve"> markers</w:t>
      </w:r>
      <w:r w:rsidR="00F666C4">
        <w:rPr>
          <w:i/>
        </w:rPr>
        <w:t xml:space="preserve"> </w:t>
      </w:r>
      <w:r w:rsidR="00F666C4">
        <w:t xml:space="preserve">had the highest amplification rate (47%), and </w:t>
      </w:r>
      <w:r w:rsidR="00F666C4">
        <w:rPr>
          <w:i/>
        </w:rPr>
        <w:t xml:space="preserve">V. farreri </w:t>
      </w:r>
      <w:r w:rsidR="00F666C4">
        <w:t xml:space="preserve">and </w:t>
      </w:r>
      <w:r w:rsidR="00F666C4">
        <w:rPr>
          <w:i/>
        </w:rPr>
        <w:t>V. clemensiae</w:t>
      </w:r>
      <w:r w:rsidR="00F666C4">
        <w:t xml:space="preserve"> are also two of the few species that have panicle-like inflorescence. However,</w:t>
      </w:r>
      <w:r w:rsidR="008E48D1">
        <w:t xml:space="preserve"> </w:t>
      </w:r>
      <w:proofErr w:type="spellStart"/>
      <w:proofErr w:type="gramStart"/>
      <w:r w:rsidR="00A42F58">
        <w:t>Vf</w:t>
      </w:r>
      <w:proofErr w:type="spellEnd"/>
      <w:proofErr w:type="gramEnd"/>
      <w:r w:rsidR="00A42F58">
        <w:t xml:space="preserve"> and VD markers</w:t>
      </w:r>
      <w:r w:rsidR="008E48D1">
        <w:t xml:space="preserve"> </w:t>
      </w:r>
      <w:r w:rsidR="0059243D">
        <w:t xml:space="preserve">worked almost equally (47% and 45% respectively) in the </w:t>
      </w:r>
      <w:r w:rsidR="0059243D">
        <w:rPr>
          <w:i/>
        </w:rPr>
        <w:t xml:space="preserve">V. clemensiae </w:t>
      </w:r>
      <w:r w:rsidR="0059243D">
        <w:t>samples</w:t>
      </w:r>
      <w:r w:rsidR="00F666C4">
        <w:t>. T</w:t>
      </w:r>
      <w:r w:rsidR="0059243D">
        <w:t xml:space="preserve">his could indicate that </w:t>
      </w:r>
      <w:r w:rsidR="0059243D">
        <w:rPr>
          <w:i/>
        </w:rPr>
        <w:t>V. clemensiae</w:t>
      </w:r>
      <w:r w:rsidR="0059243D">
        <w:t xml:space="preserve"> would be better suited as sister to all </w:t>
      </w:r>
      <w:r w:rsidR="0059243D">
        <w:rPr>
          <w:i/>
        </w:rPr>
        <w:t>Viburnum</w:t>
      </w:r>
      <w:r w:rsidR="0059243D">
        <w:t xml:space="preserve"> species and not just a fraction</w:t>
      </w:r>
      <w:r w:rsidR="00F666C4">
        <w:t xml:space="preserve"> of the species</w:t>
      </w:r>
      <w:r w:rsidR="0059243D">
        <w:t>.</w:t>
      </w:r>
      <w:r w:rsidR="009D4E51">
        <w:t xml:space="preserve"> </w:t>
      </w:r>
    </w:p>
    <w:p w14:paraId="232A27A9" w14:textId="6C5838C7" w:rsidR="00501704" w:rsidRDefault="00F666C4" w:rsidP="00F666C4">
      <w:pPr>
        <w:ind w:firstLine="720"/>
      </w:pPr>
      <w:r>
        <w:rPr>
          <w:i/>
        </w:rPr>
        <w:t>Pseudotinus</w:t>
      </w:r>
      <w:r>
        <w:t xml:space="preserve"> has </w:t>
      </w:r>
      <w:r w:rsidR="003F6529">
        <w:t xml:space="preserve">been classified as </w:t>
      </w:r>
      <w:r w:rsidR="0040546A">
        <w:t xml:space="preserve">a </w:t>
      </w:r>
      <w:proofErr w:type="spellStart"/>
      <w:r w:rsidR="0040546A">
        <w:t>polytomy</w:t>
      </w:r>
      <w:proofErr w:type="spellEnd"/>
      <w:r w:rsidR="0040546A">
        <w:t xml:space="preserve"> with </w:t>
      </w:r>
      <w:r w:rsidR="0040546A">
        <w:rPr>
          <w:i/>
        </w:rPr>
        <w:t>Valvatotinus</w:t>
      </w:r>
      <w:r w:rsidR="0040546A">
        <w:t xml:space="preserve"> and rest of </w:t>
      </w:r>
      <w:r w:rsidR="0040546A">
        <w:rPr>
          <w:i/>
        </w:rPr>
        <w:t>Viburnum</w:t>
      </w:r>
      <w:r w:rsidR="0040546A">
        <w:t xml:space="preserve"> </w:t>
      </w:r>
      <w:r w:rsidR="0040546A">
        <w:fldChar w:fldCharType="begin">
          <w:fldData xml:space="preserve">PEVuZE5vdGU+PENpdGU+PEF1dGhvcj5DbGVtZW50PC9BdXRob3I+PFllYXI+MjAxNDwvWWVhcj48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==
</w:fldData>
        </w:fldChar>
      </w:r>
      <w:r w:rsidR="0040546A">
        <w:instrText xml:space="preserve"> ADDIN EN.CITE </w:instrText>
      </w:r>
      <w:r w:rsidR="0040546A">
        <w:fldChar w:fldCharType="begin">
          <w:fldData xml:space="preserve">PEVuZE5vdGU+PENpdGU+PEF1dGhvcj5DbGVtZW50PC9BdXRob3I+PFllYXI+MjAxNDwvWWVhcj48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==
</w:fldData>
        </w:fldChar>
      </w:r>
      <w:r w:rsidR="0040546A">
        <w:instrText xml:space="preserve"> ADDIN EN.CITE.DATA </w:instrText>
      </w:r>
      <w:r w:rsidR="0040546A">
        <w:fldChar w:fldCharType="end"/>
      </w:r>
      <w:r w:rsidR="0040546A">
        <w:fldChar w:fldCharType="separate"/>
      </w:r>
      <w:r w:rsidR="0040546A">
        <w:rPr>
          <w:noProof/>
        </w:rPr>
        <w:t>(</w:t>
      </w:r>
      <w:r w:rsidR="0040546A" w:rsidRPr="0040546A">
        <w:rPr>
          <w:i/>
          <w:noProof/>
        </w:rPr>
        <w:t>Pluriviburnum</w:t>
      </w:r>
      <w:r w:rsidR="0040546A">
        <w:rPr>
          <w:noProof/>
        </w:rPr>
        <w:t>; Clement et al., 2014)</w:t>
      </w:r>
      <w:r w:rsidR="0040546A">
        <w:fldChar w:fldCharType="end"/>
      </w:r>
      <w:r w:rsidR="0040546A">
        <w:t xml:space="preserve">, </w:t>
      </w:r>
      <w:r w:rsidR="003F6529">
        <w:t xml:space="preserve">sister to </w:t>
      </w:r>
      <w:r w:rsidR="003F6529">
        <w:rPr>
          <w:i/>
        </w:rPr>
        <w:t>Valvatotinus</w:t>
      </w:r>
      <w:r w:rsidR="003F6529">
        <w:t xml:space="preserve"> </w:t>
      </w:r>
      <w:r w:rsidR="003F6529">
        <w:fldChar w:fldCharType="begin"/>
      </w:r>
      <w:r w:rsidR="003F6529">
        <w:instrText xml:space="preserve"> ADDIN EN.CITE &lt;EndNote&gt;&lt;Cite&gt;&lt;Author&gt;Spriggs&lt;/Author&gt;&lt;Year&gt;2015&lt;/Year&gt;&lt;RecNum&gt;44&lt;/RecNum&gt;&lt;DisplayText&gt;(Spriggs et al., 2015)&lt;/DisplayText&gt;&lt;record&gt;&lt;rec-number&gt;44&lt;/rec-number&gt;&lt;foreign-keys&gt;&lt;key app="EN" db-id="ze90xfpe7svaacevad759aeirev5ts9e50pw" timestamp="1607631491"&gt;44&lt;/key&gt;&lt;/foreign-keys&gt;&lt;ref-type name="Journal Article"&gt;17&lt;/ref-type&gt;&lt;contributors&gt;&lt;authors&gt;&lt;author&gt;Spriggs, Elizabeth L.&lt;/author&gt;&lt;author&gt;Clement, Wendy L.&lt;/author&gt;&lt;author&gt;Sweeney, Patrick W.&lt;/author&gt;&lt;author&gt;Madriñán, Santiago&lt;/author&gt;&lt;author&gt;Edwards, Erika J.&lt;/author&gt;&lt;author&gt;Donoghue, Michael J.&lt;/author&gt;&lt;/authors&gt;&lt;/contributors&gt;&lt;titles&gt;&lt;title&gt;&lt;style face="normal" font="default" size="100%"&gt;Temperate radiations and dying embers of a tropical past: The diversification of &lt;/style&gt;&lt;style face="italic" font="default" size="100%"&gt;Viburnum&lt;/style&gt;&lt;/title&gt;&lt;secondary-title&gt;The New Phytologist&lt;/secondary-title&gt;&lt;/titles&gt;&lt;periodical&gt;&lt;full-title&gt;The New Phytologist&lt;/full-title&gt;&lt;abbr-1&gt;New Phytol.&lt;/abbr-1&gt;&lt;/periodical&gt;&lt;pages&gt;340-354&lt;/pages&gt;&lt;volume&gt;207&lt;/volume&gt;&lt;number&gt;2&lt;/number&gt;&lt;keywords&gt;&lt;keyword&gt;Full papers&lt;/keyword&gt;&lt;keyword&gt;temperate forests&lt;/keyword&gt;&lt;keyword&gt;extinction rate&lt;/keyword&gt;&lt;keyword&gt;speciation rate&lt;/keyword&gt;&lt;keyword&gt;taxon pulse&lt;/keyword&gt;&lt;keyword&gt;tropical forests&lt;/keyword&gt;&lt;keyword&gt;diversification&lt;/keyword&gt;&lt;keyword&gt;Viburnum&lt;/keyword&gt;&lt;keyword&gt;biome shift&lt;/keyword&gt;&lt;keyword&gt;Biological Evolution&lt;/keyword&gt;&lt;keyword&gt;Climate&lt;/keyword&gt;&lt;keyword&gt;Phenotype&lt;/keyword&gt;&lt;keyword&gt;Temperature&lt;/keyword&gt;&lt;keyword&gt;Viburnum - genetics&lt;/keyword&gt;&lt;keyword&gt;Ecosystem&lt;/keyword&gt;&lt;keyword&gt;Bayes Theorem&lt;/keyword&gt;&lt;keyword&gt;Ecology&lt;/keyword&gt;&lt;keyword&gt;Phylogeny&lt;/keyword&gt;&lt;keyword&gt;Biodiversity&lt;/keyword&gt;&lt;keyword&gt;Rainforest&lt;/keyword&gt;&lt;keyword&gt;Biomes&lt;/keyword&gt;&lt;keyword&gt;Analysis&lt;/keyword&gt;&lt;keyword&gt;Radiation&lt;/keyword&gt;&lt;keyword&gt;Fossils&lt;/keyword&gt;&lt;keyword&gt;Index Medicus&lt;/keyword&gt;&lt;/keywords&gt;&lt;dates&gt;&lt;year&gt;2015&lt;/year&gt;&lt;/dates&gt;&lt;pub-location&gt;England&lt;/pub-location&gt;&lt;publisher&gt;Wiley&lt;/publisher&gt;&lt;isbn&gt;1469-8137&lt;/isbn&gt;&lt;urls&gt;&lt;/urls&gt;&lt;electronic-resource-num&gt;10.1111/nph.13305&lt;/electronic-resource-num&gt;&lt;/record&gt;&lt;/Cite&gt;&lt;/EndNote&gt;</w:instrText>
      </w:r>
      <w:r w:rsidR="003F6529">
        <w:fldChar w:fldCharType="separate"/>
      </w:r>
      <w:r w:rsidR="003F6529">
        <w:rPr>
          <w:noProof/>
        </w:rPr>
        <w:t>(Spriggs et al., 2015)</w:t>
      </w:r>
      <w:r w:rsidR="003F6529">
        <w:fldChar w:fldCharType="end"/>
      </w:r>
      <w:r w:rsidR="0040546A">
        <w:t>, and</w:t>
      </w:r>
      <w:r w:rsidR="003F6529">
        <w:t xml:space="preserve"> sister to </w:t>
      </w:r>
      <w:r w:rsidR="003F6529">
        <w:rPr>
          <w:i/>
        </w:rPr>
        <w:t>Urce</w:t>
      </w:r>
      <w:r w:rsidR="0040546A">
        <w:rPr>
          <w:i/>
        </w:rPr>
        <w:t>ol</w:t>
      </w:r>
      <w:r w:rsidR="003F6529">
        <w:rPr>
          <w:i/>
        </w:rPr>
        <w:t>ata</w:t>
      </w:r>
      <w:r w:rsidR="003F6529">
        <w:t xml:space="preserve"> </w:t>
      </w:r>
      <w:r w:rsidR="003F6529">
        <w:fldChar w:fldCharType="begin">
          <w:fldData xml:space="preserve">PEVuZE5vdGU+PENpdGU+PEF1dGhvcj5FYXRvbjwvQXV0aG9yPjxZZWFyPjIwMTc8L1llYXI+PFJl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</w:fldData>
        </w:fldChar>
      </w:r>
      <w:r w:rsidR="003F6529">
        <w:instrText xml:space="preserve"> ADDIN EN.CITE </w:instrText>
      </w:r>
      <w:r w:rsidR="003F6529">
        <w:fldChar w:fldCharType="begin">
          <w:fldData xml:space="preserve">PEVuZE5vdGU+PENpdGU+PEF1dGhvcj5FYXRvbjwvQXV0aG9yPjxZZWFyPjIwMTc8L1llYXI+PFJl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</w:fldData>
        </w:fldChar>
      </w:r>
      <w:r w:rsidR="003F6529">
        <w:instrText xml:space="preserve"> ADDIN EN.CITE.DATA </w:instrText>
      </w:r>
      <w:r w:rsidR="003F6529">
        <w:fldChar w:fldCharType="end"/>
      </w:r>
      <w:r w:rsidR="003F6529">
        <w:fldChar w:fldCharType="separate"/>
      </w:r>
      <w:r w:rsidR="003F6529">
        <w:rPr>
          <w:noProof/>
        </w:rPr>
        <w:t>(Eaton et al., 2017; Landis et al., 2020)</w:t>
      </w:r>
      <w:r w:rsidR="003F6529">
        <w:fldChar w:fldCharType="end"/>
      </w:r>
      <w:r w:rsidR="0040546A">
        <w:t xml:space="preserve">. Out of the morphological features of buds, leaf margin, inflorescence architecture, and </w:t>
      </w:r>
      <w:proofErr w:type="spellStart"/>
      <w:r w:rsidR="0040546A">
        <w:t>extrafloral</w:t>
      </w:r>
      <w:proofErr w:type="spellEnd"/>
      <w:r w:rsidR="0040546A">
        <w:t xml:space="preserve"> </w:t>
      </w:r>
      <w:proofErr w:type="spellStart"/>
      <w:r w:rsidR="0040546A">
        <w:t>nectaries</w:t>
      </w:r>
      <w:proofErr w:type="spellEnd"/>
      <w:r w:rsidR="0040546A">
        <w:t xml:space="preserve">, this subclade shares the most features in common with </w:t>
      </w:r>
      <w:r w:rsidR="0040546A">
        <w:rPr>
          <w:i/>
        </w:rPr>
        <w:t>V. rufidulum</w:t>
      </w:r>
      <w:r w:rsidR="0040546A">
        <w:t xml:space="preserve"> in </w:t>
      </w:r>
      <w:r w:rsidR="0040546A">
        <w:rPr>
          <w:i/>
        </w:rPr>
        <w:t>Valvatotinus</w:t>
      </w:r>
      <w:r w:rsidR="006379C0">
        <w:rPr>
          <w:i/>
        </w:rPr>
        <w:t xml:space="preserve"> </w:t>
      </w:r>
      <w:r w:rsidR="006379C0" w:rsidRPr="006379C0">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6379C0" w:rsidRPr="006379C0">
        <w:instrText xml:space="preserve"> ADDIN EN.CITE </w:instrText>
      </w:r>
      <w:r w:rsidR="006379C0" w:rsidRPr="006379C0">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6379C0" w:rsidRPr="006379C0">
        <w:instrText xml:space="preserve"> ADDIN EN.CITE.DATA </w:instrText>
      </w:r>
      <w:r w:rsidR="006379C0" w:rsidRPr="006379C0">
        <w:fldChar w:fldCharType="end"/>
      </w:r>
      <w:r w:rsidR="006379C0" w:rsidRPr="006379C0">
        <w:fldChar w:fldCharType="separate"/>
      </w:r>
      <w:r w:rsidR="006379C0" w:rsidRPr="006379C0">
        <w:rPr>
          <w:noProof/>
        </w:rPr>
        <w:t>(Clement et al., 2014)</w:t>
      </w:r>
      <w:r w:rsidR="006379C0" w:rsidRPr="006379C0">
        <w:fldChar w:fldCharType="end"/>
      </w:r>
      <w:r w:rsidR="0040546A">
        <w:t xml:space="preserve">. However, VR markers displayed the lowest amount of </w:t>
      </w:r>
      <w:r w:rsidR="001A6482">
        <w:t>amplification</w:t>
      </w:r>
      <w:r w:rsidR="0040546A">
        <w:t xml:space="preserve"> to this subclade. The results of this study therefore better support the placement of </w:t>
      </w:r>
      <w:r w:rsidR="0040546A">
        <w:rPr>
          <w:i/>
        </w:rPr>
        <w:t>Pseudotinus</w:t>
      </w:r>
      <w:r w:rsidR="0040546A">
        <w:t xml:space="preserve"> as sister to </w:t>
      </w:r>
      <w:r w:rsidR="0040546A">
        <w:rPr>
          <w:i/>
        </w:rPr>
        <w:t xml:space="preserve">Urceolata </w:t>
      </w:r>
      <w:r w:rsidR="0040546A">
        <w:t xml:space="preserve">rather than sister to </w:t>
      </w:r>
      <w:r w:rsidR="0040546A">
        <w:rPr>
          <w:i/>
        </w:rPr>
        <w:t>Valvatotinus</w:t>
      </w:r>
      <w:r w:rsidR="0040546A">
        <w:t xml:space="preserve">. </w:t>
      </w:r>
    </w:p>
    <w:p w14:paraId="76F9939A" w14:textId="02325A18" w:rsidR="0040546A" w:rsidRPr="0040546A" w:rsidRDefault="0040546A" w:rsidP="00F666C4">
      <w:pPr>
        <w:ind w:firstLine="720"/>
      </w:pPr>
      <w:r>
        <w:rPr>
          <w:i/>
        </w:rPr>
        <w:lastRenderedPageBreak/>
        <w:t>Urceolata</w:t>
      </w:r>
      <w:r>
        <w:t xml:space="preserve"> has been classified as sister to </w:t>
      </w:r>
      <w:proofErr w:type="spellStart"/>
      <w:r>
        <w:rPr>
          <w:i/>
        </w:rPr>
        <w:t>Amplicrenotinus</w:t>
      </w:r>
      <w:proofErr w:type="spellEnd"/>
      <w:r w:rsidR="00A42F58">
        <w:t xml:space="preserve"> </w:t>
      </w:r>
      <w:r>
        <w:fldChar w:fldCharType="begin">
          <w:fldData xml:space="preserve">PEVuZE5vdGU+PENpdGU+PEF1dGhvcj5DbGVtZW50PC9BdXRob3I+PFllYXI+MjAxNDwvWWVhcj48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</w:fldData>
        </w:fldChar>
      </w:r>
      <w:r w:rsidR="00A42F58">
        <w:instrText xml:space="preserve"> ADDIN EN.CITE </w:instrText>
      </w:r>
      <w:r w:rsidR="00A42F58">
        <w:fldChar w:fldCharType="begin">
          <w:fldData xml:space="preserve">PEVuZE5vdGU+PENpdGU+PEF1dGhvcj5DbGVtZW50PC9BdXRob3I+PFllYXI+MjAxNDwvWWVhcj48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</w:fldData>
        </w:fldChar>
      </w:r>
      <w:r w:rsidR="00A42F58">
        <w:instrText xml:space="preserve"> ADDIN EN.CITE.DATA </w:instrText>
      </w:r>
      <w:r w:rsidR="00A42F58">
        <w:fldChar w:fldCharType="end"/>
      </w:r>
      <w:r>
        <w:fldChar w:fldCharType="separate"/>
      </w:r>
      <w:r w:rsidR="00A42F58">
        <w:rPr>
          <w:noProof/>
        </w:rPr>
        <w:t>(</w:t>
      </w:r>
      <w:r w:rsidR="00A42F58" w:rsidRPr="00A42F58">
        <w:rPr>
          <w:i/>
          <w:noProof/>
        </w:rPr>
        <w:t>Crenotinus</w:t>
      </w:r>
      <w:r w:rsidR="00A42F58">
        <w:rPr>
          <w:noProof/>
        </w:rPr>
        <w:t xml:space="preserve"> + </w:t>
      </w:r>
      <w:r w:rsidR="00A42F58" w:rsidRPr="00A42F58">
        <w:rPr>
          <w:i/>
          <w:noProof/>
        </w:rPr>
        <w:t>V. amplificatum</w:t>
      </w:r>
      <w:r w:rsidR="00A42F58">
        <w:rPr>
          <w:noProof/>
        </w:rPr>
        <w:t>; Clement et al., 2014; Spriggs et al., 2015)</w:t>
      </w:r>
      <w:r>
        <w:fldChar w:fldCharType="end"/>
      </w:r>
      <w:r>
        <w:t xml:space="preserve"> and sister to </w:t>
      </w:r>
      <w:r>
        <w:rPr>
          <w:i/>
        </w:rPr>
        <w:t>Pseudotinus</w:t>
      </w:r>
      <w:r>
        <w:t xml:space="preserve"> </w:t>
      </w:r>
      <w:r>
        <w:fldChar w:fldCharType="begin">
          <w:fldData xml:space="preserve">PEVuZE5vdGU+PENpdGU+PEF1dGhvcj5FYXRvbjwvQXV0aG9yPjxZZWFyPjIwMTc8L1llYXI+PFJl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</w:fldData>
        </w:fldChar>
      </w:r>
      <w:r>
        <w:instrText xml:space="preserve"> ADDIN EN.CITE </w:instrText>
      </w:r>
      <w:r>
        <w:fldChar w:fldCharType="begin">
          <w:fldData xml:space="preserve">PEVuZE5vdGU+PENpdGU+PEF1dGhvcj5FYXRvbjwvQXV0aG9yPjxZZWFyPjIwMTc8L1llYXI+PFJl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</w:fldData>
        </w:fldChar>
      </w:r>
      <w:r>
        <w:instrText xml:space="preserve"> ADDIN EN.CITE.DATA </w:instrText>
      </w:r>
      <w:r>
        <w:fldChar w:fldCharType="end"/>
      </w:r>
      <w:r>
        <w:fldChar w:fldCharType="separate"/>
      </w:r>
      <w:r>
        <w:rPr>
          <w:noProof/>
        </w:rPr>
        <w:t>(Eaton et al., 2017; Landis et al., 2020)</w:t>
      </w:r>
      <w:r>
        <w:fldChar w:fldCharType="end"/>
      </w:r>
      <w:r>
        <w:t xml:space="preserve">. </w:t>
      </w:r>
      <w:proofErr w:type="spellStart"/>
      <w:proofErr w:type="gramStart"/>
      <w:r w:rsidR="00A42F58">
        <w:t>Vf</w:t>
      </w:r>
      <w:proofErr w:type="spellEnd"/>
      <w:proofErr w:type="gramEnd"/>
      <w:r>
        <w:t xml:space="preserve"> (</w:t>
      </w:r>
      <w:r w:rsidRPr="0040546A">
        <w:rPr>
          <w:i/>
        </w:rPr>
        <w:t>Crenotinus</w:t>
      </w:r>
      <w:r>
        <w:t xml:space="preserve">) </w:t>
      </w:r>
      <w:r w:rsidRPr="0040546A">
        <w:t>markers</w:t>
      </w:r>
      <w:r>
        <w:t xml:space="preserve"> exhibited the lowest amplification success in </w:t>
      </w:r>
      <w:r>
        <w:rPr>
          <w:i/>
        </w:rPr>
        <w:t>Urceolata</w:t>
      </w:r>
      <w:r>
        <w:t xml:space="preserve">, which supports not classifying </w:t>
      </w:r>
      <w:r>
        <w:rPr>
          <w:i/>
        </w:rPr>
        <w:t>Urceolata</w:t>
      </w:r>
      <w:r>
        <w:t xml:space="preserve"> as sister to </w:t>
      </w:r>
      <w:proofErr w:type="spellStart"/>
      <w:r>
        <w:rPr>
          <w:i/>
        </w:rPr>
        <w:t>Amplicrenotinus</w:t>
      </w:r>
      <w:proofErr w:type="spellEnd"/>
      <w:r>
        <w:t xml:space="preserve">. </w:t>
      </w:r>
      <w:r>
        <w:rPr>
          <w:i/>
        </w:rPr>
        <w:t>Urceolata</w:t>
      </w:r>
      <w:r>
        <w:t xml:space="preserve"> does not share many morphological features with any of the species markers were developed from, but interestingly it shares the least morphological features with </w:t>
      </w:r>
      <w:r>
        <w:rPr>
          <w:i/>
        </w:rPr>
        <w:t>V. dilatatum</w:t>
      </w:r>
      <w:r w:rsidR="006379C0">
        <w:rPr>
          <w:i/>
        </w:rPr>
        <w:t xml:space="preserve"> </w:t>
      </w:r>
      <w:r w:rsidR="006379C0">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6379C0">
        <w:instrText xml:space="preserve"> ADDIN EN.CITE </w:instrText>
      </w:r>
      <w:r w:rsidR="006379C0">
        <w:fldChar w:fldCharType="begin">
          <w:fldData xml:space="preserve">PEVuZE5vdGU+PENpdGU+PEF1dGhvcj5DbGVtZW50PC9BdXRob3I+PFllYXI+MjAxNDwvWWVhcj48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</w:fldData>
        </w:fldChar>
      </w:r>
      <w:r w:rsidR="006379C0">
        <w:instrText xml:space="preserve"> ADDIN EN.CITE.DATA </w:instrText>
      </w:r>
      <w:r w:rsidR="006379C0">
        <w:fldChar w:fldCharType="end"/>
      </w:r>
      <w:r w:rsidR="006379C0">
        <w:fldChar w:fldCharType="separate"/>
      </w:r>
      <w:r w:rsidR="006379C0">
        <w:rPr>
          <w:noProof/>
        </w:rPr>
        <w:t>(Clement et al., 2014)</w:t>
      </w:r>
      <w:r w:rsidR="006379C0">
        <w:fldChar w:fldCharType="end"/>
      </w:r>
      <w:r>
        <w:t>. The only feature they sha</w:t>
      </w:r>
      <w:r w:rsidR="00CD54BF">
        <w:t>re is the umbel-like inflorescence</w:t>
      </w:r>
      <w:r>
        <w:t xml:space="preserve">, which is present in the majority of </w:t>
      </w:r>
      <w:r>
        <w:rPr>
          <w:i/>
        </w:rPr>
        <w:t xml:space="preserve">Viburnum </w:t>
      </w:r>
      <w:r w:rsidR="00A42F58">
        <w:t>species. Despite this, VD</w:t>
      </w:r>
      <w:r>
        <w:t xml:space="preserve"> markers had the highest amplification percentage at 39%.</w:t>
      </w:r>
    </w:p>
    <w:p w14:paraId="34E94ACD" w14:textId="3B921826" w:rsidR="00D41072" w:rsidRPr="00D41072" w:rsidRDefault="001B0FA7" w:rsidP="00D41072">
      <w:pPr>
        <w:pStyle w:val="Heading3"/>
      </w:pPr>
      <w:bookmarkStart w:id="33" w:name="_Toc78898917"/>
      <w:r>
        <w:t xml:space="preserve">Proof of Concept -- </w:t>
      </w:r>
      <w:r w:rsidR="00CD6B56">
        <w:t>Comprehensive</w:t>
      </w:r>
      <w:r w:rsidR="00D41072">
        <w:t xml:space="preserve"> SSR Marker Set</w:t>
      </w:r>
      <w:bookmarkEnd w:id="33"/>
    </w:p>
    <w:p w14:paraId="6E3C2515" w14:textId="1F86D11A" w:rsidR="00584AD6" w:rsidRPr="004779FB" w:rsidRDefault="002431BD" w:rsidP="0049582F">
      <w:r>
        <w:tab/>
      </w:r>
      <w:r w:rsidR="006379C0">
        <w:t>The primary</w:t>
      </w:r>
      <w:r w:rsidR="006974F7">
        <w:t xml:space="preserve"> goal of this study was to eval</w:t>
      </w:r>
      <w:r w:rsidR="0052675C">
        <w:t xml:space="preserve">uate the cross-species </w:t>
      </w:r>
      <w:r w:rsidR="001A6482">
        <w:t>amplification</w:t>
      </w:r>
      <w:r w:rsidR="0052675C">
        <w:t xml:space="preserve"> success of the</w:t>
      </w:r>
      <w:r w:rsidR="00034FFC">
        <w:t xml:space="preserve"> 49 </w:t>
      </w:r>
      <w:r w:rsidR="0052675C">
        <w:t>developed markers</w:t>
      </w:r>
      <w:r w:rsidR="006974F7">
        <w:t xml:space="preserve"> to guide future research and classification in </w:t>
      </w:r>
      <w:r w:rsidR="006974F7">
        <w:rPr>
          <w:i/>
        </w:rPr>
        <w:t>Viburnum</w:t>
      </w:r>
      <w:r w:rsidR="006974F7">
        <w:t>. Depending on the app</w:t>
      </w:r>
      <w:r w:rsidR="0052675C">
        <w:t>lication, some markers will have higher amplification</w:t>
      </w:r>
      <w:r w:rsidR="00A42F58">
        <w:t xml:space="preserve"> rates</w:t>
      </w:r>
      <w:r w:rsidR="0052675C">
        <w:t xml:space="preserve"> and polymorphisms </w:t>
      </w:r>
      <w:r w:rsidR="006974F7">
        <w:t>than others, but as an initial go-to</w:t>
      </w:r>
      <w:r w:rsidR="00FD2EB4">
        <w:t xml:space="preserve"> set</w:t>
      </w:r>
      <w:r w:rsidR="00A77633">
        <w:t xml:space="preserve">, </w:t>
      </w:r>
      <w:r w:rsidR="006974F7">
        <w:t>the following 14 markers</w:t>
      </w:r>
      <w:r w:rsidR="00A77633">
        <w:t xml:space="preserve"> are recommended</w:t>
      </w:r>
      <w:r w:rsidR="006974F7">
        <w:t xml:space="preserve">: VD003, VD004, VD016, Vf20_02, Vf20_14, Vf20_22, Vore02, Vore07, Vore12, Vore14, Vore15, VR004, VR005, and VR011. </w:t>
      </w:r>
      <w:r w:rsidR="00584AD6">
        <w:t xml:space="preserve">If a higher annealing temperature is used, VR028 would be an ideal marker to either add to the set or replace VR005. </w:t>
      </w:r>
      <w:r w:rsidR="008C706D">
        <w:t>VR005</w:t>
      </w:r>
      <w:r w:rsidR="00584AD6">
        <w:t xml:space="preserve"> was excluded from the recommended set because 21% of the reactions had </w:t>
      </w:r>
      <w:r w:rsidR="008C706D">
        <w:t xml:space="preserve">numerous </w:t>
      </w:r>
      <w:r w:rsidR="00584AD6">
        <w:t>spurious band</w:t>
      </w:r>
      <w:r w:rsidR="008C706D">
        <w:t>s</w:t>
      </w:r>
      <w:r w:rsidR="00584AD6">
        <w:t xml:space="preserve">. </w:t>
      </w:r>
      <w:r w:rsidR="004779FB">
        <w:t xml:space="preserve">If investigating a species outside of </w:t>
      </w:r>
      <w:r w:rsidR="004779FB">
        <w:rPr>
          <w:i/>
        </w:rPr>
        <w:t>Viburnum</w:t>
      </w:r>
      <w:r w:rsidR="004779FB">
        <w:t xml:space="preserve">, markers outside of this </w:t>
      </w:r>
      <w:r w:rsidR="00CD6B56">
        <w:t>comprehensive</w:t>
      </w:r>
      <w:r w:rsidR="004779FB">
        <w:t xml:space="preserve"> set would likely have higher amplification success. Adding markers with higher amplification success outside of </w:t>
      </w:r>
      <w:r w:rsidR="004779FB">
        <w:rPr>
          <w:i/>
        </w:rPr>
        <w:t>Viburnum</w:t>
      </w:r>
      <w:r w:rsidR="00F946B5">
        <w:t xml:space="preserve"> such as</w:t>
      </w:r>
      <w:r w:rsidR="004779FB">
        <w:t xml:space="preserve"> Vf20_21, Vore04, Vore10, VR028, and VR043 to markers VD016, Vf20_22, Vore07, Vore12, and Vore14 within the </w:t>
      </w:r>
      <w:r w:rsidR="00CD6B56">
        <w:t>comprehensive</w:t>
      </w:r>
      <w:r w:rsidR="004779FB">
        <w:t xml:space="preserve"> set would like</w:t>
      </w:r>
      <w:r w:rsidR="006379C0">
        <w:t>ly</w:t>
      </w:r>
      <w:r w:rsidR="004779FB">
        <w:t xml:space="preserve"> yield better results for studies concerning species </w:t>
      </w:r>
      <w:r w:rsidR="00BD583E">
        <w:t xml:space="preserve">placed </w:t>
      </w:r>
      <w:r w:rsidR="004779FB">
        <w:t xml:space="preserve">outside of </w:t>
      </w:r>
      <w:r w:rsidR="004779FB">
        <w:rPr>
          <w:i/>
        </w:rPr>
        <w:t>Viburnum</w:t>
      </w:r>
      <w:r w:rsidR="004779FB">
        <w:t>.</w:t>
      </w:r>
    </w:p>
    <w:p w14:paraId="7BA740F8" w14:textId="43D537C4" w:rsidR="0049582F" w:rsidRDefault="00584AD6" w:rsidP="00584AD6">
      <w:pPr>
        <w:ind w:firstLine="720"/>
      </w:pPr>
      <w:r>
        <w:t xml:space="preserve">This </w:t>
      </w:r>
      <w:r w:rsidR="00CD6B56">
        <w:t>comprehensive</w:t>
      </w:r>
      <w:r>
        <w:t xml:space="preserve"> marker set</w:t>
      </w:r>
      <w:r w:rsidR="006974F7">
        <w:t xml:space="preserve"> provide</w:t>
      </w:r>
      <w:r>
        <w:t>s</w:t>
      </w:r>
      <w:r w:rsidR="00A42F58">
        <w:t xml:space="preserve"> </w:t>
      </w:r>
      <w:r w:rsidR="006974F7">
        <w:t>cover</w:t>
      </w:r>
      <w:r w:rsidR="00FD2EB4">
        <w:t>age</w:t>
      </w:r>
      <w:r w:rsidR="00034FFC">
        <w:t xml:space="preserve"> of all subclades and the proof-of-concept species.</w:t>
      </w:r>
      <w:r w:rsidR="00CB0DD8">
        <w:t xml:space="preserve"> Similar to the overall study, this subset of </w:t>
      </w:r>
      <w:r w:rsidR="00A42F58">
        <w:t>the data also demonstrates</w:t>
      </w:r>
      <w:r w:rsidR="00BD583E">
        <w:t xml:space="preserve"> that</w:t>
      </w:r>
      <w:r w:rsidR="00A42F58">
        <w:t xml:space="preserve"> </w:t>
      </w:r>
      <w:r w:rsidR="00CB0DD8">
        <w:t xml:space="preserve">the </w:t>
      </w:r>
      <w:r w:rsidR="00034FFC">
        <w:t xml:space="preserve">more </w:t>
      </w:r>
      <w:r w:rsidR="00CB0DD8">
        <w:t xml:space="preserve">distance between the sample </w:t>
      </w:r>
      <w:r w:rsidR="00034FFC">
        <w:t xml:space="preserve">species </w:t>
      </w:r>
      <w:r w:rsidR="00CB0DD8">
        <w:t>and species the marker was developed</w:t>
      </w:r>
      <w:r w:rsidR="00A42F58">
        <w:t xml:space="preserve"> from, the less</w:t>
      </w:r>
      <w:r w:rsidR="00034FFC">
        <w:t xml:space="preserve"> conserved the primer site</w:t>
      </w:r>
      <w:r w:rsidR="00CB0DD8">
        <w:t>.</w:t>
      </w:r>
      <w:r w:rsidR="006974F7">
        <w:t xml:space="preserve"> </w:t>
      </w:r>
      <w:r w:rsidR="006974F7">
        <w:rPr>
          <w:i/>
        </w:rPr>
        <w:t xml:space="preserve">Viburnum </w:t>
      </w:r>
      <w:proofErr w:type="spellStart"/>
      <w:r w:rsidR="006974F7">
        <w:rPr>
          <w:i/>
        </w:rPr>
        <w:t>carles</w:t>
      </w:r>
      <w:r w:rsidR="00A507D5">
        <w:rPr>
          <w:i/>
        </w:rPr>
        <w:t>ii</w:t>
      </w:r>
      <w:proofErr w:type="spellEnd"/>
      <w:r w:rsidR="00A507D5">
        <w:rPr>
          <w:i/>
        </w:rPr>
        <w:t xml:space="preserve"> </w:t>
      </w:r>
      <w:r w:rsidR="00A507D5">
        <w:t>is</w:t>
      </w:r>
      <w:r w:rsidR="006974F7">
        <w:t xml:space="preserve"> a member of the </w:t>
      </w:r>
      <w:r w:rsidR="006974F7">
        <w:rPr>
          <w:i/>
        </w:rPr>
        <w:t>Euviburnum</w:t>
      </w:r>
      <w:r w:rsidR="006974F7">
        <w:t xml:space="preserve"> subclade and </w:t>
      </w:r>
      <w:r w:rsidR="006974F7">
        <w:rPr>
          <w:i/>
        </w:rPr>
        <w:t xml:space="preserve">Valvatotinus </w:t>
      </w:r>
      <w:r w:rsidR="006974F7">
        <w:t>clade</w:t>
      </w:r>
      <w:r w:rsidR="00A507D5">
        <w:t xml:space="preserve"> which helps to explain Vore12 (from </w:t>
      </w:r>
      <w:r w:rsidR="00A507D5" w:rsidRPr="00A507D5">
        <w:rPr>
          <w:i/>
        </w:rPr>
        <w:t>Porphyrotinus</w:t>
      </w:r>
      <w:r w:rsidR="00A507D5">
        <w:t xml:space="preserve"> clade) </w:t>
      </w:r>
      <w:r w:rsidR="00A42F58">
        <w:t>having low amplification rates</w:t>
      </w:r>
      <w:r w:rsidR="00A507D5">
        <w:t xml:space="preserve">. </w:t>
      </w:r>
      <w:r w:rsidR="00A507D5">
        <w:rPr>
          <w:i/>
        </w:rPr>
        <w:t xml:space="preserve">Viburnum </w:t>
      </w:r>
      <w:proofErr w:type="spellStart"/>
      <w:r w:rsidR="00A507D5">
        <w:rPr>
          <w:i/>
        </w:rPr>
        <w:t>opulus</w:t>
      </w:r>
      <w:proofErr w:type="spellEnd"/>
      <w:r w:rsidR="00A507D5">
        <w:t xml:space="preserve"> is a member of the </w:t>
      </w:r>
      <w:r w:rsidR="00A507D5">
        <w:rPr>
          <w:i/>
        </w:rPr>
        <w:t>Opulus</w:t>
      </w:r>
      <w:r w:rsidR="00A507D5">
        <w:t xml:space="preserve"> subclade, which is not classified in one of the four clades but is closest related to the </w:t>
      </w:r>
      <w:r w:rsidR="00A507D5">
        <w:rPr>
          <w:i/>
        </w:rPr>
        <w:t>Laminotinus</w:t>
      </w:r>
      <w:r w:rsidR="00A507D5">
        <w:t xml:space="preserve"> clade (</w:t>
      </w:r>
      <w:r w:rsidR="00A507D5">
        <w:rPr>
          <w:i/>
        </w:rPr>
        <w:t>V. dilatatum</w:t>
      </w:r>
      <w:r w:rsidR="00A507D5">
        <w:t>).</w:t>
      </w:r>
      <w:r w:rsidR="00034FFC">
        <w:t xml:space="preserve"> Although most markers </w:t>
      </w:r>
      <w:r w:rsidR="0052675C">
        <w:t xml:space="preserve">in the </w:t>
      </w:r>
      <w:r w:rsidR="00CD6B56">
        <w:t>comprehensive</w:t>
      </w:r>
      <w:r w:rsidR="0052675C">
        <w:t xml:space="preserve"> set amplified loci from</w:t>
      </w:r>
      <w:r w:rsidR="00CB0DD8">
        <w:t xml:space="preserve"> t</w:t>
      </w:r>
      <w:r w:rsidR="00BD583E">
        <w:t>he majority of the samples, the principle of evolutionary distant species having less conserved primer sites</w:t>
      </w:r>
      <w:r w:rsidR="00CB0DD8">
        <w:t xml:space="preserve"> helps explai</w:t>
      </w:r>
      <w:r w:rsidR="0052675C">
        <w:t>n why the VR markers had lower amplification rates</w:t>
      </w:r>
      <w:r w:rsidR="00CB0DD8">
        <w:t xml:space="preserve"> than others.</w:t>
      </w:r>
      <w:r w:rsidR="00A507D5">
        <w:t xml:space="preserve"> </w:t>
      </w:r>
      <w:r w:rsidR="00A507D5">
        <w:rPr>
          <w:i/>
        </w:rPr>
        <w:t xml:space="preserve">Viburnum </w:t>
      </w:r>
      <w:proofErr w:type="spellStart"/>
      <w:r w:rsidR="00A507D5">
        <w:rPr>
          <w:i/>
        </w:rPr>
        <w:t>tinus</w:t>
      </w:r>
      <w:proofErr w:type="spellEnd"/>
      <w:r w:rsidR="00A507D5">
        <w:t xml:space="preserve"> is a member of the </w:t>
      </w:r>
      <w:r w:rsidR="00A507D5">
        <w:rPr>
          <w:i/>
        </w:rPr>
        <w:t>Tinus</w:t>
      </w:r>
      <w:r w:rsidR="00A507D5">
        <w:t xml:space="preserve"> subclade</w:t>
      </w:r>
      <w:r w:rsidR="00A42F58">
        <w:t>,</w:t>
      </w:r>
      <w:r w:rsidR="00A507D5">
        <w:t xml:space="preserve"> which is also not classified in a clade. </w:t>
      </w:r>
      <w:r w:rsidR="00A507D5">
        <w:rPr>
          <w:i/>
        </w:rPr>
        <w:t>Tinus</w:t>
      </w:r>
      <w:r w:rsidR="00A507D5">
        <w:t xml:space="preserve"> is closest related to the </w:t>
      </w:r>
      <w:r w:rsidR="00A507D5">
        <w:rPr>
          <w:i/>
        </w:rPr>
        <w:lastRenderedPageBreak/>
        <w:t>Porphyrotinus</w:t>
      </w:r>
      <w:r w:rsidR="00A507D5">
        <w:t xml:space="preserve"> and </w:t>
      </w:r>
      <w:r w:rsidR="00A507D5">
        <w:rPr>
          <w:i/>
        </w:rPr>
        <w:t>Laminotinus</w:t>
      </w:r>
      <w:r w:rsidR="00A507D5">
        <w:t xml:space="preserve"> clades and more genetically distant from </w:t>
      </w:r>
      <w:r w:rsidR="00A507D5">
        <w:rPr>
          <w:i/>
        </w:rPr>
        <w:t>V. rufidulum</w:t>
      </w:r>
      <w:r w:rsidR="00A507D5">
        <w:t xml:space="preserve">, which is likely the cause of two of the VR markers having very low amplification rates. </w:t>
      </w:r>
    </w:p>
    <w:p w14:paraId="3444B3D3" w14:textId="71024814" w:rsidR="009112D5" w:rsidRPr="0049582F" w:rsidRDefault="00A507D5" w:rsidP="0049582F">
      <w:pPr>
        <w:ind w:firstLine="720"/>
      </w:pPr>
      <w:r>
        <w:t>Despite these</w:t>
      </w:r>
      <w:r w:rsidR="00732B60">
        <w:t xml:space="preserve"> </w:t>
      </w:r>
      <w:r w:rsidR="00CD6B56">
        <w:t>comprehensive</w:t>
      </w:r>
      <w:r>
        <w:t xml:space="preserve"> markers displaying wide</w:t>
      </w:r>
      <w:r w:rsidR="001A6482">
        <w:t xml:space="preserve"> cross-species amplification</w:t>
      </w:r>
      <w:r>
        <w:t>, they still also have relatively high observed heterozygosity rates.</w:t>
      </w:r>
      <w:r w:rsidR="00FD2EB4">
        <w:t xml:space="preserve"> Once</w:t>
      </w:r>
      <w:r w:rsidR="0049582F">
        <w:t xml:space="preserve"> sequencing is performed on select</w:t>
      </w:r>
      <w:r w:rsidR="00FD2EB4">
        <w:t xml:space="preserve"> amplicons, these </w:t>
      </w:r>
      <w:r w:rsidR="00CD6B56">
        <w:t>comprehensive</w:t>
      </w:r>
      <w:r w:rsidR="00FD2EB4">
        <w:t xml:space="preserve"> SSR markers </w:t>
      </w:r>
      <w:r w:rsidR="006379C0">
        <w:t>will be</w:t>
      </w:r>
      <w:r w:rsidR="00FD2EB4">
        <w:t xml:space="preserve"> ready for use within and </w:t>
      </w:r>
      <w:r w:rsidR="00BA6D0A">
        <w:t xml:space="preserve">outside </w:t>
      </w:r>
      <w:r w:rsidR="00FD2EB4">
        <w:rPr>
          <w:i/>
        </w:rPr>
        <w:t>Viburnum</w:t>
      </w:r>
      <w:r w:rsidR="00FD2EB4">
        <w:t>.</w:t>
      </w:r>
      <w:r w:rsidR="0049582F">
        <w:t xml:space="preserve"> Future applications for these markers could include characterization and population-level studies for any species within or closely related to </w:t>
      </w:r>
      <w:r w:rsidR="0049582F">
        <w:rPr>
          <w:i/>
        </w:rPr>
        <w:t xml:space="preserve">Viburnum </w:t>
      </w:r>
      <w:r w:rsidR="0049582F">
        <w:t xml:space="preserve">as well </w:t>
      </w:r>
      <w:r w:rsidR="00CD54BF">
        <w:t xml:space="preserve">as </w:t>
      </w:r>
      <w:r w:rsidR="0049582F">
        <w:t xml:space="preserve">adding them to established linkage maps </w:t>
      </w:r>
      <w:r w:rsidR="00012FFD">
        <w:fldChar w:fldCharType="begin"/>
      </w:r>
      <w:r w:rsidR="00012FFD">
        <w:instrText xml:space="preserve"> ADDIN EN.CITE &lt;EndNote&gt;&lt;Cite&gt;&lt;Author&gt;Al-Niemi&lt;/Author&gt;&lt;Year&gt;2011&lt;/Year&gt;&lt;RecNum&gt;95&lt;/RecNum&gt;&lt;DisplayText&gt;(Al-Niemi et al., 2011)&lt;/DisplayText&gt;&lt;record&gt;&lt;rec-number&gt;95&lt;/rec-number&gt;&lt;foreign-keys&gt;&lt;key app="EN" db-id="ze90xfpe7svaacevad759aeirev5ts9e50pw" timestamp="1624741116"&gt;95&lt;/key&gt;&lt;/foreign-keys&gt;&lt;ref-type name="Journal Article"&gt;17&lt;/ref-type&gt;&lt;contributors&gt;&lt;authors&gt;&lt;author&gt;Al-Niemi, Thamir&lt;/author&gt;&lt;author&gt;Weeden, Norman F.&lt;/author&gt;&lt;author&gt;McCown, Brent H.&lt;/author&gt;&lt;author&gt;Hoch, William A.&lt;/author&gt;&lt;/authors&gt;&lt;/contributors&gt;&lt;titles&gt;&lt;title&gt;Genetic Analysis of an Interspecific Cross in Ornamental Viburnum (Viburnum)&lt;/title&gt;&lt;secondary-title&gt;Journal of Heredity&lt;/secondary-title&gt;&lt;/titles&gt;&lt;periodical&gt;&lt;full-title&gt;Journal of Heredity&lt;/full-title&gt;&lt;abbr-1&gt;J. Hered.&lt;/abbr-1&gt;&lt;abbr-2&gt;J Hered&lt;/abbr-2&gt;&lt;/periodical&gt;&lt;pages&gt;2-12&lt;/pages&gt;&lt;volume&gt;103&lt;/volume&gt;&lt;number&gt;1&lt;/number&gt;&lt;dates&gt;&lt;year&gt;2011&lt;/year&gt;&lt;/dates&gt;&lt;isbn&gt;0022-1503&lt;/isbn&gt;&lt;urls&gt;&lt;related-urls&gt;&lt;url&gt;https://doi.org/10.1093/jhered/esr133&lt;/url&gt;&lt;/related-urls&gt;&lt;/urls&gt;&lt;electronic-resource-num&gt;10.1093/jhered/esr133&lt;/electronic-resource-num&gt;&lt;access-date&gt;6/26/2021&lt;/access-date&gt;&lt;/record&gt;&lt;/Cite&gt;&lt;/EndNote&gt;</w:instrText>
      </w:r>
      <w:r w:rsidR="00012FFD">
        <w:fldChar w:fldCharType="separate"/>
      </w:r>
      <w:r w:rsidR="00012FFD">
        <w:rPr>
          <w:noProof/>
        </w:rPr>
        <w:t>(Al-Niemi et al., 2011)</w:t>
      </w:r>
      <w:r w:rsidR="00012FFD">
        <w:fldChar w:fldCharType="end"/>
      </w:r>
      <w:r w:rsidR="00012FFD">
        <w:t xml:space="preserve"> for future breeding efforts.</w:t>
      </w:r>
      <w:r w:rsidR="009112D5">
        <w:br w:type="page"/>
      </w:r>
    </w:p>
    <w:p w14:paraId="4474EB39" w14:textId="034BDE7F" w:rsidR="00407A71" w:rsidRDefault="00C71E03" w:rsidP="00016306">
      <w:pPr>
        <w:pStyle w:val="Heading2"/>
      </w:pPr>
      <w:bookmarkStart w:id="34" w:name="_Toc78898918"/>
      <w:r>
        <w:lastRenderedPageBreak/>
        <w:t>Appendix: Tables and Figures</w:t>
      </w:r>
      <w:bookmarkEnd w:id="34"/>
    </w:p>
    <w:p w14:paraId="381D01C7" w14:textId="5D4F463D" w:rsidR="00A651BF" w:rsidRDefault="00C71E03" w:rsidP="00720FFC">
      <w:pPr>
        <w:pStyle w:val="Title"/>
        <w:spacing w:after="0"/>
      </w:pPr>
      <w:bookmarkStart w:id="35" w:name="_Toc78898656"/>
      <w:r>
        <w:t xml:space="preserve">Table </w:t>
      </w:r>
      <w:r w:rsidR="000E72AB">
        <w:t>2.1.</w:t>
      </w:r>
      <w:r w:rsidR="009112D5">
        <w:t xml:space="preserve"> </w:t>
      </w:r>
      <w:r w:rsidR="00BA6D0A">
        <w:t>Classification and sources of p</w:t>
      </w:r>
      <w:r>
        <w:t xml:space="preserve">lant </w:t>
      </w:r>
      <w:r w:rsidR="00BA6D0A">
        <w:t>m</w:t>
      </w:r>
      <w:r>
        <w:t>aterials</w:t>
      </w:r>
      <w:r w:rsidR="00BA6D0A">
        <w:t xml:space="preserve"> used in this study.</w:t>
      </w:r>
      <w:bookmarkEnd w:id="35"/>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1B0FA7" w:rsidRPr="00D7578D" w14:paraId="3ABBAD1C" w14:textId="77777777" w:rsidTr="00D7578D">
        <w:trPr>
          <w:trHeight w:val="447"/>
        </w:trPr>
        <w:tc>
          <w:tcPr>
            <w:tcW w:w="1620" w:type="dxa"/>
            <w:tcBorders>
              <w:top w:val="double" w:sz="4" w:space="0" w:color="auto"/>
              <w:bottom w:val="single" w:sz="4" w:space="0" w:color="auto"/>
            </w:tcBorders>
            <w:shd w:val="clear" w:color="auto" w:fill="auto"/>
            <w:vAlign w:val="bottom"/>
            <w:hideMark/>
          </w:tcPr>
          <w:p w14:paraId="09408DF8"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0C931E11"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02F523C8"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116A6C93"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3AD410BB"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7492B1CB"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25515CA5" w14:textId="77777777" w:rsidTr="00D7578D">
        <w:trPr>
          <w:trHeight w:val="300"/>
        </w:trPr>
        <w:tc>
          <w:tcPr>
            <w:tcW w:w="1620" w:type="dxa"/>
            <w:vMerge w:val="restart"/>
            <w:tcBorders>
              <w:top w:val="single" w:sz="4" w:space="0" w:color="auto"/>
            </w:tcBorders>
            <w:shd w:val="clear" w:color="auto" w:fill="auto"/>
            <w:hideMark/>
          </w:tcPr>
          <w:p w14:paraId="4CECE875"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Lobata</w:t>
            </w:r>
          </w:p>
        </w:tc>
        <w:tc>
          <w:tcPr>
            <w:tcW w:w="1530" w:type="dxa"/>
            <w:tcBorders>
              <w:top w:val="single" w:sz="4" w:space="0" w:color="auto"/>
            </w:tcBorders>
            <w:shd w:val="clear" w:color="auto" w:fill="auto"/>
            <w:hideMark/>
          </w:tcPr>
          <w:p w14:paraId="379EAFD0"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acerifolium</w:t>
            </w:r>
            <w:proofErr w:type="spellEnd"/>
          </w:p>
        </w:tc>
        <w:tc>
          <w:tcPr>
            <w:tcW w:w="1530" w:type="dxa"/>
            <w:tcBorders>
              <w:top w:val="single" w:sz="4" w:space="0" w:color="auto"/>
            </w:tcBorders>
            <w:shd w:val="clear" w:color="auto" w:fill="auto"/>
            <w:hideMark/>
          </w:tcPr>
          <w:p w14:paraId="5DCB9A3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tcBorders>
              <w:top w:val="single" w:sz="4" w:space="0" w:color="auto"/>
            </w:tcBorders>
            <w:shd w:val="clear" w:color="auto" w:fill="auto"/>
            <w:noWrap/>
            <w:hideMark/>
          </w:tcPr>
          <w:p w14:paraId="66E775F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tcBorders>
              <w:top w:val="single" w:sz="4" w:space="0" w:color="auto"/>
            </w:tcBorders>
            <w:shd w:val="clear" w:color="auto" w:fill="auto"/>
            <w:hideMark/>
          </w:tcPr>
          <w:p w14:paraId="58A62E1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234-82</w:t>
            </w:r>
          </w:p>
        </w:tc>
        <w:tc>
          <w:tcPr>
            <w:tcW w:w="630" w:type="dxa"/>
            <w:tcBorders>
              <w:top w:val="single" w:sz="4" w:space="0" w:color="auto"/>
            </w:tcBorders>
            <w:shd w:val="clear" w:color="auto" w:fill="auto"/>
            <w:hideMark/>
          </w:tcPr>
          <w:p w14:paraId="7A44327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1982</w:t>
            </w:r>
          </w:p>
        </w:tc>
      </w:tr>
      <w:tr w:rsidR="001B0FA7" w:rsidRPr="00D7578D" w14:paraId="222C4EE1" w14:textId="77777777" w:rsidTr="00D7578D">
        <w:trPr>
          <w:trHeight w:val="300"/>
        </w:trPr>
        <w:tc>
          <w:tcPr>
            <w:tcW w:w="1620" w:type="dxa"/>
            <w:vMerge/>
            <w:hideMark/>
          </w:tcPr>
          <w:p w14:paraId="3D5BF63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C007DE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9EA16E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747D608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08EDE9C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702-2000*1</w:t>
            </w:r>
          </w:p>
        </w:tc>
        <w:tc>
          <w:tcPr>
            <w:tcW w:w="630" w:type="dxa"/>
            <w:shd w:val="clear" w:color="auto" w:fill="auto"/>
            <w:hideMark/>
          </w:tcPr>
          <w:p w14:paraId="2A2D2D3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2000</w:t>
            </w:r>
          </w:p>
        </w:tc>
      </w:tr>
      <w:tr w:rsidR="001B0FA7" w:rsidRPr="00D7578D" w14:paraId="16A93E78" w14:textId="77777777" w:rsidTr="00D7578D">
        <w:trPr>
          <w:trHeight w:val="300"/>
        </w:trPr>
        <w:tc>
          <w:tcPr>
            <w:tcW w:w="1620" w:type="dxa"/>
            <w:vMerge/>
            <w:hideMark/>
          </w:tcPr>
          <w:p w14:paraId="18DAD48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E18CB4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83B93D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0A3CDF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07223AC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82648</w:t>
            </w:r>
          </w:p>
        </w:tc>
        <w:tc>
          <w:tcPr>
            <w:tcW w:w="630" w:type="dxa"/>
            <w:shd w:val="clear" w:color="auto" w:fill="auto"/>
            <w:hideMark/>
          </w:tcPr>
          <w:p w14:paraId="4736A6C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4C761195" w14:textId="77777777" w:rsidTr="00D7578D">
        <w:trPr>
          <w:trHeight w:val="300"/>
        </w:trPr>
        <w:tc>
          <w:tcPr>
            <w:tcW w:w="1620" w:type="dxa"/>
            <w:vMerge w:val="restart"/>
            <w:shd w:val="clear" w:color="auto" w:fill="auto"/>
            <w:hideMark/>
          </w:tcPr>
          <w:p w14:paraId="75CE4613"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Sambucina</w:t>
            </w:r>
          </w:p>
        </w:tc>
        <w:tc>
          <w:tcPr>
            <w:tcW w:w="1530" w:type="dxa"/>
            <w:shd w:val="clear" w:color="auto" w:fill="auto"/>
            <w:hideMark/>
          </w:tcPr>
          <w:p w14:paraId="056347DC"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beccarii</w:t>
            </w:r>
            <w:proofErr w:type="spellEnd"/>
          </w:p>
        </w:tc>
        <w:tc>
          <w:tcPr>
            <w:tcW w:w="1530" w:type="dxa"/>
            <w:shd w:val="clear" w:color="auto" w:fill="auto"/>
            <w:hideMark/>
          </w:tcPr>
          <w:p w14:paraId="4CC8674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F2E52D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6F2D430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YU.100207</w:t>
            </w:r>
          </w:p>
        </w:tc>
        <w:tc>
          <w:tcPr>
            <w:tcW w:w="630" w:type="dxa"/>
            <w:shd w:val="clear" w:color="auto" w:fill="auto"/>
            <w:hideMark/>
          </w:tcPr>
          <w:p w14:paraId="3671F2A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380DD1DA" w14:textId="77777777" w:rsidTr="00D7578D">
        <w:trPr>
          <w:trHeight w:val="300"/>
        </w:trPr>
        <w:tc>
          <w:tcPr>
            <w:tcW w:w="1620" w:type="dxa"/>
            <w:vMerge/>
            <w:hideMark/>
          </w:tcPr>
          <w:p w14:paraId="688D6E1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4C4ACC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8258BB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36DA62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108BE24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YU.100211</w:t>
            </w:r>
          </w:p>
        </w:tc>
        <w:tc>
          <w:tcPr>
            <w:tcW w:w="630" w:type="dxa"/>
            <w:shd w:val="clear" w:color="auto" w:fill="auto"/>
            <w:hideMark/>
          </w:tcPr>
          <w:p w14:paraId="6173F1B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3A356CEA" w14:textId="77777777" w:rsidTr="00D7578D">
        <w:trPr>
          <w:trHeight w:val="300"/>
        </w:trPr>
        <w:tc>
          <w:tcPr>
            <w:tcW w:w="1620" w:type="dxa"/>
            <w:vMerge/>
            <w:hideMark/>
          </w:tcPr>
          <w:p w14:paraId="05386B2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07320D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BBFAD0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35CAB1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551DA11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YU.100220</w:t>
            </w:r>
          </w:p>
        </w:tc>
        <w:tc>
          <w:tcPr>
            <w:tcW w:w="630" w:type="dxa"/>
            <w:shd w:val="clear" w:color="auto" w:fill="auto"/>
            <w:hideMark/>
          </w:tcPr>
          <w:p w14:paraId="6CBA17F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117EAA8C" w14:textId="77777777" w:rsidTr="00D7578D">
        <w:trPr>
          <w:trHeight w:val="300"/>
        </w:trPr>
        <w:tc>
          <w:tcPr>
            <w:tcW w:w="1620" w:type="dxa"/>
            <w:vMerge w:val="restart"/>
            <w:shd w:val="clear" w:color="auto" w:fill="auto"/>
            <w:hideMark/>
          </w:tcPr>
          <w:p w14:paraId="2EA02A4B"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Succotinus</w:t>
            </w:r>
          </w:p>
        </w:tc>
        <w:tc>
          <w:tcPr>
            <w:tcW w:w="1530" w:type="dxa"/>
            <w:shd w:val="clear" w:color="auto" w:fill="auto"/>
            <w:hideMark/>
          </w:tcPr>
          <w:p w14:paraId="51835E8E"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betulifolium</w:t>
            </w:r>
            <w:proofErr w:type="spellEnd"/>
          </w:p>
        </w:tc>
        <w:tc>
          <w:tcPr>
            <w:tcW w:w="1530" w:type="dxa"/>
            <w:shd w:val="clear" w:color="auto" w:fill="auto"/>
            <w:hideMark/>
          </w:tcPr>
          <w:p w14:paraId="37CF493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2638EF2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713C07D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855-2005*2</w:t>
            </w:r>
          </w:p>
        </w:tc>
        <w:tc>
          <w:tcPr>
            <w:tcW w:w="630" w:type="dxa"/>
            <w:shd w:val="clear" w:color="auto" w:fill="auto"/>
            <w:hideMark/>
          </w:tcPr>
          <w:p w14:paraId="27054D9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2005</w:t>
            </w:r>
          </w:p>
        </w:tc>
      </w:tr>
      <w:tr w:rsidR="001B0FA7" w:rsidRPr="00D7578D" w14:paraId="4AD60CB8" w14:textId="77777777" w:rsidTr="00D7578D">
        <w:trPr>
          <w:trHeight w:val="300"/>
        </w:trPr>
        <w:tc>
          <w:tcPr>
            <w:tcW w:w="1620" w:type="dxa"/>
            <w:vMerge/>
            <w:hideMark/>
          </w:tcPr>
          <w:p w14:paraId="436166A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AAC959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9F3E28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C45332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45C7184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67777-J</w:t>
            </w:r>
          </w:p>
        </w:tc>
        <w:tc>
          <w:tcPr>
            <w:tcW w:w="630" w:type="dxa"/>
            <w:shd w:val="clear" w:color="auto" w:fill="auto"/>
            <w:hideMark/>
          </w:tcPr>
          <w:p w14:paraId="01FC65B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1996</w:t>
            </w:r>
          </w:p>
        </w:tc>
      </w:tr>
      <w:tr w:rsidR="001B0FA7" w:rsidRPr="00D7578D" w14:paraId="68CF132C" w14:textId="77777777" w:rsidTr="00D7578D">
        <w:trPr>
          <w:trHeight w:val="387"/>
        </w:trPr>
        <w:tc>
          <w:tcPr>
            <w:tcW w:w="1620" w:type="dxa"/>
            <w:vMerge/>
            <w:hideMark/>
          </w:tcPr>
          <w:p w14:paraId="10B2CB6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631459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B47ADA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7DD22C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698B061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275755</w:t>
            </w:r>
          </w:p>
        </w:tc>
        <w:tc>
          <w:tcPr>
            <w:tcW w:w="630" w:type="dxa"/>
            <w:shd w:val="clear" w:color="auto" w:fill="auto"/>
            <w:hideMark/>
          </w:tcPr>
          <w:p w14:paraId="1575F1E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2007</w:t>
            </w:r>
          </w:p>
        </w:tc>
      </w:tr>
      <w:tr w:rsidR="001B0FA7" w:rsidRPr="00D7578D" w14:paraId="368CED8A" w14:textId="77777777" w:rsidTr="00D7578D">
        <w:trPr>
          <w:trHeight w:val="300"/>
        </w:trPr>
        <w:tc>
          <w:tcPr>
            <w:tcW w:w="1620" w:type="dxa"/>
            <w:vMerge w:val="restart"/>
            <w:shd w:val="clear" w:color="auto" w:fill="auto"/>
            <w:hideMark/>
          </w:tcPr>
          <w:p w14:paraId="6B1F6569"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Mollotinus</w:t>
            </w:r>
          </w:p>
        </w:tc>
        <w:tc>
          <w:tcPr>
            <w:tcW w:w="1530" w:type="dxa"/>
            <w:shd w:val="clear" w:color="auto" w:fill="auto"/>
            <w:hideMark/>
          </w:tcPr>
          <w:p w14:paraId="2E82529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bracteatum</w:t>
            </w:r>
            <w:proofErr w:type="spellEnd"/>
          </w:p>
        </w:tc>
        <w:tc>
          <w:tcPr>
            <w:tcW w:w="1530" w:type="dxa"/>
            <w:shd w:val="clear" w:color="auto" w:fill="auto"/>
            <w:hideMark/>
          </w:tcPr>
          <w:p w14:paraId="58A78F5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F3231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33A2E1B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141</w:t>
            </w:r>
          </w:p>
        </w:tc>
        <w:tc>
          <w:tcPr>
            <w:tcW w:w="630" w:type="dxa"/>
            <w:shd w:val="clear" w:color="auto" w:fill="auto"/>
            <w:hideMark/>
          </w:tcPr>
          <w:p w14:paraId="0ABAAD0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43433714" w14:textId="77777777" w:rsidTr="00D7578D">
        <w:trPr>
          <w:trHeight w:val="305"/>
        </w:trPr>
        <w:tc>
          <w:tcPr>
            <w:tcW w:w="1620" w:type="dxa"/>
            <w:vMerge/>
            <w:hideMark/>
          </w:tcPr>
          <w:p w14:paraId="5781949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12EF77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1D8856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A83370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66E2191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229-98*A</w:t>
            </w:r>
          </w:p>
        </w:tc>
        <w:tc>
          <w:tcPr>
            <w:tcW w:w="630" w:type="dxa"/>
            <w:shd w:val="clear" w:color="auto" w:fill="auto"/>
            <w:hideMark/>
          </w:tcPr>
          <w:p w14:paraId="0AE9B7F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1998</w:t>
            </w:r>
          </w:p>
        </w:tc>
      </w:tr>
      <w:tr w:rsidR="001B0FA7" w:rsidRPr="00D7578D" w14:paraId="416C8EE8" w14:textId="77777777" w:rsidTr="00D7578D">
        <w:trPr>
          <w:trHeight w:val="302"/>
        </w:trPr>
        <w:tc>
          <w:tcPr>
            <w:tcW w:w="1620" w:type="dxa"/>
            <w:vMerge/>
            <w:hideMark/>
          </w:tcPr>
          <w:p w14:paraId="04A4C48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013FC6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9C5FBD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B5A4D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726D58F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1067-87*A</w:t>
            </w:r>
          </w:p>
        </w:tc>
        <w:tc>
          <w:tcPr>
            <w:tcW w:w="630" w:type="dxa"/>
            <w:shd w:val="clear" w:color="auto" w:fill="auto"/>
            <w:hideMark/>
          </w:tcPr>
          <w:p w14:paraId="67FBC97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1987</w:t>
            </w:r>
          </w:p>
        </w:tc>
      </w:tr>
      <w:tr w:rsidR="001B0FA7" w:rsidRPr="00D7578D" w14:paraId="7B7DB965" w14:textId="77777777" w:rsidTr="00D7578D">
        <w:trPr>
          <w:trHeight w:val="300"/>
        </w:trPr>
        <w:tc>
          <w:tcPr>
            <w:tcW w:w="1620" w:type="dxa"/>
            <w:vMerge w:val="restart"/>
            <w:shd w:val="clear" w:color="auto" w:fill="auto"/>
            <w:hideMark/>
          </w:tcPr>
          <w:p w14:paraId="7CB3285A"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Lantana</w:t>
            </w:r>
          </w:p>
        </w:tc>
        <w:tc>
          <w:tcPr>
            <w:tcW w:w="1530" w:type="dxa"/>
            <w:shd w:val="clear" w:color="auto" w:fill="auto"/>
            <w:hideMark/>
          </w:tcPr>
          <w:p w14:paraId="00200F3E"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carlesii</w:t>
            </w:r>
            <w:proofErr w:type="spellEnd"/>
          </w:p>
        </w:tc>
        <w:tc>
          <w:tcPr>
            <w:tcW w:w="1530" w:type="dxa"/>
            <w:shd w:val="clear" w:color="auto" w:fill="auto"/>
            <w:hideMark/>
          </w:tcPr>
          <w:p w14:paraId="68F56B7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‘Cayuga'</w:t>
            </w:r>
          </w:p>
        </w:tc>
        <w:tc>
          <w:tcPr>
            <w:tcW w:w="2520" w:type="dxa"/>
            <w:shd w:val="clear" w:color="auto" w:fill="auto"/>
            <w:hideMark/>
          </w:tcPr>
          <w:p w14:paraId="2A2828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619CB85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NG</w:t>
            </w:r>
          </w:p>
        </w:tc>
        <w:tc>
          <w:tcPr>
            <w:tcW w:w="630" w:type="dxa"/>
            <w:shd w:val="clear" w:color="auto" w:fill="auto"/>
            <w:hideMark/>
          </w:tcPr>
          <w:p w14:paraId="545928C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0AD228F" w14:textId="77777777" w:rsidTr="00D7578D">
        <w:trPr>
          <w:trHeight w:val="300"/>
        </w:trPr>
        <w:tc>
          <w:tcPr>
            <w:tcW w:w="1620" w:type="dxa"/>
            <w:vMerge/>
            <w:hideMark/>
          </w:tcPr>
          <w:p w14:paraId="213E61D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13D0CA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E1BA42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574863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324CD77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87</w:t>
            </w:r>
          </w:p>
        </w:tc>
        <w:tc>
          <w:tcPr>
            <w:tcW w:w="630" w:type="dxa"/>
            <w:shd w:val="clear" w:color="auto" w:fill="auto"/>
            <w:hideMark/>
          </w:tcPr>
          <w:p w14:paraId="48F3165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0974D6E1" w14:textId="77777777" w:rsidTr="00D7578D">
        <w:trPr>
          <w:trHeight w:val="300"/>
        </w:trPr>
        <w:tc>
          <w:tcPr>
            <w:tcW w:w="1620" w:type="dxa"/>
            <w:vMerge/>
            <w:hideMark/>
          </w:tcPr>
          <w:p w14:paraId="7D1393B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3162C5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4B0F32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36E0E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302534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532-62*1</w:t>
            </w:r>
          </w:p>
        </w:tc>
        <w:tc>
          <w:tcPr>
            <w:tcW w:w="630" w:type="dxa"/>
            <w:shd w:val="clear" w:color="auto" w:fill="auto"/>
            <w:hideMark/>
          </w:tcPr>
          <w:p w14:paraId="1E6AFCE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1962</w:t>
            </w:r>
          </w:p>
        </w:tc>
      </w:tr>
      <w:tr w:rsidR="001B0FA7" w:rsidRPr="00D7578D" w14:paraId="0E079D54" w14:textId="77777777" w:rsidTr="00D7578D">
        <w:trPr>
          <w:trHeight w:val="432"/>
        </w:trPr>
        <w:tc>
          <w:tcPr>
            <w:tcW w:w="1620" w:type="dxa"/>
            <w:vMerge/>
            <w:hideMark/>
          </w:tcPr>
          <w:p w14:paraId="6264289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776F5B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9BC34E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bitchiuense</w:t>
            </w:r>
            <w:proofErr w:type="spellEnd"/>
          </w:p>
        </w:tc>
        <w:tc>
          <w:tcPr>
            <w:tcW w:w="2520" w:type="dxa"/>
            <w:shd w:val="clear" w:color="auto" w:fill="auto"/>
            <w:hideMark/>
          </w:tcPr>
          <w:p w14:paraId="7447800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76085AA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201404053 6249</w:t>
            </w:r>
          </w:p>
        </w:tc>
        <w:tc>
          <w:tcPr>
            <w:tcW w:w="630" w:type="dxa"/>
            <w:shd w:val="clear" w:color="auto" w:fill="auto"/>
            <w:hideMark/>
          </w:tcPr>
          <w:p w14:paraId="398A69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2014</w:t>
            </w:r>
          </w:p>
        </w:tc>
      </w:tr>
      <w:tr w:rsidR="001B0FA7" w:rsidRPr="00D7578D" w14:paraId="3CA7F316" w14:textId="77777777" w:rsidTr="00D7578D">
        <w:trPr>
          <w:trHeight w:val="300"/>
        </w:trPr>
        <w:tc>
          <w:tcPr>
            <w:tcW w:w="1620" w:type="dxa"/>
            <w:vMerge/>
            <w:hideMark/>
          </w:tcPr>
          <w:p w14:paraId="552B6A4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D99A3B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A2AE04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9EBB9A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533CE5D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1952 766</w:t>
            </w:r>
          </w:p>
        </w:tc>
        <w:tc>
          <w:tcPr>
            <w:tcW w:w="630" w:type="dxa"/>
            <w:shd w:val="clear" w:color="auto" w:fill="auto"/>
            <w:hideMark/>
          </w:tcPr>
          <w:p w14:paraId="62499A0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1952</w:t>
            </w:r>
          </w:p>
        </w:tc>
      </w:tr>
      <w:tr w:rsidR="001B0FA7" w:rsidRPr="00D7578D" w14:paraId="796DC250" w14:textId="77777777" w:rsidTr="00D7578D">
        <w:trPr>
          <w:trHeight w:val="405"/>
        </w:trPr>
        <w:tc>
          <w:tcPr>
            <w:tcW w:w="1620" w:type="dxa"/>
            <w:vMerge/>
            <w:hideMark/>
          </w:tcPr>
          <w:p w14:paraId="1225715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179714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AFC128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‘Cayuga'</w:t>
            </w:r>
          </w:p>
        </w:tc>
        <w:tc>
          <w:tcPr>
            <w:tcW w:w="2520" w:type="dxa"/>
            <w:shd w:val="clear" w:color="auto" w:fill="auto"/>
            <w:hideMark/>
          </w:tcPr>
          <w:p w14:paraId="63608FE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0A7E55B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199206157 3582</w:t>
            </w:r>
          </w:p>
        </w:tc>
        <w:tc>
          <w:tcPr>
            <w:tcW w:w="630" w:type="dxa"/>
            <w:shd w:val="clear" w:color="auto" w:fill="auto"/>
            <w:hideMark/>
          </w:tcPr>
          <w:p w14:paraId="2BABD09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1992</w:t>
            </w:r>
          </w:p>
        </w:tc>
      </w:tr>
      <w:tr w:rsidR="001B0FA7" w:rsidRPr="00D7578D" w14:paraId="57A1A68A" w14:textId="77777777" w:rsidTr="00D7578D">
        <w:trPr>
          <w:trHeight w:val="378"/>
        </w:trPr>
        <w:tc>
          <w:tcPr>
            <w:tcW w:w="1620" w:type="dxa"/>
            <w:vMerge/>
            <w:hideMark/>
          </w:tcPr>
          <w:p w14:paraId="02C45D4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23ACA4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46DDD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‘Summer Hill'</w:t>
            </w:r>
          </w:p>
        </w:tc>
        <w:tc>
          <w:tcPr>
            <w:tcW w:w="2520" w:type="dxa"/>
            <w:shd w:val="clear" w:color="auto" w:fill="auto"/>
            <w:hideMark/>
          </w:tcPr>
          <w:p w14:paraId="65CC10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60A4947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201004035 5944</w:t>
            </w:r>
          </w:p>
        </w:tc>
        <w:tc>
          <w:tcPr>
            <w:tcW w:w="630" w:type="dxa"/>
            <w:shd w:val="clear" w:color="auto" w:fill="auto"/>
            <w:hideMark/>
          </w:tcPr>
          <w:p w14:paraId="24E09AD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2010</w:t>
            </w:r>
          </w:p>
        </w:tc>
      </w:tr>
      <w:tr w:rsidR="001B0FA7" w:rsidRPr="00D7578D" w14:paraId="422A210A" w14:textId="77777777" w:rsidTr="00D7578D">
        <w:trPr>
          <w:trHeight w:val="300"/>
        </w:trPr>
        <w:tc>
          <w:tcPr>
            <w:tcW w:w="1620" w:type="dxa"/>
            <w:vMerge/>
            <w:hideMark/>
          </w:tcPr>
          <w:p w14:paraId="6F7ED3F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F95E69E"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4BD376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4A035BE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7DEAC0C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720-46*1</w:t>
            </w:r>
          </w:p>
        </w:tc>
        <w:tc>
          <w:tcPr>
            <w:tcW w:w="630" w:type="dxa"/>
            <w:shd w:val="clear" w:color="auto" w:fill="auto"/>
            <w:hideMark/>
          </w:tcPr>
          <w:p w14:paraId="31F2942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1946</w:t>
            </w:r>
          </w:p>
        </w:tc>
      </w:tr>
      <w:tr w:rsidR="001B0FA7" w:rsidRPr="00D7578D" w14:paraId="35667AC6" w14:textId="77777777" w:rsidTr="00D7578D">
        <w:trPr>
          <w:trHeight w:val="300"/>
        </w:trPr>
        <w:tc>
          <w:tcPr>
            <w:tcW w:w="1620" w:type="dxa"/>
            <w:vMerge/>
            <w:hideMark/>
          </w:tcPr>
          <w:p w14:paraId="65424F0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BDF9E6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CCDD3B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4F3F6FE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4FB44C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912-73*1</w:t>
            </w:r>
          </w:p>
        </w:tc>
        <w:tc>
          <w:tcPr>
            <w:tcW w:w="630" w:type="dxa"/>
            <w:shd w:val="clear" w:color="auto" w:fill="auto"/>
            <w:hideMark/>
          </w:tcPr>
          <w:p w14:paraId="52F8FF4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1973</w:t>
            </w:r>
          </w:p>
        </w:tc>
      </w:tr>
      <w:tr w:rsidR="001B0FA7" w:rsidRPr="00D7578D" w14:paraId="3D0C7330" w14:textId="77777777" w:rsidTr="00D7578D">
        <w:trPr>
          <w:trHeight w:val="300"/>
        </w:trPr>
        <w:tc>
          <w:tcPr>
            <w:tcW w:w="1620" w:type="dxa"/>
            <w:vMerge/>
            <w:hideMark/>
          </w:tcPr>
          <w:p w14:paraId="3780BCF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0DD608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7CD52B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‘Prairie Rose'</w:t>
            </w:r>
          </w:p>
        </w:tc>
        <w:tc>
          <w:tcPr>
            <w:tcW w:w="2520" w:type="dxa"/>
            <w:shd w:val="clear" w:color="auto" w:fill="auto"/>
            <w:hideMark/>
          </w:tcPr>
          <w:p w14:paraId="0AEA31D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55878B6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160904</w:t>
            </w:r>
          </w:p>
        </w:tc>
        <w:tc>
          <w:tcPr>
            <w:tcW w:w="630" w:type="dxa"/>
            <w:shd w:val="clear" w:color="auto" w:fill="auto"/>
            <w:hideMark/>
          </w:tcPr>
          <w:p w14:paraId="4BFCD1E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2016</w:t>
            </w:r>
          </w:p>
        </w:tc>
      </w:tr>
      <w:tr w:rsidR="001B0FA7" w:rsidRPr="00D7578D" w14:paraId="23B78F3D" w14:textId="77777777" w:rsidTr="00D7578D">
        <w:trPr>
          <w:trHeight w:val="300"/>
        </w:trPr>
        <w:tc>
          <w:tcPr>
            <w:tcW w:w="1620" w:type="dxa"/>
            <w:vMerge/>
            <w:hideMark/>
          </w:tcPr>
          <w:p w14:paraId="21ABD91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8B453B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8FBB5A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B75517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2EC21A3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61-H</w:t>
            </w:r>
          </w:p>
        </w:tc>
        <w:tc>
          <w:tcPr>
            <w:tcW w:w="630" w:type="dxa"/>
            <w:shd w:val="clear" w:color="auto" w:fill="auto"/>
            <w:hideMark/>
          </w:tcPr>
          <w:p w14:paraId="67758D3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1938</w:t>
            </w:r>
          </w:p>
        </w:tc>
      </w:tr>
      <w:tr w:rsidR="001B0FA7" w:rsidRPr="00D7578D" w14:paraId="147F03AD" w14:textId="77777777" w:rsidTr="00D7578D">
        <w:trPr>
          <w:trHeight w:val="300"/>
        </w:trPr>
        <w:tc>
          <w:tcPr>
            <w:tcW w:w="1620" w:type="dxa"/>
            <w:vMerge/>
            <w:hideMark/>
          </w:tcPr>
          <w:p w14:paraId="53FECE3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13A9AA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04CD89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F1E929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62EA946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78299</w:t>
            </w:r>
          </w:p>
        </w:tc>
        <w:tc>
          <w:tcPr>
            <w:tcW w:w="630" w:type="dxa"/>
            <w:shd w:val="clear" w:color="auto" w:fill="auto"/>
            <w:hideMark/>
          </w:tcPr>
          <w:p w14:paraId="5C4D172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2009</w:t>
            </w:r>
          </w:p>
        </w:tc>
      </w:tr>
      <w:tr w:rsidR="001B0FA7" w:rsidRPr="00D7578D" w14:paraId="6D24F550" w14:textId="77777777" w:rsidTr="00D7578D">
        <w:trPr>
          <w:trHeight w:val="315"/>
        </w:trPr>
        <w:tc>
          <w:tcPr>
            <w:tcW w:w="1620" w:type="dxa"/>
            <w:vMerge/>
            <w:hideMark/>
          </w:tcPr>
          <w:p w14:paraId="67BCADA8"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C5EED8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0CA682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‘Diana'</w:t>
            </w:r>
          </w:p>
        </w:tc>
        <w:tc>
          <w:tcPr>
            <w:tcW w:w="2520" w:type="dxa"/>
            <w:shd w:val="clear" w:color="auto" w:fill="auto"/>
            <w:hideMark/>
          </w:tcPr>
          <w:p w14:paraId="200A3E1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43FBD7E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79946-H</w:t>
            </w:r>
          </w:p>
        </w:tc>
        <w:tc>
          <w:tcPr>
            <w:tcW w:w="630" w:type="dxa"/>
            <w:shd w:val="clear" w:color="auto" w:fill="auto"/>
            <w:hideMark/>
          </w:tcPr>
          <w:p w14:paraId="2F97C9C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6A36CD62" w14:textId="77777777" w:rsidTr="00D7578D">
        <w:trPr>
          <w:trHeight w:val="300"/>
        </w:trPr>
        <w:tc>
          <w:tcPr>
            <w:tcW w:w="1620" w:type="dxa"/>
            <w:vMerge/>
            <w:hideMark/>
          </w:tcPr>
          <w:p w14:paraId="3DE4015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F14231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29259C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‘Compactum'</w:t>
            </w:r>
          </w:p>
        </w:tc>
        <w:tc>
          <w:tcPr>
            <w:tcW w:w="2520" w:type="dxa"/>
            <w:shd w:val="clear" w:color="auto" w:fill="auto"/>
            <w:hideMark/>
          </w:tcPr>
          <w:p w14:paraId="738B2B6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3D0C7E2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76904</w:t>
            </w:r>
          </w:p>
        </w:tc>
        <w:tc>
          <w:tcPr>
            <w:tcW w:w="630" w:type="dxa"/>
            <w:shd w:val="clear" w:color="auto" w:fill="auto"/>
            <w:hideMark/>
          </w:tcPr>
          <w:p w14:paraId="2350B4D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2007</w:t>
            </w:r>
          </w:p>
        </w:tc>
      </w:tr>
      <w:tr w:rsidR="001B0FA7" w:rsidRPr="00D7578D" w14:paraId="4642D185" w14:textId="77777777" w:rsidTr="00D7578D">
        <w:trPr>
          <w:trHeight w:val="300"/>
        </w:trPr>
        <w:tc>
          <w:tcPr>
            <w:tcW w:w="1620" w:type="dxa"/>
            <w:vMerge w:val="restart"/>
            <w:shd w:val="clear" w:color="auto" w:fill="auto"/>
            <w:hideMark/>
          </w:tcPr>
          <w:p w14:paraId="53721FA9"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Lentago</w:t>
            </w:r>
          </w:p>
        </w:tc>
        <w:tc>
          <w:tcPr>
            <w:tcW w:w="1530" w:type="dxa"/>
            <w:shd w:val="clear" w:color="auto" w:fill="auto"/>
            <w:hideMark/>
          </w:tcPr>
          <w:p w14:paraId="5C35884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cassinoides</w:t>
            </w:r>
            <w:proofErr w:type="spellEnd"/>
          </w:p>
        </w:tc>
        <w:tc>
          <w:tcPr>
            <w:tcW w:w="1530" w:type="dxa"/>
            <w:shd w:val="clear" w:color="auto" w:fill="auto"/>
            <w:hideMark/>
          </w:tcPr>
          <w:p w14:paraId="0CBA35F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EB4BEE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570BDDD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224-94*3</w:t>
            </w:r>
          </w:p>
        </w:tc>
        <w:tc>
          <w:tcPr>
            <w:tcW w:w="630" w:type="dxa"/>
            <w:shd w:val="clear" w:color="auto" w:fill="auto"/>
            <w:hideMark/>
          </w:tcPr>
          <w:p w14:paraId="7D4B212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1994</w:t>
            </w:r>
          </w:p>
        </w:tc>
      </w:tr>
      <w:tr w:rsidR="001B0FA7" w:rsidRPr="00D7578D" w14:paraId="15932E09" w14:textId="77777777" w:rsidTr="00D7578D">
        <w:trPr>
          <w:trHeight w:val="300"/>
        </w:trPr>
        <w:tc>
          <w:tcPr>
            <w:tcW w:w="1620" w:type="dxa"/>
            <w:vMerge/>
            <w:hideMark/>
          </w:tcPr>
          <w:p w14:paraId="0C6CAFC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09F9A8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5F7892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‘J.N. Select'</w:t>
            </w:r>
          </w:p>
        </w:tc>
        <w:tc>
          <w:tcPr>
            <w:tcW w:w="2520" w:type="dxa"/>
            <w:shd w:val="clear" w:color="auto" w:fill="auto"/>
            <w:hideMark/>
          </w:tcPr>
          <w:p w14:paraId="445576C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1DBAB9C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535-2010*1</w:t>
            </w:r>
          </w:p>
        </w:tc>
        <w:tc>
          <w:tcPr>
            <w:tcW w:w="630" w:type="dxa"/>
            <w:shd w:val="clear" w:color="auto" w:fill="auto"/>
            <w:hideMark/>
          </w:tcPr>
          <w:p w14:paraId="1F7639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2010</w:t>
            </w:r>
          </w:p>
        </w:tc>
      </w:tr>
      <w:tr w:rsidR="001B0FA7" w:rsidRPr="00D7578D" w14:paraId="2BD6960C" w14:textId="77777777" w:rsidTr="00D7578D">
        <w:trPr>
          <w:trHeight w:val="387"/>
        </w:trPr>
        <w:tc>
          <w:tcPr>
            <w:tcW w:w="1620" w:type="dxa"/>
            <w:vMerge/>
            <w:hideMark/>
          </w:tcPr>
          <w:p w14:paraId="4A59BF3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009D12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3A906F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‘Lil Ditty'</w:t>
            </w:r>
          </w:p>
        </w:tc>
        <w:tc>
          <w:tcPr>
            <w:tcW w:w="2520" w:type="dxa"/>
            <w:shd w:val="clear" w:color="auto" w:fill="auto"/>
            <w:hideMark/>
          </w:tcPr>
          <w:p w14:paraId="467D87F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58D55B0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201803022 6522</w:t>
            </w:r>
          </w:p>
        </w:tc>
        <w:tc>
          <w:tcPr>
            <w:tcW w:w="630" w:type="dxa"/>
            <w:shd w:val="clear" w:color="auto" w:fill="auto"/>
            <w:hideMark/>
          </w:tcPr>
          <w:p w14:paraId="0C120F0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2018</w:t>
            </w:r>
          </w:p>
        </w:tc>
      </w:tr>
      <w:tr w:rsidR="001B0FA7" w:rsidRPr="00D7578D" w14:paraId="658DC610" w14:textId="77777777" w:rsidTr="00D7578D">
        <w:trPr>
          <w:trHeight w:val="302"/>
        </w:trPr>
        <w:tc>
          <w:tcPr>
            <w:tcW w:w="1620" w:type="dxa"/>
            <w:vMerge/>
            <w:hideMark/>
          </w:tcPr>
          <w:p w14:paraId="6247076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9F4BBD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CD7C9E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D697AB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729653A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2000-337*B</w:t>
            </w:r>
          </w:p>
        </w:tc>
        <w:tc>
          <w:tcPr>
            <w:tcW w:w="630" w:type="dxa"/>
            <w:shd w:val="clear" w:color="auto" w:fill="auto"/>
            <w:hideMark/>
          </w:tcPr>
          <w:p w14:paraId="0C13902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2000</w:t>
            </w:r>
          </w:p>
        </w:tc>
      </w:tr>
      <w:tr w:rsidR="001B0FA7" w:rsidRPr="00D7578D" w14:paraId="43389316" w14:textId="77777777" w:rsidTr="00D7578D">
        <w:trPr>
          <w:trHeight w:val="477"/>
        </w:trPr>
        <w:tc>
          <w:tcPr>
            <w:tcW w:w="1620" w:type="dxa"/>
            <w:vMerge w:val="restart"/>
            <w:shd w:val="clear" w:color="auto" w:fill="auto"/>
            <w:hideMark/>
          </w:tcPr>
          <w:p w14:paraId="0AF43FDD"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 </w:t>
            </w:r>
          </w:p>
        </w:tc>
        <w:tc>
          <w:tcPr>
            <w:tcW w:w="1530" w:type="dxa"/>
            <w:shd w:val="clear" w:color="auto" w:fill="auto"/>
            <w:hideMark/>
          </w:tcPr>
          <w:p w14:paraId="5742B1E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clemensiae</w:t>
            </w:r>
          </w:p>
        </w:tc>
        <w:tc>
          <w:tcPr>
            <w:tcW w:w="1530" w:type="dxa"/>
            <w:shd w:val="clear" w:color="auto" w:fill="auto"/>
            <w:hideMark/>
          </w:tcPr>
          <w:p w14:paraId="34B0336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6B1B92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4B1833B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No. 30356</w:t>
            </w:r>
          </w:p>
        </w:tc>
        <w:tc>
          <w:tcPr>
            <w:tcW w:w="630" w:type="dxa"/>
            <w:shd w:val="clear" w:color="auto" w:fill="auto"/>
            <w:hideMark/>
          </w:tcPr>
          <w:p w14:paraId="7A845ED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1932</w:t>
            </w:r>
          </w:p>
        </w:tc>
      </w:tr>
      <w:tr w:rsidR="001B0FA7" w:rsidRPr="00D7578D" w14:paraId="7B3A7583" w14:textId="77777777" w:rsidTr="00D7578D">
        <w:trPr>
          <w:trHeight w:val="557"/>
        </w:trPr>
        <w:tc>
          <w:tcPr>
            <w:tcW w:w="1620" w:type="dxa"/>
            <w:vMerge/>
            <w:hideMark/>
          </w:tcPr>
          <w:p w14:paraId="6C6F996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05D835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E83DEE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40AC59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3C4A258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No. 31500 = 31491</w:t>
            </w:r>
          </w:p>
        </w:tc>
        <w:tc>
          <w:tcPr>
            <w:tcW w:w="630" w:type="dxa"/>
            <w:shd w:val="clear" w:color="auto" w:fill="auto"/>
            <w:hideMark/>
          </w:tcPr>
          <w:p w14:paraId="038E0AA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1933</w:t>
            </w:r>
          </w:p>
        </w:tc>
      </w:tr>
    </w:tbl>
    <w:p w14:paraId="6C6B1134" w14:textId="380F5938" w:rsidR="0056636E" w:rsidRDefault="0056636E"/>
    <w:p w14:paraId="3FDE96B4" w14:textId="1E570EB7" w:rsidR="0056636E" w:rsidRDefault="0056636E" w:rsidP="0056636E">
      <w:pPr>
        <w:spacing w:after="0"/>
      </w:pPr>
      <w:r>
        <w:lastRenderedPageBreak/>
        <w:t xml:space="preserve">Table 2.1. </w:t>
      </w:r>
      <w:proofErr w:type="gramStart"/>
      <w:r>
        <w:t>continued</w:t>
      </w:r>
      <w:proofErr w:type="gramEnd"/>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56636E" w:rsidRPr="00D7578D" w14:paraId="06997E29" w14:textId="77777777" w:rsidTr="00206A80">
        <w:trPr>
          <w:trHeight w:val="447"/>
        </w:trPr>
        <w:tc>
          <w:tcPr>
            <w:tcW w:w="1620" w:type="dxa"/>
            <w:tcBorders>
              <w:top w:val="double" w:sz="4" w:space="0" w:color="auto"/>
              <w:bottom w:val="single" w:sz="4" w:space="0" w:color="auto"/>
            </w:tcBorders>
            <w:shd w:val="clear" w:color="auto" w:fill="auto"/>
            <w:vAlign w:val="bottom"/>
            <w:hideMark/>
          </w:tcPr>
          <w:p w14:paraId="41DCC4B8"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4D739A2A"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66EE167F"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56E1ECCA"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3445D561"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7617B577"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677EF447" w14:textId="77777777" w:rsidTr="00D7578D">
        <w:trPr>
          <w:trHeight w:val="302"/>
        </w:trPr>
        <w:tc>
          <w:tcPr>
            <w:tcW w:w="1620" w:type="dxa"/>
            <w:vMerge w:val="restart"/>
            <w:shd w:val="clear" w:color="auto" w:fill="auto"/>
            <w:hideMark/>
          </w:tcPr>
          <w:p w14:paraId="0CBB172F"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Coriacea</w:t>
            </w:r>
          </w:p>
        </w:tc>
        <w:tc>
          <w:tcPr>
            <w:tcW w:w="1530" w:type="dxa"/>
            <w:shd w:val="clear" w:color="auto" w:fill="auto"/>
            <w:hideMark/>
          </w:tcPr>
          <w:p w14:paraId="00750B78"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coriaceum</w:t>
            </w:r>
            <w:proofErr w:type="spellEnd"/>
          </w:p>
        </w:tc>
        <w:tc>
          <w:tcPr>
            <w:tcW w:w="1530" w:type="dxa"/>
            <w:shd w:val="clear" w:color="auto" w:fill="auto"/>
            <w:hideMark/>
          </w:tcPr>
          <w:p w14:paraId="2545A03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B1FF22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139908B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NA0026928</w:t>
            </w:r>
          </w:p>
        </w:tc>
        <w:tc>
          <w:tcPr>
            <w:tcW w:w="630" w:type="dxa"/>
            <w:shd w:val="clear" w:color="auto" w:fill="auto"/>
            <w:hideMark/>
          </w:tcPr>
          <w:p w14:paraId="70F0F8A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1978</w:t>
            </w:r>
          </w:p>
        </w:tc>
      </w:tr>
      <w:tr w:rsidR="001B0FA7" w:rsidRPr="00D7578D" w14:paraId="11EC8CB9" w14:textId="77777777" w:rsidTr="00D7578D">
        <w:trPr>
          <w:trHeight w:val="300"/>
        </w:trPr>
        <w:tc>
          <w:tcPr>
            <w:tcW w:w="1620" w:type="dxa"/>
            <w:vMerge/>
            <w:hideMark/>
          </w:tcPr>
          <w:p w14:paraId="0C6E463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D87D66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F3969B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89956C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Tennessee Herbarium</w:t>
            </w:r>
          </w:p>
        </w:tc>
        <w:tc>
          <w:tcPr>
            <w:tcW w:w="1275" w:type="dxa"/>
            <w:shd w:val="clear" w:color="auto" w:fill="auto"/>
            <w:hideMark/>
          </w:tcPr>
          <w:p w14:paraId="6DA35D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2F56043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1983</w:t>
            </w:r>
          </w:p>
        </w:tc>
      </w:tr>
      <w:tr w:rsidR="001B0FA7" w:rsidRPr="00D7578D" w14:paraId="61398EC8" w14:textId="77777777" w:rsidTr="00D7578D">
        <w:trPr>
          <w:trHeight w:val="332"/>
        </w:trPr>
        <w:tc>
          <w:tcPr>
            <w:tcW w:w="1620" w:type="dxa"/>
            <w:vMerge/>
            <w:hideMark/>
          </w:tcPr>
          <w:p w14:paraId="3ADF476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2C3557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AB1C92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17E0B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Carnegie Museum of Natural History Herbarium</w:t>
            </w:r>
          </w:p>
        </w:tc>
        <w:tc>
          <w:tcPr>
            <w:tcW w:w="1275" w:type="dxa"/>
            <w:shd w:val="clear" w:color="auto" w:fill="auto"/>
            <w:hideMark/>
          </w:tcPr>
          <w:p w14:paraId="6B8EC14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CM256182</w:t>
            </w:r>
          </w:p>
        </w:tc>
        <w:tc>
          <w:tcPr>
            <w:tcW w:w="630" w:type="dxa"/>
            <w:shd w:val="clear" w:color="auto" w:fill="auto"/>
            <w:hideMark/>
          </w:tcPr>
          <w:p w14:paraId="5E9A519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1966</w:t>
            </w:r>
          </w:p>
        </w:tc>
      </w:tr>
      <w:tr w:rsidR="001B0FA7" w:rsidRPr="00D7578D" w14:paraId="1F4846E6" w14:textId="77777777" w:rsidTr="00D7578D">
        <w:trPr>
          <w:trHeight w:val="485"/>
        </w:trPr>
        <w:tc>
          <w:tcPr>
            <w:tcW w:w="1620" w:type="dxa"/>
            <w:vMerge w:val="restart"/>
            <w:shd w:val="clear" w:color="auto" w:fill="auto"/>
            <w:hideMark/>
          </w:tcPr>
          <w:p w14:paraId="782788F0" w14:textId="77777777" w:rsidR="001B0FA7" w:rsidRPr="00D7578D" w:rsidRDefault="001B0FA7" w:rsidP="006200B1">
            <w:pPr>
              <w:spacing w:before="0" w:after="0" w:line="240" w:lineRule="auto"/>
              <w:rPr>
                <w:rFonts w:eastAsia="Times New Roman" w:cs="Arial"/>
                <w:b/>
                <w:bCs/>
                <w:i/>
                <w:sz w:val="18"/>
                <w:szCs w:val="18"/>
              </w:rPr>
            </w:pPr>
            <w:proofErr w:type="spellStart"/>
            <w:r w:rsidRPr="00D7578D">
              <w:rPr>
                <w:rFonts w:eastAsia="Times New Roman" w:cs="Arial"/>
                <w:b/>
                <w:bCs/>
                <w:i/>
                <w:sz w:val="18"/>
                <w:szCs w:val="18"/>
              </w:rPr>
              <w:t>Orienotinus</w:t>
            </w:r>
            <w:proofErr w:type="spellEnd"/>
          </w:p>
        </w:tc>
        <w:tc>
          <w:tcPr>
            <w:tcW w:w="1530" w:type="dxa"/>
            <w:shd w:val="clear" w:color="auto" w:fill="auto"/>
            <w:hideMark/>
          </w:tcPr>
          <w:p w14:paraId="1FBD49D0"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costaricanum</w:t>
            </w:r>
            <w:proofErr w:type="spellEnd"/>
          </w:p>
        </w:tc>
        <w:tc>
          <w:tcPr>
            <w:tcW w:w="1530" w:type="dxa"/>
            <w:shd w:val="clear" w:color="auto" w:fill="auto"/>
            <w:hideMark/>
          </w:tcPr>
          <w:p w14:paraId="3BC5765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15905C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6F3E680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 0133740</w:t>
            </w:r>
          </w:p>
        </w:tc>
        <w:tc>
          <w:tcPr>
            <w:tcW w:w="630" w:type="dxa"/>
            <w:shd w:val="clear" w:color="auto" w:fill="auto"/>
            <w:hideMark/>
          </w:tcPr>
          <w:p w14:paraId="482A714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1974</w:t>
            </w:r>
          </w:p>
        </w:tc>
      </w:tr>
      <w:tr w:rsidR="001B0FA7" w:rsidRPr="00D7578D" w14:paraId="0150E837" w14:textId="77777777" w:rsidTr="00D7578D">
        <w:trPr>
          <w:trHeight w:val="432"/>
        </w:trPr>
        <w:tc>
          <w:tcPr>
            <w:tcW w:w="1620" w:type="dxa"/>
            <w:vMerge/>
            <w:hideMark/>
          </w:tcPr>
          <w:p w14:paraId="32D4AF6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45B12E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4F1497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79C256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4C53018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 0133741</w:t>
            </w:r>
          </w:p>
        </w:tc>
        <w:tc>
          <w:tcPr>
            <w:tcW w:w="630" w:type="dxa"/>
            <w:shd w:val="clear" w:color="auto" w:fill="auto"/>
            <w:hideMark/>
          </w:tcPr>
          <w:p w14:paraId="276FA67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1976</w:t>
            </w:r>
          </w:p>
        </w:tc>
      </w:tr>
      <w:tr w:rsidR="001B0FA7" w:rsidRPr="00D7578D" w14:paraId="0198E243" w14:textId="77777777" w:rsidTr="00D7578D">
        <w:trPr>
          <w:trHeight w:val="450"/>
        </w:trPr>
        <w:tc>
          <w:tcPr>
            <w:tcW w:w="1620" w:type="dxa"/>
            <w:vMerge/>
            <w:hideMark/>
          </w:tcPr>
          <w:p w14:paraId="17E92B1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726280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DD9AB3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28AD82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392B1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 0133742</w:t>
            </w:r>
          </w:p>
        </w:tc>
        <w:tc>
          <w:tcPr>
            <w:tcW w:w="630" w:type="dxa"/>
            <w:shd w:val="clear" w:color="auto" w:fill="auto"/>
            <w:hideMark/>
          </w:tcPr>
          <w:p w14:paraId="2DB1305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1972</w:t>
            </w:r>
          </w:p>
        </w:tc>
      </w:tr>
      <w:tr w:rsidR="001B0FA7" w:rsidRPr="00D7578D" w14:paraId="490562A6" w14:textId="77777777" w:rsidTr="00D7578D">
        <w:trPr>
          <w:trHeight w:val="302"/>
        </w:trPr>
        <w:tc>
          <w:tcPr>
            <w:tcW w:w="1620" w:type="dxa"/>
            <w:vMerge w:val="restart"/>
            <w:shd w:val="clear" w:color="auto" w:fill="auto"/>
            <w:hideMark/>
          </w:tcPr>
          <w:p w14:paraId="612CD79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Coriacea</w:t>
            </w:r>
          </w:p>
        </w:tc>
        <w:tc>
          <w:tcPr>
            <w:tcW w:w="1530" w:type="dxa"/>
            <w:shd w:val="clear" w:color="auto" w:fill="auto"/>
            <w:hideMark/>
          </w:tcPr>
          <w:p w14:paraId="10579EFD"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cylindricum</w:t>
            </w:r>
            <w:proofErr w:type="spellEnd"/>
          </w:p>
        </w:tc>
        <w:tc>
          <w:tcPr>
            <w:tcW w:w="1530" w:type="dxa"/>
            <w:shd w:val="clear" w:color="auto" w:fill="auto"/>
            <w:hideMark/>
          </w:tcPr>
          <w:p w14:paraId="0C7B1AC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9BE964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4F985A7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747-2016*D</w:t>
            </w:r>
          </w:p>
        </w:tc>
        <w:tc>
          <w:tcPr>
            <w:tcW w:w="630" w:type="dxa"/>
            <w:shd w:val="clear" w:color="auto" w:fill="auto"/>
            <w:hideMark/>
          </w:tcPr>
          <w:p w14:paraId="22D463C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2016</w:t>
            </w:r>
          </w:p>
        </w:tc>
      </w:tr>
      <w:tr w:rsidR="001B0FA7" w:rsidRPr="00D7578D" w14:paraId="4318BC38" w14:textId="77777777" w:rsidTr="00D7578D">
        <w:trPr>
          <w:trHeight w:val="503"/>
        </w:trPr>
        <w:tc>
          <w:tcPr>
            <w:tcW w:w="1620" w:type="dxa"/>
            <w:vMerge/>
            <w:hideMark/>
          </w:tcPr>
          <w:p w14:paraId="6EA6567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E4FFD1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DADC19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DE95E8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2CDD421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118-09</w:t>
            </w:r>
          </w:p>
        </w:tc>
        <w:tc>
          <w:tcPr>
            <w:tcW w:w="630" w:type="dxa"/>
            <w:shd w:val="clear" w:color="auto" w:fill="auto"/>
            <w:hideMark/>
          </w:tcPr>
          <w:p w14:paraId="3F3DDB7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6F0C3724" w14:textId="77777777" w:rsidTr="00D7578D">
        <w:trPr>
          <w:trHeight w:val="302"/>
        </w:trPr>
        <w:tc>
          <w:tcPr>
            <w:tcW w:w="1620" w:type="dxa"/>
            <w:vMerge/>
            <w:hideMark/>
          </w:tcPr>
          <w:p w14:paraId="26F98A5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E3CBE7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B64929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C5746E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2B48B6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2016-214*#</w:t>
            </w:r>
          </w:p>
        </w:tc>
        <w:tc>
          <w:tcPr>
            <w:tcW w:w="630" w:type="dxa"/>
            <w:shd w:val="clear" w:color="auto" w:fill="auto"/>
            <w:hideMark/>
          </w:tcPr>
          <w:p w14:paraId="1F99EC5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2016</w:t>
            </w:r>
          </w:p>
        </w:tc>
      </w:tr>
      <w:tr w:rsidR="001B0FA7" w:rsidRPr="00D7578D" w14:paraId="41BDB09C" w14:textId="77777777" w:rsidTr="00D7578D">
        <w:trPr>
          <w:trHeight w:val="485"/>
        </w:trPr>
        <w:tc>
          <w:tcPr>
            <w:tcW w:w="1620" w:type="dxa"/>
            <w:vMerge w:val="restart"/>
            <w:shd w:val="clear" w:color="auto" w:fill="auto"/>
            <w:hideMark/>
          </w:tcPr>
          <w:p w14:paraId="42AC5E1C"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Tinus</w:t>
            </w:r>
          </w:p>
        </w:tc>
        <w:tc>
          <w:tcPr>
            <w:tcW w:w="1530" w:type="dxa"/>
            <w:shd w:val="clear" w:color="auto" w:fill="auto"/>
            <w:hideMark/>
          </w:tcPr>
          <w:p w14:paraId="69A31FBA"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davidii</w:t>
            </w:r>
            <w:proofErr w:type="spellEnd"/>
          </w:p>
        </w:tc>
        <w:tc>
          <w:tcPr>
            <w:tcW w:w="1530" w:type="dxa"/>
            <w:shd w:val="clear" w:color="auto" w:fill="auto"/>
            <w:hideMark/>
          </w:tcPr>
          <w:p w14:paraId="32050E5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7031AE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1D2C1C3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324-71</w:t>
            </w:r>
          </w:p>
        </w:tc>
        <w:tc>
          <w:tcPr>
            <w:tcW w:w="630" w:type="dxa"/>
            <w:shd w:val="clear" w:color="auto" w:fill="auto"/>
            <w:hideMark/>
          </w:tcPr>
          <w:p w14:paraId="4042121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305345A" w14:textId="77777777" w:rsidTr="00D7578D">
        <w:trPr>
          <w:trHeight w:val="300"/>
        </w:trPr>
        <w:tc>
          <w:tcPr>
            <w:tcW w:w="1620" w:type="dxa"/>
            <w:vMerge/>
            <w:hideMark/>
          </w:tcPr>
          <w:p w14:paraId="252D34D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251636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75FB9A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E61A42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12E2D1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NA0107012</w:t>
            </w:r>
          </w:p>
        </w:tc>
        <w:tc>
          <w:tcPr>
            <w:tcW w:w="630" w:type="dxa"/>
            <w:shd w:val="clear" w:color="auto" w:fill="auto"/>
            <w:hideMark/>
          </w:tcPr>
          <w:p w14:paraId="228E955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1937</w:t>
            </w:r>
          </w:p>
        </w:tc>
      </w:tr>
      <w:tr w:rsidR="001B0FA7" w:rsidRPr="00D7578D" w14:paraId="2205389C" w14:textId="77777777" w:rsidTr="00D7578D">
        <w:trPr>
          <w:trHeight w:val="300"/>
        </w:trPr>
        <w:tc>
          <w:tcPr>
            <w:tcW w:w="1620" w:type="dxa"/>
            <w:vMerge/>
            <w:hideMark/>
          </w:tcPr>
          <w:p w14:paraId="09B64E8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1EFE8E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BC718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FFA0E6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3707D71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NA0107011</w:t>
            </w:r>
          </w:p>
        </w:tc>
        <w:tc>
          <w:tcPr>
            <w:tcW w:w="630" w:type="dxa"/>
            <w:shd w:val="clear" w:color="auto" w:fill="auto"/>
            <w:hideMark/>
          </w:tcPr>
          <w:p w14:paraId="42D28A0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1937</w:t>
            </w:r>
          </w:p>
        </w:tc>
      </w:tr>
      <w:tr w:rsidR="001B0FA7" w:rsidRPr="00D7578D" w14:paraId="2FC8B355" w14:textId="77777777" w:rsidTr="00D7578D">
        <w:trPr>
          <w:trHeight w:val="300"/>
        </w:trPr>
        <w:tc>
          <w:tcPr>
            <w:tcW w:w="1620" w:type="dxa"/>
            <w:vMerge w:val="restart"/>
            <w:shd w:val="clear" w:color="auto" w:fill="auto"/>
            <w:hideMark/>
          </w:tcPr>
          <w:p w14:paraId="3D596FE5"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Oreinotinus</w:t>
            </w:r>
          </w:p>
        </w:tc>
        <w:tc>
          <w:tcPr>
            <w:tcW w:w="1530" w:type="dxa"/>
            <w:shd w:val="clear" w:color="auto" w:fill="auto"/>
            <w:hideMark/>
          </w:tcPr>
          <w:p w14:paraId="2B267903"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dentatum</w:t>
            </w:r>
            <w:proofErr w:type="spellEnd"/>
          </w:p>
        </w:tc>
        <w:tc>
          <w:tcPr>
            <w:tcW w:w="1530" w:type="dxa"/>
            <w:shd w:val="clear" w:color="auto" w:fill="auto"/>
            <w:hideMark/>
          </w:tcPr>
          <w:p w14:paraId="7DFD333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5A3B27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2402F45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119-98*1</w:t>
            </w:r>
          </w:p>
        </w:tc>
        <w:tc>
          <w:tcPr>
            <w:tcW w:w="630" w:type="dxa"/>
            <w:shd w:val="clear" w:color="auto" w:fill="auto"/>
            <w:hideMark/>
          </w:tcPr>
          <w:p w14:paraId="2063CD5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1998</w:t>
            </w:r>
          </w:p>
        </w:tc>
      </w:tr>
      <w:tr w:rsidR="001B0FA7" w:rsidRPr="00D7578D" w14:paraId="2214B198" w14:textId="77777777" w:rsidTr="00D7578D">
        <w:trPr>
          <w:trHeight w:val="300"/>
        </w:trPr>
        <w:tc>
          <w:tcPr>
            <w:tcW w:w="1620" w:type="dxa"/>
            <w:vMerge/>
            <w:hideMark/>
          </w:tcPr>
          <w:p w14:paraId="419496F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C70B92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B7C003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F1FDE0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7495429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7A</w:t>
            </w:r>
          </w:p>
        </w:tc>
        <w:tc>
          <w:tcPr>
            <w:tcW w:w="630" w:type="dxa"/>
            <w:shd w:val="clear" w:color="auto" w:fill="auto"/>
            <w:hideMark/>
          </w:tcPr>
          <w:p w14:paraId="1D27FCA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C8DFD3F" w14:textId="77777777" w:rsidTr="00D7578D">
        <w:trPr>
          <w:trHeight w:val="468"/>
        </w:trPr>
        <w:tc>
          <w:tcPr>
            <w:tcW w:w="1620" w:type="dxa"/>
            <w:vMerge/>
            <w:hideMark/>
          </w:tcPr>
          <w:p w14:paraId="0EEDD1A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491182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D57C51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‘Blue Muffin'</w:t>
            </w:r>
          </w:p>
        </w:tc>
        <w:tc>
          <w:tcPr>
            <w:tcW w:w="2520" w:type="dxa"/>
            <w:shd w:val="clear" w:color="auto" w:fill="auto"/>
            <w:hideMark/>
          </w:tcPr>
          <w:p w14:paraId="0B30DD0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6C9CD91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200312112 5471</w:t>
            </w:r>
          </w:p>
        </w:tc>
        <w:tc>
          <w:tcPr>
            <w:tcW w:w="630" w:type="dxa"/>
            <w:shd w:val="clear" w:color="auto" w:fill="auto"/>
            <w:hideMark/>
          </w:tcPr>
          <w:p w14:paraId="58414F5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2003</w:t>
            </w:r>
          </w:p>
        </w:tc>
      </w:tr>
      <w:tr w:rsidR="001B0FA7" w:rsidRPr="00D7578D" w14:paraId="65FD7541" w14:textId="77777777" w:rsidTr="00D7578D">
        <w:trPr>
          <w:trHeight w:val="300"/>
        </w:trPr>
        <w:tc>
          <w:tcPr>
            <w:tcW w:w="1620" w:type="dxa"/>
            <w:vMerge w:val="restart"/>
            <w:shd w:val="clear" w:color="auto" w:fill="auto"/>
            <w:hideMark/>
          </w:tcPr>
          <w:p w14:paraId="4E3933A6"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Succotinus</w:t>
            </w:r>
          </w:p>
        </w:tc>
        <w:tc>
          <w:tcPr>
            <w:tcW w:w="1530" w:type="dxa"/>
            <w:shd w:val="clear" w:color="auto" w:fill="auto"/>
            <w:hideMark/>
          </w:tcPr>
          <w:p w14:paraId="037F586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dilatatum</w:t>
            </w:r>
          </w:p>
        </w:tc>
        <w:tc>
          <w:tcPr>
            <w:tcW w:w="1530" w:type="dxa"/>
            <w:shd w:val="clear" w:color="auto" w:fill="auto"/>
            <w:hideMark/>
          </w:tcPr>
          <w:p w14:paraId="476E120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64B63E0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3E76882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49-86*2</w:t>
            </w:r>
          </w:p>
        </w:tc>
        <w:tc>
          <w:tcPr>
            <w:tcW w:w="630" w:type="dxa"/>
            <w:shd w:val="clear" w:color="auto" w:fill="auto"/>
            <w:hideMark/>
          </w:tcPr>
          <w:p w14:paraId="64532D4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1986</w:t>
            </w:r>
          </w:p>
        </w:tc>
      </w:tr>
      <w:tr w:rsidR="001B0FA7" w:rsidRPr="00D7578D" w14:paraId="398AC4E8" w14:textId="77777777" w:rsidTr="00D7578D">
        <w:trPr>
          <w:trHeight w:val="300"/>
        </w:trPr>
        <w:tc>
          <w:tcPr>
            <w:tcW w:w="1620" w:type="dxa"/>
            <w:vMerge/>
            <w:hideMark/>
          </w:tcPr>
          <w:p w14:paraId="478824B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CF6569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1653A0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36FB71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2FD0E9E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MB</w:t>
            </w:r>
          </w:p>
        </w:tc>
        <w:tc>
          <w:tcPr>
            <w:tcW w:w="630" w:type="dxa"/>
            <w:shd w:val="clear" w:color="auto" w:fill="auto"/>
            <w:hideMark/>
          </w:tcPr>
          <w:p w14:paraId="7CAAA50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71E8FCB4" w14:textId="77777777" w:rsidTr="00D7578D">
        <w:trPr>
          <w:trHeight w:val="300"/>
        </w:trPr>
        <w:tc>
          <w:tcPr>
            <w:tcW w:w="1620" w:type="dxa"/>
            <w:vMerge/>
            <w:hideMark/>
          </w:tcPr>
          <w:p w14:paraId="1BB0C26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71E1C1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9288D2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3BCC39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2BA9A78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1938 805</w:t>
            </w:r>
          </w:p>
        </w:tc>
        <w:tc>
          <w:tcPr>
            <w:tcW w:w="630" w:type="dxa"/>
            <w:shd w:val="clear" w:color="auto" w:fill="auto"/>
            <w:hideMark/>
          </w:tcPr>
          <w:p w14:paraId="268C5D6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1938</w:t>
            </w:r>
          </w:p>
        </w:tc>
      </w:tr>
      <w:tr w:rsidR="001B0FA7" w:rsidRPr="00D7578D" w14:paraId="3D9AE21E" w14:textId="77777777" w:rsidTr="00D7578D">
        <w:trPr>
          <w:trHeight w:val="300"/>
        </w:trPr>
        <w:tc>
          <w:tcPr>
            <w:tcW w:w="1620" w:type="dxa"/>
            <w:vMerge w:val="restart"/>
            <w:shd w:val="clear" w:color="auto" w:fill="auto"/>
            <w:hideMark/>
          </w:tcPr>
          <w:p w14:paraId="12338AFE"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Mollotinus</w:t>
            </w:r>
          </w:p>
        </w:tc>
        <w:tc>
          <w:tcPr>
            <w:tcW w:w="1530" w:type="dxa"/>
            <w:shd w:val="clear" w:color="auto" w:fill="auto"/>
            <w:hideMark/>
          </w:tcPr>
          <w:p w14:paraId="5E67E0A7"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ellipticum</w:t>
            </w:r>
            <w:proofErr w:type="spellEnd"/>
          </w:p>
        </w:tc>
        <w:tc>
          <w:tcPr>
            <w:tcW w:w="1530" w:type="dxa"/>
            <w:shd w:val="clear" w:color="auto" w:fill="auto"/>
            <w:hideMark/>
          </w:tcPr>
          <w:p w14:paraId="5222513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0992901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56AD6A9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33-60*1</w:t>
            </w:r>
          </w:p>
        </w:tc>
        <w:tc>
          <w:tcPr>
            <w:tcW w:w="630" w:type="dxa"/>
            <w:shd w:val="clear" w:color="auto" w:fill="auto"/>
            <w:hideMark/>
          </w:tcPr>
          <w:p w14:paraId="55DDEB5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1960</w:t>
            </w:r>
          </w:p>
        </w:tc>
      </w:tr>
      <w:tr w:rsidR="001B0FA7" w:rsidRPr="00D7578D" w14:paraId="509541E4" w14:textId="77777777" w:rsidTr="00D7578D">
        <w:trPr>
          <w:trHeight w:val="458"/>
        </w:trPr>
        <w:tc>
          <w:tcPr>
            <w:tcW w:w="1620" w:type="dxa"/>
            <w:vMerge/>
            <w:hideMark/>
          </w:tcPr>
          <w:p w14:paraId="79E16D7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832576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E4F37E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021331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74B2222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527-61</w:t>
            </w:r>
          </w:p>
        </w:tc>
        <w:tc>
          <w:tcPr>
            <w:tcW w:w="630" w:type="dxa"/>
            <w:shd w:val="clear" w:color="auto" w:fill="auto"/>
            <w:hideMark/>
          </w:tcPr>
          <w:p w14:paraId="70D5AE8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7A53119A" w14:textId="77777777" w:rsidTr="00D7578D">
        <w:trPr>
          <w:trHeight w:val="300"/>
        </w:trPr>
        <w:tc>
          <w:tcPr>
            <w:tcW w:w="1620" w:type="dxa"/>
            <w:vMerge/>
            <w:hideMark/>
          </w:tcPr>
          <w:p w14:paraId="090DA15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AF46F4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E5F139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07EBB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Gray Herbarium</w:t>
            </w:r>
          </w:p>
        </w:tc>
        <w:tc>
          <w:tcPr>
            <w:tcW w:w="1275" w:type="dxa"/>
            <w:shd w:val="clear" w:color="auto" w:fill="auto"/>
            <w:hideMark/>
          </w:tcPr>
          <w:p w14:paraId="78E09AB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386453</w:t>
            </w:r>
          </w:p>
        </w:tc>
        <w:tc>
          <w:tcPr>
            <w:tcW w:w="630" w:type="dxa"/>
            <w:shd w:val="clear" w:color="auto" w:fill="auto"/>
            <w:hideMark/>
          </w:tcPr>
          <w:p w14:paraId="5B9B929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1981</w:t>
            </w:r>
          </w:p>
        </w:tc>
      </w:tr>
      <w:tr w:rsidR="001B0FA7" w:rsidRPr="00D7578D" w14:paraId="367BFA02" w14:textId="77777777" w:rsidTr="00D7578D">
        <w:trPr>
          <w:trHeight w:val="300"/>
        </w:trPr>
        <w:tc>
          <w:tcPr>
            <w:tcW w:w="1620" w:type="dxa"/>
            <w:vMerge w:val="restart"/>
            <w:shd w:val="clear" w:color="auto" w:fill="auto"/>
            <w:hideMark/>
          </w:tcPr>
          <w:p w14:paraId="5FD738FB"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Solenotinus</w:t>
            </w:r>
          </w:p>
        </w:tc>
        <w:tc>
          <w:tcPr>
            <w:tcW w:w="1530" w:type="dxa"/>
            <w:shd w:val="clear" w:color="auto" w:fill="auto"/>
            <w:hideMark/>
          </w:tcPr>
          <w:p w14:paraId="5EB1CEB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farreri</w:t>
            </w:r>
          </w:p>
        </w:tc>
        <w:tc>
          <w:tcPr>
            <w:tcW w:w="1530" w:type="dxa"/>
            <w:shd w:val="clear" w:color="auto" w:fill="auto"/>
            <w:hideMark/>
          </w:tcPr>
          <w:p w14:paraId="66546B5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FA7DF0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hideMark/>
          </w:tcPr>
          <w:p w14:paraId="7623B5E7" w14:textId="77777777" w:rsidR="001B0FA7" w:rsidRPr="00D7578D" w:rsidRDefault="001B0FA7" w:rsidP="006200B1">
            <w:pPr>
              <w:spacing w:before="0" w:after="0" w:line="240" w:lineRule="auto"/>
              <w:rPr>
                <w:rFonts w:eastAsia="Times New Roman" w:cs="Arial"/>
                <w:sz w:val="18"/>
                <w:szCs w:val="18"/>
              </w:rPr>
            </w:pPr>
            <w:r w:rsidRPr="00D7578D">
              <w:rPr>
                <w:rFonts w:cs="Arial"/>
                <w:sz w:val="18"/>
                <w:szCs w:val="18"/>
              </w:rPr>
              <w:t>398-83*1</w:t>
            </w:r>
          </w:p>
        </w:tc>
        <w:tc>
          <w:tcPr>
            <w:tcW w:w="630" w:type="dxa"/>
            <w:hideMark/>
          </w:tcPr>
          <w:p w14:paraId="53065F1F" w14:textId="77777777" w:rsidR="001B0FA7" w:rsidRPr="00D7578D" w:rsidRDefault="001B0FA7" w:rsidP="006200B1">
            <w:pPr>
              <w:spacing w:before="0" w:after="0" w:line="240" w:lineRule="auto"/>
              <w:rPr>
                <w:rFonts w:eastAsia="Times New Roman" w:cs="Arial"/>
                <w:sz w:val="18"/>
                <w:szCs w:val="18"/>
              </w:rPr>
            </w:pPr>
            <w:r w:rsidRPr="00D7578D">
              <w:rPr>
                <w:rFonts w:cs="Arial"/>
                <w:sz w:val="18"/>
                <w:szCs w:val="18"/>
              </w:rPr>
              <w:t>1983</w:t>
            </w:r>
          </w:p>
        </w:tc>
      </w:tr>
      <w:tr w:rsidR="001B0FA7" w:rsidRPr="00D7578D" w14:paraId="232B2B96" w14:textId="77777777" w:rsidTr="00D7578D">
        <w:trPr>
          <w:trHeight w:val="300"/>
        </w:trPr>
        <w:tc>
          <w:tcPr>
            <w:tcW w:w="1620" w:type="dxa"/>
            <w:vMerge/>
            <w:hideMark/>
          </w:tcPr>
          <w:p w14:paraId="4D32FF1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870B91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779C03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roofErr w:type="spellStart"/>
            <w:r w:rsidRPr="00D7578D">
              <w:rPr>
                <w:rFonts w:eastAsia="Times New Roman" w:cs="Arial"/>
                <w:sz w:val="18"/>
                <w:szCs w:val="18"/>
              </w:rPr>
              <w:t>Nanum</w:t>
            </w:r>
            <w:proofErr w:type="spellEnd"/>
            <w:r w:rsidRPr="00D7578D">
              <w:rPr>
                <w:rFonts w:eastAsia="Times New Roman" w:cs="Arial"/>
                <w:sz w:val="18"/>
                <w:szCs w:val="18"/>
              </w:rPr>
              <w:t>’</w:t>
            </w:r>
          </w:p>
        </w:tc>
        <w:tc>
          <w:tcPr>
            <w:tcW w:w="2520" w:type="dxa"/>
            <w:shd w:val="clear" w:color="auto" w:fill="auto"/>
            <w:hideMark/>
          </w:tcPr>
          <w:p w14:paraId="74CFA01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Arnold Arboretum</w:t>
            </w:r>
          </w:p>
        </w:tc>
        <w:tc>
          <w:tcPr>
            <w:tcW w:w="1275" w:type="dxa"/>
            <w:hideMark/>
          </w:tcPr>
          <w:p w14:paraId="5C3CC52E" w14:textId="77777777" w:rsidR="001B0FA7" w:rsidRPr="00D7578D" w:rsidRDefault="001B0FA7" w:rsidP="006200B1">
            <w:pPr>
              <w:spacing w:before="0" w:after="0" w:line="240" w:lineRule="auto"/>
              <w:rPr>
                <w:rFonts w:eastAsia="Times New Roman" w:cs="Arial"/>
                <w:sz w:val="18"/>
                <w:szCs w:val="18"/>
              </w:rPr>
            </w:pPr>
            <w:r w:rsidRPr="00D7578D">
              <w:rPr>
                <w:rFonts w:cs="Arial"/>
                <w:sz w:val="18"/>
                <w:szCs w:val="18"/>
              </w:rPr>
              <w:t>293-2003*C</w:t>
            </w:r>
          </w:p>
        </w:tc>
        <w:tc>
          <w:tcPr>
            <w:tcW w:w="630" w:type="dxa"/>
            <w:hideMark/>
          </w:tcPr>
          <w:p w14:paraId="22654C41" w14:textId="77777777" w:rsidR="001B0FA7" w:rsidRPr="00D7578D" w:rsidRDefault="001B0FA7" w:rsidP="006200B1">
            <w:pPr>
              <w:spacing w:before="0" w:after="0" w:line="240" w:lineRule="auto"/>
              <w:rPr>
                <w:rFonts w:eastAsia="Times New Roman" w:cs="Arial"/>
                <w:sz w:val="18"/>
                <w:szCs w:val="18"/>
              </w:rPr>
            </w:pPr>
            <w:r w:rsidRPr="00D7578D">
              <w:rPr>
                <w:rFonts w:cs="Arial"/>
                <w:sz w:val="18"/>
                <w:szCs w:val="18"/>
              </w:rPr>
              <w:t>2003</w:t>
            </w:r>
          </w:p>
        </w:tc>
      </w:tr>
      <w:tr w:rsidR="001B0FA7" w:rsidRPr="00D7578D" w14:paraId="15EE4500" w14:textId="77777777" w:rsidTr="00D7578D">
        <w:trPr>
          <w:trHeight w:val="300"/>
        </w:trPr>
        <w:tc>
          <w:tcPr>
            <w:tcW w:w="1620" w:type="dxa"/>
            <w:vMerge/>
            <w:hideMark/>
          </w:tcPr>
          <w:p w14:paraId="4A33E86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467286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486F79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8D4A6A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U.S. National Arboretum Herbarium</w:t>
            </w:r>
          </w:p>
        </w:tc>
        <w:tc>
          <w:tcPr>
            <w:tcW w:w="1275" w:type="dxa"/>
            <w:hideMark/>
          </w:tcPr>
          <w:p w14:paraId="610A5638" w14:textId="77777777" w:rsidR="001B0FA7" w:rsidRPr="00D7578D" w:rsidRDefault="001B0FA7" w:rsidP="006200B1">
            <w:pPr>
              <w:spacing w:before="0" w:after="0" w:line="240" w:lineRule="auto"/>
              <w:rPr>
                <w:rFonts w:eastAsia="Times New Roman" w:cs="Arial"/>
                <w:sz w:val="18"/>
                <w:szCs w:val="18"/>
              </w:rPr>
            </w:pPr>
            <w:r w:rsidRPr="00D7578D">
              <w:rPr>
                <w:rFonts w:cs="Arial"/>
                <w:sz w:val="18"/>
                <w:szCs w:val="18"/>
              </w:rPr>
              <w:t>NA0111163</w:t>
            </w:r>
          </w:p>
        </w:tc>
        <w:tc>
          <w:tcPr>
            <w:tcW w:w="630" w:type="dxa"/>
            <w:hideMark/>
          </w:tcPr>
          <w:p w14:paraId="649A7E5B" w14:textId="77777777" w:rsidR="001B0FA7" w:rsidRPr="00D7578D" w:rsidRDefault="001B0FA7" w:rsidP="006200B1">
            <w:pPr>
              <w:spacing w:before="0" w:after="0" w:line="240" w:lineRule="auto"/>
              <w:rPr>
                <w:rFonts w:eastAsia="Times New Roman" w:cs="Arial"/>
                <w:sz w:val="18"/>
                <w:szCs w:val="18"/>
              </w:rPr>
            </w:pPr>
            <w:r w:rsidRPr="00D7578D">
              <w:rPr>
                <w:rFonts w:cs="Arial"/>
                <w:sz w:val="18"/>
                <w:szCs w:val="18"/>
              </w:rPr>
              <w:t>1985</w:t>
            </w:r>
          </w:p>
        </w:tc>
      </w:tr>
      <w:tr w:rsidR="001B0FA7" w:rsidRPr="00D7578D" w14:paraId="35C4B5B1" w14:textId="77777777" w:rsidTr="00D7578D">
        <w:trPr>
          <w:trHeight w:val="350"/>
        </w:trPr>
        <w:tc>
          <w:tcPr>
            <w:tcW w:w="1620" w:type="dxa"/>
            <w:vMerge w:val="restart"/>
            <w:shd w:val="clear" w:color="auto" w:fill="auto"/>
            <w:hideMark/>
          </w:tcPr>
          <w:p w14:paraId="70D9BF9A"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Pseudotinus</w:t>
            </w:r>
          </w:p>
        </w:tc>
        <w:tc>
          <w:tcPr>
            <w:tcW w:w="1530" w:type="dxa"/>
            <w:shd w:val="clear" w:color="auto" w:fill="auto"/>
            <w:hideMark/>
          </w:tcPr>
          <w:p w14:paraId="6C987665"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furcatum</w:t>
            </w:r>
            <w:proofErr w:type="spellEnd"/>
          </w:p>
        </w:tc>
        <w:tc>
          <w:tcPr>
            <w:tcW w:w="1530" w:type="dxa"/>
            <w:shd w:val="clear" w:color="auto" w:fill="auto"/>
            <w:hideMark/>
          </w:tcPr>
          <w:p w14:paraId="3002FFD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E1DE4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5BDD671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11-98*A</w:t>
            </w:r>
          </w:p>
        </w:tc>
        <w:tc>
          <w:tcPr>
            <w:tcW w:w="630" w:type="dxa"/>
            <w:shd w:val="clear" w:color="auto" w:fill="auto"/>
            <w:hideMark/>
          </w:tcPr>
          <w:p w14:paraId="57C82F2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1998</w:t>
            </w:r>
          </w:p>
        </w:tc>
      </w:tr>
      <w:tr w:rsidR="001B0FA7" w:rsidRPr="00D7578D" w14:paraId="693C0A03" w14:textId="77777777" w:rsidTr="00D7578D">
        <w:trPr>
          <w:trHeight w:val="300"/>
        </w:trPr>
        <w:tc>
          <w:tcPr>
            <w:tcW w:w="1620" w:type="dxa"/>
            <w:vMerge/>
            <w:hideMark/>
          </w:tcPr>
          <w:p w14:paraId="567B23B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D14EF5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72F366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947A83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3D0C73A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110961</w:t>
            </w:r>
          </w:p>
        </w:tc>
        <w:tc>
          <w:tcPr>
            <w:tcW w:w="630" w:type="dxa"/>
            <w:shd w:val="clear" w:color="auto" w:fill="auto"/>
            <w:hideMark/>
          </w:tcPr>
          <w:p w14:paraId="21BCF62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62E811B8" w14:textId="77777777" w:rsidTr="00D7578D">
        <w:trPr>
          <w:trHeight w:val="300"/>
        </w:trPr>
        <w:tc>
          <w:tcPr>
            <w:tcW w:w="1620" w:type="dxa"/>
            <w:vMerge/>
            <w:hideMark/>
          </w:tcPr>
          <w:p w14:paraId="3F58F8B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34B813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2A80B6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3CAE0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Tennessee Herbarium</w:t>
            </w:r>
          </w:p>
        </w:tc>
        <w:tc>
          <w:tcPr>
            <w:tcW w:w="1275" w:type="dxa"/>
            <w:shd w:val="clear" w:color="auto" w:fill="auto"/>
            <w:hideMark/>
          </w:tcPr>
          <w:p w14:paraId="291F565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32402C1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1990</w:t>
            </w:r>
          </w:p>
        </w:tc>
      </w:tr>
      <w:tr w:rsidR="001B0FA7" w:rsidRPr="00D7578D" w14:paraId="24032327" w14:textId="77777777" w:rsidTr="00D7578D">
        <w:trPr>
          <w:trHeight w:val="432"/>
        </w:trPr>
        <w:tc>
          <w:tcPr>
            <w:tcW w:w="1620" w:type="dxa"/>
            <w:vMerge w:val="restart"/>
            <w:shd w:val="clear" w:color="auto" w:fill="auto"/>
            <w:hideMark/>
          </w:tcPr>
          <w:p w14:paraId="7BFCB5DA"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Oreinotinus</w:t>
            </w:r>
          </w:p>
        </w:tc>
        <w:tc>
          <w:tcPr>
            <w:tcW w:w="1530" w:type="dxa"/>
            <w:shd w:val="clear" w:color="auto" w:fill="auto"/>
            <w:hideMark/>
          </w:tcPr>
          <w:p w14:paraId="28D96F9F"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hartwegii</w:t>
            </w:r>
            <w:proofErr w:type="spellEnd"/>
          </w:p>
        </w:tc>
        <w:tc>
          <w:tcPr>
            <w:tcW w:w="1530" w:type="dxa"/>
            <w:shd w:val="clear" w:color="auto" w:fill="auto"/>
            <w:hideMark/>
          </w:tcPr>
          <w:p w14:paraId="389BF15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185800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98C561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NA0133731</w:t>
            </w:r>
          </w:p>
        </w:tc>
        <w:tc>
          <w:tcPr>
            <w:tcW w:w="630" w:type="dxa"/>
            <w:shd w:val="clear" w:color="auto" w:fill="auto"/>
            <w:hideMark/>
          </w:tcPr>
          <w:p w14:paraId="67CFA53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1995</w:t>
            </w:r>
          </w:p>
        </w:tc>
      </w:tr>
      <w:tr w:rsidR="001B0FA7" w:rsidRPr="00D7578D" w14:paraId="488CEAE3" w14:textId="77777777" w:rsidTr="00D7578D">
        <w:trPr>
          <w:trHeight w:val="450"/>
        </w:trPr>
        <w:tc>
          <w:tcPr>
            <w:tcW w:w="1620" w:type="dxa"/>
            <w:vMerge/>
            <w:hideMark/>
          </w:tcPr>
          <w:p w14:paraId="27684AA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70517C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96DF3B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A2BF68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239D1EE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NA0133732</w:t>
            </w:r>
          </w:p>
        </w:tc>
        <w:tc>
          <w:tcPr>
            <w:tcW w:w="630" w:type="dxa"/>
            <w:shd w:val="clear" w:color="auto" w:fill="auto"/>
            <w:hideMark/>
          </w:tcPr>
          <w:p w14:paraId="5DB6CA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1998</w:t>
            </w:r>
          </w:p>
        </w:tc>
      </w:tr>
      <w:tr w:rsidR="001B0FA7" w:rsidRPr="00D7578D" w14:paraId="73F13C17" w14:textId="77777777" w:rsidTr="00D7578D">
        <w:trPr>
          <w:trHeight w:val="450"/>
        </w:trPr>
        <w:tc>
          <w:tcPr>
            <w:tcW w:w="1620" w:type="dxa"/>
            <w:vMerge/>
            <w:hideMark/>
          </w:tcPr>
          <w:p w14:paraId="611BD6B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408F29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64E4E1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517732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4FAA212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NA0133733</w:t>
            </w:r>
          </w:p>
        </w:tc>
        <w:tc>
          <w:tcPr>
            <w:tcW w:w="630" w:type="dxa"/>
            <w:shd w:val="clear" w:color="auto" w:fill="auto"/>
            <w:hideMark/>
          </w:tcPr>
          <w:p w14:paraId="4CC6713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1989</w:t>
            </w:r>
          </w:p>
        </w:tc>
      </w:tr>
    </w:tbl>
    <w:p w14:paraId="1372A8F2" w14:textId="3C69FC9B" w:rsidR="0056636E" w:rsidRDefault="0056636E" w:rsidP="0056636E">
      <w:pPr>
        <w:spacing w:after="0"/>
      </w:pPr>
      <w:r>
        <w:lastRenderedPageBreak/>
        <w:t xml:space="preserve">Table 2.1. </w:t>
      </w:r>
      <w:proofErr w:type="gramStart"/>
      <w:r>
        <w:t>continued</w:t>
      </w:r>
      <w:proofErr w:type="gramEnd"/>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56636E" w:rsidRPr="00D7578D" w14:paraId="02235C52" w14:textId="77777777" w:rsidTr="00206A80">
        <w:trPr>
          <w:trHeight w:val="447"/>
        </w:trPr>
        <w:tc>
          <w:tcPr>
            <w:tcW w:w="1620" w:type="dxa"/>
            <w:tcBorders>
              <w:top w:val="double" w:sz="4" w:space="0" w:color="auto"/>
              <w:bottom w:val="single" w:sz="4" w:space="0" w:color="auto"/>
            </w:tcBorders>
            <w:shd w:val="clear" w:color="auto" w:fill="auto"/>
            <w:vAlign w:val="bottom"/>
            <w:hideMark/>
          </w:tcPr>
          <w:p w14:paraId="402A3D07"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2F740BB6"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11F21A9D"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0FF3B62E"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13A0BE95"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18BC12A1"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5B433F4F" w14:textId="77777777" w:rsidTr="00D7578D">
        <w:trPr>
          <w:trHeight w:val="450"/>
        </w:trPr>
        <w:tc>
          <w:tcPr>
            <w:tcW w:w="1620" w:type="dxa"/>
            <w:shd w:val="clear" w:color="auto" w:fill="auto"/>
            <w:hideMark/>
          </w:tcPr>
          <w:p w14:paraId="089B2FA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Sambucina</w:t>
            </w:r>
          </w:p>
        </w:tc>
        <w:tc>
          <w:tcPr>
            <w:tcW w:w="1530" w:type="dxa"/>
            <w:shd w:val="clear" w:color="auto" w:fill="auto"/>
            <w:hideMark/>
          </w:tcPr>
          <w:p w14:paraId="447FBF5B"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inopinatum</w:t>
            </w:r>
            <w:proofErr w:type="spellEnd"/>
          </w:p>
        </w:tc>
        <w:tc>
          <w:tcPr>
            <w:tcW w:w="1530" w:type="dxa"/>
            <w:shd w:val="clear" w:color="auto" w:fill="auto"/>
            <w:hideMark/>
          </w:tcPr>
          <w:p w14:paraId="73DCEDE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D9FD40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796801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NA0133730</w:t>
            </w:r>
          </w:p>
        </w:tc>
        <w:tc>
          <w:tcPr>
            <w:tcW w:w="630" w:type="dxa"/>
            <w:shd w:val="clear" w:color="auto" w:fill="auto"/>
            <w:hideMark/>
          </w:tcPr>
          <w:p w14:paraId="63BCC0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1976</w:t>
            </w:r>
          </w:p>
        </w:tc>
      </w:tr>
      <w:tr w:rsidR="001B0FA7" w:rsidRPr="00D7578D" w14:paraId="78F65148" w14:textId="77777777" w:rsidTr="00D7578D">
        <w:trPr>
          <w:trHeight w:val="585"/>
        </w:trPr>
        <w:tc>
          <w:tcPr>
            <w:tcW w:w="1620" w:type="dxa"/>
            <w:vMerge w:val="restart"/>
            <w:shd w:val="clear" w:color="auto" w:fill="auto"/>
            <w:hideMark/>
          </w:tcPr>
          <w:p w14:paraId="3DE09E6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Lobata</w:t>
            </w:r>
          </w:p>
        </w:tc>
        <w:tc>
          <w:tcPr>
            <w:tcW w:w="1530" w:type="dxa"/>
            <w:shd w:val="clear" w:color="auto" w:fill="auto"/>
            <w:hideMark/>
          </w:tcPr>
          <w:p w14:paraId="6D29B40D"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kansuense</w:t>
            </w:r>
            <w:proofErr w:type="spellEnd"/>
          </w:p>
        </w:tc>
        <w:tc>
          <w:tcPr>
            <w:tcW w:w="1530" w:type="dxa"/>
            <w:shd w:val="clear" w:color="auto" w:fill="auto"/>
            <w:hideMark/>
          </w:tcPr>
          <w:p w14:paraId="73ED405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FCB5AD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676904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No. 27348</w:t>
            </w:r>
          </w:p>
        </w:tc>
        <w:tc>
          <w:tcPr>
            <w:tcW w:w="630" w:type="dxa"/>
            <w:shd w:val="clear" w:color="auto" w:fill="auto"/>
            <w:hideMark/>
          </w:tcPr>
          <w:p w14:paraId="42E57CE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1997</w:t>
            </w:r>
          </w:p>
        </w:tc>
      </w:tr>
      <w:tr w:rsidR="001B0FA7" w:rsidRPr="00D7578D" w14:paraId="0A18F54D" w14:textId="77777777" w:rsidTr="00D7578D">
        <w:trPr>
          <w:trHeight w:val="450"/>
        </w:trPr>
        <w:tc>
          <w:tcPr>
            <w:tcW w:w="1620" w:type="dxa"/>
            <w:vMerge/>
            <w:hideMark/>
          </w:tcPr>
          <w:p w14:paraId="1C99386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D15D45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9809A7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5B1FD2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38489C2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289806</w:t>
            </w:r>
          </w:p>
        </w:tc>
        <w:tc>
          <w:tcPr>
            <w:tcW w:w="630" w:type="dxa"/>
            <w:shd w:val="clear" w:color="auto" w:fill="auto"/>
            <w:hideMark/>
          </w:tcPr>
          <w:p w14:paraId="549C453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2005</w:t>
            </w:r>
          </w:p>
        </w:tc>
      </w:tr>
      <w:tr w:rsidR="001B0FA7" w:rsidRPr="00D7578D" w14:paraId="64E34663" w14:textId="77777777" w:rsidTr="00D7578D">
        <w:trPr>
          <w:trHeight w:val="450"/>
        </w:trPr>
        <w:tc>
          <w:tcPr>
            <w:tcW w:w="1620" w:type="dxa"/>
            <w:vMerge/>
            <w:hideMark/>
          </w:tcPr>
          <w:p w14:paraId="7A87510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43C736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E2311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257BDD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2B1C06E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No. 27417</w:t>
            </w:r>
          </w:p>
        </w:tc>
        <w:tc>
          <w:tcPr>
            <w:tcW w:w="630" w:type="dxa"/>
            <w:shd w:val="clear" w:color="auto" w:fill="auto"/>
            <w:hideMark/>
          </w:tcPr>
          <w:p w14:paraId="6D40AA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1997</w:t>
            </w:r>
          </w:p>
        </w:tc>
      </w:tr>
      <w:tr w:rsidR="001B0FA7" w:rsidRPr="00D7578D" w14:paraId="643C4371" w14:textId="77777777" w:rsidTr="00D7578D">
        <w:trPr>
          <w:trHeight w:val="302"/>
        </w:trPr>
        <w:tc>
          <w:tcPr>
            <w:tcW w:w="1620" w:type="dxa"/>
            <w:vMerge w:val="restart"/>
            <w:shd w:val="clear" w:color="auto" w:fill="auto"/>
            <w:hideMark/>
          </w:tcPr>
          <w:p w14:paraId="7E103E78"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Pseudotinus</w:t>
            </w:r>
          </w:p>
        </w:tc>
        <w:tc>
          <w:tcPr>
            <w:tcW w:w="1530" w:type="dxa"/>
            <w:shd w:val="clear" w:color="auto" w:fill="auto"/>
            <w:hideMark/>
          </w:tcPr>
          <w:p w14:paraId="5039811F"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lantanoides</w:t>
            </w:r>
            <w:proofErr w:type="spellEnd"/>
          </w:p>
        </w:tc>
        <w:tc>
          <w:tcPr>
            <w:tcW w:w="1530" w:type="dxa"/>
            <w:shd w:val="clear" w:color="auto" w:fill="auto"/>
            <w:hideMark/>
          </w:tcPr>
          <w:p w14:paraId="491B621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aka </w:t>
            </w:r>
            <w:proofErr w:type="spellStart"/>
            <w:r w:rsidRPr="00D7578D">
              <w:rPr>
                <w:rFonts w:eastAsia="Times New Roman" w:cs="Arial"/>
                <w:sz w:val="18"/>
                <w:szCs w:val="18"/>
              </w:rPr>
              <w:t>alnifolium</w:t>
            </w:r>
            <w:proofErr w:type="spellEnd"/>
          </w:p>
        </w:tc>
        <w:tc>
          <w:tcPr>
            <w:tcW w:w="2520" w:type="dxa"/>
            <w:shd w:val="clear" w:color="auto" w:fill="auto"/>
            <w:hideMark/>
          </w:tcPr>
          <w:p w14:paraId="3A8F18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1EB6268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438-2011*B</w:t>
            </w:r>
          </w:p>
        </w:tc>
        <w:tc>
          <w:tcPr>
            <w:tcW w:w="630" w:type="dxa"/>
            <w:shd w:val="clear" w:color="auto" w:fill="auto"/>
            <w:hideMark/>
          </w:tcPr>
          <w:p w14:paraId="4CF1685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5475B1DC" w14:textId="77777777" w:rsidTr="00D7578D">
        <w:trPr>
          <w:trHeight w:val="302"/>
        </w:trPr>
        <w:tc>
          <w:tcPr>
            <w:tcW w:w="1620" w:type="dxa"/>
            <w:vMerge/>
            <w:hideMark/>
          </w:tcPr>
          <w:p w14:paraId="76F4399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2523325"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680CB7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aka </w:t>
            </w:r>
            <w:proofErr w:type="spellStart"/>
            <w:r w:rsidRPr="00D7578D">
              <w:rPr>
                <w:rFonts w:eastAsia="Times New Roman" w:cs="Arial"/>
                <w:sz w:val="18"/>
                <w:szCs w:val="18"/>
              </w:rPr>
              <w:t>alnifolium</w:t>
            </w:r>
            <w:proofErr w:type="spellEnd"/>
          </w:p>
        </w:tc>
        <w:tc>
          <w:tcPr>
            <w:tcW w:w="2520" w:type="dxa"/>
            <w:shd w:val="clear" w:color="auto" w:fill="auto"/>
            <w:hideMark/>
          </w:tcPr>
          <w:p w14:paraId="460A507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14BE0D4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681-2016*B</w:t>
            </w:r>
          </w:p>
        </w:tc>
        <w:tc>
          <w:tcPr>
            <w:tcW w:w="630" w:type="dxa"/>
            <w:shd w:val="clear" w:color="auto" w:fill="auto"/>
            <w:hideMark/>
          </w:tcPr>
          <w:p w14:paraId="5A10E03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2016</w:t>
            </w:r>
          </w:p>
        </w:tc>
      </w:tr>
      <w:tr w:rsidR="001B0FA7" w:rsidRPr="00D7578D" w14:paraId="39DB30CB" w14:textId="77777777" w:rsidTr="00D7578D">
        <w:trPr>
          <w:trHeight w:val="477"/>
        </w:trPr>
        <w:tc>
          <w:tcPr>
            <w:tcW w:w="1620" w:type="dxa"/>
            <w:vMerge/>
            <w:hideMark/>
          </w:tcPr>
          <w:p w14:paraId="42351AA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A4BD7A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A9BEAF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A92F24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22649B9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721669</w:t>
            </w:r>
          </w:p>
        </w:tc>
        <w:tc>
          <w:tcPr>
            <w:tcW w:w="630" w:type="dxa"/>
            <w:shd w:val="clear" w:color="auto" w:fill="auto"/>
            <w:hideMark/>
          </w:tcPr>
          <w:p w14:paraId="08B243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1983</w:t>
            </w:r>
          </w:p>
        </w:tc>
      </w:tr>
      <w:tr w:rsidR="001B0FA7" w:rsidRPr="00D7578D" w14:paraId="06FC7C71" w14:textId="77777777" w:rsidTr="00D7578D">
        <w:trPr>
          <w:trHeight w:val="450"/>
        </w:trPr>
        <w:tc>
          <w:tcPr>
            <w:tcW w:w="1620" w:type="dxa"/>
            <w:vMerge/>
            <w:hideMark/>
          </w:tcPr>
          <w:p w14:paraId="28EBB9A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63D462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7BA33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D5FE28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528335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960443</w:t>
            </w:r>
          </w:p>
        </w:tc>
        <w:tc>
          <w:tcPr>
            <w:tcW w:w="630" w:type="dxa"/>
            <w:shd w:val="clear" w:color="auto" w:fill="auto"/>
            <w:hideMark/>
          </w:tcPr>
          <w:p w14:paraId="0EB9BFB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w:t>
            </w:r>
          </w:p>
        </w:tc>
      </w:tr>
      <w:tr w:rsidR="001B0FA7" w:rsidRPr="00D7578D" w14:paraId="0E3FA211" w14:textId="77777777" w:rsidTr="00D7578D">
        <w:trPr>
          <w:trHeight w:val="302"/>
        </w:trPr>
        <w:tc>
          <w:tcPr>
            <w:tcW w:w="1620" w:type="dxa"/>
            <w:vMerge w:val="restart"/>
            <w:shd w:val="clear" w:color="auto" w:fill="auto"/>
            <w:hideMark/>
          </w:tcPr>
          <w:p w14:paraId="1F3EADEE"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Punctata</w:t>
            </w:r>
          </w:p>
        </w:tc>
        <w:tc>
          <w:tcPr>
            <w:tcW w:w="1530" w:type="dxa"/>
            <w:shd w:val="clear" w:color="auto" w:fill="auto"/>
            <w:hideMark/>
          </w:tcPr>
          <w:p w14:paraId="42A343C0"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lepidotulum</w:t>
            </w:r>
            <w:proofErr w:type="spellEnd"/>
          </w:p>
        </w:tc>
        <w:tc>
          <w:tcPr>
            <w:tcW w:w="1530" w:type="dxa"/>
            <w:shd w:val="clear" w:color="auto" w:fill="auto"/>
            <w:hideMark/>
          </w:tcPr>
          <w:p w14:paraId="0C6AF0C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DA29A9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621260F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NA0107013</w:t>
            </w:r>
          </w:p>
        </w:tc>
        <w:tc>
          <w:tcPr>
            <w:tcW w:w="630" w:type="dxa"/>
            <w:shd w:val="clear" w:color="auto" w:fill="auto"/>
            <w:hideMark/>
          </w:tcPr>
          <w:p w14:paraId="761E94C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1934</w:t>
            </w:r>
          </w:p>
        </w:tc>
      </w:tr>
      <w:tr w:rsidR="001B0FA7" w:rsidRPr="00D7578D" w14:paraId="6DD65B88" w14:textId="77777777" w:rsidTr="00D7578D">
        <w:trPr>
          <w:trHeight w:val="302"/>
        </w:trPr>
        <w:tc>
          <w:tcPr>
            <w:tcW w:w="1620" w:type="dxa"/>
            <w:vMerge/>
            <w:hideMark/>
          </w:tcPr>
          <w:p w14:paraId="3A392A2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E1250E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FB5FBF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38F207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4DD863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NA0107014</w:t>
            </w:r>
          </w:p>
        </w:tc>
        <w:tc>
          <w:tcPr>
            <w:tcW w:w="630" w:type="dxa"/>
            <w:shd w:val="clear" w:color="auto" w:fill="auto"/>
            <w:hideMark/>
          </w:tcPr>
          <w:p w14:paraId="4172D80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1934</w:t>
            </w:r>
          </w:p>
        </w:tc>
      </w:tr>
      <w:tr w:rsidR="001B0FA7" w:rsidRPr="00D7578D" w14:paraId="42527E5E" w14:textId="77777777" w:rsidTr="00D7578D">
        <w:trPr>
          <w:trHeight w:val="300"/>
        </w:trPr>
        <w:tc>
          <w:tcPr>
            <w:tcW w:w="1620" w:type="dxa"/>
            <w:vMerge w:val="restart"/>
            <w:shd w:val="clear" w:color="auto" w:fill="auto"/>
            <w:hideMark/>
          </w:tcPr>
          <w:p w14:paraId="53826C30"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Lutescentia</w:t>
            </w:r>
          </w:p>
        </w:tc>
        <w:tc>
          <w:tcPr>
            <w:tcW w:w="1530" w:type="dxa"/>
            <w:shd w:val="clear" w:color="auto" w:fill="auto"/>
            <w:hideMark/>
          </w:tcPr>
          <w:p w14:paraId="4D7D49F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lutescens</w:t>
            </w:r>
            <w:proofErr w:type="spellEnd"/>
          </w:p>
        </w:tc>
        <w:tc>
          <w:tcPr>
            <w:tcW w:w="1530" w:type="dxa"/>
            <w:shd w:val="clear" w:color="auto" w:fill="auto"/>
            <w:hideMark/>
          </w:tcPr>
          <w:p w14:paraId="5A8BBB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DB0D2A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438F5F4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YU.100177</w:t>
            </w:r>
          </w:p>
        </w:tc>
        <w:tc>
          <w:tcPr>
            <w:tcW w:w="630" w:type="dxa"/>
            <w:shd w:val="clear" w:color="auto" w:fill="auto"/>
            <w:hideMark/>
          </w:tcPr>
          <w:p w14:paraId="6E4759F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7ED25891" w14:textId="77777777" w:rsidTr="00D7578D">
        <w:trPr>
          <w:trHeight w:val="300"/>
        </w:trPr>
        <w:tc>
          <w:tcPr>
            <w:tcW w:w="1620" w:type="dxa"/>
            <w:vMerge/>
            <w:hideMark/>
          </w:tcPr>
          <w:p w14:paraId="71C6B3E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EF0003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844A4B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C706B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0FDFD2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YU.100180</w:t>
            </w:r>
          </w:p>
        </w:tc>
        <w:tc>
          <w:tcPr>
            <w:tcW w:w="630" w:type="dxa"/>
            <w:shd w:val="clear" w:color="auto" w:fill="auto"/>
            <w:hideMark/>
          </w:tcPr>
          <w:p w14:paraId="189DF52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7E66E796" w14:textId="77777777" w:rsidTr="00D7578D">
        <w:trPr>
          <w:trHeight w:val="300"/>
        </w:trPr>
        <w:tc>
          <w:tcPr>
            <w:tcW w:w="1620" w:type="dxa"/>
            <w:vMerge/>
            <w:hideMark/>
          </w:tcPr>
          <w:p w14:paraId="669CA17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1EC517E"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1FF05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F8D3CD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586401F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YU.100205</w:t>
            </w:r>
          </w:p>
        </w:tc>
        <w:tc>
          <w:tcPr>
            <w:tcW w:w="630" w:type="dxa"/>
            <w:shd w:val="clear" w:color="auto" w:fill="auto"/>
            <w:hideMark/>
          </w:tcPr>
          <w:p w14:paraId="0FAD176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2014</w:t>
            </w:r>
          </w:p>
        </w:tc>
      </w:tr>
      <w:tr w:rsidR="001B0FA7" w:rsidRPr="00D7578D" w14:paraId="1AF22873" w14:textId="77777777" w:rsidTr="00D7578D">
        <w:trPr>
          <w:trHeight w:val="302"/>
        </w:trPr>
        <w:tc>
          <w:tcPr>
            <w:tcW w:w="1620" w:type="dxa"/>
            <w:vMerge w:val="restart"/>
            <w:shd w:val="clear" w:color="auto" w:fill="auto"/>
            <w:hideMark/>
          </w:tcPr>
          <w:p w14:paraId="4CCF4F4A"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Lantana</w:t>
            </w:r>
          </w:p>
        </w:tc>
        <w:tc>
          <w:tcPr>
            <w:tcW w:w="1530" w:type="dxa"/>
            <w:shd w:val="clear" w:color="auto" w:fill="auto"/>
            <w:hideMark/>
          </w:tcPr>
          <w:p w14:paraId="4821B601"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macrocephalum</w:t>
            </w:r>
            <w:proofErr w:type="spellEnd"/>
          </w:p>
        </w:tc>
        <w:tc>
          <w:tcPr>
            <w:tcW w:w="1530" w:type="dxa"/>
            <w:shd w:val="clear" w:color="auto" w:fill="auto"/>
            <w:hideMark/>
          </w:tcPr>
          <w:p w14:paraId="5050225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D419B7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48F567B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ARCH</w:t>
            </w:r>
          </w:p>
        </w:tc>
        <w:tc>
          <w:tcPr>
            <w:tcW w:w="630" w:type="dxa"/>
            <w:shd w:val="clear" w:color="auto" w:fill="auto"/>
            <w:hideMark/>
          </w:tcPr>
          <w:p w14:paraId="0997AD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72C0551" w14:textId="77777777" w:rsidTr="00D7578D">
        <w:trPr>
          <w:trHeight w:val="300"/>
        </w:trPr>
        <w:tc>
          <w:tcPr>
            <w:tcW w:w="1620" w:type="dxa"/>
            <w:vMerge/>
            <w:hideMark/>
          </w:tcPr>
          <w:p w14:paraId="57067B0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EA983D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832DA7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1F3020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32A0E23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1950 794</w:t>
            </w:r>
          </w:p>
        </w:tc>
        <w:tc>
          <w:tcPr>
            <w:tcW w:w="630" w:type="dxa"/>
            <w:shd w:val="clear" w:color="auto" w:fill="auto"/>
            <w:hideMark/>
          </w:tcPr>
          <w:p w14:paraId="6113298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1950</w:t>
            </w:r>
          </w:p>
        </w:tc>
      </w:tr>
      <w:tr w:rsidR="001B0FA7" w:rsidRPr="00D7578D" w14:paraId="5CE0A5EF" w14:textId="77777777" w:rsidTr="00D7578D">
        <w:trPr>
          <w:trHeight w:val="300"/>
        </w:trPr>
        <w:tc>
          <w:tcPr>
            <w:tcW w:w="1620" w:type="dxa"/>
            <w:vMerge/>
            <w:hideMark/>
          </w:tcPr>
          <w:p w14:paraId="2ED4CAE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4787E3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D8E173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F1C49C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1B48349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67343-HJ</w:t>
            </w:r>
          </w:p>
        </w:tc>
        <w:tc>
          <w:tcPr>
            <w:tcW w:w="630" w:type="dxa"/>
            <w:shd w:val="clear" w:color="auto" w:fill="auto"/>
            <w:hideMark/>
          </w:tcPr>
          <w:p w14:paraId="3C17172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1984</w:t>
            </w:r>
          </w:p>
        </w:tc>
      </w:tr>
      <w:tr w:rsidR="001B0FA7" w:rsidRPr="00D7578D" w14:paraId="5F4E84C6" w14:textId="77777777" w:rsidTr="00D7578D">
        <w:trPr>
          <w:trHeight w:val="300"/>
        </w:trPr>
        <w:tc>
          <w:tcPr>
            <w:tcW w:w="1620" w:type="dxa"/>
            <w:vMerge/>
            <w:hideMark/>
          </w:tcPr>
          <w:p w14:paraId="314AAF7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939784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CC87A7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20FCB7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72FCE3E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49597-H</w:t>
            </w:r>
          </w:p>
        </w:tc>
        <w:tc>
          <w:tcPr>
            <w:tcW w:w="630" w:type="dxa"/>
            <w:shd w:val="clear" w:color="auto" w:fill="auto"/>
            <w:hideMark/>
          </w:tcPr>
          <w:p w14:paraId="6ABFE8A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626040A7" w14:textId="77777777" w:rsidTr="00D7578D">
        <w:trPr>
          <w:trHeight w:val="300"/>
        </w:trPr>
        <w:tc>
          <w:tcPr>
            <w:tcW w:w="1620" w:type="dxa"/>
            <w:vMerge w:val="restart"/>
            <w:shd w:val="clear" w:color="auto" w:fill="auto"/>
            <w:hideMark/>
          </w:tcPr>
          <w:p w14:paraId="62487BCA"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Mollotinus</w:t>
            </w:r>
          </w:p>
        </w:tc>
        <w:tc>
          <w:tcPr>
            <w:tcW w:w="1530" w:type="dxa"/>
            <w:shd w:val="clear" w:color="auto" w:fill="auto"/>
            <w:noWrap/>
            <w:hideMark/>
          </w:tcPr>
          <w:p w14:paraId="11C1E8C0"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molle</w:t>
            </w:r>
            <w:proofErr w:type="spellEnd"/>
          </w:p>
        </w:tc>
        <w:tc>
          <w:tcPr>
            <w:tcW w:w="1530" w:type="dxa"/>
            <w:shd w:val="clear" w:color="auto" w:fill="auto"/>
            <w:hideMark/>
          </w:tcPr>
          <w:p w14:paraId="570AC49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5324F9E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4C94B27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488-85*1</w:t>
            </w:r>
          </w:p>
        </w:tc>
        <w:tc>
          <w:tcPr>
            <w:tcW w:w="630" w:type="dxa"/>
            <w:shd w:val="clear" w:color="auto" w:fill="auto"/>
            <w:hideMark/>
          </w:tcPr>
          <w:p w14:paraId="7F906AD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1985</w:t>
            </w:r>
          </w:p>
        </w:tc>
      </w:tr>
      <w:tr w:rsidR="001B0FA7" w:rsidRPr="00D7578D" w14:paraId="7D92FA02" w14:textId="77777777" w:rsidTr="00D7578D">
        <w:trPr>
          <w:trHeight w:val="300"/>
        </w:trPr>
        <w:tc>
          <w:tcPr>
            <w:tcW w:w="1620" w:type="dxa"/>
            <w:vMerge/>
            <w:hideMark/>
          </w:tcPr>
          <w:p w14:paraId="219D327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6A6CDD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83452B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3A559EC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01BA0F6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596-2001*1</w:t>
            </w:r>
          </w:p>
        </w:tc>
        <w:tc>
          <w:tcPr>
            <w:tcW w:w="630" w:type="dxa"/>
            <w:shd w:val="clear" w:color="auto" w:fill="auto"/>
            <w:hideMark/>
          </w:tcPr>
          <w:p w14:paraId="59ED3EE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2001</w:t>
            </w:r>
          </w:p>
        </w:tc>
      </w:tr>
      <w:tr w:rsidR="001B0FA7" w:rsidRPr="00D7578D" w14:paraId="1DCD3262" w14:textId="77777777" w:rsidTr="00D7578D">
        <w:trPr>
          <w:trHeight w:val="300"/>
        </w:trPr>
        <w:tc>
          <w:tcPr>
            <w:tcW w:w="1620" w:type="dxa"/>
            <w:vMerge/>
            <w:hideMark/>
          </w:tcPr>
          <w:p w14:paraId="0A8E2A9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B05CE0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8BDF28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A0F0F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1EDCDED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NA0115499</w:t>
            </w:r>
          </w:p>
        </w:tc>
        <w:tc>
          <w:tcPr>
            <w:tcW w:w="630" w:type="dxa"/>
            <w:shd w:val="clear" w:color="auto" w:fill="auto"/>
            <w:hideMark/>
          </w:tcPr>
          <w:p w14:paraId="1A5DDBF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2012</w:t>
            </w:r>
          </w:p>
        </w:tc>
      </w:tr>
      <w:tr w:rsidR="001B0FA7" w:rsidRPr="00D7578D" w14:paraId="0C23D245" w14:textId="77777777" w:rsidTr="00D7578D">
        <w:trPr>
          <w:trHeight w:val="300"/>
        </w:trPr>
        <w:tc>
          <w:tcPr>
            <w:tcW w:w="1620" w:type="dxa"/>
            <w:vMerge/>
            <w:hideMark/>
          </w:tcPr>
          <w:p w14:paraId="6412994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88F94D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74E81C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9D4AE0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F25A94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NA0088717</w:t>
            </w:r>
          </w:p>
        </w:tc>
        <w:tc>
          <w:tcPr>
            <w:tcW w:w="630" w:type="dxa"/>
            <w:shd w:val="clear" w:color="auto" w:fill="auto"/>
            <w:hideMark/>
          </w:tcPr>
          <w:p w14:paraId="32DABA2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2010</w:t>
            </w:r>
          </w:p>
        </w:tc>
      </w:tr>
      <w:tr w:rsidR="001B0FA7" w:rsidRPr="00D7578D" w14:paraId="34396831" w14:textId="77777777" w:rsidTr="00D7578D">
        <w:trPr>
          <w:trHeight w:val="300"/>
        </w:trPr>
        <w:tc>
          <w:tcPr>
            <w:tcW w:w="1620" w:type="dxa"/>
            <w:vMerge/>
            <w:hideMark/>
          </w:tcPr>
          <w:p w14:paraId="554656B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679866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F268BD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4CF903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29DBA6F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NA0088713</w:t>
            </w:r>
          </w:p>
        </w:tc>
        <w:tc>
          <w:tcPr>
            <w:tcW w:w="630" w:type="dxa"/>
            <w:shd w:val="clear" w:color="auto" w:fill="auto"/>
            <w:hideMark/>
          </w:tcPr>
          <w:p w14:paraId="6AA0C1D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2010</w:t>
            </w:r>
          </w:p>
        </w:tc>
      </w:tr>
      <w:tr w:rsidR="001B0FA7" w:rsidRPr="00D7578D" w14:paraId="05E5C683" w14:textId="77777777" w:rsidTr="00D7578D">
        <w:trPr>
          <w:trHeight w:val="513"/>
        </w:trPr>
        <w:tc>
          <w:tcPr>
            <w:tcW w:w="1620" w:type="dxa"/>
            <w:vMerge w:val="restart"/>
            <w:shd w:val="clear" w:color="auto" w:fill="auto"/>
            <w:hideMark/>
          </w:tcPr>
          <w:p w14:paraId="195EE8C9"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Solenotinus</w:t>
            </w:r>
          </w:p>
        </w:tc>
        <w:tc>
          <w:tcPr>
            <w:tcW w:w="1530" w:type="dxa"/>
            <w:shd w:val="clear" w:color="auto" w:fill="auto"/>
            <w:hideMark/>
          </w:tcPr>
          <w:p w14:paraId="6915175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odoratissimum</w:t>
            </w:r>
            <w:proofErr w:type="spellEnd"/>
          </w:p>
        </w:tc>
        <w:tc>
          <w:tcPr>
            <w:tcW w:w="1530" w:type="dxa"/>
            <w:shd w:val="clear" w:color="auto" w:fill="auto"/>
            <w:hideMark/>
          </w:tcPr>
          <w:p w14:paraId="692D913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429BE2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2071CF9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1404-56</w:t>
            </w:r>
          </w:p>
        </w:tc>
        <w:tc>
          <w:tcPr>
            <w:tcW w:w="630" w:type="dxa"/>
            <w:shd w:val="clear" w:color="auto" w:fill="auto"/>
            <w:hideMark/>
          </w:tcPr>
          <w:p w14:paraId="4934B3E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6A674F47" w14:textId="77777777" w:rsidTr="00D7578D">
        <w:trPr>
          <w:trHeight w:val="300"/>
        </w:trPr>
        <w:tc>
          <w:tcPr>
            <w:tcW w:w="1620" w:type="dxa"/>
            <w:vMerge/>
            <w:hideMark/>
          </w:tcPr>
          <w:p w14:paraId="5AFD482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1C62C0E"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A94E2C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CCD20B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146D1BA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YU.100880</w:t>
            </w:r>
          </w:p>
        </w:tc>
        <w:tc>
          <w:tcPr>
            <w:tcW w:w="630" w:type="dxa"/>
            <w:shd w:val="clear" w:color="auto" w:fill="auto"/>
            <w:hideMark/>
          </w:tcPr>
          <w:p w14:paraId="38CB4D7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0ACA3B79" w14:textId="77777777" w:rsidTr="00D7578D">
        <w:trPr>
          <w:trHeight w:val="300"/>
        </w:trPr>
        <w:tc>
          <w:tcPr>
            <w:tcW w:w="1620" w:type="dxa"/>
            <w:vMerge/>
            <w:hideMark/>
          </w:tcPr>
          <w:p w14:paraId="1859457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3CAA49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01853A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awabuki</w:t>
            </w:r>
            <w:proofErr w:type="spellEnd"/>
            <w:r w:rsidRPr="00D7578D">
              <w:rPr>
                <w:rFonts w:eastAsia="Times New Roman" w:cs="Arial"/>
                <w:sz w:val="18"/>
                <w:szCs w:val="18"/>
              </w:rPr>
              <w:t xml:space="preserve"> '</w:t>
            </w:r>
            <w:proofErr w:type="spellStart"/>
            <w:r w:rsidRPr="00D7578D">
              <w:rPr>
                <w:rFonts w:eastAsia="Times New Roman" w:cs="Arial"/>
                <w:sz w:val="18"/>
                <w:szCs w:val="18"/>
              </w:rPr>
              <w:t>Chindo</w:t>
            </w:r>
            <w:proofErr w:type="spellEnd"/>
            <w:r w:rsidRPr="00D7578D">
              <w:rPr>
                <w:rFonts w:eastAsia="Times New Roman" w:cs="Arial"/>
                <w:sz w:val="18"/>
                <w:szCs w:val="18"/>
              </w:rPr>
              <w:t>'</w:t>
            </w:r>
          </w:p>
        </w:tc>
        <w:tc>
          <w:tcPr>
            <w:tcW w:w="2520" w:type="dxa"/>
            <w:shd w:val="clear" w:color="auto" w:fill="auto"/>
            <w:hideMark/>
          </w:tcPr>
          <w:p w14:paraId="404ED72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National Arboretum</w:t>
            </w:r>
          </w:p>
        </w:tc>
        <w:tc>
          <w:tcPr>
            <w:tcW w:w="1275" w:type="dxa"/>
            <w:shd w:val="clear" w:color="auto" w:fill="auto"/>
            <w:hideMark/>
          </w:tcPr>
          <w:p w14:paraId="2BA0118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56506H</w:t>
            </w:r>
          </w:p>
        </w:tc>
        <w:tc>
          <w:tcPr>
            <w:tcW w:w="630" w:type="dxa"/>
            <w:shd w:val="clear" w:color="auto" w:fill="auto"/>
            <w:hideMark/>
          </w:tcPr>
          <w:p w14:paraId="36CDA89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1985</w:t>
            </w:r>
          </w:p>
        </w:tc>
      </w:tr>
      <w:tr w:rsidR="001B0FA7" w:rsidRPr="00D7578D" w14:paraId="53CC9061" w14:textId="77777777" w:rsidTr="00D7578D">
        <w:trPr>
          <w:trHeight w:val="300"/>
        </w:trPr>
        <w:tc>
          <w:tcPr>
            <w:tcW w:w="1620" w:type="dxa"/>
            <w:vMerge/>
            <w:hideMark/>
          </w:tcPr>
          <w:p w14:paraId="0B58396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29F9B0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00A6D1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B083BF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45F12B1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NA0107026</w:t>
            </w:r>
          </w:p>
        </w:tc>
        <w:tc>
          <w:tcPr>
            <w:tcW w:w="630" w:type="dxa"/>
            <w:shd w:val="clear" w:color="auto" w:fill="auto"/>
            <w:hideMark/>
          </w:tcPr>
          <w:p w14:paraId="500E688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1971</w:t>
            </w:r>
          </w:p>
        </w:tc>
      </w:tr>
      <w:tr w:rsidR="001B0FA7" w:rsidRPr="00D7578D" w14:paraId="37635F75" w14:textId="77777777" w:rsidTr="00D7578D">
        <w:trPr>
          <w:trHeight w:val="300"/>
        </w:trPr>
        <w:tc>
          <w:tcPr>
            <w:tcW w:w="1620" w:type="dxa"/>
            <w:vMerge/>
            <w:hideMark/>
          </w:tcPr>
          <w:p w14:paraId="69CBBFD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88A81F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4A83CF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5389D7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27FD92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NA0107025</w:t>
            </w:r>
          </w:p>
        </w:tc>
        <w:tc>
          <w:tcPr>
            <w:tcW w:w="630" w:type="dxa"/>
            <w:shd w:val="clear" w:color="auto" w:fill="auto"/>
            <w:hideMark/>
          </w:tcPr>
          <w:p w14:paraId="45F3DC9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1965</w:t>
            </w:r>
          </w:p>
        </w:tc>
      </w:tr>
      <w:tr w:rsidR="001B0FA7" w:rsidRPr="00D7578D" w14:paraId="179EF815" w14:textId="77777777" w:rsidTr="00D7578D">
        <w:trPr>
          <w:trHeight w:val="300"/>
        </w:trPr>
        <w:tc>
          <w:tcPr>
            <w:tcW w:w="1620" w:type="dxa"/>
            <w:vMerge/>
            <w:hideMark/>
          </w:tcPr>
          <w:p w14:paraId="7A51DEF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1E3DDA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DBA6E5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427B4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4255DB1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NA0107024</w:t>
            </w:r>
          </w:p>
        </w:tc>
        <w:tc>
          <w:tcPr>
            <w:tcW w:w="630" w:type="dxa"/>
            <w:shd w:val="clear" w:color="auto" w:fill="auto"/>
            <w:hideMark/>
          </w:tcPr>
          <w:p w14:paraId="72C200A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1966</w:t>
            </w:r>
          </w:p>
        </w:tc>
      </w:tr>
      <w:tr w:rsidR="0056636E" w:rsidRPr="00D7578D" w14:paraId="4CB7A98F" w14:textId="77777777" w:rsidTr="00D7578D">
        <w:trPr>
          <w:trHeight w:val="300"/>
        </w:trPr>
        <w:tc>
          <w:tcPr>
            <w:tcW w:w="1620" w:type="dxa"/>
          </w:tcPr>
          <w:p w14:paraId="66D02D3E" w14:textId="77777777" w:rsidR="0056636E" w:rsidRPr="00D7578D" w:rsidRDefault="0056636E" w:rsidP="006200B1">
            <w:pPr>
              <w:spacing w:before="0" w:after="0" w:line="240" w:lineRule="auto"/>
              <w:rPr>
                <w:rFonts w:eastAsia="Times New Roman" w:cs="Arial"/>
                <w:b/>
                <w:bCs/>
                <w:i/>
                <w:sz w:val="18"/>
                <w:szCs w:val="18"/>
              </w:rPr>
            </w:pPr>
          </w:p>
        </w:tc>
        <w:tc>
          <w:tcPr>
            <w:tcW w:w="1530" w:type="dxa"/>
            <w:shd w:val="clear" w:color="auto" w:fill="auto"/>
          </w:tcPr>
          <w:p w14:paraId="5B6491D1" w14:textId="77777777" w:rsidR="0056636E" w:rsidRPr="00D7578D" w:rsidRDefault="0056636E" w:rsidP="006200B1">
            <w:pPr>
              <w:spacing w:before="0" w:after="0" w:line="240" w:lineRule="auto"/>
              <w:rPr>
                <w:rFonts w:eastAsia="Times New Roman" w:cs="Arial"/>
                <w:i/>
                <w:iCs/>
                <w:sz w:val="18"/>
                <w:szCs w:val="18"/>
              </w:rPr>
            </w:pPr>
          </w:p>
        </w:tc>
        <w:tc>
          <w:tcPr>
            <w:tcW w:w="1530" w:type="dxa"/>
            <w:shd w:val="clear" w:color="auto" w:fill="auto"/>
          </w:tcPr>
          <w:p w14:paraId="3C3AE727" w14:textId="77777777" w:rsidR="0056636E" w:rsidRPr="00D7578D" w:rsidRDefault="0056636E" w:rsidP="006200B1">
            <w:pPr>
              <w:spacing w:before="0" w:after="0" w:line="240" w:lineRule="auto"/>
              <w:rPr>
                <w:rFonts w:eastAsia="Times New Roman" w:cs="Arial"/>
                <w:sz w:val="18"/>
                <w:szCs w:val="18"/>
              </w:rPr>
            </w:pPr>
          </w:p>
        </w:tc>
        <w:tc>
          <w:tcPr>
            <w:tcW w:w="2520" w:type="dxa"/>
            <w:shd w:val="clear" w:color="auto" w:fill="auto"/>
          </w:tcPr>
          <w:p w14:paraId="3AC2900C" w14:textId="77777777" w:rsidR="0056636E" w:rsidRPr="00D7578D" w:rsidRDefault="0056636E" w:rsidP="006200B1">
            <w:pPr>
              <w:spacing w:before="0" w:after="0" w:line="240" w:lineRule="auto"/>
              <w:rPr>
                <w:rFonts w:eastAsia="Times New Roman" w:cs="Arial"/>
                <w:sz w:val="18"/>
                <w:szCs w:val="18"/>
              </w:rPr>
            </w:pPr>
          </w:p>
        </w:tc>
        <w:tc>
          <w:tcPr>
            <w:tcW w:w="1275" w:type="dxa"/>
            <w:shd w:val="clear" w:color="auto" w:fill="auto"/>
          </w:tcPr>
          <w:p w14:paraId="551CDDC5" w14:textId="77777777" w:rsidR="0056636E" w:rsidRPr="00D7578D" w:rsidRDefault="0056636E" w:rsidP="006200B1">
            <w:pPr>
              <w:spacing w:before="0" w:after="0" w:line="240" w:lineRule="auto"/>
              <w:rPr>
                <w:rFonts w:eastAsia="Times New Roman" w:cs="Arial"/>
                <w:sz w:val="18"/>
                <w:szCs w:val="18"/>
              </w:rPr>
            </w:pPr>
          </w:p>
        </w:tc>
        <w:tc>
          <w:tcPr>
            <w:tcW w:w="630" w:type="dxa"/>
            <w:shd w:val="clear" w:color="auto" w:fill="auto"/>
          </w:tcPr>
          <w:p w14:paraId="4F74BE5C" w14:textId="77777777" w:rsidR="0056636E" w:rsidRPr="00D7578D" w:rsidRDefault="0056636E" w:rsidP="006200B1">
            <w:pPr>
              <w:spacing w:before="0" w:after="0" w:line="240" w:lineRule="auto"/>
              <w:rPr>
                <w:rFonts w:eastAsia="Times New Roman" w:cs="Arial"/>
                <w:sz w:val="18"/>
                <w:szCs w:val="18"/>
              </w:rPr>
            </w:pPr>
          </w:p>
        </w:tc>
      </w:tr>
      <w:tr w:rsidR="0056636E" w:rsidRPr="00D7578D" w14:paraId="778CCED6" w14:textId="77777777" w:rsidTr="00D7578D">
        <w:trPr>
          <w:trHeight w:val="300"/>
        </w:trPr>
        <w:tc>
          <w:tcPr>
            <w:tcW w:w="1620" w:type="dxa"/>
          </w:tcPr>
          <w:p w14:paraId="37FE8B23" w14:textId="77777777" w:rsidR="0056636E" w:rsidRPr="00D7578D" w:rsidRDefault="0056636E" w:rsidP="006200B1">
            <w:pPr>
              <w:spacing w:before="0" w:after="0" w:line="240" w:lineRule="auto"/>
              <w:rPr>
                <w:rFonts w:eastAsia="Times New Roman" w:cs="Arial"/>
                <w:b/>
                <w:bCs/>
                <w:i/>
                <w:sz w:val="18"/>
                <w:szCs w:val="18"/>
              </w:rPr>
            </w:pPr>
          </w:p>
        </w:tc>
        <w:tc>
          <w:tcPr>
            <w:tcW w:w="1530" w:type="dxa"/>
            <w:shd w:val="clear" w:color="auto" w:fill="auto"/>
          </w:tcPr>
          <w:p w14:paraId="3B2C8A71" w14:textId="77777777" w:rsidR="0056636E" w:rsidRPr="00D7578D" w:rsidRDefault="0056636E" w:rsidP="006200B1">
            <w:pPr>
              <w:spacing w:before="0" w:after="0" w:line="240" w:lineRule="auto"/>
              <w:rPr>
                <w:rFonts w:eastAsia="Times New Roman" w:cs="Arial"/>
                <w:i/>
                <w:iCs/>
                <w:sz w:val="18"/>
                <w:szCs w:val="18"/>
              </w:rPr>
            </w:pPr>
          </w:p>
        </w:tc>
        <w:tc>
          <w:tcPr>
            <w:tcW w:w="1530" w:type="dxa"/>
            <w:shd w:val="clear" w:color="auto" w:fill="auto"/>
          </w:tcPr>
          <w:p w14:paraId="36C7EAE4" w14:textId="77777777" w:rsidR="0056636E" w:rsidRPr="00D7578D" w:rsidRDefault="0056636E" w:rsidP="006200B1">
            <w:pPr>
              <w:spacing w:before="0" w:after="0" w:line="240" w:lineRule="auto"/>
              <w:rPr>
                <w:rFonts w:eastAsia="Times New Roman" w:cs="Arial"/>
                <w:sz w:val="18"/>
                <w:szCs w:val="18"/>
              </w:rPr>
            </w:pPr>
          </w:p>
        </w:tc>
        <w:tc>
          <w:tcPr>
            <w:tcW w:w="2520" w:type="dxa"/>
            <w:shd w:val="clear" w:color="auto" w:fill="auto"/>
          </w:tcPr>
          <w:p w14:paraId="2E8AFE80" w14:textId="77777777" w:rsidR="0056636E" w:rsidRPr="00D7578D" w:rsidRDefault="0056636E" w:rsidP="006200B1">
            <w:pPr>
              <w:spacing w:before="0" w:after="0" w:line="240" w:lineRule="auto"/>
              <w:rPr>
                <w:rFonts w:eastAsia="Times New Roman" w:cs="Arial"/>
                <w:sz w:val="18"/>
                <w:szCs w:val="18"/>
              </w:rPr>
            </w:pPr>
          </w:p>
        </w:tc>
        <w:tc>
          <w:tcPr>
            <w:tcW w:w="1275" w:type="dxa"/>
            <w:shd w:val="clear" w:color="auto" w:fill="auto"/>
          </w:tcPr>
          <w:p w14:paraId="25524DE4" w14:textId="77777777" w:rsidR="0056636E" w:rsidRPr="00D7578D" w:rsidRDefault="0056636E" w:rsidP="006200B1">
            <w:pPr>
              <w:spacing w:before="0" w:after="0" w:line="240" w:lineRule="auto"/>
              <w:rPr>
                <w:rFonts w:eastAsia="Times New Roman" w:cs="Arial"/>
                <w:sz w:val="18"/>
                <w:szCs w:val="18"/>
              </w:rPr>
            </w:pPr>
          </w:p>
        </w:tc>
        <w:tc>
          <w:tcPr>
            <w:tcW w:w="630" w:type="dxa"/>
            <w:shd w:val="clear" w:color="auto" w:fill="auto"/>
          </w:tcPr>
          <w:p w14:paraId="6182F20D" w14:textId="77777777" w:rsidR="0056636E" w:rsidRPr="00D7578D" w:rsidRDefault="0056636E" w:rsidP="006200B1">
            <w:pPr>
              <w:spacing w:before="0" w:after="0" w:line="240" w:lineRule="auto"/>
              <w:rPr>
                <w:rFonts w:eastAsia="Times New Roman" w:cs="Arial"/>
                <w:sz w:val="18"/>
                <w:szCs w:val="18"/>
              </w:rPr>
            </w:pPr>
          </w:p>
        </w:tc>
      </w:tr>
    </w:tbl>
    <w:p w14:paraId="79861F13" w14:textId="5BC13C61" w:rsidR="0056636E" w:rsidRDefault="0056636E"/>
    <w:p w14:paraId="1F362D48" w14:textId="2E689C0E" w:rsidR="0056636E" w:rsidRDefault="0056636E" w:rsidP="0056636E">
      <w:pPr>
        <w:spacing w:after="0"/>
      </w:pPr>
      <w:r>
        <w:lastRenderedPageBreak/>
        <w:t xml:space="preserve">Table 2.1. </w:t>
      </w:r>
      <w:proofErr w:type="gramStart"/>
      <w:r>
        <w:t>continued</w:t>
      </w:r>
      <w:proofErr w:type="gramEnd"/>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56636E" w:rsidRPr="00D7578D" w14:paraId="21F92B7A" w14:textId="77777777" w:rsidTr="00206A80">
        <w:trPr>
          <w:trHeight w:val="447"/>
        </w:trPr>
        <w:tc>
          <w:tcPr>
            <w:tcW w:w="1620" w:type="dxa"/>
            <w:tcBorders>
              <w:top w:val="double" w:sz="4" w:space="0" w:color="auto"/>
              <w:bottom w:val="single" w:sz="4" w:space="0" w:color="auto"/>
            </w:tcBorders>
            <w:shd w:val="clear" w:color="auto" w:fill="auto"/>
            <w:vAlign w:val="bottom"/>
            <w:hideMark/>
          </w:tcPr>
          <w:p w14:paraId="323187B6"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313031B3"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20EF7F0A"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1EE96266"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7A70ACA2"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4F9BAAED"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267BFEB5" w14:textId="77777777" w:rsidTr="00D7578D">
        <w:trPr>
          <w:trHeight w:val="300"/>
        </w:trPr>
        <w:tc>
          <w:tcPr>
            <w:tcW w:w="1620" w:type="dxa"/>
            <w:vMerge w:val="restart"/>
            <w:shd w:val="clear" w:color="auto" w:fill="auto"/>
            <w:hideMark/>
          </w:tcPr>
          <w:p w14:paraId="489FFE24"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Opulus</w:t>
            </w:r>
          </w:p>
        </w:tc>
        <w:tc>
          <w:tcPr>
            <w:tcW w:w="1530" w:type="dxa"/>
            <w:shd w:val="clear" w:color="auto" w:fill="auto"/>
            <w:hideMark/>
          </w:tcPr>
          <w:p w14:paraId="3CE593FA"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opulus</w:t>
            </w:r>
            <w:proofErr w:type="spellEnd"/>
          </w:p>
        </w:tc>
        <w:tc>
          <w:tcPr>
            <w:tcW w:w="1530" w:type="dxa"/>
            <w:shd w:val="clear" w:color="auto" w:fill="auto"/>
            <w:hideMark/>
          </w:tcPr>
          <w:p w14:paraId="4E6AC30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americanum</w:t>
            </w:r>
            <w:proofErr w:type="spellEnd"/>
            <w:r w:rsidRPr="00D7578D">
              <w:rPr>
                <w:rFonts w:eastAsia="Times New Roman" w:cs="Arial"/>
                <w:sz w:val="18"/>
                <w:szCs w:val="18"/>
              </w:rPr>
              <w:t xml:space="preserve"> 'Compactum'</w:t>
            </w:r>
          </w:p>
        </w:tc>
        <w:tc>
          <w:tcPr>
            <w:tcW w:w="2520" w:type="dxa"/>
            <w:shd w:val="clear" w:color="auto" w:fill="auto"/>
            <w:noWrap/>
            <w:hideMark/>
          </w:tcPr>
          <w:p w14:paraId="70C98C6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7F1C64F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374-76*1</w:t>
            </w:r>
          </w:p>
        </w:tc>
        <w:tc>
          <w:tcPr>
            <w:tcW w:w="630" w:type="dxa"/>
            <w:shd w:val="clear" w:color="auto" w:fill="auto"/>
            <w:hideMark/>
          </w:tcPr>
          <w:p w14:paraId="7F5978C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1976</w:t>
            </w:r>
          </w:p>
        </w:tc>
      </w:tr>
      <w:tr w:rsidR="001B0FA7" w:rsidRPr="00D7578D" w14:paraId="209FF4E1" w14:textId="77777777" w:rsidTr="00D7578D">
        <w:trPr>
          <w:trHeight w:val="300"/>
        </w:trPr>
        <w:tc>
          <w:tcPr>
            <w:tcW w:w="1620" w:type="dxa"/>
            <w:vMerge/>
            <w:hideMark/>
          </w:tcPr>
          <w:p w14:paraId="7DE71C1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62CF93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660A30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opulus</w:t>
            </w:r>
            <w:proofErr w:type="spellEnd"/>
          </w:p>
        </w:tc>
        <w:tc>
          <w:tcPr>
            <w:tcW w:w="2520" w:type="dxa"/>
            <w:shd w:val="clear" w:color="auto" w:fill="auto"/>
            <w:noWrap/>
            <w:hideMark/>
          </w:tcPr>
          <w:p w14:paraId="645BB97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2DE69CE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163-99*2</w:t>
            </w:r>
          </w:p>
        </w:tc>
        <w:tc>
          <w:tcPr>
            <w:tcW w:w="630" w:type="dxa"/>
            <w:shd w:val="clear" w:color="auto" w:fill="auto"/>
            <w:hideMark/>
          </w:tcPr>
          <w:p w14:paraId="031D931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2002</w:t>
            </w:r>
          </w:p>
        </w:tc>
      </w:tr>
      <w:tr w:rsidR="001B0FA7" w:rsidRPr="00D7578D" w14:paraId="4C85D21A" w14:textId="77777777" w:rsidTr="00D7578D">
        <w:trPr>
          <w:trHeight w:val="300"/>
        </w:trPr>
        <w:tc>
          <w:tcPr>
            <w:tcW w:w="1620" w:type="dxa"/>
            <w:vMerge/>
            <w:hideMark/>
          </w:tcPr>
          <w:p w14:paraId="33821F5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1F89DD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9CC80D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Notcutt</w:t>
            </w:r>
            <w:proofErr w:type="spellEnd"/>
            <w:r w:rsidRPr="00D7578D">
              <w:rPr>
                <w:rFonts w:eastAsia="Times New Roman" w:cs="Arial"/>
                <w:sz w:val="18"/>
                <w:szCs w:val="18"/>
              </w:rPr>
              <w:t>'</w:t>
            </w:r>
          </w:p>
        </w:tc>
        <w:tc>
          <w:tcPr>
            <w:tcW w:w="2520" w:type="dxa"/>
            <w:shd w:val="clear" w:color="auto" w:fill="auto"/>
            <w:hideMark/>
          </w:tcPr>
          <w:p w14:paraId="1577D7B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319AEA2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27A</w:t>
            </w:r>
          </w:p>
        </w:tc>
        <w:tc>
          <w:tcPr>
            <w:tcW w:w="630" w:type="dxa"/>
            <w:shd w:val="clear" w:color="auto" w:fill="auto"/>
            <w:hideMark/>
          </w:tcPr>
          <w:p w14:paraId="1F16E61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FA38DE3" w14:textId="77777777" w:rsidTr="00D7578D">
        <w:trPr>
          <w:trHeight w:val="300"/>
        </w:trPr>
        <w:tc>
          <w:tcPr>
            <w:tcW w:w="1620" w:type="dxa"/>
            <w:vMerge/>
            <w:hideMark/>
          </w:tcPr>
          <w:p w14:paraId="44DA0FC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C9D1BF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245B8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Roseum</w:t>
            </w:r>
            <w:proofErr w:type="spellEnd"/>
            <w:r w:rsidRPr="00D7578D">
              <w:rPr>
                <w:rFonts w:eastAsia="Times New Roman" w:cs="Arial"/>
                <w:sz w:val="18"/>
                <w:szCs w:val="18"/>
              </w:rPr>
              <w:t>'</w:t>
            </w:r>
          </w:p>
        </w:tc>
        <w:tc>
          <w:tcPr>
            <w:tcW w:w="2520" w:type="dxa"/>
            <w:shd w:val="clear" w:color="auto" w:fill="auto"/>
            <w:hideMark/>
          </w:tcPr>
          <w:p w14:paraId="37CAB3A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765B736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80</w:t>
            </w:r>
          </w:p>
        </w:tc>
        <w:tc>
          <w:tcPr>
            <w:tcW w:w="630" w:type="dxa"/>
            <w:shd w:val="clear" w:color="auto" w:fill="auto"/>
            <w:hideMark/>
          </w:tcPr>
          <w:p w14:paraId="2D66E67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4DB11812" w14:textId="77777777" w:rsidTr="00D7578D">
        <w:trPr>
          <w:trHeight w:val="432"/>
        </w:trPr>
        <w:tc>
          <w:tcPr>
            <w:tcW w:w="1620" w:type="dxa"/>
            <w:vMerge/>
            <w:hideMark/>
          </w:tcPr>
          <w:p w14:paraId="20871B9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A39B5A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2FA02E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Nanum</w:t>
            </w:r>
            <w:proofErr w:type="spellEnd"/>
            <w:r w:rsidRPr="00D7578D">
              <w:rPr>
                <w:rFonts w:eastAsia="Times New Roman" w:cs="Arial"/>
                <w:sz w:val="18"/>
                <w:szCs w:val="18"/>
              </w:rPr>
              <w:t>'</w:t>
            </w:r>
          </w:p>
        </w:tc>
        <w:tc>
          <w:tcPr>
            <w:tcW w:w="2520" w:type="dxa"/>
            <w:shd w:val="clear" w:color="auto" w:fill="auto"/>
            <w:hideMark/>
          </w:tcPr>
          <w:p w14:paraId="1C4D7BD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63946B2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199206148 3573</w:t>
            </w:r>
          </w:p>
        </w:tc>
        <w:tc>
          <w:tcPr>
            <w:tcW w:w="630" w:type="dxa"/>
            <w:shd w:val="clear" w:color="auto" w:fill="auto"/>
            <w:hideMark/>
          </w:tcPr>
          <w:p w14:paraId="4FDF89A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1992</w:t>
            </w:r>
          </w:p>
        </w:tc>
      </w:tr>
      <w:tr w:rsidR="001B0FA7" w:rsidRPr="00D7578D" w14:paraId="2020AEA6" w14:textId="77777777" w:rsidTr="00D7578D">
        <w:trPr>
          <w:trHeight w:val="300"/>
        </w:trPr>
        <w:tc>
          <w:tcPr>
            <w:tcW w:w="1620" w:type="dxa"/>
            <w:vMerge/>
            <w:hideMark/>
          </w:tcPr>
          <w:p w14:paraId="1DF5582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843ECC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0DF0D2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Notcutts</w:t>
            </w:r>
            <w:proofErr w:type="spellEnd"/>
            <w:r w:rsidRPr="00D7578D">
              <w:rPr>
                <w:rFonts w:eastAsia="Times New Roman" w:cs="Arial"/>
                <w:sz w:val="18"/>
                <w:szCs w:val="18"/>
              </w:rPr>
              <w:t>'</w:t>
            </w:r>
          </w:p>
        </w:tc>
        <w:tc>
          <w:tcPr>
            <w:tcW w:w="2520" w:type="dxa"/>
            <w:shd w:val="clear" w:color="auto" w:fill="auto"/>
            <w:hideMark/>
          </w:tcPr>
          <w:p w14:paraId="58090F0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6E92424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195604 759</w:t>
            </w:r>
          </w:p>
        </w:tc>
        <w:tc>
          <w:tcPr>
            <w:tcW w:w="630" w:type="dxa"/>
            <w:shd w:val="clear" w:color="auto" w:fill="auto"/>
            <w:hideMark/>
          </w:tcPr>
          <w:p w14:paraId="7C067E1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1956</w:t>
            </w:r>
          </w:p>
        </w:tc>
      </w:tr>
      <w:tr w:rsidR="001B0FA7" w:rsidRPr="00D7578D" w14:paraId="301E411A" w14:textId="77777777" w:rsidTr="00D7578D">
        <w:trPr>
          <w:trHeight w:val="585"/>
        </w:trPr>
        <w:tc>
          <w:tcPr>
            <w:tcW w:w="1620" w:type="dxa"/>
            <w:vMerge/>
            <w:hideMark/>
          </w:tcPr>
          <w:p w14:paraId="20D8CBE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8124BB5"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0EF37D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43E322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4118115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376-89-A</w:t>
            </w:r>
          </w:p>
        </w:tc>
        <w:tc>
          <w:tcPr>
            <w:tcW w:w="630" w:type="dxa"/>
            <w:shd w:val="clear" w:color="auto" w:fill="auto"/>
            <w:hideMark/>
          </w:tcPr>
          <w:p w14:paraId="535CF48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28C01C39" w14:textId="77777777" w:rsidTr="00D7578D">
        <w:trPr>
          <w:trHeight w:val="450"/>
        </w:trPr>
        <w:tc>
          <w:tcPr>
            <w:tcW w:w="1620" w:type="dxa"/>
            <w:vMerge/>
            <w:hideMark/>
          </w:tcPr>
          <w:p w14:paraId="13B45CA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9538D8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569F8A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D74A20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6E793A2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952-41</w:t>
            </w:r>
          </w:p>
        </w:tc>
        <w:tc>
          <w:tcPr>
            <w:tcW w:w="630" w:type="dxa"/>
            <w:shd w:val="clear" w:color="auto" w:fill="auto"/>
            <w:hideMark/>
          </w:tcPr>
          <w:p w14:paraId="3BB84F1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20E9E95D" w14:textId="77777777" w:rsidTr="00D7578D">
        <w:trPr>
          <w:trHeight w:val="450"/>
        </w:trPr>
        <w:tc>
          <w:tcPr>
            <w:tcW w:w="1620" w:type="dxa"/>
            <w:vMerge/>
            <w:hideMark/>
          </w:tcPr>
          <w:p w14:paraId="6D0786E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4CE4D3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9750AF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A32E40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3D63884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X-137</w:t>
            </w:r>
          </w:p>
        </w:tc>
        <w:tc>
          <w:tcPr>
            <w:tcW w:w="630" w:type="dxa"/>
            <w:shd w:val="clear" w:color="auto" w:fill="auto"/>
            <w:hideMark/>
          </w:tcPr>
          <w:p w14:paraId="2E702FE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D60E663" w14:textId="77777777" w:rsidTr="00D7578D">
        <w:trPr>
          <w:trHeight w:val="585"/>
        </w:trPr>
        <w:tc>
          <w:tcPr>
            <w:tcW w:w="1620" w:type="dxa"/>
            <w:vMerge/>
            <w:hideMark/>
          </w:tcPr>
          <w:p w14:paraId="48AA5CB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AB3C0B5"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CF4ACA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Xanthocarpum</w:t>
            </w:r>
            <w:proofErr w:type="spellEnd"/>
            <w:r w:rsidRPr="00D7578D">
              <w:rPr>
                <w:rFonts w:eastAsia="Times New Roman" w:cs="Arial"/>
                <w:sz w:val="18"/>
                <w:szCs w:val="18"/>
              </w:rPr>
              <w:t>'</w:t>
            </w:r>
          </w:p>
        </w:tc>
        <w:tc>
          <w:tcPr>
            <w:tcW w:w="2520" w:type="dxa"/>
            <w:shd w:val="clear" w:color="auto" w:fill="auto"/>
            <w:hideMark/>
          </w:tcPr>
          <w:p w14:paraId="018F844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79D1EE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95-46</w:t>
            </w:r>
          </w:p>
        </w:tc>
        <w:tc>
          <w:tcPr>
            <w:tcW w:w="630" w:type="dxa"/>
            <w:shd w:val="clear" w:color="auto" w:fill="auto"/>
            <w:hideMark/>
          </w:tcPr>
          <w:p w14:paraId="05AC485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08B76F5" w14:textId="77777777" w:rsidTr="00D7578D">
        <w:trPr>
          <w:trHeight w:val="302"/>
        </w:trPr>
        <w:tc>
          <w:tcPr>
            <w:tcW w:w="1620" w:type="dxa"/>
            <w:vMerge/>
            <w:hideMark/>
          </w:tcPr>
          <w:p w14:paraId="49732C3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27357E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DFFF54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Roseum</w:t>
            </w:r>
            <w:proofErr w:type="spellEnd"/>
            <w:r w:rsidRPr="00D7578D">
              <w:rPr>
                <w:rFonts w:eastAsia="Times New Roman" w:cs="Arial"/>
                <w:sz w:val="18"/>
                <w:szCs w:val="18"/>
              </w:rPr>
              <w:t>'</w:t>
            </w:r>
          </w:p>
        </w:tc>
        <w:tc>
          <w:tcPr>
            <w:tcW w:w="2520" w:type="dxa"/>
            <w:shd w:val="clear" w:color="auto" w:fill="auto"/>
            <w:hideMark/>
          </w:tcPr>
          <w:p w14:paraId="5F72C0F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5061F23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2009-047*A</w:t>
            </w:r>
          </w:p>
        </w:tc>
        <w:tc>
          <w:tcPr>
            <w:tcW w:w="630" w:type="dxa"/>
            <w:shd w:val="clear" w:color="auto" w:fill="auto"/>
            <w:hideMark/>
          </w:tcPr>
          <w:p w14:paraId="5896E9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2009</w:t>
            </w:r>
          </w:p>
        </w:tc>
      </w:tr>
      <w:tr w:rsidR="001B0FA7" w:rsidRPr="00D7578D" w14:paraId="2A3EADD4" w14:textId="77777777" w:rsidTr="00D7578D">
        <w:trPr>
          <w:trHeight w:val="302"/>
        </w:trPr>
        <w:tc>
          <w:tcPr>
            <w:tcW w:w="1620" w:type="dxa"/>
            <w:vMerge/>
            <w:hideMark/>
          </w:tcPr>
          <w:p w14:paraId="715F649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3A257D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611618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Aureum</w:t>
            </w:r>
            <w:proofErr w:type="spellEnd"/>
            <w:r w:rsidRPr="00D7578D">
              <w:rPr>
                <w:rFonts w:eastAsia="Times New Roman" w:cs="Arial"/>
                <w:sz w:val="18"/>
                <w:szCs w:val="18"/>
              </w:rPr>
              <w:t>'</w:t>
            </w:r>
          </w:p>
        </w:tc>
        <w:tc>
          <w:tcPr>
            <w:tcW w:w="2520" w:type="dxa"/>
            <w:shd w:val="clear" w:color="auto" w:fill="auto"/>
            <w:hideMark/>
          </w:tcPr>
          <w:p w14:paraId="53D719F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7E0CBD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1983-028*B</w:t>
            </w:r>
          </w:p>
        </w:tc>
        <w:tc>
          <w:tcPr>
            <w:tcW w:w="630" w:type="dxa"/>
            <w:shd w:val="clear" w:color="auto" w:fill="auto"/>
            <w:hideMark/>
          </w:tcPr>
          <w:p w14:paraId="49C51EE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1983</w:t>
            </w:r>
          </w:p>
        </w:tc>
      </w:tr>
      <w:tr w:rsidR="001B0FA7" w:rsidRPr="00D7578D" w14:paraId="5E4BB4F2" w14:textId="77777777" w:rsidTr="00D7578D">
        <w:trPr>
          <w:trHeight w:val="300"/>
        </w:trPr>
        <w:tc>
          <w:tcPr>
            <w:tcW w:w="1620" w:type="dxa"/>
            <w:vMerge/>
            <w:hideMark/>
          </w:tcPr>
          <w:p w14:paraId="419F5CC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9B82CE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9A0044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Roseum</w:t>
            </w:r>
            <w:proofErr w:type="spellEnd"/>
            <w:r w:rsidRPr="00D7578D">
              <w:rPr>
                <w:rFonts w:eastAsia="Times New Roman" w:cs="Arial"/>
                <w:sz w:val="18"/>
                <w:szCs w:val="18"/>
              </w:rPr>
              <w:t>'</w:t>
            </w:r>
          </w:p>
        </w:tc>
        <w:tc>
          <w:tcPr>
            <w:tcW w:w="2520" w:type="dxa"/>
            <w:shd w:val="clear" w:color="auto" w:fill="auto"/>
            <w:hideMark/>
          </w:tcPr>
          <w:p w14:paraId="1AD191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74CE914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970288</w:t>
            </w:r>
          </w:p>
        </w:tc>
        <w:tc>
          <w:tcPr>
            <w:tcW w:w="630" w:type="dxa"/>
            <w:shd w:val="clear" w:color="auto" w:fill="auto"/>
            <w:hideMark/>
          </w:tcPr>
          <w:p w14:paraId="33A865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1997</w:t>
            </w:r>
          </w:p>
        </w:tc>
      </w:tr>
      <w:tr w:rsidR="001B0FA7" w:rsidRPr="00D7578D" w14:paraId="57617E53" w14:textId="77777777" w:rsidTr="00D7578D">
        <w:trPr>
          <w:trHeight w:val="300"/>
        </w:trPr>
        <w:tc>
          <w:tcPr>
            <w:tcW w:w="1620" w:type="dxa"/>
            <w:vMerge/>
            <w:hideMark/>
          </w:tcPr>
          <w:p w14:paraId="19699E0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3DF4A0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827DB3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caluescens</w:t>
            </w:r>
            <w:proofErr w:type="spellEnd"/>
          </w:p>
        </w:tc>
        <w:tc>
          <w:tcPr>
            <w:tcW w:w="2520" w:type="dxa"/>
            <w:shd w:val="clear" w:color="auto" w:fill="auto"/>
            <w:hideMark/>
          </w:tcPr>
          <w:p w14:paraId="1C10A8D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46290E6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3019586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1F56A26" w14:textId="77777777" w:rsidTr="00D7578D">
        <w:trPr>
          <w:trHeight w:val="315"/>
        </w:trPr>
        <w:tc>
          <w:tcPr>
            <w:tcW w:w="1620" w:type="dxa"/>
            <w:vMerge/>
            <w:hideMark/>
          </w:tcPr>
          <w:p w14:paraId="5238093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AC7A09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768672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B49C95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48BCD7D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74961-H</w:t>
            </w:r>
          </w:p>
        </w:tc>
        <w:tc>
          <w:tcPr>
            <w:tcW w:w="630" w:type="dxa"/>
            <w:shd w:val="clear" w:color="auto" w:fill="auto"/>
            <w:hideMark/>
          </w:tcPr>
          <w:p w14:paraId="0FB1C59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2012</w:t>
            </w:r>
          </w:p>
        </w:tc>
      </w:tr>
      <w:tr w:rsidR="001B0FA7" w:rsidRPr="00D7578D" w14:paraId="13B6BACD" w14:textId="77777777" w:rsidTr="00D7578D">
        <w:trPr>
          <w:trHeight w:val="300"/>
        </w:trPr>
        <w:tc>
          <w:tcPr>
            <w:tcW w:w="1620" w:type="dxa"/>
            <w:vMerge/>
            <w:hideMark/>
          </w:tcPr>
          <w:p w14:paraId="2EF6142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170595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E2110E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americanum</w:t>
            </w:r>
            <w:proofErr w:type="spellEnd"/>
          </w:p>
        </w:tc>
        <w:tc>
          <w:tcPr>
            <w:tcW w:w="2520" w:type="dxa"/>
            <w:shd w:val="clear" w:color="auto" w:fill="auto"/>
            <w:hideMark/>
          </w:tcPr>
          <w:p w14:paraId="1592A97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367C068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41717</w:t>
            </w:r>
          </w:p>
        </w:tc>
        <w:tc>
          <w:tcPr>
            <w:tcW w:w="630" w:type="dxa"/>
            <w:shd w:val="clear" w:color="auto" w:fill="auto"/>
            <w:hideMark/>
          </w:tcPr>
          <w:p w14:paraId="4F127F9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1977</w:t>
            </w:r>
          </w:p>
        </w:tc>
      </w:tr>
      <w:tr w:rsidR="001B0FA7" w:rsidRPr="00D7578D" w14:paraId="067D3F92" w14:textId="77777777" w:rsidTr="00D7578D">
        <w:trPr>
          <w:trHeight w:val="300"/>
        </w:trPr>
        <w:tc>
          <w:tcPr>
            <w:tcW w:w="1620" w:type="dxa"/>
            <w:vMerge/>
            <w:hideMark/>
          </w:tcPr>
          <w:p w14:paraId="6428FB4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33BA99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2E6739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opulus</w:t>
            </w:r>
            <w:proofErr w:type="spellEnd"/>
          </w:p>
        </w:tc>
        <w:tc>
          <w:tcPr>
            <w:tcW w:w="2520" w:type="dxa"/>
            <w:shd w:val="clear" w:color="auto" w:fill="auto"/>
            <w:hideMark/>
          </w:tcPr>
          <w:p w14:paraId="0DEDC20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753A1DC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66971</w:t>
            </w:r>
          </w:p>
        </w:tc>
        <w:tc>
          <w:tcPr>
            <w:tcW w:w="630" w:type="dxa"/>
            <w:shd w:val="clear" w:color="auto" w:fill="auto"/>
            <w:hideMark/>
          </w:tcPr>
          <w:p w14:paraId="51961A5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1974</w:t>
            </w:r>
          </w:p>
        </w:tc>
      </w:tr>
      <w:tr w:rsidR="001B0FA7" w:rsidRPr="00D7578D" w14:paraId="6CB52035" w14:textId="77777777" w:rsidTr="00D7578D">
        <w:trPr>
          <w:trHeight w:val="300"/>
        </w:trPr>
        <w:tc>
          <w:tcPr>
            <w:tcW w:w="1620" w:type="dxa"/>
            <w:vMerge/>
            <w:hideMark/>
          </w:tcPr>
          <w:p w14:paraId="0DFC6DD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80F054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34B7B9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1D2470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5AFB76D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73649</w:t>
            </w:r>
          </w:p>
        </w:tc>
        <w:tc>
          <w:tcPr>
            <w:tcW w:w="630" w:type="dxa"/>
            <w:shd w:val="clear" w:color="auto" w:fill="auto"/>
            <w:hideMark/>
          </w:tcPr>
          <w:p w14:paraId="7C0BD34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2003</w:t>
            </w:r>
          </w:p>
        </w:tc>
      </w:tr>
      <w:tr w:rsidR="001B0FA7" w:rsidRPr="00D7578D" w14:paraId="0C4BE25E" w14:textId="77777777" w:rsidTr="00D7578D">
        <w:trPr>
          <w:trHeight w:val="300"/>
        </w:trPr>
        <w:tc>
          <w:tcPr>
            <w:tcW w:w="1620" w:type="dxa"/>
            <w:vMerge w:val="restart"/>
            <w:shd w:val="clear" w:color="auto" w:fill="auto"/>
            <w:hideMark/>
          </w:tcPr>
          <w:p w14:paraId="7BA19426"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Lobata</w:t>
            </w:r>
          </w:p>
        </w:tc>
        <w:tc>
          <w:tcPr>
            <w:tcW w:w="1530" w:type="dxa"/>
            <w:shd w:val="clear" w:color="auto" w:fill="auto"/>
            <w:hideMark/>
          </w:tcPr>
          <w:p w14:paraId="00BD829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orientale</w:t>
            </w:r>
            <w:proofErr w:type="spellEnd"/>
          </w:p>
        </w:tc>
        <w:tc>
          <w:tcPr>
            <w:tcW w:w="1530" w:type="dxa"/>
            <w:shd w:val="clear" w:color="auto" w:fill="auto"/>
            <w:hideMark/>
          </w:tcPr>
          <w:p w14:paraId="0147E6C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3E6C0BF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5213311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235-72*1</w:t>
            </w:r>
          </w:p>
        </w:tc>
        <w:tc>
          <w:tcPr>
            <w:tcW w:w="630" w:type="dxa"/>
            <w:shd w:val="clear" w:color="auto" w:fill="auto"/>
            <w:hideMark/>
          </w:tcPr>
          <w:p w14:paraId="454F3FB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1972</w:t>
            </w:r>
          </w:p>
        </w:tc>
      </w:tr>
      <w:tr w:rsidR="001B0FA7" w:rsidRPr="00D7578D" w14:paraId="7CF330F3" w14:textId="77777777" w:rsidTr="00D7578D">
        <w:trPr>
          <w:trHeight w:val="300"/>
        </w:trPr>
        <w:tc>
          <w:tcPr>
            <w:tcW w:w="1620" w:type="dxa"/>
            <w:vMerge/>
            <w:hideMark/>
          </w:tcPr>
          <w:p w14:paraId="5637DAE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7D6D1C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73B6A2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D6556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43A8ED8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80255</w:t>
            </w:r>
          </w:p>
        </w:tc>
        <w:tc>
          <w:tcPr>
            <w:tcW w:w="630" w:type="dxa"/>
            <w:shd w:val="clear" w:color="auto" w:fill="auto"/>
            <w:hideMark/>
          </w:tcPr>
          <w:p w14:paraId="42ACDEF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2012</w:t>
            </w:r>
          </w:p>
        </w:tc>
      </w:tr>
      <w:tr w:rsidR="001B0FA7" w:rsidRPr="00D7578D" w14:paraId="17201672" w14:textId="77777777" w:rsidTr="00D7578D">
        <w:trPr>
          <w:trHeight w:val="300"/>
        </w:trPr>
        <w:tc>
          <w:tcPr>
            <w:tcW w:w="1620" w:type="dxa"/>
            <w:vMerge/>
            <w:hideMark/>
          </w:tcPr>
          <w:p w14:paraId="18A9DE7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7C7CB8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6D6D2A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A5C32C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E13C0A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NA0107015</w:t>
            </w:r>
          </w:p>
        </w:tc>
        <w:tc>
          <w:tcPr>
            <w:tcW w:w="630" w:type="dxa"/>
            <w:shd w:val="clear" w:color="auto" w:fill="auto"/>
            <w:hideMark/>
          </w:tcPr>
          <w:p w14:paraId="26D366E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1964</w:t>
            </w:r>
          </w:p>
        </w:tc>
      </w:tr>
      <w:tr w:rsidR="001B0FA7" w:rsidRPr="00D7578D" w14:paraId="1C0D3EB5" w14:textId="77777777" w:rsidTr="00D7578D">
        <w:trPr>
          <w:trHeight w:val="300"/>
        </w:trPr>
        <w:tc>
          <w:tcPr>
            <w:tcW w:w="1620" w:type="dxa"/>
            <w:shd w:val="clear" w:color="auto" w:fill="auto"/>
            <w:hideMark/>
          </w:tcPr>
          <w:p w14:paraId="4509DB6C"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Lutescentia</w:t>
            </w:r>
          </w:p>
        </w:tc>
        <w:tc>
          <w:tcPr>
            <w:tcW w:w="1530" w:type="dxa"/>
            <w:shd w:val="clear" w:color="auto" w:fill="auto"/>
            <w:hideMark/>
          </w:tcPr>
          <w:p w14:paraId="26338711"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plicatum</w:t>
            </w:r>
            <w:proofErr w:type="spellEnd"/>
          </w:p>
        </w:tc>
        <w:tc>
          <w:tcPr>
            <w:tcW w:w="1530" w:type="dxa"/>
            <w:shd w:val="clear" w:color="auto" w:fill="auto"/>
            <w:hideMark/>
          </w:tcPr>
          <w:p w14:paraId="21D15FE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Lanarth</w:t>
            </w:r>
            <w:proofErr w:type="spellEnd"/>
            <w:r w:rsidRPr="00D7578D">
              <w:rPr>
                <w:rFonts w:eastAsia="Times New Roman" w:cs="Arial"/>
                <w:sz w:val="18"/>
                <w:szCs w:val="18"/>
              </w:rPr>
              <w:t>'</w:t>
            </w:r>
          </w:p>
        </w:tc>
        <w:tc>
          <w:tcPr>
            <w:tcW w:w="2520" w:type="dxa"/>
            <w:shd w:val="clear" w:color="auto" w:fill="auto"/>
            <w:noWrap/>
            <w:hideMark/>
          </w:tcPr>
          <w:p w14:paraId="785A159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32FBEDF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338-2006*1</w:t>
            </w:r>
          </w:p>
        </w:tc>
        <w:tc>
          <w:tcPr>
            <w:tcW w:w="630" w:type="dxa"/>
            <w:shd w:val="clear" w:color="auto" w:fill="auto"/>
            <w:hideMark/>
          </w:tcPr>
          <w:p w14:paraId="05E422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2006</w:t>
            </w:r>
          </w:p>
        </w:tc>
      </w:tr>
      <w:tr w:rsidR="001B0FA7" w:rsidRPr="00D7578D" w14:paraId="6A2EFE97" w14:textId="77777777" w:rsidTr="0056636E">
        <w:trPr>
          <w:trHeight w:val="300"/>
        </w:trPr>
        <w:tc>
          <w:tcPr>
            <w:tcW w:w="1620" w:type="dxa"/>
            <w:shd w:val="clear" w:color="auto" w:fill="auto"/>
            <w:hideMark/>
          </w:tcPr>
          <w:p w14:paraId="432B58E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0FF7E9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4A983A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462BD10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19FE674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370-76*1</w:t>
            </w:r>
          </w:p>
        </w:tc>
        <w:tc>
          <w:tcPr>
            <w:tcW w:w="630" w:type="dxa"/>
            <w:shd w:val="clear" w:color="auto" w:fill="auto"/>
            <w:hideMark/>
          </w:tcPr>
          <w:p w14:paraId="4FCC42E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1976</w:t>
            </w:r>
          </w:p>
        </w:tc>
      </w:tr>
      <w:tr w:rsidR="001B0FA7" w:rsidRPr="00D7578D" w14:paraId="7DD22982" w14:textId="77777777" w:rsidTr="0056636E">
        <w:trPr>
          <w:trHeight w:val="300"/>
        </w:trPr>
        <w:tc>
          <w:tcPr>
            <w:tcW w:w="1620" w:type="dxa"/>
            <w:shd w:val="clear" w:color="auto" w:fill="auto"/>
            <w:hideMark/>
          </w:tcPr>
          <w:p w14:paraId="27E9D7E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10D563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7B27CB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Mariesii</w:t>
            </w:r>
            <w:proofErr w:type="spellEnd"/>
            <w:r w:rsidRPr="00D7578D">
              <w:rPr>
                <w:rFonts w:eastAsia="Times New Roman" w:cs="Arial"/>
                <w:sz w:val="18"/>
                <w:szCs w:val="18"/>
              </w:rPr>
              <w:t>'</w:t>
            </w:r>
          </w:p>
        </w:tc>
        <w:tc>
          <w:tcPr>
            <w:tcW w:w="2520" w:type="dxa"/>
            <w:shd w:val="clear" w:color="auto" w:fill="auto"/>
            <w:hideMark/>
          </w:tcPr>
          <w:p w14:paraId="65682DE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68B70A6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126</w:t>
            </w:r>
          </w:p>
        </w:tc>
        <w:tc>
          <w:tcPr>
            <w:tcW w:w="630" w:type="dxa"/>
            <w:shd w:val="clear" w:color="auto" w:fill="auto"/>
            <w:hideMark/>
          </w:tcPr>
          <w:p w14:paraId="511716C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C0CA588" w14:textId="77777777" w:rsidTr="0056636E">
        <w:trPr>
          <w:trHeight w:val="300"/>
        </w:trPr>
        <w:tc>
          <w:tcPr>
            <w:tcW w:w="1620" w:type="dxa"/>
            <w:shd w:val="clear" w:color="auto" w:fill="auto"/>
            <w:hideMark/>
          </w:tcPr>
          <w:p w14:paraId="028F502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F0369D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10076B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‘Pink Beauty'</w:t>
            </w:r>
          </w:p>
        </w:tc>
        <w:tc>
          <w:tcPr>
            <w:tcW w:w="2520" w:type="dxa"/>
            <w:shd w:val="clear" w:color="auto" w:fill="auto"/>
            <w:hideMark/>
          </w:tcPr>
          <w:p w14:paraId="19D6FC8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67A2D42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65</w:t>
            </w:r>
          </w:p>
        </w:tc>
        <w:tc>
          <w:tcPr>
            <w:tcW w:w="630" w:type="dxa"/>
            <w:shd w:val="clear" w:color="auto" w:fill="auto"/>
            <w:hideMark/>
          </w:tcPr>
          <w:p w14:paraId="6CB0F75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07A1083D" w14:textId="77777777" w:rsidTr="0056636E">
        <w:trPr>
          <w:trHeight w:val="300"/>
        </w:trPr>
        <w:tc>
          <w:tcPr>
            <w:tcW w:w="1620" w:type="dxa"/>
            <w:shd w:val="clear" w:color="auto" w:fill="auto"/>
            <w:hideMark/>
          </w:tcPr>
          <w:p w14:paraId="6C373AC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DD6E57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82E0C2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‘Popcorn'</w:t>
            </w:r>
          </w:p>
        </w:tc>
        <w:tc>
          <w:tcPr>
            <w:tcW w:w="2520" w:type="dxa"/>
            <w:shd w:val="clear" w:color="auto" w:fill="auto"/>
            <w:hideMark/>
          </w:tcPr>
          <w:p w14:paraId="7994182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416FFCB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121</w:t>
            </w:r>
          </w:p>
        </w:tc>
        <w:tc>
          <w:tcPr>
            <w:tcW w:w="630" w:type="dxa"/>
            <w:shd w:val="clear" w:color="auto" w:fill="auto"/>
            <w:hideMark/>
          </w:tcPr>
          <w:p w14:paraId="003EE34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26B02D38" w14:textId="77777777" w:rsidTr="0056636E">
        <w:trPr>
          <w:trHeight w:val="300"/>
        </w:trPr>
        <w:tc>
          <w:tcPr>
            <w:tcW w:w="1620" w:type="dxa"/>
            <w:shd w:val="clear" w:color="auto" w:fill="auto"/>
            <w:hideMark/>
          </w:tcPr>
          <w:p w14:paraId="47C5B48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6AC436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9A2AE3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‘Shasta'</w:t>
            </w:r>
          </w:p>
        </w:tc>
        <w:tc>
          <w:tcPr>
            <w:tcW w:w="2520" w:type="dxa"/>
            <w:shd w:val="clear" w:color="auto" w:fill="auto"/>
            <w:hideMark/>
          </w:tcPr>
          <w:p w14:paraId="11017D9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013C0A5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55</w:t>
            </w:r>
          </w:p>
        </w:tc>
        <w:tc>
          <w:tcPr>
            <w:tcW w:w="630" w:type="dxa"/>
            <w:shd w:val="clear" w:color="auto" w:fill="auto"/>
            <w:hideMark/>
          </w:tcPr>
          <w:p w14:paraId="7766329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44CAFD7" w14:textId="77777777" w:rsidTr="0056636E">
        <w:trPr>
          <w:trHeight w:val="300"/>
        </w:trPr>
        <w:tc>
          <w:tcPr>
            <w:tcW w:w="1620" w:type="dxa"/>
            <w:shd w:val="clear" w:color="auto" w:fill="auto"/>
            <w:hideMark/>
          </w:tcPr>
          <w:p w14:paraId="4FC3725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805776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4C171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C2EC3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1918BB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53</w:t>
            </w:r>
          </w:p>
        </w:tc>
        <w:tc>
          <w:tcPr>
            <w:tcW w:w="630" w:type="dxa"/>
            <w:shd w:val="clear" w:color="auto" w:fill="auto"/>
            <w:hideMark/>
          </w:tcPr>
          <w:p w14:paraId="64DED98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7C1DB9C8" w14:textId="77777777" w:rsidTr="0056636E">
        <w:trPr>
          <w:trHeight w:val="300"/>
        </w:trPr>
        <w:tc>
          <w:tcPr>
            <w:tcW w:w="1620" w:type="dxa"/>
            <w:shd w:val="clear" w:color="auto" w:fill="auto"/>
            <w:hideMark/>
          </w:tcPr>
          <w:p w14:paraId="1D02BF1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D69DC7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13B14B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296DB1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305FF20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SGFH</w:t>
            </w:r>
          </w:p>
        </w:tc>
        <w:tc>
          <w:tcPr>
            <w:tcW w:w="630" w:type="dxa"/>
            <w:shd w:val="clear" w:color="auto" w:fill="auto"/>
            <w:hideMark/>
          </w:tcPr>
          <w:p w14:paraId="6BD5976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A18AD16" w14:textId="77777777" w:rsidTr="0056636E">
        <w:trPr>
          <w:trHeight w:val="585"/>
        </w:trPr>
        <w:tc>
          <w:tcPr>
            <w:tcW w:w="1620" w:type="dxa"/>
            <w:shd w:val="clear" w:color="auto" w:fill="auto"/>
            <w:hideMark/>
          </w:tcPr>
          <w:p w14:paraId="1B6D219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4ADB7E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774046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f. </w:t>
            </w:r>
            <w:proofErr w:type="spellStart"/>
            <w:r w:rsidRPr="00D7578D">
              <w:rPr>
                <w:rFonts w:eastAsia="Times New Roman" w:cs="Arial"/>
                <w:sz w:val="18"/>
                <w:szCs w:val="18"/>
              </w:rPr>
              <w:t>tomentosum</w:t>
            </w:r>
            <w:proofErr w:type="spellEnd"/>
            <w:r w:rsidRPr="00D7578D">
              <w:rPr>
                <w:rFonts w:eastAsia="Times New Roman" w:cs="Arial"/>
                <w:sz w:val="18"/>
                <w:szCs w:val="18"/>
              </w:rPr>
              <w:t xml:space="preserve"> </w:t>
            </w:r>
          </w:p>
          <w:p w14:paraId="18DA098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'Summer Snowflake'</w:t>
            </w:r>
          </w:p>
        </w:tc>
        <w:tc>
          <w:tcPr>
            <w:tcW w:w="2520" w:type="dxa"/>
            <w:shd w:val="clear" w:color="auto" w:fill="auto"/>
            <w:hideMark/>
          </w:tcPr>
          <w:p w14:paraId="7FAC9AF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1BC2F46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201108058 6056</w:t>
            </w:r>
          </w:p>
        </w:tc>
        <w:tc>
          <w:tcPr>
            <w:tcW w:w="630" w:type="dxa"/>
            <w:shd w:val="clear" w:color="auto" w:fill="auto"/>
            <w:hideMark/>
          </w:tcPr>
          <w:p w14:paraId="21266C6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bl>
    <w:p w14:paraId="7263F624" w14:textId="3C112247" w:rsidR="0056636E" w:rsidRDefault="0056636E" w:rsidP="0056636E">
      <w:pPr>
        <w:spacing w:after="0"/>
      </w:pPr>
      <w:r>
        <w:lastRenderedPageBreak/>
        <w:t xml:space="preserve">Table 2.1. </w:t>
      </w:r>
      <w:proofErr w:type="gramStart"/>
      <w:r>
        <w:t>continued</w:t>
      </w:r>
      <w:proofErr w:type="gramEnd"/>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56636E" w:rsidRPr="00D7578D" w14:paraId="78FD1166" w14:textId="77777777" w:rsidTr="00206A80">
        <w:trPr>
          <w:trHeight w:val="447"/>
        </w:trPr>
        <w:tc>
          <w:tcPr>
            <w:tcW w:w="1620" w:type="dxa"/>
            <w:tcBorders>
              <w:top w:val="double" w:sz="4" w:space="0" w:color="auto"/>
              <w:bottom w:val="single" w:sz="4" w:space="0" w:color="auto"/>
            </w:tcBorders>
            <w:shd w:val="clear" w:color="auto" w:fill="auto"/>
            <w:vAlign w:val="bottom"/>
            <w:hideMark/>
          </w:tcPr>
          <w:p w14:paraId="1513CF27"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33FEB953"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4E187ACB"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1C2BAF31"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52EC9E6D"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5A869B34"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697FB6AA" w14:textId="77777777" w:rsidTr="0056636E">
        <w:trPr>
          <w:trHeight w:val="300"/>
        </w:trPr>
        <w:tc>
          <w:tcPr>
            <w:tcW w:w="1620" w:type="dxa"/>
            <w:shd w:val="clear" w:color="auto" w:fill="auto"/>
            <w:hideMark/>
          </w:tcPr>
          <w:p w14:paraId="7FB51BC0" w14:textId="514050B3" w:rsidR="001B0FA7" w:rsidRPr="00D7578D" w:rsidRDefault="0056636E" w:rsidP="006200B1">
            <w:pPr>
              <w:spacing w:before="0" w:after="0" w:line="240" w:lineRule="auto"/>
              <w:rPr>
                <w:rFonts w:eastAsia="Times New Roman" w:cs="Arial"/>
                <w:b/>
                <w:bCs/>
                <w:i/>
                <w:sz w:val="18"/>
                <w:szCs w:val="18"/>
              </w:rPr>
            </w:pPr>
            <w:r>
              <w:rPr>
                <w:rFonts w:eastAsia="Times New Roman" w:cs="Arial"/>
                <w:b/>
                <w:bCs/>
                <w:i/>
                <w:sz w:val="18"/>
                <w:szCs w:val="18"/>
              </w:rPr>
              <w:t>Lutescentia</w:t>
            </w:r>
          </w:p>
        </w:tc>
        <w:tc>
          <w:tcPr>
            <w:tcW w:w="1530" w:type="dxa"/>
            <w:shd w:val="clear" w:color="auto" w:fill="auto"/>
            <w:hideMark/>
          </w:tcPr>
          <w:p w14:paraId="61F69121" w14:textId="5A364504" w:rsidR="001B0FA7" w:rsidRPr="00D7578D" w:rsidRDefault="0056636E" w:rsidP="006200B1">
            <w:pPr>
              <w:spacing w:before="0" w:after="0" w:line="240" w:lineRule="auto"/>
              <w:rPr>
                <w:rFonts w:eastAsia="Times New Roman" w:cs="Arial"/>
                <w:i/>
                <w:iCs/>
                <w:sz w:val="18"/>
                <w:szCs w:val="18"/>
              </w:rPr>
            </w:pPr>
            <w:proofErr w:type="spellStart"/>
            <w:r>
              <w:rPr>
                <w:rFonts w:eastAsia="Times New Roman" w:cs="Arial"/>
                <w:i/>
                <w:iCs/>
                <w:sz w:val="18"/>
                <w:szCs w:val="18"/>
              </w:rPr>
              <w:t>plicatum</w:t>
            </w:r>
            <w:proofErr w:type="spellEnd"/>
          </w:p>
        </w:tc>
        <w:tc>
          <w:tcPr>
            <w:tcW w:w="1530" w:type="dxa"/>
            <w:shd w:val="clear" w:color="auto" w:fill="auto"/>
            <w:hideMark/>
          </w:tcPr>
          <w:p w14:paraId="4B2A8CE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Newzam</w:t>
            </w:r>
            <w:proofErr w:type="spellEnd"/>
            <w:r w:rsidRPr="00D7578D">
              <w:rPr>
                <w:rFonts w:eastAsia="Times New Roman" w:cs="Arial"/>
                <w:sz w:val="18"/>
                <w:szCs w:val="18"/>
              </w:rPr>
              <w:t>' Newport TM</w:t>
            </w:r>
          </w:p>
        </w:tc>
        <w:tc>
          <w:tcPr>
            <w:tcW w:w="2520" w:type="dxa"/>
            <w:shd w:val="clear" w:color="auto" w:fill="auto"/>
            <w:hideMark/>
          </w:tcPr>
          <w:p w14:paraId="3A6C8C0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7144CA0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198205 719</w:t>
            </w:r>
          </w:p>
        </w:tc>
        <w:tc>
          <w:tcPr>
            <w:tcW w:w="630" w:type="dxa"/>
            <w:shd w:val="clear" w:color="auto" w:fill="auto"/>
            <w:hideMark/>
          </w:tcPr>
          <w:p w14:paraId="77072E1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1982</w:t>
            </w:r>
          </w:p>
        </w:tc>
      </w:tr>
      <w:tr w:rsidR="001B0FA7" w:rsidRPr="00D7578D" w14:paraId="0CA18E59" w14:textId="77777777" w:rsidTr="0056636E">
        <w:trPr>
          <w:trHeight w:val="477"/>
        </w:trPr>
        <w:tc>
          <w:tcPr>
            <w:tcW w:w="1620" w:type="dxa"/>
            <w:shd w:val="clear" w:color="auto" w:fill="auto"/>
            <w:hideMark/>
          </w:tcPr>
          <w:p w14:paraId="638F8C4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5051E3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064F41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‘Pink Sensation'</w:t>
            </w:r>
          </w:p>
        </w:tc>
        <w:tc>
          <w:tcPr>
            <w:tcW w:w="2520" w:type="dxa"/>
            <w:shd w:val="clear" w:color="auto" w:fill="auto"/>
            <w:hideMark/>
          </w:tcPr>
          <w:p w14:paraId="3BF483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2E701AF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201304021 6148</w:t>
            </w:r>
          </w:p>
        </w:tc>
        <w:tc>
          <w:tcPr>
            <w:tcW w:w="630" w:type="dxa"/>
            <w:shd w:val="clear" w:color="auto" w:fill="auto"/>
            <w:hideMark/>
          </w:tcPr>
          <w:p w14:paraId="1DC794B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771B70E1" w14:textId="77777777" w:rsidTr="0056636E">
        <w:trPr>
          <w:trHeight w:val="300"/>
        </w:trPr>
        <w:tc>
          <w:tcPr>
            <w:tcW w:w="1620" w:type="dxa"/>
            <w:shd w:val="clear" w:color="auto" w:fill="auto"/>
            <w:hideMark/>
          </w:tcPr>
          <w:p w14:paraId="2CDE999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2B7049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238847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D3F11F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77A0FBE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194011 729</w:t>
            </w:r>
          </w:p>
        </w:tc>
        <w:tc>
          <w:tcPr>
            <w:tcW w:w="630" w:type="dxa"/>
            <w:shd w:val="clear" w:color="auto" w:fill="auto"/>
            <w:hideMark/>
          </w:tcPr>
          <w:p w14:paraId="75EBEE2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1940</w:t>
            </w:r>
          </w:p>
        </w:tc>
      </w:tr>
      <w:tr w:rsidR="001B0FA7" w:rsidRPr="00D7578D" w14:paraId="530D0DEF" w14:textId="77777777" w:rsidTr="0056636E">
        <w:trPr>
          <w:trHeight w:val="423"/>
        </w:trPr>
        <w:tc>
          <w:tcPr>
            <w:tcW w:w="1620" w:type="dxa"/>
            <w:shd w:val="clear" w:color="auto" w:fill="auto"/>
            <w:hideMark/>
          </w:tcPr>
          <w:p w14:paraId="72C6628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FBF639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C5D2DE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f. </w:t>
            </w:r>
            <w:proofErr w:type="spellStart"/>
            <w:r w:rsidRPr="00D7578D">
              <w:rPr>
                <w:rFonts w:eastAsia="Times New Roman" w:cs="Arial"/>
                <w:sz w:val="18"/>
                <w:szCs w:val="18"/>
              </w:rPr>
              <w:t>tomentosum</w:t>
            </w:r>
            <w:proofErr w:type="spellEnd"/>
            <w:r w:rsidRPr="00D7578D">
              <w:rPr>
                <w:rFonts w:eastAsia="Times New Roman" w:cs="Arial"/>
                <w:sz w:val="18"/>
                <w:szCs w:val="18"/>
              </w:rPr>
              <w:t xml:space="preserve"> 'Fireworks'</w:t>
            </w:r>
          </w:p>
        </w:tc>
        <w:tc>
          <w:tcPr>
            <w:tcW w:w="2520" w:type="dxa"/>
            <w:shd w:val="clear" w:color="auto" w:fill="auto"/>
            <w:hideMark/>
          </w:tcPr>
          <w:p w14:paraId="0DB7467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4B1748F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200010057 5244</w:t>
            </w:r>
          </w:p>
        </w:tc>
        <w:tc>
          <w:tcPr>
            <w:tcW w:w="630" w:type="dxa"/>
            <w:shd w:val="clear" w:color="auto" w:fill="auto"/>
            <w:hideMark/>
          </w:tcPr>
          <w:p w14:paraId="5757816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2000</w:t>
            </w:r>
          </w:p>
        </w:tc>
      </w:tr>
      <w:tr w:rsidR="001B0FA7" w:rsidRPr="00D7578D" w14:paraId="361804CC" w14:textId="77777777" w:rsidTr="0056636E">
        <w:trPr>
          <w:trHeight w:val="300"/>
        </w:trPr>
        <w:tc>
          <w:tcPr>
            <w:tcW w:w="1620" w:type="dxa"/>
            <w:shd w:val="clear" w:color="auto" w:fill="auto"/>
            <w:hideMark/>
          </w:tcPr>
          <w:p w14:paraId="36DC73C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25246A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96C3DD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f. </w:t>
            </w:r>
            <w:proofErr w:type="spellStart"/>
            <w:r w:rsidRPr="00D7578D">
              <w:rPr>
                <w:rFonts w:eastAsia="Times New Roman" w:cs="Arial"/>
                <w:sz w:val="18"/>
                <w:szCs w:val="18"/>
              </w:rPr>
              <w:t>tomentosum</w:t>
            </w:r>
            <w:proofErr w:type="spellEnd"/>
            <w:r w:rsidRPr="00D7578D">
              <w:rPr>
                <w:rFonts w:eastAsia="Times New Roman" w:cs="Arial"/>
                <w:sz w:val="18"/>
                <w:szCs w:val="18"/>
              </w:rPr>
              <w:t xml:space="preserve"> '</w:t>
            </w:r>
            <w:proofErr w:type="spellStart"/>
            <w:r w:rsidRPr="00D7578D">
              <w:rPr>
                <w:rFonts w:eastAsia="Times New Roman" w:cs="Arial"/>
                <w:sz w:val="18"/>
                <w:szCs w:val="18"/>
              </w:rPr>
              <w:t>Mariesii</w:t>
            </w:r>
            <w:proofErr w:type="spellEnd"/>
            <w:r w:rsidRPr="00D7578D">
              <w:rPr>
                <w:rFonts w:eastAsia="Times New Roman" w:cs="Arial"/>
                <w:sz w:val="18"/>
                <w:szCs w:val="18"/>
              </w:rPr>
              <w:t>'</w:t>
            </w:r>
          </w:p>
        </w:tc>
        <w:tc>
          <w:tcPr>
            <w:tcW w:w="2520" w:type="dxa"/>
            <w:shd w:val="clear" w:color="auto" w:fill="auto"/>
            <w:hideMark/>
          </w:tcPr>
          <w:p w14:paraId="788D598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61AFF2D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1957 792</w:t>
            </w:r>
          </w:p>
        </w:tc>
        <w:tc>
          <w:tcPr>
            <w:tcW w:w="630" w:type="dxa"/>
            <w:shd w:val="clear" w:color="auto" w:fill="auto"/>
            <w:hideMark/>
          </w:tcPr>
          <w:p w14:paraId="3603426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1957</w:t>
            </w:r>
          </w:p>
        </w:tc>
      </w:tr>
      <w:tr w:rsidR="001B0FA7" w:rsidRPr="00D7578D" w14:paraId="05C3D433" w14:textId="77777777" w:rsidTr="0056636E">
        <w:trPr>
          <w:trHeight w:val="300"/>
        </w:trPr>
        <w:tc>
          <w:tcPr>
            <w:tcW w:w="1620" w:type="dxa"/>
            <w:shd w:val="clear" w:color="auto" w:fill="auto"/>
            <w:hideMark/>
          </w:tcPr>
          <w:p w14:paraId="527CDE9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B74814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F9057A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‘Mary Milton'</w:t>
            </w:r>
          </w:p>
        </w:tc>
        <w:tc>
          <w:tcPr>
            <w:tcW w:w="2520" w:type="dxa"/>
            <w:shd w:val="clear" w:color="auto" w:fill="auto"/>
            <w:hideMark/>
          </w:tcPr>
          <w:p w14:paraId="3F7ECFB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7EF2C47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30523</w:t>
            </w:r>
          </w:p>
        </w:tc>
        <w:tc>
          <w:tcPr>
            <w:tcW w:w="630" w:type="dxa"/>
            <w:shd w:val="clear" w:color="auto" w:fill="auto"/>
            <w:hideMark/>
          </w:tcPr>
          <w:p w14:paraId="426708A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2005</w:t>
            </w:r>
          </w:p>
        </w:tc>
      </w:tr>
      <w:tr w:rsidR="001B0FA7" w:rsidRPr="00D7578D" w14:paraId="0E6D1E14" w14:textId="77777777" w:rsidTr="00D7578D">
        <w:trPr>
          <w:trHeight w:val="450"/>
        </w:trPr>
        <w:tc>
          <w:tcPr>
            <w:tcW w:w="1620" w:type="dxa"/>
            <w:vMerge w:val="restart"/>
            <w:shd w:val="clear" w:color="auto" w:fill="auto"/>
            <w:hideMark/>
          </w:tcPr>
          <w:p w14:paraId="44B060B9"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Tinus</w:t>
            </w:r>
          </w:p>
        </w:tc>
        <w:tc>
          <w:tcPr>
            <w:tcW w:w="1530" w:type="dxa"/>
            <w:shd w:val="clear" w:color="auto" w:fill="auto"/>
            <w:hideMark/>
          </w:tcPr>
          <w:p w14:paraId="3D7B7BE3"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propinquum</w:t>
            </w:r>
            <w:proofErr w:type="spellEnd"/>
          </w:p>
        </w:tc>
        <w:tc>
          <w:tcPr>
            <w:tcW w:w="1530" w:type="dxa"/>
            <w:shd w:val="clear" w:color="auto" w:fill="auto"/>
            <w:hideMark/>
          </w:tcPr>
          <w:p w14:paraId="454C95C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61A8C6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6388D2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136-67-A</w:t>
            </w:r>
          </w:p>
        </w:tc>
        <w:tc>
          <w:tcPr>
            <w:tcW w:w="630" w:type="dxa"/>
            <w:shd w:val="clear" w:color="auto" w:fill="auto"/>
            <w:hideMark/>
          </w:tcPr>
          <w:p w14:paraId="130A550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B3F2E59" w14:textId="77777777" w:rsidTr="00D7578D">
        <w:trPr>
          <w:trHeight w:val="300"/>
        </w:trPr>
        <w:tc>
          <w:tcPr>
            <w:tcW w:w="1620" w:type="dxa"/>
            <w:vMerge/>
            <w:hideMark/>
          </w:tcPr>
          <w:p w14:paraId="0B2796A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8CB065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FBE2B1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D88E1A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3744E57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6924939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60E6D197" w14:textId="77777777" w:rsidTr="00D7578D">
        <w:trPr>
          <w:trHeight w:val="300"/>
        </w:trPr>
        <w:tc>
          <w:tcPr>
            <w:tcW w:w="1620" w:type="dxa"/>
            <w:vMerge/>
            <w:hideMark/>
          </w:tcPr>
          <w:p w14:paraId="01E1D70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00351C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A65338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775E88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5165746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49604-J</w:t>
            </w:r>
          </w:p>
        </w:tc>
        <w:tc>
          <w:tcPr>
            <w:tcW w:w="630" w:type="dxa"/>
            <w:shd w:val="clear" w:color="auto" w:fill="auto"/>
            <w:hideMark/>
          </w:tcPr>
          <w:p w14:paraId="3C2E8D1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084267D5" w14:textId="77777777" w:rsidTr="00D7578D">
        <w:trPr>
          <w:trHeight w:val="300"/>
        </w:trPr>
        <w:tc>
          <w:tcPr>
            <w:tcW w:w="1620" w:type="dxa"/>
            <w:vMerge w:val="restart"/>
            <w:shd w:val="clear" w:color="auto" w:fill="auto"/>
            <w:hideMark/>
          </w:tcPr>
          <w:p w14:paraId="120376D5"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Lentago</w:t>
            </w:r>
          </w:p>
        </w:tc>
        <w:tc>
          <w:tcPr>
            <w:tcW w:w="1530" w:type="dxa"/>
            <w:shd w:val="clear" w:color="auto" w:fill="auto"/>
            <w:hideMark/>
          </w:tcPr>
          <w:p w14:paraId="29F28F37"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prunifolium</w:t>
            </w:r>
            <w:proofErr w:type="spellEnd"/>
          </w:p>
        </w:tc>
        <w:tc>
          <w:tcPr>
            <w:tcW w:w="1530" w:type="dxa"/>
            <w:shd w:val="clear" w:color="auto" w:fill="auto"/>
            <w:hideMark/>
          </w:tcPr>
          <w:p w14:paraId="596CEF8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32E9B0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6DFE858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532-81*5</w:t>
            </w:r>
          </w:p>
        </w:tc>
        <w:tc>
          <w:tcPr>
            <w:tcW w:w="630" w:type="dxa"/>
            <w:shd w:val="clear" w:color="auto" w:fill="auto"/>
            <w:hideMark/>
          </w:tcPr>
          <w:p w14:paraId="585677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1981</w:t>
            </w:r>
          </w:p>
        </w:tc>
      </w:tr>
      <w:tr w:rsidR="001B0FA7" w:rsidRPr="00D7578D" w14:paraId="644461C9" w14:textId="77777777" w:rsidTr="00D7578D">
        <w:trPr>
          <w:trHeight w:val="300"/>
        </w:trPr>
        <w:tc>
          <w:tcPr>
            <w:tcW w:w="1620" w:type="dxa"/>
            <w:vMerge/>
            <w:hideMark/>
          </w:tcPr>
          <w:p w14:paraId="76960F7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5DC7E8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6EEFEB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9ADE40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5F11D9E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143</w:t>
            </w:r>
          </w:p>
        </w:tc>
        <w:tc>
          <w:tcPr>
            <w:tcW w:w="630" w:type="dxa"/>
            <w:shd w:val="clear" w:color="auto" w:fill="auto"/>
            <w:hideMark/>
          </w:tcPr>
          <w:p w14:paraId="4AE23CD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39EA1AF4" w14:textId="77777777" w:rsidTr="00D7578D">
        <w:trPr>
          <w:trHeight w:val="300"/>
        </w:trPr>
        <w:tc>
          <w:tcPr>
            <w:tcW w:w="1620" w:type="dxa"/>
            <w:vMerge/>
            <w:hideMark/>
          </w:tcPr>
          <w:p w14:paraId="2E6854E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38D150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66D815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207DCE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72B2F5F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764</w:t>
            </w:r>
          </w:p>
        </w:tc>
        <w:tc>
          <w:tcPr>
            <w:tcW w:w="630" w:type="dxa"/>
            <w:shd w:val="clear" w:color="auto" w:fill="auto"/>
            <w:hideMark/>
          </w:tcPr>
          <w:p w14:paraId="5691FED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1938</w:t>
            </w:r>
          </w:p>
        </w:tc>
      </w:tr>
      <w:tr w:rsidR="001B0FA7" w:rsidRPr="00D7578D" w14:paraId="7A753AD9" w14:textId="77777777" w:rsidTr="00D7578D">
        <w:trPr>
          <w:trHeight w:val="300"/>
        </w:trPr>
        <w:tc>
          <w:tcPr>
            <w:tcW w:w="1620" w:type="dxa"/>
            <w:vMerge w:val="restart"/>
            <w:shd w:val="clear" w:color="auto" w:fill="auto"/>
            <w:hideMark/>
          </w:tcPr>
          <w:p w14:paraId="6518D9DB"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Punctata</w:t>
            </w:r>
          </w:p>
        </w:tc>
        <w:tc>
          <w:tcPr>
            <w:tcW w:w="1530" w:type="dxa"/>
            <w:shd w:val="clear" w:color="auto" w:fill="auto"/>
            <w:hideMark/>
          </w:tcPr>
          <w:p w14:paraId="056A90E3"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punctatum</w:t>
            </w:r>
            <w:proofErr w:type="spellEnd"/>
          </w:p>
        </w:tc>
        <w:tc>
          <w:tcPr>
            <w:tcW w:w="1530" w:type="dxa"/>
            <w:shd w:val="clear" w:color="auto" w:fill="auto"/>
            <w:hideMark/>
          </w:tcPr>
          <w:p w14:paraId="6444FE4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5DBAAE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17385A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YU.100198</w:t>
            </w:r>
          </w:p>
        </w:tc>
        <w:tc>
          <w:tcPr>
            <w:tcW w:w="630" w:type="dxa"/>
            <w:shd w:val="clear" w:color="auto" w:fill="auto"/>
            <w:hideMark/>
          </w:tcPr>
          <w:p w14:paraId="67E9412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5B7FACAE" w14:textId="77777777" w:rsidTr="00D7578D">
        <w:trPr>
          <w:trHeight w:val="300"/>
        </w:trPr>
        <w:tc>
          <w:tcPr>
            <w:tcW w:w="1620" w:type="dxa"/>
            <w:vMerge/>
            <w:hideMark/>
          </w:tcPr>
          <w:p w14:paraId="7E5F942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3C4CAE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FA9F00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56A98D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7575FE1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YU.100202</w:t>
            </w:r>
          </w:p>
        </w:tc>
        <w:tc>
          <w:tcPr>
            <w:tcW w:w="630" w:type="dxa"/>
            <w:shd w:val="clear" w:color="auto" w:fill="auto"/>
            <w:hideMark/>
          </w:tcPr>
          <w:p w14:paraId="4AA29D7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2011</w:t>
            </w:r>
          </w:p>
        </w:tc>
      </w:tr>
      <w:tr w:rsidR="001B0FA7" w:rsidRPr="00D7578D" w14:paraId="20A24DB8" w14:textId="77777777" w:rsidTr="00D7578D">
        <w:trPr>
          <w:trHeight w:val="300"/>
        </w:trPr>
        <w:tc>
          <w:tcPr>
            <w:tcW w:w="1620" w:type="dxa"/>
            <w:vMerge/>
            <w:hideMark/>
          </w:tcPr>
          <w:p w14:paraId="4C106FD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DA07DA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100452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268F34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0F4ADB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YU.101617</w:t>
            </w:r>
          </w:p>
        </w:tc>
        <w:tc>
          <w:tcPr>
            <w:tcW w:w="630" w:type="dxa"/>
            <w:shd w:val="clear" w:color="auto" w:fill="auto"/>
            <w:hideMark/>
          </w:tcPr>
          <w:p w14:paraId="45E2960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w:t>
            </w:r>
          </w:p>
        </w:tc>
      </w:tr>
      <w:tr w:rsidR="001B0FA7" w:rsidRPr="00D7578D" w14:paraId="52C6F206" w14:textId="77777777" w:rsidTr="00D7578D">
        <w:trPr>
          <w:trHeight w:val="302"/>
        </w:trPr>
        <w:tc>
          <w:tcPr>
            <w:tcW w:w="1620" w:type="dxa"/>
            <w:vMerge w:val="restart"/>
            <w:shd w:val="clear" w:color="auto" w:fill="auto"/>
            <w:hideMark/>
          </w:tcPr>
          <w:p w14:paraId="0D8C4C6F"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Oreinotinus</w:t>
            </w:r>
          </w:p>
        </w:tc>
        <w:tc>
          <w:tcPr>
            <w:tcW w:w="1530" w:type="dxa"/>
            <w:shd w:val="clear" w:color="auto" w:fill="auto"/>
            <w:hideMark/>
          </w:tcPr>
          <w:p w14:paraId="5A5D07D4"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recognitum</w:t>
            </w:r>
            <w:proofErr w:type="spellEnd"/>
          </w:p>
        </w:tc>
        <w:tc>
          <w:tcPr>
            <w:tcW w:w="1530" w:type="dxa"/>
            <w:shd w:val="clear" w:color="auto" w:fill="auto"/>
            <w:hideMark/>
          </w:tcPr>
          <w:p w14:paraId="3E02312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5235BA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6881383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633-93*A</w:t>
            </w:r>
          </w:p>
        </w:tc>
        <w:tc>
          <w:tcPr>
            <w:tcW w:w="630" w:type="dxa"/>
            <w:shd w:val="clear" w:color="auto" w:fill="auto"/>
            <w:hideMark/>
          </w:tcPr>
          <w:p w14:paraId="405688B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1993</w:t>
            </w:r>
          </w:p>
        </w:tc>
      </w:tr>
      <w:tr w:rsidR="001B0FA7" w:rsidRPr="00D7578D" w14:paraId="393C4C60" w14:textId="77777777" w:rsidTr="00D7578D">
        <w:trPr>
          <w:trHeight w:val="302"/>
        </w:trPr>
        <w:tc>
          <w:tcPr>
            <w:tcW w:w="1620" w:type="dxa"/>
            <w:vMerge/>
            <w:hideMark/>
          </w:tcPr>
          <w:p w14:paraId="353FB67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8477E05"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9BA65A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EDA775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3E21C70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39-68*C</w:t>
            </w:r>
          </w:p>
        </w:tc>
        <w:tc>
          <w:tcPr>
            <w:tcW w:w="630" w:type="dxa"/>
            <w:shd w:val="clear" w:color="auto" w:fill="auto"/>
            <w:hideMark/>
          </w:tcPr>
          <w:p w14:paraId="30DD6A1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1968</w:t>
            </w:r>
          </w:p>
        </w:tc>
      </w:tr>
      <w:tr w:rsidR="001B0FA7" w:rsidRPr="00D7578D" w14:paraId="5E970803" w14:textId="77777777" w:rsidTr="00D7578D">
        <w:trPr>
          <w:trHeight w:val="302"/>
        </w:trPr>
        <w:tc>
          <w:tcPr>
            <w:tcW w:w="1620" w:type="dxa"/>
            <w:vMerge/>
            <w:hideMark/>
          </w:tcPr>
          <w:p w14:paraId="594ACC0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582EC0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AA4E80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3667CE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Arnold Arboretum </w:t>
            </w:r>
          </w:p>
        </w:tc>
        <w:tc>
          <w:tcPr>
            <w:tcW w:w="1275" w:type="dxa"/>
            <w:shd w:val="clear" w:color="auto" w:fill="auto"/>
            <w:hideMark/>
          </w:tcPr>
          <w:p w14:paraId="5DD2AFB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19-60*A</w:t>
            </w:r>
          </w:p>
        </w:tc>
        <w:tc>
          <w:tcPr>
            <w:tcW w:w="630" w:type="dxa"/>
            <w:shd w:val="clear" w:color="auto" w:fill="auto"/>
            <w:hideMark/>
          </w:tcPr>
          <w:p w14:paraId="76ACCF3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1960</w:t>
            </w:r>
          </w:p>
        </w:tc>
      </w:tr>
      <w:tr w:rsidR="001B0FA7" w:rsidRPr="00D7578D" w14:paraId="61F7B577" w14:textId="77777777" w:rsidTr="00D7578D">
        <w:trPr>
          <w:trHeight w:val="300"/>
        </w:trPr>
        <w:tc>
          <w:tcPr>
            <w:tcW w:w="1620" w:type="dxa"/>
            <w:vMerge w:val="restart"/>
            <w:shd w:val="clear" w:color="auto" w:fill="auto"/>
            <w:hideMark/>
          </w:tcPr>
          <w:p w14:paraId="631B4569"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Lentago</w:t>
            </w:r>
          </w:p>
        </w:tc>
        <w:tc>
          <w:tcPr>
            <w:tcW w:w="1530" w:type="dxa"/>
            <w:shd w:val="clear" w:color="auto" w:fill="auto"/>
            <w:hideMark/>
          </w:tcPr>
          <w:p w14:paraId="2842C3A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rufidulum</w:t>
            </w:r>
          </w:p>
        </w:tc>
        <w:tc>
          <w:tcPr>
            <w:tcW w:w="1530" w:type="dxa"/>
            <w:shd w:val="clear" w:color="auto" w:fill="auto"/>
            <w:hideMark/>
          </w:tcPr>
          <w:p w14:paraId="2459D1B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4CE20D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12CF5C2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698-2000*1</w:t>
            </w:r>
          </w:p>
        </w:tc>
        <w:tc>
          <w:tcPr>
            <w:tcW w:w="630" w:type="dxa"/>
            <w:shd w:val="clear" w:color="auto" w:fill="auto"/>
            <w:hideMark/>
          </w:tcPr>
          <w:p w14:paraId="38103C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2000</w:t>
            </w:r>
          </w:p>
        </w:tc>
      </w:tr>
      <w:tr w:rsidR="001B0FA7" w:rsidRPr="00D7578D" w14:paraId="5AA9B37E" w14:textId="77777777" w:rsidTr="00D7578D">
        <w:trPr>
          <w:trHeight w:val="477"/>
        </w:trPr>
        <w:tc>
          <w:tcPr>
            <w:tcW w:w="1620" w:type="dxa"/>
            <w:vMerge/>
            <w:hideMark/>
          </w:tcPr>
          <w:p w14:paraId="76F9920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F6359A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172358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57D47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Eliza Gate Park Collected by Dr. </w:t>
            </w:r>
            <w:proofErr w:type="spellStart"/>
            <w:r w:rsidRPr="00D7578D">
              <w:rPr>
                <w:rFonts w:eastAsia="Times New Roman" w:cs="Arial"/>
                <w:sz w:val="18"/>
                <w:szCs w:val="18"/>
              </w:rPr>
              <w:t>Klingeman</w:t>
            </w:r>
            <w:proofErr w:type="spellEnd"/>
          </w:p>
        </w:tc>
        <w:tc>
          <w:tcPr>
            <w:tcW w:w="1275" w:type="dxa"/>
            <w:shd w:val="clear" w:color="auto" w:fill="auto"/>
            <w:hideMark/>
          </w:tcPr>
          <w:p w14:paraId="02338F7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0F12ADF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3C645C31" w14:textId="77777777" w:rsidTr="00D7578D">
        <w:trPr>
          <w:trHeight w:val="450"/>
        </w:trPr>
        <w:tc>
          <w:tcPr>
            <w:tcW w:w="1620" w:type="dxa"/>
            <w:vMerge/>
            <w:hideMark/>
          </w:tcPr>
          <w:p w14:paraId="3B57C32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0E761C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79ECD4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2353F2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Eliza Gate Park Collected by Dr. </w:t>
            </w:r>
            <w:proofErr w:type="spellStart"/>
            <w:r w:rsidRPr="00D7578D">
              <w:rPr>
                <w:rFonts w:eastAsia="Times New Roman" w:cs="Arial"/>
                <w:sz w:val="18"/>
                <w:szCs w:val="18"/>
              </w:rPr>
              <w:t>Klingeman</w:t>
            </w:r>
            <w:proofErr w:type="spellEnd"/>
          </w:p>
        </w:tc>
        <w:tc>
          <w:tcPr>
            <w:tcW w:w="1275" w:type="dxa"/>
            <w:shd w:val="clear" w:color="auto" w:fill="auto"/>
            <w:hideMark/>
          </w:tcPr>
          <w:p w14:paraId="2FC3D33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068BCDD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207B98C3" w14:textId="77777777" w:rsidTr="00D7578D">
        <w:trPr>
          <w:trHeight w:val="270"/>
        </w:trPr>
        <w:tc>
          <w:tcPr>
            <w:tcW w:w="1620" w:type="dxa"/>
            <w:shd w:val="clear" w:color="auto" w:fill="auto"/>
            <w:hideMark/>
          </w:tcPr>
          <w:p w14:paraId="71318848"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Sambucina</w:t>
            </w:r>
          </w:p>
        </w:tc>
        <w:tc>
          <w:tcPr>
            <w:tcW w:w="1530" w:type="dxa"/>
            <w:shd w:val="clear" w:color="auto" w:fill="auto"/>
            <w:hideMark/>
          </w:tcPr>
          <w:p w14:paraId="1446331C"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sambucinum</w:t>
            </w:r>
            <w:proofErr w:type="spellEnd"/>
          </w:p>
        </w:tc>
        <w:tc>
          <w:tcPr>
            <w:tcW w:w="1530" w:type="dxa"/>
            <w:shd w:val="clear" w:color="auto" w:fill="auto"/>
            <w:hideMark/>
          </w:tcPr>
          <w:p w14:paraId="642383E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var. </w:t>
            </w:r>
            <w:proofErr w:type="spellStart"/>
            <w:r w:rsidRPr="00D7578D">
              <w:rPr>
                <w:rFonts w:eastAsia="Times New Roman" w:cs="Arial"/>
                <w:sz w:val="18"/>
                <w:szCs w:val="18"/>
              </w:rPr>
              <w:t>tomentosum</w:t>
            </w:r>
            <w:proofErr w:type="spellEnd"/>
          </w:p>
        </w:tc>
        <w:tc>
          <w:tcPr>
            <w:tcW w:w="2520" w:type="dxa"/>
            <w:shd w:val="clear" w:color="auto" w:fill="auto"/>
            <w:hideMark/>
          </w:tcPr>
          <w:p w14:paraId="418705E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 A.C. Moore Herbarium</w:t>
            </w:r>
          </w:p>
        </w:tc>
        <w:tc>
          <w:tcPr>
            <w:tcW w:w="1275" w:type="dxa"/>
            <w:shd w:val="clear" w:color="auto" w:fill="auto"/>
            <w:hideMark/>
          </w:tcPr>
          <w:p w14:paraId="73F9A35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USCH0068027</w:t>
            </w:r>
          </w:p>
        </w:tc>
        <w:tc>
          <w:tcPr>
            <w:tcW w:w="630" w:type="dxa"/>
            <w:shd w:val="clear" w:color="auto" w:fill="auto"/>
            <w:hideMark/>
          </w:tcPr>
          <w:p w14:paraId="4AFB29B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1CB8CB8B" w14:textId="77777777" w:rsidTr="00D7578D">
        <w:trPr>
          <w:trHeight w:val="300"/>
        </w:trPr>
        <w:tc>
          <w:tcPr>
            <w:tcW w:w="1620" w:type="dxa"/>
            <w:vMerge w:val="restart"/>
            <w:shd w:val="clear" w:color="auto" w:fill="auto"/>
            <w:hideMark/>
          </w:tcPr>
          <w:p w14:paraId="40A0376C"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Opulus</w:t>
            </w:r>
          </w:p>
        </w:tc>
        <w:tc>
          <w:tcPr>
            <w:tcW w:w="1530" w:type="dxa"/>
            <w:shd w:val="clear" w:color="auto" w:fill="auto"/>
            <w:hideMark/>
          </w:tcPr>
          <w:p w14:paraId="5D7B081E"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sargentii</w:t>
            </w:r>
            <w:proofErr w:type="spellEnd"/>
          </w:p>
        </w:tc>
        <w:tc>
          <w:tcPr>
            <w:tcW w:w="1530" w:type="dxa"/>
            <w:shd w:val="clear" w:color="auto" w:fill="auto"/>
            <w:hideMark/>
          </w:tcPr>
          <w:p w14:paraId="53F3579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9741CE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368512E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174-2003*1</w:t>
            </w:r>
          </w:p>
        </w:tc>
        <w:tc>
          <w:tcPr>
            <w:tcW w:w="630" w:type="dxa"/>
            <w:shd w:val="clear" w:color="auto" w:fill="auto"/>
            <w:hideMark/>
          </w:tcPr>
          <w:p w14:paraId="2A33B52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2003</w:t>
            </w:r>
          </w:p>
        </w:tc>
      </w:tr>
      <w:tr w:rsidR="001B0FA7" w:rsidRPr="00D7578D" w14:paraId="7E0B362B" w14:textId="77777777" w:rsidTr="00D7578D">
        <w:trPr>
          <w:trHeight w:val="300"/>
        </w:trPr>
        <w:tc>
          <w:tcPr>
            <w:tcW w:w="1620" w:type="dxa"/>
            <w:vMerge/>
            <w:hideMark/>
          </w:tcPr>
          <w:p w14:paraId="7865667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517D9C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F0BD59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40E7B5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1A9F99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363-81*7</w:t>
            </w:r>
          </w:p>
        </w:tc>
        <w:tc>
          <w:tcPr>
            <w:tcW w:w="630" w:type="dxa"/>
            <w:shd w:val="clear" w:color="auto" w:fill="auto"/>
            <w:hideMark/>
          </w:tcPr>
          <w:p w14:paraId="77D9EAA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1981</w:t>
            </w:r>
          </w:p>
        </w:tc>
      </w:tr>
      <w:tr w:rsidR="001B0FA7" w:rsidRPr="00D7578D" w14:paraId="517547FE" w14:textId="77777777" w:rsidTr="00D7578D">
        <w:trPr>
          <w:trHeight w:val="300"/>
        </w:trPr>
        <w:tc>
          <w:tcPr>
            <w:tcW w:w="1620" w:type="dxa"/>
            <w:vMerge/>
            <w:hideMark/>
          </w:tcPr>
          <w:p w14:paraId="0F2A106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BC4E25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B2CEF8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5EE4E3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523C2A1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361-93*1</w:t>
            </w:r>
          </w:p>
        </w:tc>
        <w:tc>
          <w:tcPr>
            <w:tcW w:w="630" w:type="dxa"/>
            <w:shd w:val="clear" w:color="auto" w:fill="auto"/>
            <w:hideMark/>
          </w:tcPr>
          <w:p w14:paraId="69287DF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1993</w:t>
            </w:r>
          </w:p>
        </w:tc>
      </w:tr>
      <w:tr w:rsidR="001B0FA7" w:rsidRPr="00D7578D" w14:paraId="767FDAEB" w14:textId="77777777" w:rsidTr="00D7578D">
        <w:trPr>
          <w:trHeight w:val="300"/>
        </w:trPr>
        <w:tc>
          <w:tcPr>
            <w:tcW w:w="1620" w:type="dxa"/>
            <w:vMerge w:val="restart"/>
            <w:shd w:val="clear" w:color="auto" w:fill="auto"/>
            <w:hideMark/>
          </w:tcPr>
          <w:p w14:paraId="1B57BE42"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Lantana</w:t>
            </w:r>
          </w:p>
        </w:tc>
        <w:tc>
          <w:tcPr>
            <w:tcW w:w="1530" w:type="dxa"/>
            <w:shd w:val="clear" w:color="auto" w:fill="auto"/>
            <w:hideMark/>
          </w:tcPr>
          <w:p w14:paraId="102A9B6F"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schensianum</w:t>
            </w:r>
            <w:proofErr w:type="spellEnd"/>
          </w:p>
        </w:tc>
        <w:tc>
          <w:tcPr>
            <w:tcW w:w="1530" w:type="dxa"/>
            <w:shd w:val="clear" w:color="auto" w:fill="auto"/>
            <w:hideMark/>
          </w:tcPr>
          <w:p w14:paraId="4D99A04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19A7A5E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4F94796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310-2002*1</w:t>
            </w:r>
          </w:p>
        </w:tc>
        <w:tc>
          <w:tcPr>
            <w:tcW w:w="630" w:type="dxa"/>
            <w:shd w:val="clear" w:color="auto" w:fill="auto"/>
            <w:hideMark/>
          </w:tcPr>
          <w:p w14:paraId="0E01CF7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2002</w:t>
            </w:r>
          </w:p>
        </w:tc>
      </w:tr>
      <w:tr w:rsidR="001B0FA7" w:rsidRPr="00D7578D" w14:paraId="150682C2" w14:textId="77777777" w:rsidTr="00D7578D">
        <w:trPr>
          <w:trHeight w:val="300"/>
        </w:trPr>
        <w:tc>
          <w:tcPr>
            <w:tcW w:w="1620" w:type="dxa"/>
            <w:vMerge/>
            <w:hideMark/>
          </w:tcPr>
          <w:p w14:paraId="21FE6468"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75EA72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53F2D9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23C4594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3EA138A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277-2002*2</w:t>
            </w:r>
          </w:p>
        </w:tc>
        <w:tc>
          <w:tcPr>
            <w:tcW w:w="630" w:type="dxa"/>
            <w:shd w:val="clear" w:color="auto" w:fill="auto"/>
            <w:hideMark/>
          </w:tcPr>
          <w:p w14:paraId="4A074C4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2002</w:t>
            </w:r>
          </w:p>
        </w:tc>
      </w:tr>
      <w:tr w:rsidR="001B0FA7" w:rsidRPr="00D7578D" w14:paraId="1A8E4904" w14:textId="77777777" w:rsidTr="00D7578D">
        <w:trPr>
          <w:trHeight w:val="300"/>
        </w:trPr>
        <w:tc>
          <w:tcPr>
            <w:tcW w:w="1620" w:type="dxa"/>
            <w:vMerge/>
            <w:hideMark/>
          </w:tcPr>
          <w:p w14:paraId="35D31815"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E4F9BA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4F13D8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noWrap/>
            <w:hideMark/>
          </w:tcPr>
          <w:p w14:paraId="475BBCB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The Morton Arboretum</w:t>
            </w:r>
          </w:p>
        </w:tc>
        <w:tc>
          <w:tcPr>
            <w:tcW w:w="1275" w:type="dxa"/>
            <w:shd w:val="clear" w:color="auto" w:fill="auto"/>
            <w:hideMark/>
          </w:tcPr>
          <w:p w14:paraId="2564359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431-84*1</w:t>
            </w:r>
          </w:p>
        </w:tc>
        <w:tc>
          <w:tcPr>
            <w:tcW w:w="630" w:type="dxa"/>
            <w:shd w:val="clear" w:color="auto" w:fill="auto"/>
            <w:hideMark/>
          </w:tcPr>
          <w:p w14:paraId="1068ABA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1984</w:t>
            </w:r>
          </w:p>
        </w:tc>
      </w:tr>
      <w:tr w:rsidR="001B0FA7" w:rsidRPr="00D7578D" w14:paraId="0F80E6A3" w14:textId="77777777" w:rsidTr="00D7578D">
        <w:trPr>
          <w:trHeight w:val="300"/>
        </w:trPr>
        <w:tc>
          <w:tcPr>
            <w:tcW w:w="1620" w:type="dxa"/>
            <w:vMerge w:val="restart"/>
            <w:shd w:val="clear" w:color="auto" w:fill="auto"/>
            <w:hideMark/>
          </w:tcPr>
          <w:p w14:paraId="5F93D10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Succotinus</w:t>
            </w:r>
          </w:p>
        </w:tc>
        <w:tc>
          <w:tcPr>
            <w:tcW w:w="1530" w:type="dxa"/>
            <w:shd w:val="clear" w:color="auto" w:fill="auto"/>
            <w:hideMark/>
          </w:tcPr>
          <w:p w14:paraId="44C6EAAF"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setigerum</w:t>
            </w:r>
            <w:proofErr w:type="spellEnd"/>
          </w:p>
        </w:tc>
        <w:tc>
          <w:tcPr>
            <w:tcW w:w="1530" w:type="dxa"/>
            <w:shd w:val="clear" w:color="auto" w:fill="auto"/>
            <w:hideMark/>
          </w:tcPr>
          <w:p w14:paraId="1E26200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7A882D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56AF5B9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136</w:t>
            </w:r>
          </w:p>
        </w:tc>
        <w:tc>
          <w:tcPr>
            <w:tcW w:w="630" w:type="dxa"/>
            <w:shd w:val="clear" w:color="auto" w:fill="auto"/>
            <w:hideMark/>
          </w:tcPr>
          <w:p w14:paraId="2058F37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766F6533" w14:textId="77777777" w:rsidTr="00D7578D">
        <w:trPr>
          <w:trHeight w:val="300"/>
        </w:trPr>
        <w:tc>
          <w:tcPr>
            <w:tcW w:w="1620" w:type="dxa"/>
            <w:vMerge/>
            <w:hideMark/>
          </w:tcPr>
          <w:p w14:paraId="5F1CBCD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C85D58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55D902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17123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7C6CE4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N/A</w:t>
            </w:r>
          </w:p>
        </w:tc>
        <w:tc>
          <w:tcPr>
            <w:tcW w:w="630" w:type="dxa"/>
            <w:shd w:val="clear" w:color="auto" w:fill="auto"/>
            <w:hideMark/>
          </w:tcPr>
          <w:p w14:paraId="788DE3F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60848D43" w14:textId="77777777" w:rsidTr="00D7578D">
        <w:trPr>
          <w:trHeight w:val="300"/>
        </w:trPr>
        <w:tc>
          <w:tcPr>
            <w:tcW w:w="1620" w:type="dxa"/>
            <w:vMerge/>
            <w:hideMark/>
          </w:tcPr>
          <w:p w14:paraId="2A8A5A1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8AE712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738C93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88C95E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Tennessee Herbarium</w:t>
            </w:r>
          </w:p>
        </w:tc>
        <w:tc>
          <w:tcPr>
            <w:tcW w:w="1275" w:type="dxa"/>
            <w:shd w:val="clear" w:color="auto" w:fill="auto"/>
            <w:hideMark/>
          </w:tcPr>
          <w:p w14:paraId="245FA50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8516</w:t>
            </w:r>
          </w:p>
        </w:tc>
        <w:tc>
          <w:tcPr>
            <w:tcW w:w="630" w:type="dxa"/>
            <w:shd w:val="clear" w:color="auto" w:fill="auto"/>
            <w:hideMark/>
          </w:tcPr>
          <w:p w14:paraId="044B86F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1986</w:t>
            </w:r>
          </w:p>
        </w:tc>
      </w:tr>
      <w:tr w:rsidR="001B0FA7" w:rsidRPr="00D7578D" w14:paraId="00241960" w14:textId="77777777" w:rsidTr="00D7578D">
        <w:trPr>
          <w:trHeight w:val="300"/>
        </w:trPr>
        <w:tc>
          <w:tcPr>
            <w:tcW w:w="1620" w:type="dxa"/>
            <w:shd w:val="clear" w:color="auto" w:fill="auto"/>
            <w:hideMark/>
          </w:tcPr>
          <w:p w14:paraId="582C28A4"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Solenotinus</w:t>
            </w:r>
          </w:p>
        </w:tc>
        <w:tc>
          <w:tcPr>
            <w:tcW w:w="1530" w:type="dxa"/>
            <w:shd w:val="clear" w:color="auto" w:fill="auto"/>
            <w:hideMark/>
          </w:tcPr>
          <w:p w14:paraId="31200B9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sieboldii</w:t>
            </w:r>
            <w:proofErr w:type="spellEnd"/>
          </w:p>
        </w:tc>
        <w:tc>
          <w:tcPr>
            <w:tcW w:w="1530" w:type="dxa"/>
            <w:shd w:val="clear" w:color="auto" w:fill="auto"/>
            <w:hideMark/>
          </w:tcPr>
          <w:p w14:paraId="3569B54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‘Seneca'</w:t>
            </w:r>
          </w:p>
        </w:tc>
        <w:tc>
          <w:tcPr>
            <w:tcW w:w="2520" w:type="dxa"/>
            <w:shd w:val="clear" w:color="auto" w:fill="auto"/>
            <w:hideMark/>
          </w:tcPr>
          <w:p w14:paraId="335BAC8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5EF65AB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134</w:t>
            </w:r>
          </w:p>
        </w:tc>
        <w:tc>
          <w:tcPr>
            <w:tcW w:w="630" w:type="dxa"/>
            <w:shd w:val="clear" w:color="auto" w:fill="auto"/>
            <w:hideMark/>
          </w:tcPr>
          <w:p w14:paraId="2C02BD4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22D188DD" w14:textId="77777777" w:rsidTr="0056636E">
        <w:trPr>
          <w:trHeight w:val="300"/>
        </w:trPr>
        <w:tc>
          <w:tcPr>
            <w:tcW w:w="1620" w:type="dxa"/>
            <w:shd w:val="clear" w:color="auto" w:fill="auto"/>
            <w:hideMark/>
          </w:tcPr>
          <w:p w14:paraId="03EE1D6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0EB456C"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CD327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B957BE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Mt. Airy Arboretum</w:t>
            </w:r>
          </w:p>
        </w:tc>
        <w:tc>
          <w:tcPr>
            <w:tcW w:w="1275" w:type="dxa"/>
            <w:shd w:val="clear" w:color="auto" w:fill="auto"/>
            <w:hideMark/>
          </w:tcPr>
          <w:p w14:paraId="00BDE7A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779</w:t>
            </w:r>
          </w:p>
        </w:tc>
        <w:tc>
          <w:tcPr>
            <w:tcW w:w="630" w:type="dxa"/>
            <w:shd w:val="clear" w:color="auto" w:fill="auto"/>
            <w:hideMark/>
          </w:tcPr>
          <w:p w14:paraId="106C38F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1966</w:t>
            </w:r>
          </w:p>
        </w:tc>
      </w:tr>
    </w:tbl>
    <w:p w14:paraId="6C86C72D" w14:textId="5014ADE0" w:rsidR="0056636E" w:rsidRDefault="0056636E"/>
    <w:p w14:paraId="445F555F" w14:textId="42FA5C97" w:rsidR="0056636E" w:rsidRDefault="0056636E" w:rsidP="0056636E">
      <w:pPr>
        <w:spacing w:after="0"/>
      </w:pPr>
      <w:r>
        <w:lastRenderedPageBreak/>
        <w:t xml:space="preserve">Table 2.1. </w:t>
      </w:r>
      <w:proofErr w:type="gramStart"/>
      <w:r>
        <w:t>continued</w:t>
      </w:r>
      <w:proofErr w:type="gramEnd"/>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56636E" w:rsidRPr="00D7578D" w14:paraId="11E1B94F" w14:textId="77777777" w:rsidTr="00206A80">
        <w:trPr>
          <w:trHeight w:val="447"/>
        </w:trPr>
        <w:tc>
          <w:tcPr>
            <w:tcW w:w="1620" w:type="dxa"/>
            <w:tcBorders>
              <w:top w:val="double" w:sz="4" w:space="0" w:color="auto"/>
              <w:bottom w:val="single" w:sz="4" w:space="0" w:color="auto"/>
            </w:tcBorders>
            <w:shd w:val="clear" w:color="auto" w:fill="auto"/>
            <w:vAlign w:val="bottom"/>
            <w:hideMark/>
          </w:tcPr>
          <w:p w14:paraId="649A2A2F"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09512B30"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09F28950"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388A705E"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3205A9BB"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1E4D2DC6"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303370A8" w14:textId="77777777" w:rsidTr="0056636E">
        <w:trPr>
          <w:trHeight w:val="432"/>
        </w:trPr>
        <w:tc>
          <w:tcPr>
            <w:tcW w:w="1620" w:type="dxa"/>
            <w:shd w:val="clear" w:color="auto" w:fill="auto"/>
            <w:hideMark/>
          </w:tcPr>
          <w:p w14:paraId="5B7C494F" w14:textId="667E2928" w:rsidR="001B0FA7" w:rsidRPr="00D7578D" w:rsidRDefault="0056636E" w:rsidP="006200B1">
            <w:pPr>
              <w:spacing w:before="0" w:after="0" w:line="240" w:lineRule="auto"/>
              <w:rPr>
                <w:rFonts w:eastAsia="Times New Roman" w:cs="Arial"/>
                <w:b/>
                <w:bCs/>
                <w:i/>
                <w:sz w:val="18"/>
                <w:szCs w:val="18"/>
              </w:rPr>
            </w:pPr>
            <w:r>
              <w:rPr>
                <w:rFonts w:eastAsia="Times New Roman" w:cs="Arial"/>
                <w:b/>
                <w:bCs/>
                <w:i/>
                <w:sz w:val="18"/>
                <w:szCs w:val="18"/>
              </w:rPr>
              <w:t>Solenotinus</w:t>
            </w:r>
          </w:p>
        </w:tc>
        <w:tc>
          <w:tcPr>
            <w:tcW w:w="1530" w:type="dxa"/>
            <w:shd w:val="clear" w:color="auto" w:fill="auto"/>
            <w:hideMark/>
          </w:tcPr>
          <w:p w14:paraId="4A1534AD" w14:textId="5D0D1112" w:rsidR="001B0FA7" w:rsidRPr="00D7578D" w:rsidRDefault="0056636E" w:rsidP="006200B1">
            <w:pPr>
              <w:spacing w:before="0" w:after="0" w:line="240" w:lineRule="auto"/>
              <w:rPr>
                <w:rFonts w:eastAsia="Times New Roman" w:cs="Arial"/>
                <w:i/>
                <w:iCs/>
                <w:sz w:val="18"/>
                <w:szCs w:val="18"/>
              </w:rPr>
            </w:pPr>
            <w:proofErr w:type="spellStart"/>
            <w:r>
              <w:rPr>
                <w:rFonts w:eastAsia="Times New Roman" w:cs="Arial"/>
                <w:i/>
                <w:iCs/>
                <w:sz w:val="18"/>
                <w:szCs w:val="18"/>
              </w:rPr>
              <w:t>sieboldii</w:t>
            </w:r>
            <w:proofErr w:type="spellEnd"/>
          </w:p>
        </w:tc>
        <w:tc>
          <w:tcPr>
            <w:tcW w:w="1530" w:type="dxa"/>
            <w:shd w:val="clear" w:color="auto" w:fill="auto"/>
            <w:hideMark/>
          </w:tcPr>
          <w:p w14:paraId="2A92B24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8CD468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5618480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117-95-A</w:t>
            </w:r>
          </w:p>
        </w:tc>
        <w:tc>
          <w:tcPr>
            <w:tcW w:w="630" w:type="dxa"/>
            <w:shd w:val="clear" w:color="auto" w:fill="auto"/>
            <w:hideMark/>
          </w:tcPr>
          <w:p w14:paraId="7C8FB58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3C43409" w14:textId="77777777" w:rsidTr="00D7578D">
        <w:trPr>
          <w:trHeight w:val="300"/>
        </w:trPr>
        <w:tc>
          <w:tcPr>
            <w:tcW w:w="1620" w:type="dxa"/>
            <w:vMerge w:val="restart"/>
            <w:shd w:val="clear" w:color="auto" w:fill="auto"/>
            <w:hideMark/>
          </w:tcPr>
          <w:p w14:paraId="40759F7E"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Pseudotinus</w:t>
            </w:r>
          </w:p>
        </w:tc>
        <w:tc>
          <w:tcPr>
            <w:tcW w:w="1530" w:type="dxa"/>
            <w:shd w:val="clear" w:color="auto" w:fill="auto"/>
            <w:hideMark/>
          </w:tcPr>
          <w:p w14:paraId="7B748308"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sympodiale</w:t>
            </w:r>
            <w:proofErr w:type="spellEnd"/>
          </w:p>
        </w:tc>
        <w:tc>
          <w:tcPr>
            <w:tcW w:w="1530" w:type="dxa"/>
            <w:shd w:val="clear" w:color="auto" w:fill="auto"/>
            <w:hideMark/>
          </w:tcPr>
          <w:p w14:paraId="3FD3B71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82346C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3C5EB88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YU.100868</w:t>
            </w:r>
          </w:p>
        </w:tc>
        <w:tc>
          <w:tcPr>
            <w:tcW w:w="630" w:type="dxa"/>
            <w:shd w:val="clear" w:color="auto" w:fill="auto"/>
            <w:hideMark/>
          </w:tcPr>
          <w:p w14:paraId="18D8E48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58DD41E9" w14:textId="77777777" w:rsidTr="00D7578D">
        <w:trPr>
          <w:trHeight w:val="300"/>
        </w:trPr>
        <w:tc>
          <w:tcPr>
            <w:tcW w:w="1620" w:type="dxa"/>
            <w:vMerge/>
            <w:hideMark/>
          </w:tcPr>
          <w:p w14:paraId="290D161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61420A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D35936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B642C6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Yale Peabody Museum</w:t>
            </w:r>
          </w:p>
        </w:tc>
        <w:tc>
          <w:tcPr>
            <w:tcW w:w="1275" w:type="dxa"/>
            <w:shd w:val="clear" w:color="auto" w:fill="auto"/>
            <w:hideMark/>
          </w:tcPr>
          <w:p w14:paraId="1D07895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YU.101545</w:t>
            </w:r>
          </w:p>
        </w:tc>
        <w:tc>
          <w:tcPr>
            <w:tcW w:w="630" w:type="dxa"/>
            <w:shd w:val="clear" w:color="auto" w:fill="auto"/>
            <w:hideMark/>
          </w:tcPr>
          <w:p w14:paraId="452C8AF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w:t>
            </w:r>
          </w:p>
        </w:tc>
      </w:tr>
      <w:tr w:rsidR="001B0FA7" w:rsidRPr="00D7578D" w14:paraId="14461D93" w14:textId="77777777" w:rsidTr="00D7578D">
        <w:trPr>
          <w:trHeight w:val="300"/>
        </w:trPr>
        <w:tc>
          <w:tcPr>
            <w:tcW w:w="1620" w:type="dxa"/>
            <w:vMerge/>
            <w:hideMark/>
          </w:tcPr>
          <w:p w14:paraId="3B36695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174762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BE511C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DE6E84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1E6B1E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NA0019385</w:t>
            </w:r>
          </w:p>
        </w:tc>
        <w:tc>
          <w:tcPr>
            <w:tcW w:w="630" w:type="dxa"/>
            <w:shd w:val="clear" w:color="auto" w:fill="auto"/>
            <w:hideMark/>
          </w:tcPr>
          <w:p w14:paraId="0E84B5F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2CB6A6C9" w14:textId="77777777" w:rsidTr="00D7578D">
        <w:trPr>
          <w:trHeight w:val="300"/>
        </w:trPr>
        <w:tc>
          <w:tcPr>
            <w:tcW w:w="1620" w:type="dxa"/>
            <w:vMerge/>
            <w:hideMark/>
          </w:tcPr>
          <w:p w14:paraId="60E95D8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3B4F42E"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0086C2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E297C6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896D87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NA0020487</w:t>
            </w:r>
          </w:p>
        </w:tc>
        <w:tc>
          <w:tcPr>
            <w:tcW w:w="630" w:type="dxa"/>
            <w:shd w:val="clear" w:color="auto" w:fill="auto"/>
            <w:hideMark/>
          </w:tcPr>
          <w:p w14:paraId="4DFAE1D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1987</w:t>
            </w:r>
          </w:p>
        </w:tc>
      </w:tr>
      <w:tr w:rsidR="001B0FA7" w:rsidRPr="00D7578D" w14:paraId="079A9DFF" w14:textId="77777777" w:rsidTr="00D7578D">
        <w:trPr>
          <w:trHeight w:val="300"/>
        </w:trPr>
        <w:tc>
          <w:tcPr>
            <w:tcW w:w="1620" w:type="dxa"/>
            <w:vMerge/>
            <w:hideMark/>
          </w:tcPr>
          <w:p w14:paraId="762930E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545FD7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91A69B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556925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539971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NA0030171</w:t>
            </w:r>
          </w:p>
        </w:tc>
        <w:tc>
          <w:tcPr>
            <w:tcW w:w="630" w:type="dxa"/>
            <w:shd w:val="clear" w:color="auto" w:fill="auto"/>
            <w:hideMark/>
          </w:tcPr>
          <w:p w14:paraId="3D65DB4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1995</w:t>
            </w:r>
          </w:p>
        </w:tc>
      </w:tr>
      <w:tr w:rsidR="001B0FA7" w:rsidRPr="00D7578D" w14:paraId="1943A385" w14:textId="77777777" w:rsidTr="00D7578D">
        <w:trPr>
          <w:trHeight w:val="300"/>
        </w:trPr>
        <w:tc>
          <w:tcPr>
            <w:tcW w:w="1620" w:type="dxa"/>
            <w:vMerge w:val="restart"/>
            <w:shd w:val="clear" w:color="auto" w:fill="auto"/>
            <w:hideMark/>
          </w:tcPr>
          <w:p w14:paraId="51ABF9A1"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Urceolata</w:t>
            </w:r>
          </w:p>
        </w:tc>
        <w:tc>
          <w:tcPr>
            <w:tcW w:w="1530" w:type="dxa"/>
            <w:shd w:val="clear" w:color="auto" w:fill="auto"/>
            <w:hideMark/>
          </w:tcPr>
          <w:p w14:paraId="4D9485F5"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taiwanianum</w:t>
            </w:r>
            <w:proofErr w:type="spellEnd"/>
          </w:p>
        </w:tc>
        <w:tc>
          <w:tcPr>
            <w:tcW w:w="1530" w:type="dxa"/>
            <w:shd w:val="clear" w:color="auto" w:fill="auto"/>
            <w:hideMark/>
          </w:tcPr>
          <w:p w14:paraId="55E3D42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04DE4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674FA57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NA0107016</w:t>
            </w:r>
          </w:p>
        </w:tc>
        <w:tc>
          <w:tcPr>
            <w:tcW w:w="630" w:type="dxa"/>
            <w:shd w:val="clear" w:color="auto" w:fill="auto"/>
            <w:hideMark/>
          </w:tcPr>
          <w:p w14:paraId="758C0FB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1977</w:t>
            </w:r>
          </w:p>
        </w:tc>
      </w:tr>
      <w:tr w:rsidR="001B0FA7" w:rsidRPr="00D7578D" w14:paraId="4ADFFE74" w14:textId="77777777" w:rsidTr="00D7578D">
        <w:trPr>
          <w:trHeight w:val="300"/>
        </w:trPr>
        <w:tc>
          <w:tcPr>
            <w:tcW w:w="1620" w:type="dxa"/>
            <w:vMerge/>
            <w:hideMark/>
          </w:tcPr>
          <w:p w14:paraId="52E4D618"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FF63A1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41EBF3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A99C84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8A4B02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NA0107017</w:t>
            </w:r>
          </w:p>
        </w:tc>
        <w:tc>
          <w:tcPr>
            <w:tcW w:w="630" w:type="dxa"/>
            <w:shd w:val="clear" w:color="auto" w:fill="auto"/>
            <w:hideMark/>
          </w:tcPr>
          <w:p w14:paraId="6106546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1971</w:t>
            </w:r>
          </w:p>
        </w:tc>
      </w:tr>
      <w:tr w:rsidR="001B0FA7" w:rsidRPr="00D7578D" w14:paraId="4FB80E21" w14:textId="77777777" w:rsidTr="00D7578D">
        <w:trPr>
          <w:trHeight w:val="300"/>
        </w:trPr>
        <w:tc>
          <w:tcPr>
            <w:tcW w:w="1620" w:type="dxa"/>
            <w:vMerge/>
            <w:hideMark/>
          </w:tcPr>
          <w:p w14:paraId="0E319397"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EF7CD7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3921E4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79F7D2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C911D5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NA0044607</w:t>
            </w:r>
          </w:p>
        </w:tc>
        <w:tc>
          <w:tcPr>
            <w:tcW w:w="630" w:type="dxa"/>
            <w:shd w:val="clear" w:color="auto" w:fill="auto"/>
            <w:hideMark/>
          </w:tcPr>
          <w:p w14:paraId="661F096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1964</w:t>
            </w:r>
          </w:p>
        </w:tc>
      </w:tr>
      <w:tr w:rsidR="001B0FA7" w:rsidRPr="00D7578D" w14:paraId="105A6D97" w14:textId="77777777" w:rsidTr="00D7578D">
        <w:trPr>
          <w:trHeight w:val="300"/>
        </w:trPr>
        <w:tc>
          <w:tcPr>
            <w:tcW w:w="1620" w:type="dxa"/>
            <w:vMerge/>
            <w:hideMark/>
          </w:tcPr>
          <w:p w14:paraId="6302E8C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1A9A7A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491D82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A1E679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B79418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NA0018904</w:t>
            </w:r>
          </w:p>
        </w:tc>
        <w:tc>
          <w:tcPr>
            <w:tcW w:w="630" w:type="dxa"/>
            <w:shd w:val="clear" w:color="auto" w:fill="auto"/>
            <w:hideMark/>
          </w:tcPr>
          <w:p w14:paraId="45D4D0C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1978</w:t>
            </w:r>
          </w:p>
        </w:tc>
      </w:tr>
      <w:tr w:rsidR="001B0FA7" w:rsidRPr="00D7578D" w14:paraId="17F042D1" w14:textId="77777777" w:rsidTr="00D7578D">
        <w:trPr>
          <w:trHeight w:val="468"/>
        </w:trPr>
        <w:tc>
          <w:tcPr>
            <w:tcW w:w="1620" w:type="dxa"/>
            <w:shd w:val="clear" w:color="auto" w:fill="auto"/>
            <w:hideMark/>
          </w:tcPr>
          <w:p w14:paraId="782AE0AA"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Sambucina</w:t>
            </w:r>
          </w:p>
        </w:tc>
        <w:tc>
          <w:tcPr>
            <w:tcW w:w="1530" w:type="dxa"/>
            <w:shd w:val="clear" w:color="auto" w:fill="auto"/>
            <w:hideMark/>
          </w:tcPr>
          <w:p w14:paraId="1FF9DD69"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ternatum</w:t>
            </w:r>
            <w:proofErr w:type="spellEnd"/>
          </w:p>
        </w:tc>
        <w:tc>
          <w:tcPr>
            <w:tcW w:w="1530" w:type="dxa"/>
            <w:shd w:val="clear" w:color="auto" w:fill="auto"/>
            <w:hideMark/>
          </w:tcPr>
          <w:p w14:paraId="4FAFBE2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41F33D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5C15809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NA0133729</w:t>
            </w:r>
          </w:p>
        </w:tc>
        <w:tc>
          <w:tcPr>
            <w:tcW w:w="630" w:type="dxa"/>
            <w:shd w:val="clear" w:color="auto" w:fill="auto"/>
            <w:hideMark/>
          </w:tcPr>
          <w:p w14:paraId="3FF43DB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1986</w:t>
            </w:r>
          </w:p>
        </w:tc>
      </w:tr>
      <w:tr w:rsidR="001B0FA7" w:rsidRPr="00D7578D" w14:paraId="2D918862" w14:textId="77777777" w:rsidTr="00D7578D">
        <w:trPr>
          <w:trHeight w:val="450"/>
        </w:trPr>
        <w:tc>
          <w:tcPr>
            <w:tcW w:w="1620" w:type="dxa"/>
            <w:vMerge w:val="restart"/>
            <w:shd w:val="clear" w:color="auto" w:fill="auto"/>
            <w:hideMark/>
          </w:tcPr>
          <w:p w14:paraId="773FFB4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Tinus</w:t>
            </w:r>
          </w:p>
        </w:tc>
        <w:tc>
          <w:tcPr>
            <w:tcW w:w="1530" w:type="dxa"/>
            <w:shd w:val="clear" w:color="auto" w:fill="auto"/>
            <w:hideMark/>
          </w:tcPr>
          <w:p w14:paraId="6C97CB33"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tinus</w:t>
            </w:r>
            <w:proofErr w:type="spellEnd"/>
          </w:p>
        </w:tc>
        <w:tc>
          <w:tcPr>
            <w:tcW w:w="1530" w:type="dxa"/>
            <w:shd w:val="clear" w:color="auto" w:fill="auto"/>
            <w:hideMark/>
          </w:tcPr>
          <w:p w14:paraId="165B5FD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Lucidum</w:t>
            </w:r>
            <w:proofErr w:type="spellEnd"/>
            <w:r w:rsidRPr="00D7578D">
              <w:rPr>
                <w:rFonts w:eastAsia="Times New Roman" w:cs="Arial"/>
                <w:sz w:val="18"/>
                <w:szCs w:val="18"/>
              </w:rPr>
              <w:t>'</w:t>
            </w:r>
          </w:p>
        </w:tc>
        <w:tc>
          <w:tcPr>
            <w:tcW w:w="2520" w:type="dxa"/>
            <w:shd w:val="clear" w:color="auto" w:fill="auto"/>
            <w:hideMark/>
          </w:tcPr>
          <w:p w14:paraId="4A78556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0571474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250-41</w:t>
            </w:r>
          </w:p>
        </w:tc>
        <w:tc>
          <w:tcPr>
            <w:tcW w:w="630" w:type="dxa"/>
            <w:shd w:val="clear" w:color="auto" w:fill="auto"/>
            <w:hideMark/>
          </w:tcPr>
          <w:p w14:paraId="65C7659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711342E2" w14:textId="77777777" w:rsidTr="00D7578D">
        <w:trPr>
          <w:trHeight w:val="530"/>
        </w:trPr>
        <w:tc>
          <w:tcPr>
            <w:tcW w:w="1620" w:type="dxa"/>
            <w:vMerge/>
            <w:hideMark/>
          </w:tcPr>
          <w:p w14:paraId="4329DD5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81DF06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F9BB0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‘Pink Prelude'</w:t>
            </w:r>
          </w:p>
        </w:tc>
        <w:tc>
          <w:tcPr>
            <w:tcW w:w="2520" w:type="dxa"/>
            <w:shd w:val="clear" w:color="auto" w:fill="auto"/>
            <w:hideMark/>
          </w:tcPr>
          <w:p w14:paraId="42DE447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63F56C0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423-90</w:t>
            </w:r>
          </w:p>
        </w:tc>
        <w:tc>
          <w:tcPr>
            <w:tcW w:w="630" w:type="dxa"/>
            <w:shd w:val="clear" w:color="auto" w:fill="auto"/>
            <w:hideMark/>
          </w:tcPr>
          <w:p w14:paraId="593F6BB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7E56A767" w14:textId="77777777" w:rsidTr="00D7578D">
        <w:trPr>
          <w:trHeight w:val="450"/>
        </w:trPr>
        <w:tc>
          <w:tcPr>
            <w:tcW w:w="1620" w:type="dxa"/>
            <w:vMerge/>
            <w:hideMark/>
          </w:tcPr>
          <w:p w14:paraId="0AF9D34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D2B62A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475417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‘Purpureum'</w:t>
            </w:r>
          </w:p>
        </w:tc>
        <w:tc>
          <w:tcPr>
            <w:tcW w:w="2520" w:type="dxa"/>
            <w:shd w:val="clear" w:color="auto" w:fill="auto"/>
            <w:hideMark/>
          </w:tcPr>
          <w:p w14:paraId="515C678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60FCEAB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50-10</w:t>
            </w:r>
          </w:p>
        </w:tc>
        <w:tc>
          <w:tcPr>
            <w:tcW w:w="630" w:type="dxa"/>
            <w:shd w:val="clear" w:color="auto" w:fill="auto"/>
            <w:hideMark/>
          </w:tcPr>
          <w:p w14:paraId="61C5DA5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054B1A30" w14:textId="77777777" w:rsidTr="00D7578D">
        <w:trPr>
          <w:trHeight w:val="450"/>
        </w:trPr>
        <w:tc>
          <w:tcPr>
            <w:tcW w:w="1620" w:type="dxa"/>
            <w:vMerge/>
            <w:hideMark/>
          </w:tcPr>
          <w:p w14:paraId="5D610C28"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F1C508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C4AC18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Bouquet'</w:t>
            </w:r>
          </w:p>
        </w:tc>
        <w:tc>
          <w:tcPr>
            <w:tcW w:w="2520" w:type="dxa"/>
            <w:shd w:val="clear" w:color="auto" w:fill="auto"/>
            <w:hideMark/>
          </w:tcPr>
          <w:p w14:paraId="4AF0558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Washington Botanical Garden</w:t>
            </w:r>
          </w:p>
        </w:tc>
        <w:tc>
          <w:tcPr>
            <w:tcW w:w="1275" w:type="dxa"/>
            <w:shd w:val="clear" w:color="auto" w:fill="auto"/>
            <w:hideMark/>
          </w:tcPr>
          <w:p w14:paraId="010D057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229-89</w:t>
            </w:r>
          </w:p>
        </w:tc>
        <w:tc>
          <w:tcPr>
            <w:tcW w:w="630" w:type="dxa"/>
            <w:shd w:val="clear" w:color="auto" w:fill="auto"/>
            <w:hideMark/>
          </w:tcPr>
          <w:p w14:paraId="6B966FC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4690A38" w14:textId="77777777" w:rsidTr="00D7578D">
        <w:trPr>
          <w:trHeight w:val="300"/>
        </w:trPr>
        <w:tc>
          <w:tcPr>
            <w:tcW w:w="1620" w:type="dxa"/>
            <w:vMerge/>
            <w:hideMark/>
          </w:tcPr>
          <w:p w14:paraId="2D3849E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376F72E"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5F5939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t>
            </w:r>
            <w:proofErr w:type="spellStart"/>
            <w:r w:rsidRPr="00D7578D">
              <w:rPr>
                <w:rFonts w:eastAsia="Times New Roman" w:cs="Arial"/>
                <w:sz w:val="18"/>
                <w:szCs w:val="18"/>
              </w:rPr>
              <w:t>Anui</w:t>
            </w:r>
            <w:proofErr w:type="spellEnd"/>
            <w:r w:rsidRPr="00D7578D">
              <w:rPr>
                <w:rFonts w:eastAsia="Times New Roman" w:cs="Arial"/>
                <w:sz w:val="18"/>
                <w:szCs w:val="18"/>
              </w:rPr>
              <w:t>'</w:t>
            </w:r>
          </w:p>
        </w:tc>
        <w:tc>
          <w:tcPr>
            <w:tcW w:w="2520" w:type="dxa"/>
            <w:shd w:val="clear" w:color="auto" w:fill="auto"/>
            <w:hideMark/>
          </w:tcPr>
          <w:p w14:paraId="192D3AE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JC </w:t>
            </w:r>
            <w:proofErr w:type="spellStart"/>
            <w:r w:rsidRPr="00D7578D">
              <w:rPr>
                <w:rFonts w:eastAsia="Times New Roman" w:cs="Arial"/>
                <w:sz w:val="18"/>
                <w:szCs w:val="18"/>
              </w:rPr>
              <w:t>Raulston</w:t>
            </w:r>
            <w:proofErr w:type="spellEnd"/>
            <w:r w:rsidRPr="00D7578D">
              <w:rPr>
                <w:rFonts w:eastAsia="Times New Roman" w:cs="Arial"/>
                <w:sz w:val="18"/>
                <w:szCs w:val="18"/>
              </w:rPr>
              <w:t xml:space="preserve"> Arboretum</w:t>
            </w:r>
          </w:p>
        </w:tc>
        <w:tc>
          <w:tcPr>
            <w:tcW w:w="1275" w:type="dxa"/>
            <w:shd w:val="clear" w:color="auto" w:fill="auto"/>
            <w:hideMark/>
          </w:tcPr>
          <w:p w14:paraId="7739078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c>
          <w:tcPr>
            <w:tcW w:w="630" w:type="dxa"/>
            <w:shd w:val="clear" w:color="auto" w:fill="auto"/>
            <w:hideMark/>
          </w:tcPr>
          <w:p w14:paraId="61E2C9E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0B9D9624" w14:textId="77777777" w:rsidTr="00D7578D">
        <w:trPr>
          <w:trHeight w:val="423"/>
        </w:trPr>
        <w:tc>
          <w:tcPr>
            <w:tcW w:w="1620" w:type="dxa"/>
            <w:vMerge/>
            <w:hideMark/>
          </w:tcPr>
          <w:p w14:paraId="5CB9FBF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604ACC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C64BA3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F488F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Carnegie Museum of Natural History Herbarium</w:t>
            </w:r>
          </w:p>
        </w:tc>
        <w:tc>
          <w:tcPr>
            <w:tcW w:w="1275" w:type="dxa"/>
            <w:shd w:val="clear" w:color="auto" w:fill="auto"/>
            <w:hideMark/>
          </w:tcPr>
          <w:p w14:paraId="3DBF5BF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CM317215</w:t>
            </w:r>
          </w:p>
        </w:tc>
        <w:tc>
          <w:tcPr>
            <w:tcW w:w="630" w:type="dxa"/>
            <w:shd w:val="clear" w:color="auto" w:fill="auto"/>
            <w:hideMark/>
          </w:tcPr>
          <w:p w14:paraId="7137FAC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1981</w:t>
            </w:r>
          </w:p>
        </w:tc>
      </w:tr>
      <w:tr w:rsidR="001B0FA7" w:rsidRPr="00D7578D" w14:paraId="538649D5" w14:textId="77777777" w:rsidTr="00D7578D">
        <w:trPr>
          <w:trHeight w:val="450"/>
        </w:trPr>
        <w:tc>
          <w:tcPr>
            <w:tcW w:w="1620" w:type="dxa"/>
            <w:vMerge/>
            <w:hideMark/>
          </w:tcPr>
          <w:p w14:paraId="3795ACBC"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41070F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5CB080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8FED86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Carnegie Museum of Natural History Herbarium</w:t>
            </w:r>
          </w:p>
        </w:tc>
        <w:tc>
          <w:tcPr>
            <w:tcW w:w="1275" w:type="dxa"/>
            <w:shd w:val="clear" w:color="auto" w:fill="auto"/>
            <w:hideMark/>
          </w:tcPr>
          <w:p w14:paraId="43C05FD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CM317130</w:t>
            </w:r>
          </w:p>
        </w:tc>
        <w:tc>
          <w:tcPr>
            <w:tcW w:w="630" w:type="dxa"/>
            <w:shd w:val="clear" w:color="auto" w:fill="auto"/>
            <w:hideMark/>
          </w:tcPr>
          <w:p w14:paraId="4629FA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1985</w:t>
            </w:r>
          </w:p>
        </w:tc>
      </w:tr>
      <w:tr w:rsidR="001B0FA7" w:rsidRPr="00D7578D" w14:paraId="0F2787F2" w14:textId="77777777" w:rsidTr="00D7578D">
        <w:trPr>
          <w:trHeight w:val="302"/>
        </w:trPr>
        <w:tc>
          <w:tcPr>
            <w:tcW w:w="1620" w:type="dxa"/>
            <w:vMerge/>
            <w:hideMark/>
          </w:tcPr>
          <w:p w14:paraId="61CB4A4B"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EEDF7E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A4B94B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095BE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A.C. Moore Herbarium</w:t>
            </w:r>
          </w:p>
        </w:tc>
        <w:tc>
          <w:tcPr>
            <w:tcW w:w="1275" w:type="dxa"/>
            <w:shd w:val="clear" w:color="auto" w:fill="auto"/>
            <w:hideMark/>
          </w:tcPr>
          <w:p w14:paraId="6BC945C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USCH0001011</w:t>
            </w:r>
          </w:p>
        </w:tc>
        <w:tc>
          <w:tcPr>
            <w:tcW w:w="630" w:type="dxa"/>
            <w:shd w:val="clear" w:color="auto" w:fill="auto"/>
            <w:hideMark/>
          </w:tcPr>
          <w:p w14:paraId="23870D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1999</w:t>
            </w:r>
          </w:p>
        </w:tc>
      </w:tr>
      <w:tr w:rsidR="001B0FA7" w:rsidRPr="00D7578D" w14:paraId="0C54C992" w14:textId="77777777" w:rsidTr="00D7578D">
        <w:trPr>
          <w:trHeight w:val="300"/>
        </w:trPr>
        <w:tc>
          <w:tcPr>
            <w:tcW w:w="1620" w:type="dxa"/>
            <w:vMerge/>
            <w:hideMark/>
          </w:tcPr>
          <w:p w14:paraId="7A9718C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19F015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C02EE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78EF40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A.C. Moore Herbarium</w:t>
            </w:r>
          </w:p>
        </w:tc>
        <w:tc>
          <w:tcPr>
            <w:tcW w:w="1275" w:type="dxa"/>
            <w:shd w:val="clear" w:color="auto" w:fill="auto"/>
            <w:hideMark/>
          </w:tcPr>
          <w:p w14:paraId="0235739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USCH0001012</w:t>
            </w:r>
          </w:p>
        </w:tc>
        <w:tc>
          <w:tcPr>
            <w:tcW w:w="630" w:type="dxa"/>
            <w:shd w:val="clear" w:color="auto" w:fill="auto"/>
            <w:hideMark/>
          </w:tcPr>
          <w:p w14:paraId="579F10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1993</w:t>
            </w:r>
          </w:p>
        </w:tc>
      </w:tr>
      <w:tr w:rsidR="001B0FA7" w:rsidRPr="00D7578D" w14:paraId="03762D6D" w14:textId="77777777" w:rsidTr="00D7578D">
        <w:trPr>
          <w:trHeight w:val="432"/>
        </w:trPr>
        <w:tc>
          <w:tcPr>
            <w:tcW w:w="1620" w:type="dxa"/>
            <w:vMerge w:val="restart"/>
            <w:shd w:val="clear" w:color="auto" w:fill="auto"/>
            <w:hideMark/>
          </w:tcPr>
          <w:p w14:paraId="2BC58D8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Oreinotinus</w:t>
            </w:r>
          </w:p>
        </w:tc>
        <w:tc>
          <w:tcPr>
            <w:tcW w:w="1530" w:type="dxa"/>
            <w:shd w:val="clear" w:color="auto" w:fill="auto"/>
            <w:hideMark/>
          </w:tcPr>
          <w:p w14:paraId="54D34351"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tinoides</w:t>
            </w:r>
            <w:proofErr w:type="spellEnd"/>
          </w:p>
        </w:tc>
        <w:tc>
          <w:tcPr>
            <w:tcW w:w="1530" w:type="dxa"/>
            <w:shd w:val="clear" w:color="auto" w:fill="auto"/>
            <w:hideMark/>
          </w:tcPr>
          <w:p w14:paraId="47CA5B0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9123AB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B64246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NA0133734</w:t>
            </w:r>
          </w:p>
        </w:tc>
        <w:tc>
          <w:tcPr>
            <w:tcW w:w="630" w:type="dxa"/>
            <w:shd w:val="clear" w:color="auto" w:fill="auto"/>
            <w:hideMark/>
          </w:tcPr>
          <w:p w14:paraId="1BD6332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1938</w:t>
            </w:r>
          </w:p>
        </w:tc>
      </w:tr>
      <w:tr w:rsidR="001B0FA7" w:rsidRPr="00D7578D" w14:paraId="13E2E3D0" w14:textId="77777777" w:rsidTr="00D7578D">
        <w:trPr>
          <w:trHeight w:val="450"/>
        </w:trPr>
        <w:tc>
          <w:tcPr>
            <w:tcW w:w="1620" w:type="dxa"/>
            <w:vMerge/>
            <w:hideMark/>
          </w:tcPr>
          <w:p w14:paraId="67B96D8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FAC10C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70CDE1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3AFECF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6F23BCA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NA0133735</w:t>
            </w:r>
          </w:p>
        </w:tc>
        <w:tc>
          <w:tcPr>
            <w:tcW w:w="630" w:type="dxa"/>
            <w:shd w:val="clear" w:color="auto" w:fill="auto"/>
            <w:hideMark/>
          </w:tcPr>
          <w:p w14:paraId="4909B14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1972</w:t>
            </w:r>
          </w:p>
        </w:tc>
      </w:tr>
      <w:tr w:rsidR="001B0FA7" w:rsidRPr="00D7578D" w14:paraId="37763F4F" w14:textId="77777777" w:rsidTr="00D7578D">
        <w:trPr>
          <w:trHeight w:val="450"/>
        </w:trPr>
        <w:tc>
          <w:tcPr>
            <w:tcW w:w="1620" w:type="dxa"/>
            <w:vMerge/>
            <w:hideMark/>
          </w:tcPr>
          <w:p w14:paraId="024A4F1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7C83B5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79904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45DAE0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38E9ADB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NA0133736</w:t>
            </w:r>
          </w:p>
        </w:tc>
        <w:tc>
          <w:tcPr>
            <w:tcW w:w="630" w:type="dxa"/>
            <w:shd w:val="clear" w:color="auto" w:fill="auto"/>
            <w:hideMark/>
          </w:tcPr>
          <w:p w14:paraId="77BA0C4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1978</w:t>
            </w:r>
          </w:p>
        </w:tc>
      </w:tr>
      <w:tr w:rsidR="001B0FA7" w:rsidRPr="00D7578D" w14:paraId="5B6E6070" w14:textId="77777777" w:rsidTr="00D7578D">
        <w:trPr>
          <w:trHeight w:val="300"/>
        </w:trPr>
        <w:tc>
          <w:tcPr>
            <w:tcW w:w="1620" w:type="dxa"/>
            <w:vMerge w:val="restart"/>
            <w:shd w:val="clear" w:color="auto" w:fill="auto"/>
            <w:hideMark/>
          </w:tcPr>
          <w:p w14:paraId="4E679E07"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Opulus</w:t>
            </w:r>
          </w:p>
        </w:tc>
        <w:tc>
          <w:tcPr>
            <w:tcW w:w="1530" w:type="dxa"/>
            <w:shd w:val="clear" w:color="auto" w:fill="auto"/>
            <w:hideMark/>
          </w:tcPr>
          <w:p w14:paraId="782654B2"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trilobum</w:t>
            </w:r>
            <w:proofErr w:type="spellEnd"/>
          </w:p>
        </w:tc>
        <w:tc>
          <w:tcPr>
            <w:tcW w:w="1530" w:type="dxa"/>
            <w:shd w:val="clear" w:color="auto" w:fill="auto"/>
            <w:hideMark/>
          </w:tcPr>
          <w:p w14:paraId="718C2EE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‘Wentworth'</w:t>
            </w:r>
          </w:p>
        </w:tc>
        <w:tc>
          <w:tcPr>
            <w:tcW w:w="2520" w:type="dxa"/>
            <w:shd w:val="clear" w:color="auto" w:fill="auto"/>
            <w:hideMark/>
          </w:tcPr>
          <w:p w14:paraId="29F0C9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1578EFF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77</w:t>
            </w:r>
          </w:p>
        </w:tc>
        <w:tc>
          <w:tcPr>
            <w:tcW w:w="630" w:type="dxa"/>
            <w:shd w:val="clear" w:color="auto" w:fill="auto"/>
            <w:hideMark/>
          </w:tcPr>
          <w:p w14:paraId="5B9AC46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583AE0AB" w14:textId="77777777" w:rsidTr="00D7578D">
        <w:trPr>
          <w:trHeight w:val="300"/>
        </w:trPr>
        <w:tc>
          <w:tcPr>
            <w:tcW w:w="1620" w:type="dxa"/>
            <w:vMerge/>
            <w:hideMark/>
          </w:tcPr>
          <w:p w14:paraId="34769689"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479C42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E6824A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‘Compactum'</w:t>
            </w:r>
          </w:p>
        </w:tc>
        <w:tc>
          <w:tcPr>
            <w:tcW w:w="2520" w:type="dxa"/>
            <w:shd w:val="clear" w:color="auto" w:fill="auto"/>
            <w:hideMark/>
          </w:tcPr>
          <w:p w14:paraId="4C53E66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Spring Grove Cemetery and Arboretum</w:t>
            </w:r>
          </w:p>
        </w:tc>
        <w:tc>
          <w:tcPr>
            <w:tcW w:w="1275" w:type="dxa"/>
            <w:shd w:val="clear" w:color="auto" w:fill="auto"/>
            <w:hideMark/>
          </w:tcPr>
          <w:p w14:paraId="49B9CF6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126</w:t>
            </w:r>
          </w:p>
        </w:tc>
        <w:tc>
          <w:tcPr>
            <w:tcW w:w="630" w:type="dxa"/>
            <w:shd w:val="clear" w:color="auto" w:fill="auto"/>
            <w:hideMark/>
          </w:tcPr>
          <w:p w14:paraId="7857B80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w:t>
            </w:r>
          </w:p>
        </w:tc>
      </w:tr>
      <w:tr w:rsidR="001B0FA7" w:rsidRPr="00D7578D" w14:paraId="4F6749FB" w14:textId="77777777" w:rsidTr="00D7578D">
        <w:trPr>
          <w:trHeight w:val="300"/>
        </w:trPr>
        <w:tc>
          <w:tcPr>
            <w:tcW w:w="1620" w:type="dxa"/>
            <w:vMerge/>
            <w:hideMark/>
          </w:tcPr>
          <w:p w14:paraId="65C9E5F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D876F5A"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FC77B8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2DACDD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Gray Herbarium</w:t>
            </w:r>
          </w:p>
        </w:tc>
        <w:tc>
          <w:tcPr>
            <w:tcW w:w="1275" w:type="dxa"/>
            <w:shd w:val="clear" w:color="auto" w:fill="auto"/>
            <w:hideMark/>
          </w:tcPr>
          <w:p w14:paraId="5F17D59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691486</w:t>
            </w:r>
          </w:p>
        </w:tc>
        <w:tc>
          <w:tcPr>
            <w:tcW w:w="630" w:type="dxa"/>
            <w:shd w:val="clear" w:color="auto" w:fill="auto"/>
            <w:hideMark/>
          </w:tcPr>
          <w:p w14:paraId="306936C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1986</w:t>
            </w:r>
          </w:p>
        </w:tc>
      </w:tr>
      <w:tr w:rsidR="001B0FA7" w:rsidRPr="00D7578D" w14:paraId="2A2A665A" w14:textId="77777777" w:rsidTr="00D7578D">
        <w:trPr>
          <w:trHeight w:val="495"/>
        </w:trPr>
        <w:tc>
          <w:tcPr>
            <w:tcW w:w="1620" w:type="dxa"/>
            <w:shd w:val="clear" w:color="auto" w:fill="auto"/>
            <w:hideMark/>
          </w:tcPr>
          <w:p w14:paraId="488E0C48"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Oreinotinus</w:t>
            </w:r>
          </w:p>
        </w:tc>
        <w:tc>
          <w:tcPr>
            <w:tcW w:w="1530" w:type="dxa"/>
            <w:shd w:val="clear" w:color="auto" w:fill="auto"/>
            <w:hideMark/>
          </w:tcPr>
          <w:p w14:paraId="0C7A07C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triphyllum</w:t>
            </w:r>
          </w:p>
        </w:tc>
        <w:tc>
          <w:tcPr>
            <w:tcW w:w="1530" w:type="dxa"/>
            <w:shd w:val="clear" w:color="auto" w:fill="auto"/>
            <w:hideMark/>
          </w:tcPr>
          <w:p w14:paraId="40899DD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A79D3B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2EBC08A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NA0133737</w:t>
            </w:r>
          </w:p>
        </w:tc>
        <w:tc>
          <w:tcPr>
            <w:tcW w:w="630" w:type="dxa"/>
            <w:shd w:val="clear" w:color="auto" w:fill="auto"/>
            <w:hideMark/>
          </w:tcPr>
          <w:p w14:paraId="7EA5654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1976</w:t>
            </w:r>
          </w:p>
        </w:tc>
      </w:tr>
      <w:tr w:rsidR="001B0FA7" w:rsidRPr="00D7578D" w14:paraId="1D5BEF8D" w14:textId="77777777" w:rsidTr="0056636E">
        <w:trPr>
          <w:trHeight w:val="450"/>
        </w:trPr>
        <w:tc>
          <w:tcPr>
            <w:tcW w:w="1620" w:type="dxa"/>
            <w:shd w:val="clear" w:color="auto" w:fill="auto"/>
            <w:hideMark/>
          </w:tcPr>
          <w:p w14:paraId="37A5485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AD5DE1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9B51A8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3C86E0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B322E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NA0133738</w:t>
            </w:r>
          </w:p>
        </w:tc>
        <w:tc>
          <w:tcPr>
            <w:tcW w:w="630" w:type="dxa"/>
            <w:shd w:val="clear" w:color="auto" w:fill="auto"/>
            <w:hideMark/>
          </w:tcPr>
          <w:p w14:paraId="1F3A5F0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1971</w:t>
            </w:r>
          </w:p>
        </w:tc>
      </w:tr>
    </w:tbl>
    <w:p w14:paraId="555B43F1" w14:textId="03CA9BF7" w:rsidR="0056636E" w:rsidRDefault="0056636E" w:rsidP="0056636E">
      <w:pPr>
        <w:spacing w:after="0"/>
      </w:pPr>
      <w:r>
        <w:lastRenderedPageBreak/>
        <w:t xml:space="preserve">Table 2.1. </w:t>
      </w:r>
      <w:proofErr w:type="gramStart"/>
      <w:r>
        <w:t>continued</w:t>
      </w:r>
      <w:proofErr w:type="gramEnd"/>
    </w:p>
    <w:tbl>
      <w:tblPr>
        <w:tblW w:w="9105" w:type="dxa"/>
        <w:tblInd w:w="90" w:type="dxa"/>
        <w:tblLayout w:type="fixed"/>
        <w:tblLook w:val="04A0" w:firstRow="1" w:lastRow="0" w:firstColumn="1" w:lastColumn="0" w:noHBand="0" w:noVBand="1"/>
      </w:tblPr>
      <w:tblGrid>
        <w:gridCol w:w="1620"/>
        <w:gridCol w:w="1530"/>
        <w:gridCol w:w="1530"/>
        <w:gridCol w:w="2520"/>
        <w:gridCol w:w="1275"/>
        <w:gridCol w:w="630"/>
      </w:tblGrid>
      <w:tr w:rsidR="0056636E" w:rsidRPr="00D7578D" w14:paraId="29A90DA4" w14:textId="77777777" w:rsidTr="00206A80">
        <w:trPr>
          <w:trHeight w:val="447"/>
        </w:trPr>
        <w:tc>
          <w:tcPr>
            <w:tcW w:w="1620" w:type="dxa"/>
            <w:tcBorders>
              <w:top w:val="double" w:sz="4" w:space="0" w:color="auto"/>
              <w:bottom w:val="single" w:sz="4" w:space="0" w:color="auto"/>
            </w:tcBorders>
            <w:shd w:val="clear" w:color="auto" w:fill="auto"/>
            <w:vAlign w:val="bottom"/>
            <w:hideMark/>
          </w:tcPr>
          <w:p w14:paraId="3F47965C"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Subclade</w:t>
            </w:r>
          </w:p>
        </w:tc>
        <w:tc>
          <w:tcPr>
            <w:tcW w:w="1530" w:type="dxa"/>
            <w:tcBorders>
              <w:top w:val="double" w:sz="4" w:space="0" w:color="auto"/>
              <w:bottom w:val="single" w:sz="4" w:space="0" w:color="auto"/>
            </w:tcBorders>
            <w:shd w:val="clear" w:color="auto" w:fill="auto"/>
            <w:vAlign w:val="bottom"/>
            <w:hideMark/>
          </w:tcPr>
          <w:p w14:paraId="38602994"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Species</w:t>
            </w:r>
          </w:p>
        </w:tc>
        <w:tc>
          <w:tcPr>
            <w:tcW w:w="1530" w:type="dxa"/>
            <w:tcBorders>
              <w:top w:val="double" w:sz="4" w:space="0" w:color="auto"/>
              <w:bottom w:val="single" w:sz="4" w:space="0" w:color="auto"/>
            </w:tcBorders>
            <w:shd w:val="clear" w:color="auto" w:fill="auto"/>
            <w:hideMark/>
          </w:tcPr>
          <w:p w14:paraId="5C27EAA8"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Cultivar or variety (if applicable)</w:t>
            </w:r>
          </w:p>
        </w:tc>
        <w:tc>
          <w:tcPr>
            <w:tcW w:w="2520" w:type="dxa"/>
            <w:tcBorders>
              <w:top w:val="double" w:sz="4" w:space="0" w:color="auto"/>
              <w:bottom w:val="single" w:sz="4" w:space="0" w:color="auto"/>
            </w:tcBorders>
            <w:shd w:val="clear" w:color="auto" w:fill="auto"/>
            <w:vAlign w:val="bottom"/>
            <w:hideMark/>
          </w:tcPr>
          <w:p w14:paraId="02620B59"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Location</w:t>
            </w:r>
          </w:p>
        </w:tc>
        <w:tc>
          <w:tcPr>
            <w:tcW w:w="1275" w:type="dxa"/>
            <w:tcBorders>
              <w:top w:val="double" w:sz="4" w:space="0" w:color="auto"/>
              <w:bottom w:val="single" w:sz="4" w:space="0" w:color="auto"/>
            </w:tcBorders>
            <w:shd w:val="clear" w:color="auto" w:fill="auto"/>
            <w:vAlign w:val="bottom"/>
            <w:hideMark/>
          </w:tcPr>
          <w:p w14:paraId="065A006B"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Accession #</w:t>
            </w:r>
          </w:p>
        </w:tc>
        <w:tc>
          <w:tcPr>
            <w:tcW w:w="630" w:type="dxa"/>
            <w:tcBorders>
              <w:top w:val="double" w:sz="4" w:space="0" w:color="auto"/>
              <w:bottom w:val="single" w:sz="4" w:space="0" w:color="auto"/>
            </w:tcBorders>
            <w:shd w:val="clear" w:color="auto" w:fill="auto"/>
            <w:vAlign w:val="bottom"/>
            <w:hideMark/>
          </w:tcPr>
          <w:p w14:paraId="45CECD5C" w14:textId="77777777" w:rsidR="0056636E" w:rsidRPr="00D7578D" w:rsidRDefault="0056636E" w:rsidP="00206A80">
            <w:pPr>
              <w:spacing w:before="0" w:after="0" w:line="240" w:lineRule="auto"/>
              <w:rPr>
                <w:rFonts w:eastAsia="Times New Roman" w:cs="Arial"/>
                <w:b/>
                <w:bCs/>
                <w:sz w:val="18"/>
                <w:szCs w:val="18"/>
              </w:rPr>
            </w:pPr>
            <w:r w:rsidRPr="00D7578D">
              <w:rPr>
                <w:rFonts w:eastAsia="Times New Roman" w:cs="Arial"/>
                <w:b/>
                <w:bCs/>
                <w:sz w:val="18"/>
                <w:szCs w:val="18"/>
              </w:rPr>
              <w:t>Year</w:t>
            </w:r>
          </w:p>
        </w:tc>
      </w:tr>
      <w:tr w:rsidR="001B0FA7" w:rsidRPr="00D7578D" w14:paraId="6F1A92D9" w14:textId="77777777" w:rsidTr="0056636E">
        <w:trPr>
          <w:trHeight w:val="360"/>
        </w:trPr>
        <w:tc>
          <w:tcPr>
            <w:tcW w:w="1620" w:type="dxa"/>
            <w:shd w:val="clear" w:color="auto" w:fill="auto"/>
            <w:hideMark/>
          </w:tcPr>
          <w:p w14:paraId="6B01B88E" w14:textId="738582D3" w:rsidR="001B0FA7" w:rsidRPr="00D7578D" w:rsidRDefault="0056636E" w:rsidP="006200B1">
            <w:pPr>
              <w:spacing w:before="0" w:after="0" w:line="240" w:lineRule="auto"/>
              <w:rPr>
                <w:rFonts w:eastAsia="Times New Roman" w:cs="Arial"/>
                <w:b/>
                <w:bCs/>
                <w:i/>
                <w:sz w:val="18"/>
                <w:szCs w:val="18"/>
              </w:rPr>
            </w:pPr>
            <w:r>
              <w:rPr>
                <w:rFonts w:eastAsia="Times New Roman" w:cs="Arial"/>
                <w:b/>
                <w:bCs/>
                <w:i/>
                <w:sz w:val="18"/>
                <w:szCs w:val="18"/>
              </w:rPr>
              <w:t>Oreinotinus</w:t>
            </w:r>
          </w:p>
        </w:tc>
        <w:tc>
          <w:tcPr>
            <w:tcW w:w="1530" w:type="dxa"/>
            <w:shd w:val="clear" w:color="auto" w:fill="auto"/>
            <w:hideMark/>
          </w:tcPr>
          <w:p w14:paraId="3C12129A" w14:textId="7ADBE00D" w:rsidR="001B0FA7" w:rsidRPr="00D7578D" w:rsidRDefault="0056636E" w:rsidP="006200B1">
            <w:pPr>
              <w:spacing w:before="0" w:after="0" w:line="240" w:lineRule="auto"/>
              <w:rPr>
                <w:rFonts w:eastAsia="Times New Roman" w:cs="Arial"/>
                <w:i/>
                <w:iCs/>
                <w:sz w:val="18"/>
                <w:szCs w:val="18"/>
              </w:rPr>
            </w:pPr>
            <w:r>
              <w:rPr>
                <w:rFonts w:eastAsia="Times New Roman" w:cs="Arial"/>
                <w:i/>
                <w:iCs/>
                <w:sz w:val="18"/>
                <w:szCs w:val="18"/>
              </w:rPr>
              <w:t>triphyllum</w:t>
            </w:r>
          </w:p>
        </w:tc>
        <w:tc>
          <w:tcPr>
            <w:tcW w:w="1530" w:type="dxa"/>
            <w:shd w:val="clear" w:color="auto" w:fill="auto"/>
            <w:hideMark/>
          </w:tcPr>
          <w:p w14:paraId="1C6070E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AD7B79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00AAF0C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NA0133739</w:t>
            </w:r>
          </w:p>
        </w:tc>
        <w:tc>
          <w:tcPr>
            <w:tcW w:w="630" w:type="dxa"/>
            <w:shd w:val="clear" w:color="auto" w:fill="auto"/>
            <w:hideMark/>
          </w:tcPr>
          <w:p w14:paraId="38E2C7D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1935</w:t>
            </w:r>
          </w:p>
        </w:tc>
      </w:tr>
      <w:tr w:rsidR="001B0FA7" w:rsidRPr="00D7578D" w14:paraId="35D834A6" w14:textId="77777777" w:rsidTr="00D7578D">
        <w:trPr>
          <w:trHeight w:val="300"/>
        </w:trPr>
        <w:tc>
          <w:tcPr>
            <w:tcW w:w="1620" w:type="dxa"/>
            <w:vMerge w:val="restart"/>
            <w:shd w:val="clear" w:color="auto" w:fill="auto"/>
            <w:hideMark/>
          </w:tcPr>
          <w:p w14:paraId="69807628" w14:textId="77777777" w:rsidR="001B0FA7" w:rsidRPr="00D7578D" w:rsidRDefault="001B0FA7" w:rsidP="006200B1">
            <w:pPr>
              <w:spacing w:before="0" w:after="0" w:line="240" w:lineRule="auto"/>
              <w:rPr>
                <w:rFonts w:eastAsia="Times New Roman" w:cs="Arial"/>
                <w:b/>
                <w:bCs/>
                <w:i/>
                <w:sz w:val="18"/>
                <w:szCs w:val="18"/>
              </w:rPr>
            </w:pPr>
            <w:r w:rsidRPr="00D7578D">
              <w:rPr>
                <w:rFonts w:eastAsia="Times New Roman" w:cs="Arial"/>
                <w:b/>
                <w:bCs/>
                <w:i/>
                <w:sz w:val="18"/>
                <w:szCs w:val="18"/>
              </w:rPr>
              <w:t>Urceolata</w:t>
            </w:r>
          </w:p>
        </w:tc>
        <w:tc>
          <w:tcPr>
            <w:tcW w:w="1530" w:type="dxa"/>
            <w:shd w:val="clear" w:color="auto" w:fill="auto"/>
            <w:hideMark/>
          </w:tcPr>
          <w:p w14:paraId="0041C8F5"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urceolatum</w:t>
            </w:r>
            <w:proofErr w:type="spellEnd"/>
          </w:p>
        </w:tc>
        <w:tc>
          <w:tcPr>
            <w:tcW w:w="1530" w:type="dxa"/>
            <w:shd w:val="clear" w:color="auto" w:fill="auto"/>
            <w:hideMark/>
          </w:tcPr>
          <w:p w14:paraId="76C70C1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D28755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242AC43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NA0107019</w:t>
            </w:r>
          </w:p>
        </w:tc>
        <w:tc>
          <w:tcPr>
            <w:tcW w:w="630" w:type="dxa"/>
            <w:shd w:val="clear" w:color="auto" w:fill="auto"/>
            <w:hideMark/>
          </w:tcPr>
          <w:p w14:paraId="17B5D5C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0E21D7EB" w14:textId="77777777" w:rsidTr="00D7578D">
        <w:trPr>
          <w:trHeight w:val="302"/>
        </w:trPr>
        <w:tc>
          <w:tcPr>
            <w:tcW w:w="1620" w:type="dxa"/>
            <w:vMerge/>
            <w:hideMark/>
          </w:tcPr>
          <w:p w14:paraId="4268A4F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38D575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205CACF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E64BCC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19AADC7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NA0107018</w:t>
            </w:r>
          </w:p>
        </w:tc>
        <w:tc>
          <w:tcPr>
            <w:tcW w:w="630" w:type="dxa"/>
            <w:shd w:val="clear" w:color="auto" w:fill="auto"/>
            <w:hideMark/>
          </w:tcPr>
          <w:p w14:paraId="4AD951B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5F11F1D9" w14:textId="77777777" w:rsidTr="00D7578D">
        <w:trPr>
          <w:trHeight w:val="468"/>
        </w:trPr>
        <w:tc>
          <w:tcPr>
            <w:tcW w:w="1620" w:type="dxa"/>
            <w:vMerge/>
            <w:hideMark/>
          </w:tcPr>
          <w:p w14:paraId="4365097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628214D"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1C92340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FE1EA9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08F0C59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No. 1664</w:t>
            </w:r>
          </w:p>
        </w:tc>
        <w:tc>
          <w:tcPr>
            <w:tcW w:w="630" w:type="dxa"/>
            <w:shd w:val="clear" w:color="auto" w:fill="auto"/>
            <w:hideMark/>
          </w:tcPr>
          <w:p w14:paraId="17D8466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1992</w:t>
            </w:r>
          </w:p>
        </w:tc>
      </w:tr>
      <w:tr w:rsidR="001B0FA7" w:rsidRPr="00D7578D" w14:paraId="216C6E18" w14:textId="77777777" w:rsidTr="00D7578D">
        <w:trPr>
          <w:trHeight w:val="585"/>
        </w:trPr>
        <w:tc>
          <w:tcPr>
            <w:tcW w:w="1620" w:type="dxa"/>
            <w:vMerge/>
            <w:hideMark/>
          </w:tcPr>
          <w:p w14:paraId="4E780B8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E5EA03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F345E7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7185C4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5C9935A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No. 22673</w:t>
            </w:r>
          </w:p>
        </w:tc>
        <w:tc>
          <w:tcPr>
            <w:tcW w:w="630" w:type="dxa"/>
            <w:shd w:val="clear" w:color="auto" w:fill="auto"/>
            <w:hideMark/>
          </w:tcPr>
          <w:p w14:paraId="7CAD5A4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31712F31" w14:textId="77777777" w:rsidTr="00D7578D">
        <w:trPr>
          <w:trHeight w:val="477"/>
        </w:trPr>
        <w:tc>
          <w:tcPr>
            <w:tcW w:w="1620" w:type="dxa"/>
            <w:shd w:val="clear" w:color="auto" w:fill="auto"/>
            <w:hideMark/>
          </w:tcPr>
          <w:p w14:paraId="57C85992"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C21217D" w14:textId="77777777" w:rsidR="001B0FA7" w:rsidRPr="00D7578D" w:rsidRDefault="001B0FA7" w:rsidP="006200B1">
            <w:pPr>
              <w:spacing w:before="0" w:after="0" w:line="240" w:lineRule="auto"/>
              <w:rPr>
                <w:rFonts w:eastAsia="Times New Roman" w:cs="Arial"/>
                <w:iCs/>
                <w:sz w:val="18"/>
                <w:szCs w:val="18"/>
              </w:rPr>
            </w:pPr>
            <w:r w:rsidRPr="00D7578D">
              <w:rPr>
                <w:rFonts w:eastAsia="Times New Roman" w:cs="Arial"/>
                <w:iCs/>
                <w:sz w:val="18"/>
                <w:szCs w:val="18"/>
              </w:rPr>
              <w:t>Species unknown</w:t>
            </w:r>
          </w:p>
        </w:tc>
        <w:tc>
          <w:tcPr>
            <w:tcW w:w="1530" w:type="dxa"/>
            <w:shd w:val="clear" w:color="auto" w:fill="auto"/>
            <w:hideMark/>
          </w:tcPr>
          <w:p w14:paraId="5E0E7E04" w14:textId="77777777" w:rsidR="001B0FA7" w:rsidRPr="00D7578D" w:rsidRDefault="001B0FA7" w:rsidP="006200B1">
            <w:pPr>
              <w:spacing w:before="0" w:after="0" w:line="240" w:lineRule="auto"/>
              <w:rPr>
                <w:rFonts w:eastAsia="Times New Roman" w:cs="Arial"/>
                <w:sz w:val="18"/>
                <w:szCs w:val="18"/>
              </w:rPr>
            </w:pPr>
          </w:p>
        </w:tc>
        <w:tc>
          <w:tcPr>
            <w:tcW w:w="2520" w:type="dxa"/>
            <w:shd w:val="clear" w:color="auto" w:fill="auto"/>
            <w:hideMark/>
          </w:tcPr>
          <w:p w14:paraId="6D0555D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w:t>
            </w:r>
          </w:p>
        </w:tc>
        <w:tc>
          <w:tcPr>
            <w:tcW w:w="1275" w:type="dxa"/>
            <w:shd w:val="clear" w:color="auto" w:fill="auto"/>
            <w:hideMark/>
          </w:tcPr>
          <w:p w14:paraId="00BAF2A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69941-009</w:t>
            </w:r>
          </w:p>
        </w:tc>
        <w:tc>
          <w:tcPr>
            <w:tcW w:w="630" w:type="dxa"/>
            <w:shd w:val="clear" w:color="auto" w:fill="auto"/>
            <w:hideMark/>
          </w:tcPr>
          <w:p w14:paraId="1EFB802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1999</w:t>
            </w:r>
          </w:p>
        </w:tc>
      </w:tr>
      <w:tr w:rsidR="001B0FA7" w:rsidRPr="00D7578D" w14:paraId="6662C3FD" w14:textId="77777777" w:rsidTr="00D7578D">
        <w:trPr>
          <w:trHeight w:val="315"/>
        </w:trPr>
        <w:tc>
          <w:tcPr>
            <w:tcW w:w="4680" w:type="dxa"/>
            <w:gridSpan w:val="3"/>
            <w:shd w:val="clear" w:color="auto" w:fill="auto"/>
            <w:hideMark/>
          </w:tcPr>
          <w:p w14:paraId="5E2C3EE8"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 xml:space="preserve">Species outside of </w:t>
            </w:r>
            <w:r w:rsidRPr="00D7578D">
              <w:rPr>
                <w:rFonts w:eastAsia="Times New Roman" w:cs="Arial"/>
                <w:b/>
                <w:bCs/>
                <w:i/>
                <w:iCs/>
                <w:sz w:val="18"/>
                <w:szCs w:val="18"/>
              </w:rPr>
              <w:t>Viburnum</w:t>
            </w:r>
            <w:r w:rsidRPr="00D7578D">
              <w:rPr>
                <w:rFonts w:eastAsia="Times New Roman" w:cs="Arial"/>
                <w:b/>
                <w:bCs/>
                <w:iCs/>
                <w:sz w:val="18"/>
                <w:szCs w:val="18"/>
              </w:rPr>
              <w:t xml:space="preserve"> </w:t>
            </w:r>
            <w:r w:rsidRPr="00D7578D">
              <w:rPr>
                <w:rFonts w:eastAsia="Times New Roman" w:cs="Arial"/>
                <w:b/>
                <w:bCs/>
                <w:sz w:val="18"/>
                <w:szCs w:val="18"/>
              </w:rPr>
              <w:t>genus</w:t>
            </w:r>
          </w:p>
        </w:tc>
        <w:tc>
          <w:tcPr>
            <w:tcW w:w="2520" w:type="dxa"/>
            <w:shd w:val="clear" w:color="auto" w:fill="auto"/>
            <w:hideMark/>
          </w:tcPr>
          <w:p w14:paraId="62763324" w14:textId="77777777" w:rsidR="001B0FA7" w:rsidRPr="00D7578D" w:rsidRDefault="001B0FA7" w:rsidP="006200B1">
            <w:pPr>
              <w:spacing w:before="0" w:after="0" w:line="240" w:lineRule="auto"/>
              <w:rPr>
                <w:rFonts w:eastAsia="Times New Roman" w:cs="Arial"/>
                <w:sz w:val="18"/>
                <w:szCs w:val="18"/>
              </w:rPr>
            </w:pPr>
          </w:p>
        </w:tc>
        <w:tc>
          <w:tcPr>
            <w:tcW w:w="1275" w:type="dxa"/>
            <w:shd w:val="clear" w:color="auto" w:fill="auto"/>
            <w:hideMark/>
          </w:tcPr>
          <w:p w14:paraId="6B94E0F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630" w:type="dxa"/>
            <w:shd w:val="clear" w:color="auto" w:fill="auto"/>
            <w:hideMark/>
          </w:tcPr>
          <w:p w14:paraId="49874B5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r>
      <w:tr w:rsidR="001B0FA7" w:rsidRPr="00D7578D" w14:paraId="32435C57" w14:textId="77777777" w:rsidTr="00D7578D">
        <w:trPr>
          <w:trHeight w:val="300"/>
        </w:trPr>
        <w:tc>
          <w:tcPr>
            <w:tcW w:w="1620" w:type="dxa"/>
            <w:shd w:val="clear" w:color="auto" w:fill="auto"/>
          </w:tcPr>
          <w:p w14:paraId="7605AA42" w14:textId="77777777" w:rsidR="001B0FA7" w:rsidRPr="00D7578D" w:rsidRDefault="001B0FA7" w:rsidP="006200B1">
            <w:pPr>
              <w:spacing w:before="0" w:after="0" w:line="240" w:lineRule="auto"/>
              <w:rPr>
                <w:rFonts w:eastAsia="Times New Roman" w:cs="Arial"/>
                <w:b/>
                <w:bCs/>
                <w:sz w:val="18"/>
                <w:szCs w:val="18"/>
              </w:rPr>
            </w:pPr>
            <w:r w:rsidRPr="00D7578D">
              <w:rPr>
                <w:rFonts w:eastAsia="Times New Roman" w:cs="Arial"/>
                <w:b/>
                <w:bCs/>
                <w:sz w:val="18"/>
                <w:szCs w:val="18"/>
              </w:rPr>
              <w:t>Genus</w:t>
            </w:r>
          </w:p>
        </w:tc>
        <w:tc>
          <w:tcPr>
            <w:tcW w:w="1530" w:type="dxa"/>
            <w:shd w:val="clear" w:color="auto" w:fill="auto"/>
          </w:tcPr>
          <w:p w14:paraId="52618EA7" w14:textId="77777777" w:rsidR="001B0FA7" w:rsidRPr="00D7578D" w:rsidRDefault="001B0FA7" w:rsidP="006200B1">
            <w:pPr>
              <w:spacing w:before="0" w:after="0" w:line="240" w:lineRule="auto"/>
              <w:rPr>
                <w:rFonts w:eastAsia="Times New Roman" w:cs="Arial"/>
                <w:iCs/>
                <w:sz w:val="18"/>
                <w:szCs w:val="18"/>
              </w:rPr>
            </w:pPr>
            <w:r w:rsidRPr="00D7578D">
              <w:rPr>
                <w:rFonts w:eastAsia="Times New Roman" w:cs="Arial"/>
                <w:iCs/>
                <w:sz w:val="18"/>
                <w:szCs w:val="18"/>
              </w:rPr>
              <w:t>Species</w:t>
            </w:r>
          </w:p>
        </w:tc>
        <w:tc>
          <w:tcPr>
            <w:tcW w:w="1530" w:type="dxa"/>
            <w:shd w:val="clear" w:color="auto" w:fill="auto"/>
          </w:tcPr>
          <w:p w14:paraId="03AA6D12" w14:textId="77777777" w:rsidR="001B0FA7" w:rsidRPr="00D7578D" w:rsidRDefault="001B0FA7" w:rsidP="006200B1">
            <w:pPr>
              <w:spacing w:before="0" w:after="0" w:line="240" w:lineRule="auto"/>
              <w:rPr>
                <w:rFonts w:eastAsia="Times New Roman" w:cs="Arial"/>
                <w:sz w:val="18"/>
                <w:szCs w:val="18"/>
              </w:rPr>
            </w:pPr>
          </w:p>
        </w:tc>
        <w:tc>
          <w:tcPr>
            <w:tcW w:w="2520" w:type="dxa"/>
            <w:shd w:val="clear" w:color="auto" w:fill="auto"/>
          </w:tcPr>
          <w:p w14:paraId="3C26FB32" w14:textId="77777777" w:rsidR="001B0FA7" w:rsidRPr="00D7578D" w:rsidRDefault="001B0FA7" w:rsidP="006200B1">
            <w:pPr>
              <w:spacing w:before="0" w:after="0" w:line="240" w:lineRule="auto"/>
              <w:rPr>
                <w:rFonts w:eastAsia="Times New Roman" w:cs="Arial"/>
                <w:sz w:val="18"/>
                <w:szCs w:val="18"/>
              </w:rPr>
            </w:pPr>
          </w:p>
        </w:tc>
        <w:tc>
          <w:tcPr>
            <w:tcW w:w="1275" w:type="dxa"/>
            <w:shd w:val="clear" w:color="auto" w:fill="auto"/>
          </w:tcPr>
          <w:p w14:paraId="3E7F74B9" w14:textId="77777777" w:rsidR="001B0FA7" w:rsidRPr="00D7578D" w:rsidRDefault="001B0FA7" w:rsidP="006200B1">
            <w:pPr>
              <w:spacing w:before="0" w:after="0" w:line="240" w:lineRule="auto"/>
              <w:rPr>
                <w:rFonts w:eastAsia="Times New Roman" w:cs="Arial"/>
                <w:sz w:val="18"/>
                <w:szCs w:val="18"/>
              </w:rPr>
            </w:pPr>
          </w:p>
        </w:tc>
        <w:tc>
          <w:tcPr>
            <w:tcW w:w="630" w:type="dxa"/>
            <w:shd w:val="clear" w:color="auto" w:fill="auto"/>
          </w:tcPr>
          <w:p w14:paraId="3AADA297" w14:textId="77777777" w:rsidR="001B0FA7" w:rsidRPr="00D7578D" w:rsidRDefault="001B0FA7" w:rsidP="006200B1">
            <w:pPr>
              <w:spacing w:before="0" w:after="0" w:line="240" w:lineRule="auto"/>
              <w:rPr>
                <w:rFonts w:eastAsia="Times New Roman" w:cs="Arial"/>
                <w:sz w:val="18"/>
                <w:szCs w:val="18"/>
              </w:rPr>
            </w:pPr>
          </w:p>
        </w:tc>
      </w:tr>
      <w:tr w:rsidR="001B0FA7" w:rsidRPr="00D7578D" w14:paraId="03D7F43E" w14:textId="77777777" w:rsidTr="00D7578D">
        <w:trPr>
          <w:trHeight w:val="300"/>
        </w:trPr>
        <w:tc>
          <w:tcPr>
            <w:tcW w:w="1620" w:type="dxa"/>
            <w:vMerge w:val="restart"/>
            <w:shd w:val="clear" w:color="auto" w:fill="auto"/>
            <w:hideMark/>
          </w:tcPr>
          <w:p w14:paraId="12043C4E" w14:textId="77777777" w:rsidR="001B0FA7" w:rsidRPr="00D7578D" w:rsidRDefault="001B0FA7" w:rsidP="006200B1">
            <w:pPr>
              <w:spacing w:before="0" w:after="0" w:line="240" w:lineRule="auto"/>
              <w:rPr>
                <w:rFonts w:eastAsia="Times New Roman" w:cs="Arial"/>
                <w:b/>
                <w:bCs/>
                <w:i/>
                <w:sz w:val="18"/>
                <w:szCs w:val="18"/>
              </w:rPr>
            </w:pPr>
            <w:proofErr w:type="spellStart"/>
            <w:r w:rsidRPr="00D7578D">
              <w:rPr>
                <w:rFonts w:eastAsia="Times New Roman" w:cs="Arial"/>
                <w:b/>
                <w:bCs/>
                <w:i/>
                <w:sz w:val="18"/>
                <w:szCs w:val="18"/>
              </w:rPr>
              <w:t>Adoxa</w:t>
            </w:r>
            <w:proofErr w:type="spellEnd"/>
          </w:p>
          <w:p w14:paraId="5D3A3525" w14:textId="4C9E3F88" w:rsidR="00732B60" w:rsidRPr="00D7578D" w:rsidRDefault="00732B60" w:rsidP="006200B1">
            <w:pPr>
              <w:spacing w:before="0" w:after="0" w:line="240" w:lineRule="auto"/>
              <w:rPr>
                <w:rFonts w:eastAsia="Times New Roman" w:cs="Arial"/>
                <w:b/>
                <w:bCs/>
                <w:sz w:val="18"/>
                <w:szCs w:val="18"/>
              </w:rPr>
            </w:pPr>
            <w:r w:rsidRPr="00D7578D">
              <w:rPr>
                <w:rFonts w:eastAsia="Times New Roman" w:cs="Arial"/>
                <w:b/>
                <w:bCs/>
                <w:sz w:val="18"/>
                <w:szCs w:val="18"/>
              </w:rPr>
              <w:t>(Viburnaceae)</w:t>
            </w:r>
          </w:p>
        </w:tc>
        <w:tc>
          <w:tcPr>
            <w:tcW w:w="1530" w:type="dxa"/>
            <w:shd w:val="clear" w:color="auto" w:fill="auto"/>
            <w:hideMark/>
          </w:tcPr>
          <w:p w14:paraId="1D15A77B"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moschatellina</w:t>
            </w:r>
            <w:proofErr w:type="spellEnd"/>
          </w:p>
        </w:tc>
        <w:tc>
          <w:tcPr>
            <w:tcW w:w="1530" w:type="dxa"/>
            <w:shd w:val="clear" w:color="auto" w:fill="auto"/>
            <w:hideMark/>
          </w:tcPr>
          <w:p w14:paraId="62C6E7C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3B5E1A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39EBE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NA0107020</w:t>
            </w:r>
          </w:p>
        </w:tc>
        <w:tc>
          <w:tcPr>
            <w:tcW w:w="630" w:type="dxa"/>
            <w:shd w:val="clear" w:color="auto" w:fill="auto"/>
            <w:hideMark/>
          </w:tcPr>
          <w:p w14:paraId="2BF57D6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1975</w:t>
            </w:r>
          </w:p>
        </w:tc>
      </w:tr>
      <w:tr w:rsidR="001B0FA7" w:rsidRPr="00D7578D" w14:paraId="297025D5" w14:textId="77777777" w:rsidTr="00D7578D">
        <w:trPr>
          <w:trHeight w:val="302"/>
        </w:trPr>
        <w:tc>
          <w:tcPr>
            <w:tcW w:w="1620" w:type="dxa"/>
            <w:vMerge/>
            <w:hideMark/>
          </w:tcPr>
          <w:p w14:paraId="0EC1A79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64841F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0D17C4A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3E0E4C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45B6A95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NA0107021</w:t>
            </w:r>
          </w:p>
        </w:tc>
        <w:tc>
          <w:tcPr>
            <w:tcW w:w="630" w:type="dxa"/>
            <w:shd w:val="clear" w:color="auto" w:fill="auto"/>
            <w:hideMark/>
          </w:tcPr>
          <w:p w14:paraId="0B8C88F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1970</w:t>
            </w:r>
          </w:p>
        </w:tc>
      </w:tr>
      <w:tr w:rsidR="001B0FA7" w:rsidRPr="00D7578D" w14:paraId="53CDA73B" w14:textId="77777777" w:rsidTr="00D7578D">
        <w:trPr>
          <w:trHeight w:val="302"/>
        </w:trPr>
        <w:tc>
          <w:tcPr>
            <w:tcW w:w="1620" w:type="dxa"/>
            <w:vMerge/>
            <w:hideMark/>
          </w:tcPr>
          <w:p w14:paraId="4E6820A3"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0BB8F944"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23F565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62DFD04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3F46D02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NA0107022</w:t>
            </w:r>
          </w:p>
        </w:tc>
        <w:tc>
          <w:tcPr>
            <w:tcW w:w="630" w:type="dxa"/>
            <w:shd w:val="clear" w:color="auto" w:fill="auto"/>
            <w:hideMark/>
          </w:tcPr>
          <w:p w14:paraId="1AAC01C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1953</w:t>
            </w:r>
          </w:p>
        </w:tc>
      </w:tr>
      <w:tr w:rsidR="001B0FA7" w:rsidRPr="00D7578D" w14:paraId="1C0D18D6" w14:textId="77777777" w:rsidTr="00D7578D">
        <w:trPr>
          <w:trHeight w:val="302"/>
        </w:trPr>
        <w:tc>
          <w:tcPr>
            <w:tcW w:w="1620" w:type="dxa"/>
            <w:vMerge/>
            <w:hideMark/>
          </w:tcPr>
          <w:p w14:paraId="13955E26"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44997DE"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654051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10548E0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16D9D62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NA0107023</w:t>
            </w:r>
          </w:p>
        </w:tc>
        <w:tc>
          <w:tcPr>
            <w:tcW w:w="630" w:type="dxa"/>
            <w:shd w:val="clear" w:color="auto" w:fill="auto"/>
            <w:hideMark/>
          </w:tcPr>
          <w:p w14:paraId="3DF9325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1981</w:t>
            </w:r>
          </w:p>
        </w:tc>
      </w:tr>
      <w:tr w:rsidR="001B0FA7" w:rsidRPr="00D7578D" w14:paraId="28BD8C1D" w14:textId="77777777" w:rsidTr="00D7578D">
        <w:trPr>
          <w:trHeight w:val="302"/>
        </w:trPr>
        <w:tc>
          <w:tcPr>
            <w:tcW w:w="1620" w:type="dxa"/>
            <w:vMerge/>
            <w:hideMark/>
          </w:tcPr>
          <w:p w14:paraId="3D7E8C6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ADE24C3"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7352DA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E2506D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7D84D96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NA0107034</w:t>
            </w:r>
          </w:p>
        </w:tc>
        <w:tc>
          <w:tcPr>
            <w:tcW w:w="630" w:type="dxa"/>
            <w:shd w:val="clear" w:color="auto" w:fill="auto"/>
            <w:hideMark/>
          </w:tcPr>
          <w:p w14:paraId="6C94EFB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1936</w:t>
            </w:r>
          </w:p>
        </w:tc>
      </w:tr>
      <w:tr w:rsidR="001B0FA7" w:rsidRPr="00D7578D" w14:paraId="0427257C" w14:textId="77777777" w:rsidTr="00D7578D">
        <w:trPr>
          <w:trHeight w:val="302"/>
        </w:trPr>
        <w:tc>
          <w:tcPr>
            <w:tcW w:w="1620" w:type="dxa"/>
            <w:vMerge/>
            <w:hideMark/>
          </w:tcPr>
          <w:p w14:paraId="0AB4EA6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991889F"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F332AB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8FB222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U.S. National Arboretum Herbarium</w:t>
            </w:r>
          </w:p>
        </w:tc>
        <w:tc>
          <w:tcPr>
            <w:tcW w:w="1275" w:type="dxa"/>
            <w:shd w:val="clear" w:color="auto" w:fill="auto"/>
            <w:hideMark/>
          </w:tcPr>
          <w:p w14:paraId="4559D9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NA0107033</w:t>
            </w:r>
          </w:p>
        </w:tc>
        <w:tc>
          <w:tcPr>
            <w:tcW w:w="630" w:type="dxa"/>
            <w:shd w:val="clear" w:color="auto" w:fill="auto"/>
            <w:hideMark/>
          </w:tcPr>
          <w:p w14:paraId="230B50C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1962</w:t>
            </w:r>
          </w:p>
        </w:tc>
      </w:tr>
      <w:tr w:rsidR="001B0FA7" w:rsidRPr="00D7578D" w14:paraId="4B717F3A" w14:textId="77777777" w:rsidTr="00D7578D">
        <w:trPr>
          <w:trHeight w:val="302"/>
        </w:trPr>
        <w:tc>
          <w:tcPr>
            <w:tcW w:w="1620" w:type="dxa"/>
            <w:vMerge/>
            <w:hideMark/>
          </w:tcPr>
          <w:p w14:paraId="6CD5C03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5F3AEFD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30FF56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6474D2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Tennessee Herbarium</w:t>
            </w:r>
          </w:p>
        </w:tc>
        <w:tc>
          <w:tcPr>
            <w:tcW w:w="1275" w:type="dxa"/>
            <w:shd w:val="clear" w:color="auto" w:fill="auto"/>
            <w:hideMark/>
          </w:tcPr>
          <w:p w14:paraId="3866F8F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TENN-V-0207068</w:t>
            </w:r>
          </w:p>
        </w:tc>
        <w:tc>
          <w:tcPr>
            <w:tcW w:w="630" w:type="dxa"/>
            <w:shd w:val="clear" w:color="auto" w:fill="auto"/>
            <w:hideMark/>
          </w:tcPr>
          <w:p w14:paraId="616A70A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1940</w:t>
            </w:r>
          </w:p>
        </w:tc>
      </w:tr>
      <w:tr w:rsidR="001B0FA7" w:rsidRPr="00D7578D" w14:paraId="77B953C2" w14:textId="77777777" w:rsidTr="00D7578D">
        <w:trPr>
          <w:trHeight w:val="302"/>
        </w:trPr>
        <w:tc>
          <w:tcPr>
            <w:tcW w:w="1620" w:type="dxa"/>
            <w:vMerge/>
            <w:hideMark/>
          </w:tcPr>
          <w:p w14:paraId="5C2AC0D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F35D498"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F29C42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056EC9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University of Tennessee Herbarium</w:t>
            </w:r>
          </w:p>
        </w:tc>
        <w:tc>
          <w:tcPr>
            <w:tcW w:w="1275" w:type="dxa"/>
            <w:shd w:val="clear" w:color="auto" w:fill="auto"/>
            <w:hideMark/>
          </w:tcPr>
          <w:p w14:paraId="21BFA11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8526</w:t>
            </w:r>
          </w:p>
        </w:tc>
        <w:tc>
          <w:tcPr>
            <w:tcW w:w="630" w:type="dxa"/>
            <w:shd w:val="clear" w:color="auto" w:fill="auto"/>
            <w:hideMark/>
          </w:tcPr>
          <w:p w14:paraId="4F93E4B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1967</w:t>
            </w:r>
          </w:p>
        </w:tc>
      </w:tr>
      <w:tr w:rsidR="001B0FA7" w:rsidRPr="00D7578D" w14:paraId="59EEA834" w14:textId="77777777" w:rsidTr="00D7578D">
        <w:trPr>
          <w:trHeight w:val="302"/>
        </w:trPr>
        <w:tc>
          <w:tcPr>
            <w:tcW w:w="1620" w:type="dxa"/>
            <w:vMerge w:val="restart"/>
            <w:shd w:val="clear" w:color="auto" w:fill="auto"/>
            <w:hideMark/>
          </w:tcPr>
          <w:p w14:paraId="3470C916" w14:textId="77777777" w:rsidR="001B0FA7" w:rsidRPr="00D7578D" w:rsidRDefault="001B0FA7" w:rsidP="006200B1">
            <w:pPr>
              <w:spacing w:before="0" w:after="0" w:line="240" w:lineRule="auto"/>
              <w:rPr>
                <w:rFonts w:eastAsia="Times New Roman" w:cs="Arial"/>
                <w:b/>
                <w:bCs/>
                <w:i/>
                <w:sz w:val="18"/>
                <w:szCs w:val="18"/>
              </w:rPr>
            </w:pPr>
            <w:proofErr w:type="spellStart"/>
            <w:r w:rsidRPr="00D7578D">
              <w:rPr>
                <w:rFonts w:eastAsia="Times New Roman" w:cs="Arial"/>
                <w:b/>
                <w:bCs/>
                <w:i/>
                <w:sz w:val="18"/>
                <w:szCs w:val="18"/>
              </w:rPr>
              <w:t>Sambucus</w:t>
            </w:r>
            <w:proofErr w:type="spellEnd"/>
          </w:p>
          <w:p w14:paraId="1BCF242D" w14:textId="65D3B2CD" w:rsidR="00732B60" w:rsidRPr="00D7578D" w:rsidRDefault="00732B60" w:rsidP="006200B1">
            <w:pPr>
              <w:spacing w:before="0" w:after="0" w:line="240" w:lineRule="auto"/>
              <w:rPr>
                <w:rFonts w:eastAsia="Times New Roman" w:cs="Arial"/>
                <w:b/>
                <w:bCs/>
                <w:i/>
                <w:sz w:val="18"/>
                <w:szCs w:val="18"/>
              </w:rPr>
            </w:pPr>
            <w:r w:rsidRPr="00D7578D">
              <w:rPr>
                <w:rFonts w:eastAsia="Times New Roman" w:cs="Arial"/>
                <w:b/>
                <w:bCs/>
                <w:sz w:val="18"/>
                <w:szCs w:val="18"/>
              </w:rPr>
              <w:t>(Viburnaceae)</w:t>
            </w:r>
          </w:p>
        </w:tc>
        <w:tc>
          <w:tcPr>
            <w:tcW w:w="1530" w:type="dxa"/>
            <w:shd w:val="clear" w:color="auto" w:fill="auto"/>
            <w:hideMark/>
          </w:tcPr>
          <w:p w14:paraId="74AB9EFF"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nigra</w:t>
            </w:r>
            <w:proofErr w:type="spellEnd"/>
          </w:p>
        </w:tc>
        <w:tc>
          <w:tcPr>
            <w:tcW w:w="1530" w:type="dxa"/>
            <w:shd w:val="clear" w:color="auto" w:fill="auto"/>
            <w:hideMark/>
          </w:tcPr>
          <w:p w14:paraId="76FF95D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62561F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232BB4A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2017-164*B</w:t>
            </w:r>
          </w:p>
        </w:tc>
        <w:tc>
          <w:tcPr>
            <w:tcW w:w="630" w:type="dxa"/>
            <w:shd w:val="clear" w:color="auto" w:fill="auto"/>
            <w:hideMark/>
          </w:tcPr>
          <w:p w14:paraId="5EBED49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2017</w:t>
            </w:r>
          </w:p>
        </w:tc>
      </w:tr>
      <w:tr w:rsidR="001B0FA7" w:rsidRPr="00D7578D" w14:paraId="1E85B769" w14:textId="77777777" w:rsidTr="00D7578D">
        <w:trPr>
          <w:trHeight w:val="300"/>
        </w:trPr>
        <w:tc>
          <w:tcPr>
            <w:tcW w:w="1620" w:type="dxa"/>
            <w:vMerge/>
            <w:hideMark/>
          </w:tcPr>
          <w:p w14:paraId="33B7BCB1"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ACE9810"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52AC556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8556E71"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Gray Herbarium</w:t>
            </w:r>
          </w:p>
        </w:tc>
        <w:tc>
          <w:tcPr>
            <w:tcW w:w="1275" w:type="dxa"/>
            <w:shd w:val="clear" w:color="auto" w:fill="auto"/>
            <w:hideMark/>
          </w:tcPr>
          <w:p w14:paraId="407AC1F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2183123</w:t>
            </w:r>
          </w:p>
        </w:tc>
        <w:tc>
          <w:tcPr>
            <w:tcW w:w="630" w:type="dxa"/>
            <w:shd w:val="clear" w:color="auto" w:fill="auto"/>
            <w:hideMark/>
          </w:tcPr>
          <w:p w14:paraId="406FDD33"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1980</w:t>
            </w:r>
          </w:p>
        </w:tc>
      </w:tr>
      <w:tr w:rsidR="001B0FA7" w:rsidRPr="00D7578D" w14:paraId="48F17D47" w14:textId="77777777" w:rsidTr="00D7578D">
        <w:trPr>
          <w:trHeight w:val="585"/>
        </w:trPr>
        <w:tc>
          <w:tcPr>
            <w:tcW w:w="1620" w:type="dxa"/>
            <w:vMerge/>
            <w:hideMark/>
          </w:tcPr>
          <w:p w14:paraId="0AD9EE5F"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659A60F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E86D53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5AFB2D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Herbarium of the Arnold Arboretum</w:t>
            </w:r>
          </w:p>
        </w:tc>
        <w:tc>
          <w:tcPr>
            <w:tcW w:w="1275" w:type="dxa"/>
            <w:shd w:val="clear" w:color="auto" w:fill="auto"/>
            <w:hideMark/>
          </w:tcPr>
          <w:p w14:paraId="006CE41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2183118</w:t>
            </w:r>
          </w:p>
        </w:tc>
        <w:tc>
          <w:tcPr>
            <w:tcW w:w="630" w:type="dxa"/>
            <w:shd w:val="clear" w:color="auto" w:fill="auto"/>
            <w:hideMark/>
          </w:tcPr>
          <w:p w14:paraId="6C77BF4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1950</w:t>
            </w:r>
          </w:p>
        </w:tc>
      </w:tr>
      <w:tr w:rsidR="001B0FA7" w:rsidRPr="00D7578D" w14:paraId="04B9EF58" w14:textId="77777777" w:rsidTr="00D7578D">
        <w:trPr>
          <w:trHeight w:val="302"/>
        </w:trPr>
        <w:tc>
          <w:tcPr>
            <w:tcW w:w="1620" w:type="dxa"/>
            <w:vMerge w:val="restart"/>
            <w:shd w:val="clear" w:color="auto" w:fill="auto"/>
            <w:hideMark/>
          </w:tcPr>
          <w:p w14:paraId="514D791E" w14:textId="77777777" w:rsidR="001B0FA7" w:rsidRPr="00D7578D" w:rsidRDefault="001B0FA7" w:rsidP="006200B1">
            <w:pPr>
              <w:spacing w:before="0" w:after="0" w:line="240" w:lineRule="auto"/>
              <w:rPr>
                <w:rFonts w:eastAsia="Times New Roman" w:cs="Arial"/>
                <w:b/>
                <w:bCs/>
                <w:i/>
                <w:sz w:val="18"/>
                <w:szCs w:val="18"/>
              </w:rPr>
            </w:pPr>
            <w:proofErr w:type="spellStart"/>
            <w:r w:rsidRPr="00D7578D">
              <w:rPr>
                <w:rFonts w:eastAsia="Times New Roman" w:cs="Arial"/>
                <w:b/>
                <w:bCs/>
                <w:i/>
                <w:sz w:val="18"/>
                <w:szCs w:val="18"/>
              </w:rPr>
              <w:t>Sambucus</w:t>
            </w:r>
            <w:proofErr w:type="spellEnd"/>
          </w:p>
          <w:p w14:paraId="735FEF9F" w14:textId="4E102456" w:rsidR="00732B60" w:rsidRPr="00D7578D" w:rsidRDefault="00732B60" w:rsidP="006200B1">
            <w:pPr>
              <w:spacing w:before="0" w:after="0" w:line="240" w:lineRule="auto"/>
              <w:rPr>
                <w:rFonts w:eastAsia="Times New Roman" w:cs="Arial"/>
                <w:b/>
                <w:bCs/>
                <w:i/>
                <w:sz w:val="18"/>
                <w:szCs w:val="18"/>
              </w:rPr>
            </w:pPr>
            <w:r w:rsidRPr="00D7578D">
              <w:rPr>
                <w:rFonts w:eastAsia="Times New Roman" w:cs="Arial"/>
                <w:b/>
                <w:bCs/>
                <w:sz w:val="18"/>
                <w:szCs w:val="18"/>
              </w:rPr>
              <w:t>(Viburnaceae)</w:t>
            </w:r>
          </w:p>
        </w:tc>
        <w:tc>
          <w:tcPr>
            <w:tcW w:w="1530" w:type="dxa"/>
            <w:shd w:val="clear" w:color="auto" w:fill="auto"/>
            <w:hideMark/>
          </w:tcPr>
          <w:p w14:paraId="42789701" w14:textId="77777777" w:rsidR="001B0FA7" w:rsidRPr="00D7578D" w:rsidRDefault="001B0FA7" w:rsidP="006200B1">
            <w:pPr>
              <w:spacing w:before="0" w:after="0" w:line="240" w:lineRule="auto"/>
              <w:rPr>
                <w:rFonts w:eastAsia="Times New Roman" w:cs="Arial"/>
                <w:i/>
                <w:iCs/>
                <w:sz w:val="18"/>
                <w:szCs w:val="18"/>
              </w:rPr>
            </w:pPr>
            <w:proofErr w:type="spellStart"/>
            <w:r w:rsidRPr="00D7578D">
              <w:rPr>
                <w:rFonts w:eastAsia="Times New Roman" w:cs="Arial"/>
                <w:i/>
                <w:iCs/>
                <w:sz w:val="18"/>
                <w:szCs w:val="18"/>
              </w:rPr>
              <w:t>canadensis</w:t>
            </w:r>
            <w:proofErr w:type="spellEnd"/>
          </w:p>
        </w:tc>
        <w:tc>
          <w:tcPr>
            <w:tcW w:w="1530" w:type="dxa"/>
            <w:shd w:val="clear" w:color="auto" w:fill="auto"/>
            <w:hideMark/>
          </w:tcPr>
          <w:p w14:paraId="2745DF1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3E8CA4D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349C8F0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2015-234*A</w:t>
            </w:r>
          </w:p>
        </w:tc>
        <w:tc>
          <w:tcPr>
            <w:tcW w:w="630" w:type="dxa"/>
            <w:shd w:val="clear" w:color="auto" w:fill="auto"/>
            <w:hideMark/>
          </w:tcPr>
          <w:p w14:paraId="75276E2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w:t>
            </w:r>
          </w:p>
        </w:tc>
      </w:tr>
      <w:tr w:rsidR="001B0FA7" w:rsidRPr="00D7578D" w14:paraId="05A51143" w14:textId="77777777" w:rsidTr="00D7578D">
        <w:trPr>
          <w:trHeight w:val="302"/>
        </w:trPr>
        <w:tc>
          <w:tcPr>
            <w:tcW w:w="1620" w:type="dxa"/>
            <w:vMerge/>
            <w:hideMark/>
          </w:tcPr>
          <w:p w14:paraId="6C1FAB5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15FD983B"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CC5BEB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9323D9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677070F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2013-064*A</w:t>
            </w:r>
          </w:p>
        </w:tc>
        <w:tc>
          <w:tcPr>
            <w:tcW w:w="630" w:type="dxa"/>
            <w:shd w:val="clear" w:color="auto" w:fill="auto"/>
            <w:hideMark/>
          </w:tcPr>
          <w:p w14:paraId="5FA986C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2013</w:t>
            </w:r>
          </w:p>
        </w:tc>
      </w:tr>
      <w:tr w:rsidR="001B0FA7" w:rsidRPr="00D7578D" w14:paraId="24E2F043" w14:textId="77777777" w:rsidTr="00D7578D">
        <w:trPr>
          <w:trHeight w:val="302"/>
        </w:trPr>
        <w:tc>
          <w:tcPr>
            <w:tcW w:w="1620" w:type="dxa"/>
            <w:vMerge/>
            <w:hideMark/>
          </w:tcPr>
          <w:p w14:paraId="2893DFF4"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4C035859"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7613DD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288DAC4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Morris Arboretum </w:t>
            </w:r>
          </w:p>
        </w:tc>
        <w:tc>
          <w:tcPr>
            <w:tcW w:w="1275" w:type="dxa"/>
            <w:shd w:val="clear" w:color="auto" w:fill="auto"/>
            <w:hideMark/>
          </w:tcPr>
          <w:p w14:paraId="5E171DD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2015-235*D</w:t>
            </w:r>
          </w:p>
        </w:tc>
        <w:tc>
          <w:tcPr>
            <w:tcW w:w="630" w:type="dxa"/>
            <w:shd w:val="clear" w:color="auto" w:fill="auto"/>
            <w:hideMark/>
          </w:tcPr>
          <w:p w14:paraId="37DFEF0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2015</w:t>
            </w:r>
          </w:p>
        </w:tc>
      </w:tr>
      <w:tr w:rsidR="001B0FA7" w:rsidRPr="00D7578D" w14:paraId="70B73266" w14:textId="77777777" w:rsidTr="00D7578D">
        <w:trPr>
          <w:trHeight w:val="300"/>
        </w:trPr>
        <w:tc>
          <w:tcPr>
            <w:tcW w:w="1620" w:type="dxa"/>
            <w:vMerge w:val="restart"/>
            <w:shd w:val="clear" w:color="auto" w:fill="auto"/>
            <w:hideMark/>
          </w:tcPr>
          <w:p w14:paraId="5CCF1919" w14:textId="77777777" w:rsidR="001B0FA7" w:rsidRPr="00D7578D" w:rsidRDefault="001B0FA7" w:rsidP="006200B1">
            <w:pPr>
              <w:spacing w:before="0" w:after="0" w:line="240" w:lineRule="auto"/>
              <w:rPr>
                <w:rFonts w:eastAsia="Times New Roman" w:cs="Arial"/>
                <w:b/>
                <w:bCs/>
                <w:i/>
                <w:sz w:val="18"/>
                <w:szCs w:val="18"/>
              </w:rPr>
            </w:pPr>
            <w:proofErr w:type="spellStart"/>
            <w:r w:rsidRPr="00D7578D">
              <w:rPr>
                <w:rFonts w:eastAsia="Times New Roman" w:cs="Arial"/>
                <w:b/>
                <w:bCs/>
                <w:i/>
                <w:sz w:val="18"/>
                <w:szCs w:val="18"/>
              </w:rPr>
              <w:t>Lonicera</w:t>
            </w:r>
            <w:proofErr w:type="spellEnd"/>
          </w:p>
          <w:p w14:paraId="3127FDB4" w14:textId="3210B218" w:rsidR="00732B60" w:rsidRPr="00D7578D" w:rsidRDefault="00732B60" w:rsidP="006200B1">
            <w:pPr>
              <w:spacing w:before="0" w:after="0" w:line="240" w:lineRule="auto"/>
              <w:rPr>
                <w:rFonts w:eastAsia="Times New Roman" w:cs="Arial"/>
                <w:b/>
                <w:bCs/>
                <w:sz w:val="18"/>
                <w:szCs w:val="18"/>
              </w:rPr>
            </w:pPr>
            <w:r w:rsidRPr="00D7578D">
              <w:rPr>
                <w:rFonts w:eastAsia="Times New Roman" w:cs="Arial"/>
                <w:b/>
                <w:bCs/>
                <w:sz w:val="18"/>
                <w:szCs w:val="18"/>
              </w:rPr>
              <w:t>(Caprifoliaceae)</w:t>
            </w:r>
          </w:p>
        </w:tc>
        <w:tc>
          <w:tcPr>
            <w:tcW w:w="1530" w:type="dxa"/>
            <w:shd w:val="clear" w:color="auto" w:fill="auto"/>
            <w:hideMark/>
          </w:tcPr>
          <w:p w14:paraId="663CA12E" w14:textId="77777777" w:rsidR="001B0FA7" w:rsidRPr="00D7578D" w:rsidRDefault="001B0FA7" w:rsidP="006200B1">
            <w:pPr>
              <w:spacing w:before="0" w:after="0" w:line="240" w:lineRule="auto"/>
              <w:rPr>
                <w:rFonts w:eastAsia="Times New Roman" w:cs="Arial"/>
                <w:iCs/>
                <w:sz w:val="18"/>
                <w:szCs w:val="18"/>
              </w:rPr>
            </w:pPr>
            <w:r w:rsidRPr="00D7578D">
              <w:rPr>
                <w:rFonts w:eastAsia="Times New Roman" w:cs="Arial"/>
                <w:iCs/>
                <w:sz w:val="18"/>
                <w:szCs w:val="18"/>
              </w:rPr>
              <w:t>sp.</w:t>
            </w:r>
          </w:p>
        </w:tc>
        <w:tc>
          <w:tcPr>
            <w:tcW w:w="1530" w:type="dxa"/>
            <w:shd w:val="clear" w:color="auto" w:fill="auto"/>
            <w:hideMark/>
          </w:tcPr>
          <w:p w14:paraId="3F0043C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083593A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Ten Mile Creek Greenway</w:t>
            </w:r>
          </w:p>
        </w:tc>
        <w:tc>
          <w:tcPr>
            <w:tcW w:w="1275" w:type="dxa"/>
            <w:shd w:val="clear" w:color="auto" w:fill="auto"/>
            <w:hideMark/>
          </w:tcPr>
          <w:p w14:paraId="0A6EE78F"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RNT collected</w:t>
            </w:r>
          </w:p>
        </w:tc>
        <w:tc>
          <w:tcPr>
            <w:tcW w:w="630" w:type="dxa"/>
            <w:shd w:val="clear" w:color="auto" w:fill="auto"/>
            <w:hideMark/>
          </w:tcPr>
          <w:p w14:paraId="5BB603A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187486A2" w14:textId="77777777" w:rsidTr="00D7578D">
        <w:trPr>
          <w:trHeight w:val="585"/>
        </w:trPr>
        <w:tc>
          <w:tcPr>
            <w:tcW w:w="1620" w:type="dxa"/>
            <w:vMerge/>
            <w:hideMark/>
          </w:tcPr>
          <w:p w14:paraId="3F156240"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3266FA02"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391E08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E5EEDD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xml:space="preserve">along </w:t>
            </w:r>
            <w:proofErr w:type="spellStart"/>
            <w:r w:rsidRPr="00D7578D">
              <w:rPr>
                <w:rFonts w:eastAsia="Times New Roman" w:cs="Arial"/>
                <w:sz w:val="18"/>
                <w:szCs w:val="18"/>
              </w:rPr>
              <w:t>Northshore</w:t>
            </w:r>
            <w:proofErr w:type="spellEnd"/>
            <w:r w:rsidRPr="00D7578D">
              <w:rPr>
                <w:rFonts w:eastAsia="Times New Roman" w:cs="Arial"/>
                <w:sz w:val="18"/>
                <w:szCs w:val="18"/>
              </w:rPr>
              <w:t xml:space="preserve"> Lyon's crossing</w:t>
            </w:r>
          </w:p>
        </w:tc>
        <w:tc>
          <w:tcPr>
            <w:tcW w:w="1275" w:type="dxa"/>
            <w:shd w:val="clear" w:color="auto" w:fill="auto"/>
            <w:hideMark/>
          </w:tcPr>
          <w:p w14:paraId="1AD7FCD2"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RNT collected</w:t>
            </w:r>
          </w:p>
        </w:tc>
        <w:tc>
          <w:tcPr>
            <w:tcW w:w="630" w:type="dxa"/>
            <w:shd w:val="clear" w:color="auto" w:fill="auto"/>
            <w:hideMark/>
          </w:tcPr>
          <w:p w14:paraId="6B0ACD58"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48A89CA5" w14:textId="77777777" w:rsidTr="00D7578D">
        <w:trPr>
          <w:trHeight w:val="300"/>
        </w:trPr>
        <w:tc>
          <w:tcPr>
            <w:tcW w:w="1620" w:type="dxa"/>
            <w:vMerge/>
            <w:hideMark/>
          </w:tcPr>
          <w:p w14:paraId="495DAA6D"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95FEC91"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60034FC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7A17EAE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Lakeshore Park</w:t>
            </w:r>
          </w:p>
        </w:tc>
        <w:tc>
          <w:tcPr>
            <w:tcW w:w="1275" w:type="dxa"/>
            <w:shd w:val="clear" w:color="auto" w:fill="auto"/>
            <w:hideMark/>
          </w:tcPr>
          <w:p w14:paraId="029C159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TPH collected</w:t>
            </w:r>
          </w:p>
        </w:tc>
        <w:tc>
          <w:tcPr>
            <w:tcW w:w="630" w:type="dxa"/>
            <w:shd w:val="clear" w:color="auto" w:fill="auto"/>
            <w:hideMark/>
          </w:tcPr>
          <w:p w14:paraId="38F5CC3A"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0425B4C6" w14:textId="77777777" w:rsidTr="00D7578D">
        <w:trPr>
          <w:trHeight w:val="300"/>
        </w:trPr>
        <w:tc>
          <w:tcPr>
            <w:tcW w:w="1620" w:type="dxa"/>
            <w:vMerge/>
            <w:hideMark/>
          </w:tcPr>
          <w:p w14:paraId="078E530A"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7A146C17"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7C8396CD"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5F3D3EC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Lakeshore Park</w:t>
            </w:r>
          </w:p>
        </w:tc>
        <w:tc>
          <w:tcPr>
            <w:tcW w:w="1275" w:type="dxa"/>
            <w:shd w:val="clear" w:color="auto" w:fill="auto"/>
            <w:hideMark/>
          </w:tcPr>
          <w:p w14:paraId="4B9DCEA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TPH collected</w:t>
            </w:r>
          </w:p>
        </w:tc>
        <w:tc>
          <w:tcPr>
            <w:tcW w:w="630" w:type="dxa"/>
            <w:shd w:val="clear" w:color="auto" w:fill="auto"/>
            <w:hideMark/>
          </w:tcPr>
          <w:p w14:paraId="000CBFC6"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600733CA" w14:textId="77777777" w:rsidTr="00D7578D">
        <w:trPr>
          <w:trHeight w:val="300"/>
        </w:trPr>
        <w:tc>
          <w:tcPr>
            <w:tcW w:w="1620" w:type="dxa"/>
            <w:vMerge/>
            <w:hideMark/>
          </w:tcPr>
          <w:p w14:paraId="3594B8FE" w14:textId="77777777" w:rsidR="001B0FA7" w:rsidRPr="00D7578D" w:rsidRDefault="001B0FA7" w:rsidP="006200B1">
            <w:pPr>
              <w:spacing w:before="0" w:after="0" w:line="240" w:lineRule="auto"/>
              <w:rPr>
                <w:rFonts w:eastAsia="Times New Roman" w:cs="Arial"/>
                <w:b/>
                <w:bCs/>
                <w:i/>
                <w:sz w:val="18"/>
                <w:szCs w:val="18"/>
              </w:rPr>
            </w:pPr>
          </w:p>
        </w:tc>
        <w:tc>
          <w:tcPr>
            <w:tcW w:w="1530" w:type="dxa"/>
            <w:shd w:val="clear" w:color="auto" w:fill="auto"/>
            <w:hideMark/>
          </w:tcPr>
          <w:p w14:paraId="2589BE16" w14:textId="77777777" w:rsidR="001B0FA7" w:rsidRPr="00D7578D" w:rsidRDefault="001B0FA7" w:rsidP="006200B1">
            <w:pPr>
              <w:spacing w:before="0" w:after="0" w:line="240" w:lineRule="auto"/>
              <w:rPr>
                <w:rFonts w:eastAsia="Times New Roman" w:cs="Arial"/>
                <w:i/>
                <w:iCs/>
                <w:sz w:val="18"/>
                <w:szCs w:val="18"/>
              </w:rPr>
            </w:pPr>
            <w:r w:rsidRPr="00D7578D">
              <w:rPr>
                <w:rFonts w:eastAsia="Times New Roman" w:cs="Arial"/>
                <w:i/>
                <w:iCs/>
                <w:sz w:val="18"/>
                <w:szCs w:val="18"/>
              </w:rPr>
              <w:t> </w:t>
            </w:r>
          </w:p>
        </w:tc>
        <w:tc>
          <w:tcPr>
            <w:tcW w:w="1530" w:type="dxa"/>
            <w:shd w:val="clear" w:color="auto" w:fill="auto"/>
            <w:hideMark/>
          </w:tcPr>
          <w:p w14:paraId="304E2324"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 </w:t>
            </w:r>
          </w:p>
        </w:tc>
        <w:tc>
          <w:tcPr>
            <w:tcW w:w="2520" w:type="dxa"/>
            <w:shd w:val="clear" w:color="auto" w:fill="auto"/>
            <w:hideMark/>
          </w:tcPr>
          <w:p w14:paraId="40A6EB0E"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Lakeshore Park</w:t>
            </w:r>
          </w:p>
        </w:tc>
        <w:tc>
          <w:tcPr>
            <w:tcW w:w="1275" w:type="dxa"/>
            <w:shd w:val="clear" w:color="auto" w:fill="auto"/>
            <w:hideMark/>
          </w:tcPr>
          <w:p w14:paraId="5E943CCB"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TPH collected</w:t>
            </w:r>
          </w:p>
        </w:tc>
        <w:tc>
          <w:tcPr>
            <w:tcW w:w="630" w:type="dxa"/>
            <w:shd w:val="clear" w:color="auto" w:fill="auto"/>
            <w:hideMark/>
          </w:tcPr>
          <w:p w14:paraId="77ED273C"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2020</w:t>
            </w:r>
          </w:p>
        </w:tc>
      </w:tr>
      <w:tr w:rsidR="001B0FA7" w:rsidRPr="00D7578D" w14:paraId="24138F7D" w14:textId="77777777" w:rsidTr="00D7578D">
        <w:trPr>
          <w:trHeight w:val="300"/>
        </w:trPr>
        <w:tc>
          <w:tcPr>
            <w:tcW w:w="1620" w:type="dxa"/>
            <w:tcBorders>
              <w:bottom w:val="double" w:sz="4" w:space="0" w:color="auto"/>
            </w:tcBorders>
          </w:tcPr>
          <w:p w14:paraId="1D601C1F" w14:textId="77777777" w:rsidR="001B0FA7" w:rsidRPr="00D7578D" w:rsidRDefault="001B0FA7" w:rsidP="006200B1">
            <w:pPr>
              <w:spacing w:before="0" w:after="0" w:line="240" w:lineRule="auto"/>
              <w:rPr>
                <w:rFonts w:eastAsia="Times New Roman" w:cs="Arial"/>
                <w:b/>
                <w:bCs/>
                <w:i/>
                <w:sz w:val="18"/>
                <w:szCs w:val="18"/>
              </w:rPr>
            </w:pPr>
            <w:proofErr w:type="spellStart"/>
            <w:r w:rsidRPr="00D7578D">
              <w:rPr>
                <w:rFonts w:eastAsia="Times New Roman" w:cs="Arial"/>
                <w:b/>
                <w:bCs/>
                <w:i/>
                <w:sz w:val="18"/>
                <w:szCs w:val="18"/>
              </w:rPr>
              <w:t>Weigela</w:t>
            </w:r>
            <w:proofErr w:type="spellEnd"/>
          </w:p>
          <w:p w14:paraId="0F5AA421" w14:textId="2A1F8F9D" w:rsidR="00732B60" w:rsidRPr="00D7578D" w:rsidRDefault="00732B60" w:rsidP="006200B1">
            <w:pPr>
              <w:spacing w:before="0" w:after="0" w:line="240" w:lineRule="auto"/>
              <w:rPr>
                <w:rFonts w:eastAsia="Times New Roman" w:cs="Arial"/>
                <w:b/>
                <w:bCs/>
                <w:i/>
                <w:sz w:val="18"/>
                <w:szCs w:val="18"/>
              </w:rPr>
            </w:pPr>
            <w:r w:rsidRPr="00D7578D">
              <w:rPr>
                <w:rFonts w:eastAsia="Times New Roman" w:cs="Arial"/>
                <w:b/>
                <w:bCs/>
                <w:sz w:val="18"/>
                <w:szCs w:val="18"/>
              </w:rPr>
              <w:t>(Caprifoliaceae)</w:t>
            </w:r>
          </w:p>
        </w:tc>
        <w:tc>
          <w:tcPr>
            <w:tcW w:w="1530" w:type="dxa"/>
            <w:tcBorders>
              <w:bottom w:val="double" w:sz="4" w:space="0" w:color="auto"/>
            </w:tcBorders>
            <w:shd w:val="clear" w:color="auto" w:fill="auto"/>
          </w:tcPr>
          <w:p w14:paraId="23572E01" w14:textId="77777777" w:rsidR="001B0FA7" w:rsidRPr="00D7578D" w:rsidRDefault="001B0FA7" w:rsidP="006200B1">
            <w:pPr>
              <w:spacing w:before="0" w:after="0" w:line="240" w:lineRule="auto"/>
              <w:rPr>
                <w:rFonts w:eastAsia="Times New Roman" w:cs="Arial"/>
                <w:iCs/>
                <w:sz w:val="18"/>
                <w:szCs w:val="18"/>
              </w:rPr>
            </w:pPr>
          </w:p>
        </w:tc>
        <w:tc>
          <w:tcPr>
            <w:tcW w:w="1530" w:type="dxa"/>
            <w:tcBorders>
              <w:bottom w:val="double" w:sz="4" w:space="0" w:color="auto"/>
            </w:tcBorders>
            <w:shd w:val="clear" w:color="auto" w:fill="auto"/>
          </w:tcPr>
          <w:p w14:paraId="628C8FB0"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iCs/>
                <w:sz w:val="18"/>
                <w:szCs w:val="18"/>
              </w:rPr>
              <w:t>‘Spilled Wine’</w:t>
            </w:r>
          </w:p>
        </w:tc>
        <w:tc>
          <w:tcPr>
            <w:tcW w:w="2520" w:type="dxa"/>
            <w:tcBorders>
              <w:bottom w:val="double" w:sz="4" w:space="0" w:color="auto"/>
            </w:tcBorders>
            <w:shd w:val="clear" w:color="auto" w:fill="auto"/>
          </w:tcPr>
          <w:p w14:paraId="45713D09"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Pope’s Greenhouse</w:t>
            </w:r>
          </w:p>
        </w:tc>
        <w:tc>
          <w:tcPr>
            <w:tcW w:w="1275" w:type="dxa"/>
            <w:tcBorders>
              <w:bottom w:val="double" w:sz="4" w:space="0" w:color="auto"/>
            </w:tcBorders>
            <w:shd w:val="clear" w:color="auto" w:fill="auto"/>
          </w:tcPr>
          <w:p w14:paraId="243F63E7"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RNT collected</w:t>
            </w:r>
          </w:p>
        </w:tc>
        <w:tc>
          <w:tcPr>
            <w:tcW w:w="630" w:type="dxa"/>
            <w:tcBorders>
              <w:bottom w:val="double" w:sz="4" w:space="0" w:color="auto"/>
            </w:tcBorders>
            <w:shd w:val="clear" w:color="auto" w:fill="auto"/>
          </w:tcPr>
          <w:p w14:paraId="2EE86265" w14:textId="77777777" w:rsidR="001B0FA7" w:rsidRPr="00D7578D" w:rsidRDefault="001B0FA7" w:rsidP="006200B1">
            <w:pPr>
              <w:spacing w:before="0" w:after="0" w:line="240" w:lineRule="auto"/>
              <w:rPr>
                <w:rFonts w:eastAsia="Times New Roman" w:cs="Arial"/>
                <w:sz w:val="18"/>
                <w:szCs w:val="18"/>
              </w:rPr>
            </w:pPr>
            <w:r w:rsidRPr="00D7578D">
              <w:rPr>
                <w:rFonts w:eastAsia="Times New Roman" w:cs="Arial"/>
                <w:sz w:val="18"/>
                <w:szCs w:val="18"/>
              </w:rPr>
              <w:t>2021</w:t>
            </w:r>
          </w:p>
        </w:tc>
      </w:tr>
    </w:tbl>
    <w:p w14:paraId="1289BA56" w14:textId="55BC6935" w:rsidR="00C71E03" w:rsidRDefault="00C71E03" w:rsidP="00A651BF">
      <w:r>
        <w:br w:type="page"/>
      </w:r>
    </w:p>
    <w:p w14:paraId="4780C8BE" w14:textId="77777777" w:rsidR="001218C6" w:rsidRDefault="001218C6">
      <w:pPr>
        <w:spacing w:before="0" w:line="259" w:lineRule="auto"/>
        <w:rPr>
          <w:lang w:bidi="en-US"/>
        </w:rPr>
        <w:sectPr w:rsidR="001218C6" w:rsidSect="00D12826">
          <w:pgSz w:w="12240" w:h="15840" w:code="1"/>
          <w:pgMar w:top="1440" w:right="1440" w:bottom="1440" w:left="1440" w:header="720" w:footer="720" w:gutter="0"/>
          <w:cols w:space="720"/>
          <w:docGrid w:linePitch="360"/>
        </w:sectPr>
      </w:pPr>
    </w:p>
    <w:p w14:paraId="6378C44C" w14:textId="061BB984" w:rsidR="001218C6" w:rsidRDefault="000E7DD7" w:rsidP="00BC23C9">
      <w:pPr>
        <w:spacing w:before="0" w:after="0" w:line="259" w:lineRule="auto"/>
        <w:rPr>
          <w:lang w:bidi="en-US"/>
        </w:rPr>
      </w:pPr>
      <w:r>
        <w:rPr>
          <w:lang w:bidi="en-US"/>
        </w:rPr>
        <w:lastRenderedPageBreak/>
        <w:t xml:space="preserve">Table </w:t>
      </w:r>
      <w:r w:rsidR="000E72AB">
        <w:rPr>
          <w:lang w:bidi="en-US"/>
        </w:rPr>
        <w:t>2.2.</w:t>
      </w:r>
      <w:r>
        <w:rPr>
          <w:lang w:bidi="en-US"/>
        </w:rPr>
        <w:t xml:space="preserve"> Characteristics of</w:t>
      </w:r>
      <w:r w:rsidR="001218C6">
        <w:rPr>
          <w:lang w:bidi="en-US"/>
        </w:rPr>
        <w:t xml:space="preserve"> 4</w:t>
      </w:r>
      <w:r>
        <w:rPr>
          <w:lang w:bidi="en-US"/>
        </w:rPr>
        <w:t xml:space="preserve">9 SSR markers and their amplification percentages in all 206 </w:t>
      </w:r>
      <w:r w:rsidRPr="000E7DD7">
        <w:rPr>
          <w:i/>
          <w:lang w:bidi="en-US"/>
        </w:rPr>
        <w:t>Viburnum</w:t>
      </w:r>
      <w:r>
        <w:rPr>
          <w:lang w:bidi="en-US"/>
        </w:rPr>
        <w:t xml:space="preserve"> and closely related species </w:t>
      </w:r>
      <w:r w:rsidRPr="000E7DD7">
        <w:rPr>
          <w:lang w:bidi="en-US"/>
        </w:rPr>
        <w:t>samples</w:t>
      </w:r>
      <w:r>
        <w:rPr>
          <w:lang w:bidi="en-US"/>
        </w:rPr>
        <w:t>.</w:t>
      </w:r>
    </w:p>
    <w:tbl>
      <w:tblPr>
        <w:tblStyle w:val="TableGridLight"/>
        <w:tblW w:w="12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
      </w:tblPr>
      <w:tblGrid>
        <w:gridCol w:w="1224"/>
        <w:gridCol w:w="1342"/>
        <w:gridCol w:w="4389"/>
        <w:gridCol w:w="2193"/>
        <w:gridCol w:w="1144"/>
        <w:gridCol w:w="1076"/>
        <w:gridCol w:w="1195"/>
      </w:tblGrid>
      <w:tr w:rsidR="001218C6" w:rsidRPr="001218C6" w14:paraId="1D5C3C25" w14:textId="77777777" w:rsidTr="00D7578D">
        <w:tc>
          <w:tcPr>
            <w:tcW w:w="1224" w:type="dxa"/>
            <w:tcBorders>
              <w:top w:val="double" w:sz="4" w:space="0" w:color="auto"/>
              <w:bottom w:val="single" w:sz="4" w:space="0" w:color="auto"/>
            </w:tcBorders>
            <w:vAlign w:val="center"/>
          </w:tcPr>
          <w:p w14:paraId="0DDA5BD8" w14:textId="77777777" w:rsidR="001218C6" w:rsidRPr="001218C6" w:rsidRDefault="001218C6" w:rsidP="001218C6">
            <w:pPr>
              <w:spacing w:before="0" w:line="240" w:lineRule="auto"/>
              <w:jc w:val="center"/>
              <w:rPr>
                <w:rFonts w:eastAsia="SimSun" w:cs="Arial"/>
                <w:b/>
                <w:iCs/>
              </w:rPr>
            </w:pPr>
            <w:r w:rsidRPr="001218C6">
              <w:rPr>
                <w:rFonts w:eastAsia="SimSun" w:cs="Arial"/>
                <w:b/>
                <w:iCs/>
              </w:rPr>
              <w:t>Locus</w:t>
            </w:r>
          </w:p>
        </w:tc>
        <w:tc>
          <w:tcPr>
            <w:tcW w:w="1342" w:type="dxa"/>
            <w:tcBorders>
              <w:top w:val="double" w:sz="4" w:space="0" w:color="auto"/>
              <w:bottom w:val="single" w:sz="4" w:space="0" w:color="auto"/>
            </w:tcBorders>
            <w:vAlign w:val="center"/>
          </w:tcPr>
          <w:p w14:paraId="0D022EA9" w14:textId="77777777" w:rsidR="001218C6" w:rsidRPr="001218C6" w:rsidRDefault="001218C6" w:rsidP="001218C6">
            <w:pPr>
              <w:spacing w:before="0" w:line="240" w:lineRule="auto"/>
              <w:jc w:val="center"/>
              <w:rPr>
                <w:rFonts w:eastAsia="SimSun" w:cs="Arial"/>
                <w:b/>
              </w:rPr>
            </w:pPr>
            <w:proofErr w:type="spellStart"/>
            <w:r w:rsidRPr="001218C6">
              <w:rPr>
                <w:rFonts w:eastAsia="SimSun" w:cs="Arial"/>
                <w:b/>
              </w:rPr>
              <w:t>GenBank</w:t>
            </w:r>
            <w:proofErr w:type="spellEnd"/>
            <w:r w:rsidRPr="001218C6">
              <w:rPr>
                <w:rFonts w:eastAsia="SimSun" w:cs="Arial"/>
                <w:b/>
              </w:rPr>
              <w:t xml:space="preserve"> #</w:t>
            </w:r>
          </w:p>
        </w:tc>
        <w:tc>
          <w:tcPr>
            <w:tcW w:w="4389" w:type="dxa"/>
            <w:tcBorders>
              <w:top w:val="double" w:sz="4" w:space="0" w:color="auto"/>
              <w:bottom w:val="single" w:sz="4" w:space="0" w:color="auto"/>
            </w:tcBorders>
            <w:vAlign w:val="center"/>
          </w:tcPr>
          <w:p w14:paraId="27C4BDEC" w14:textId="63CBAEC8" w:rsidR="001218C6" w:rsidRPr="001218C6" w:rsidRDefault="001218C6" w:rsidP="001218C6">
            <w:pPr>
              <w:spacing w:before="0" w:line="240" w:lineRule="auto"/>
              <w:jc w:val="center"/>
              <w:rPr>
                <w:rFonts w:eastAsia="SimSun" w:cs="Arial"/>
                <w:b/>
              </w:rPr>
            </w:pPr>
            <w:r w:rsidRPr="001218C6">
              <w:rPr>
                <w:rFonts w:eastAsia="SimSun" w:cs="Arial"/>
                <w:b/>
              </w:rPr>
              <w:t>Primer sequences</w:t>
            </w:r>
            <w:r>
              <w:rPr>
                <w:rFonts w:eastAsia="SimSun" w:cs="Arial"/>
                <w:b/>
              </w:rPr>
              <w:t xml:space="preserve"> (5’-3’)</w:t>
            </w:r>
          </w:p>
        </w:tc>
        <w:tc>
          <w:tcPr>
            <w:tcW w:w="2193" w:type="dxa"/>
            <w:tcBorders>
              <w:top w:val="double" w:sz="4" w:space="0" w:color="auto"/>
              <w:bottom w:val="single" w:sz="4" w:space="0" w:color="auto"/>
            </w:tcBorders>
            <w:vAlign w:val="center"/>
          </w:tcPr>
          <w:p w14:paraId="41B6C6E0" w14:textId="77777777" w:rsidR="001218C6" w:rsidRPr="001218C6" w:rsidRDefault="001218C6" w:rsidP="001218C6">
            <w:pPr>
              <w:spacing w:before="0" w:line="240" w:lineRule="auto"/>
              <w:jc w:val="center"/>
              <w:rPr>
                <w:rFonts w:eastAsia="SimSun" w:cs="Arial"/>
                <w:b/>
              </w:rPr>
            </w:pPr>
            <w:r w:rsidRPr="001218C6">
              <w:rPr>
                <w:rFonts w:eastAsia="SimSun" w:cs="Arial"/>
                <w:b/>
              </w:rPr>
              <w:t>Repeat motif</w:t>
            </w:r>
          </w:p>
        </w:tc>
        <w:tc>
          <w:tcPr>
            <w:tcW w:w="1144" w:type="dxa"/>
            <w:tcBorders>
              <w:top w:val="double" w:sz="4" w:space="0" w:color="auto"/>
              <w:bottom w:val="single" w:sz="4" w:space="0" w:color="auto"/>
            </w:tcBorders>
            <w:vAlign w:val="center"/>
          </w:tcPr>
          <w:p w14:paraId="1BF8456F" w14:textId="77777777" w:rsidR="001218C6" w:rsidRPr="001218C6" w:rsidRDefault="001218C6" w:rsidP="001218C6">
            <w:pPr>
              <w:spacing w:before="0" w:line="240" w:lineRule="auto"/>
              <w:jc w:val="center"/>
              <w:rPr>
                <w:rFonts w:eastAsia="SimSun" w:cs="Arial"/>
                <w:b/>
              </w:rPr>
            </w:pPr>
            <w:r w:rsidRPr="001218C6">
              <w:rPr>
                <w:rFonts w:eastAsia="SimSun" w:cs="Arial"/>
                <w:b/>
              </w:rPr>
              <w:t>Allele size range (</w:t>
            </w:r>
            <w:proofErr w:type="spellStart"/>
            <w:r w:rsidRPr="001218C6">
              <w:rPr>
                <w:rFonts w:eastAsia="SimSun" w:cs="Arial"/>
                <w:b/>
              </w:rPr>
              <w:t>bp</w:t>
            </w:r>
            <w:proofErr w:type="spellEnd"/>
            <w:r w:rsidRPr="001218C6">
              <w:rPr>
                <w:rFonts w:eastAsia="SimSun" w:cs="Arial"/>
                <w:b/>
              </w:rPr>
              <w:t>)</w:t>
            </w:r>
          </w:p>
        </w:tc>
        <w:tc>
          <w:tcPr>
            <w:tcW w:w="1076" w:type="dxa"/>
            <w:tcBorders>
              <w:top w:val="double" w:sz="4" w:space="0" w:color="auto"/>
              <w:bottom w:val="single" w:sz="4" w:space="0" w:color="auto"/>
            </w:tcBorders>
            <w:vAlign w:val="center"/>
          </w:tcPr>
          <w:p w14:paraId="1E8C86CC" w14:textId="2A58BCD1" w:rsidR="001218C6" w:rsidRPr="0021469D" w:rsidRDefault="001218C6" w:rsidP="001218C6">
            <w:pPr>
              <w:spacing w:before="0" w:line="240" w:lineRule="auto"/>
              <w:jc w:val="center"/>
              <w:rPr>
                <w:rFonts w:eastAsia="SimSun" w:cs="Arial"/>
                <w:b/>
              </w:rPr>
            </w:pPr>
            <w:r w:rsidRPr="0021469D">
              <w:rPr>
                <w:rFonts w:eastAsia="SimSun" w:cs="Arial"/>
                <w:b/>
              </w:rPr>
              <w:t xml:space="preserve">Any </w:t>
            </w:r>
            <w:proofErr w:type="spellStart"/>
            <w:r w:rsidRPr="0021469D">
              <w:rPr>
                <w:rFonts w:eastAsia="SimSun" w:cs="Arial"/>
                <w:b/>
              </w:rPr>
              <w:t>amp</w:t>
            </w:r>
            <w:r w:rsidRPr="0021469D">
              <w:rPr>
                <w:rFonts w:eastAsia="SimSun" w:cs="Arial"/>
                <w:b/>
                <w:vertAlign w:val="superscript"/>
              </w:rPr>
              <w:t>a</w:t>
            </w:r>
            <w:proofErr w:type="spellEnd"/>
            <w:r w:rsidRPr="0021469D">
              <w:rPr>
                <w:rFonts w:eastAsia="SimSun" w:cs="Arial"/>
                <w:b/>
              </w:rPr>
              <w:t xml:space="preserve"> (%)</w:t>
            </w:r>
          </w:p>
        </w:tc>
        <w:tc>
          <w:tcPr>
            <w:tcW w:w="1195" w:type="dxa"/>
            <w:tcBorders>
              <w:top w:val="double" w:sz="4" w:space="0" w:color="auto"/>
              <w:bottom w:val="single" w:sz="4" w:space="0" w:color="auto"/>
            </w:tcBorders>
            <w:vAlign w:val="center"/>
          </w:tcPr>
          <w:p w14:paraId="424BDCF6" w14:textId="77777777" w:rsidR="001218C6" w:rsidRPr="0021469D" w:rsidRDefault="001218C6" w:rsidP="001218C6">
            <w:pPr>
              <w:spacing w:before="0" w:line="240" w:lineRule="auto"/>
              <w:jc w:val="center"/>
              <w:rPr>
                <w:rFonts w:eastAsia="SimSun" w:cs="Arial"/>
                <w:b/>
              </w:rPr>
            </w:pPr>
            <w:r w:rsidRPr="0021469D">
              <w:rPr>
                <w:rFonts w:eastAsia="SimSun" w:cs="Arial"/>
                <w:b/>
              </w:rPr>
              <w:t xml:space="preserve">Expected </w:t>
            </w:r>
            <w:proofErr w:type="spellStart"/>
            <w:r w:rsidRPr="0021469D">
              <w:rPr>
                <w:rFonts w:eastAsia="SimSun" w:cs="Arial"/>
                <w:b/>
              </w:rPr>
              <w:t>amp</w:t>
            </w:r>
            <w:r w:rsidRPr="0021469D">
              <w:rPr>
                <w:rFonts w:eastAsia="SimSun" w:cs="Arial"/>
                <w:b/>
                <w:vertAlign w:val="superscript"/>
              </w:rPr>
              <w:t>b</w:t>
            </w:r>
            <w:proofErr w:type="spellEnd"/>
            <w:r w:rsidRPr="0021469D">
              <w:rPr>
                <w:rFonts w:eastAsia="SimSun" w:cs="Arial"/>
                <w:b/>
              </w:rPr>
              <w:t xml:space="preserve"> </w:t>
            </w:r>
          </w:p>
          <w:p w14:paraId="101C00ED" w14:textId="2D9EDB32" w:rsidR="001218C6" w:rsidRPr="0021469D" w:rsidRDefault="001218C6" w:rsidP="001218C6">
            <w:pPr>
              <w:spacing w:before="0" w:line="240" w:lineRule="auto"/>
              <w:jc w:val="center"/>
              <w:rPr>
                <w:rFonts w:eastAsia="SimSun" w:cs="Arial"/>
                <w:b/>
              </w:rPr>
            </w:pPr>
            <w:r w:rsidRPr="0021469D">
              <w:rPr>
                <w:rFonts w:eastAsia="SimSun" w:cs="Arial"/>
                <w:b/>
              </w:rPr>
              <w:t>(%)</w:t>
            </w:r>
          </w:p>
        </w:tc>
      </w:tr>
      <w:tr w:rsidR="0021469D" w:rsidRPr="001218C6" w14:paraId="38966780" w14:textId="77777777" w:rsidTr="00D7578D">
        <w:tc>
          <w:tcPr>
            <w:tcW w:w="1224" w:type="dxa"/>
            <w:tcBorders>
              <w:top w:val="single" w:sz="4" w:space="0" w:color="auto"/>
            </w:tcBorders>
          </w:tcPr>
          <w:p w14:paraId="767C2C2F" w14:textId="5C886EFE" w:rsidR="0021469D" w:rsidRPr="001218C6" w:rsidRDefault="0021469D" w:rsidP="0021469D">
            <w:pPr>
              <w:spacing w:before="0" w:line="240" w:lineRule="auto"/>
              <w:rPr>
                <w:rFonts w:eastAsia="SimSun" w:cs="Arial"/>
                <w:b/>
              </w:rPr>
            </w:pPr>
            <w:r w:rsidRPr="001218C6">
              <w:rPr>
                <w:rFonts w:eastAsia="SimSun" w:cs="Arial"/>
                <w:b/>
              </w:rPr>
              <w:t>VD</w:t>
            </w:r>
            <w:r>
              <w:rPr>
                <w:rFonts w:eastAsia="SimSun" w:cs="Arial"/>
                <w:b/>
                <w:vertAlign w:val="superscript"/>
              </w:rPr>
              <w:t>c</w:t>
            </w:r>
            <w:r w:rsidRPr="001218C6">
              <w:rPr>
                <w:rFonts w:eastAsia="SimSun" w:cs="Arial"/>
                <w:b/>
              </w:rPr>
              <w:t>003</w:t>
            </w:r>
          </w:p>
        </w:tc>
        <w:tc>
          <w:tcPr>
            <w:tcW w:w="1342" w:type="dxa"/>
            <w:tcBorders>
              <w:top w:val="single" w:sz="4" w:space="0" w:color="auto"/>
            </w:tcBorders>
          </w:tcPr>
          <w:p w14:paraId="14B7F1A0" w14:textId="77777777" w:rsidR="0021469D" w:rsidRPr="001218C6" w:rsidRDefault="0021469D" w:rsidP="0021469D">
            <w:pPr>
              <w:spacing w:before="0" w:line="240" w:lineRule="auto"/>
              <w:jc w:val="center"/>
              <w:rPr>
                <w:rFonts w:eastAsia="Times New Roman" w:cs="Arial"/>
                <w:color w:val="000000"/>
              </w:rPr>
            </w:pPr>
            <w:r w:rsidRPr="001218C6">
              <w:rPr>
                <w:rFonts w:eastAsia="SimSun" w:cs="Arial"/>
                <w:noProof/>
                <w:color w:val="000000"/>
                <w:lang w:eastAsia="zh-CN"/>
              </w:rPr>
              <w:t>HQ997898</w:t>
            </w:r>
          </w:p>
        </w:tc>
        <w:tc>
          <w:tcPr>
            <w:tcW w:w="4389" w:type="dxa"/>
            <w:tcBorders>
              <w:top w:val="single" w:sz="4" w:space="0" w:color="auto"/>
            </w:tcBorders>
          </w:tcPr>
          <w:p w14:paraId="6FBD45FD"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TGGCTCAGATGCATTGAAGAATAG</w:t>
            </w:r>
          </w:p>
        </w:tc>
        <w:tc>
          <w:tcPr>
            <w:tcW w:w="2193" w:type="dxa"/>
            <w:tcBorders>
              <w:top w:val="single" w:sz="4" w:space="0" w:color="auto"/>
            </w:tcBorders>
          </w:tcPr>
          <w:p w14:paraId="4B32E3F6"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[CA]</w:t>
            </w:r>
            <w:r w:rsidRPr="001218C6">
              <w:rPr>
                <w:rFonts w:eastAsia="SimSun" w:cs="Arial"/>
                <w:vertAlign w:val="subscript"/>
              </w:rPr>
              <w:t>12</w:t>
            </w:r>
          </w:p>
        </w:tc>
        <w:tc>
          <w:tcPr>
            <w:tcW w:w="1144" w:type="dxa"/>
            <w:tcBorders>
              <w:top w:val="single" w:sz="4" w:space="0" w:color="auto"/>
            </w:tcBorders>
          </w:tcPr>
          <w:p w14:paraId="7A602151" w14:textId="77777777" w:rsidR="0021469D" w:rsidRPr="001218C6" w:rsidRDefault="0021469D" w:rsidP="0021469D">
            <w:pPr>
              <w:spacing w:before="0" w:line="240" w:lineRule="auto"/>
              <w:jc w:val="center"/>
              <w:rPr>
                <w:rFonts w:eastAsia="SimSun" w:cs="Arial"/>
              </w:rPr>
            </w:pPr>
            <w:r w:rsidRPr="001218C6">
              <w:rPr>
                <w:rFonts w:eastAsia="SimSun" w:cs="Arial"/>
              </w:rPr>
              <w:t>105-143</w:t>
            </w:r>
          </w:p>
        </w:tc>
        <w:tc>
          <w:tcPr>
            <w:tcW w:w="1076" w:type="dxa"/>
            <w:tcBorders>
              <w:top w:val="nil"/>
              <w:left w:val="nil"/>
              <w:bottom w:val="nil"/>
              <w:right w:val="nil"/>
            </w:tcBorders>
            <w:shd w:val="clear" w:color="auto" w:fill="auto"/>
            <w:vAlign w:val="bottom"/>
          </w:tcPr>
          <w:p w14:paraId="54EB0F2B" w14:textId="4C25461C" w:rsidR="0021469D" w:rsidRPr="0021469D" w:rsidRDefault="0021469D" w:rsidP="0021469D">
            <w:pPr>
              <w:spacing w:before="0" w:line="240" w:lineRule="auto"/>
              <w:jc w:val="center"/>
              <w:rPr>
                <w:rFonts w:eastAsia="SimSun" w:cs="Arial"/>
              </w:rPr>
            </w:pPr>
            <w:r w:rsidRPr="0021469D">
              <w:rPr>
                <w:rFonts w:cs="Arial"/>
                <w:color w:val="000000"/>
              </w:rPr>
              <w:t>79</w:t>
            </w:r>
          </w:p>
        </w:tc>
        <w:tc>
          <w:tcPr>
            <w:tcW w:w="1195" w:type="dxa"/>
            <w:tcBorders>
              <w:top w:val="nil"/>
              <w:left w:val="nil"/>
              <w:bottom w:val="nil"/>
              <w:right w:val="nil"/>
            </w:tcBorders>
            <w:shd w:val="clear" w:color="auto" w:fill="auto"/>
            <w:vAlign w:val="bottom"/>
          </w:tcPr>
          <w:p w14:paraId="58B1D071" w14:textId="0009D5FD" w:rsidR="0021469D" w:rsidRPr="0021469D" w:rsidRDefault="0021469D" w:rsidP="0021469D">
            <w:pPr>
              <w:spacing w:before="0" w:line="240" w:lineRule="auto"/>
              <w:jc w:val="center"/>
              <w:rPr>
                <w:rFonts w:eastAsia="SimSun" w:cs="Arial"/>
              </w:rPr>
            </w:pPr>
            <w:r w:rsidRPr="0021469D">
              <w:rPr>
                <w:rFonts w:cs="Arial"/>
                <w:color w:val="000000"/>
              </w:rPr>
              <w:t>78</w:t>
            </w:r>
          </w:p>
        </w:tc>
      </w:tr>
      <w:tr w:rsidR="0021469D" w:rsidRPr="001218C6" w14:paraId="71A01677" w14:textId="77777777" w:rsidTr="00D7578D">
        <w:tc>
          <w:tcPr>
            <w:tcW w:w="1224" w:type="dxa"/>
          </w:tcPr>
          <w:p w14:paraId="7D0D7B47" w14:textId="77777777" w:rsidR="0021469D" w:rsidRPr="001218C6" w:rsidRDefault="0021469D" w:rsidP="0021469D">
            <w:pPr>
              <w:spacing w:before="0" w:line="240" w:lineRule="auto"/>
              <w:rPr>
                <w:rFonts w:eastAsia="SimSun" w:cs="Arial"/>
                <w:b/>
              </w:rPr>
            </w:pPr>
          </w:p>
        </w:tc>
        <w:tc>
          <w:tcPr>
            <w:tcW w:w="1342" w:type="dxa"/>
          </w:tcPr>
          <w:p w14:paraId="093F5493" w14:textId="77777777" w:rsidR="0021469D" w:rsidRPr="001218C6" w:rsidRDefault="0021469D" w:rsidP="0021469D">
            <w:pPr>
              <w:spacing w:before="0" w:line="240" w:lineRule="auto"/>
              <w:jc w:val="center"/>
              <w:rPr>
                <w:rFonts w:eastAsia="SimSun" w:cs="Arial"/>
              </w:rPr>
            </w:pPr>
          </w:p>
        </w:tc>
        <w:tc>
          <w:tcPr>
            <w:tcW w:w="4389" w:type="dxa"/>
          </w:tcPr>
          <w:p w14:paraId="5D9C2F97"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GCTGCATGCATCTTCAAATAGG</w:t>
            </w:r>
          </w:p>
        </w:tc>
        <w:tc>
          <w:tcPr>
            <w:tcW w:w="2193" w:type="dxa"/>
          </w:tcPr>
          <w:p w14:paraId="4BDAA9CB" w14:textId="77777777" w:rsidR="0021469D" w:rsidRPr="001218C6" w:rsidRDefault="0021469D" w:rsidP="0021469D">
            <w:pPr>
              <w:spacing w:before="0" w:line="240" w:lineRule="auto"/>
              <w:jc w:val="center"/>
              <w:rPr>
                <w:rFonts w:eastAsia="SimSun" w:cs="Arial"/>
              </w:rPr>
            </w:pPr>
          </w:p>
        </w:tc>
        <w:tc>
          <w:tcPr>
            <w:tcW w:w="1144" w:type="dxa"/>
          </w:tcPr>
          <w:p w14:paraId="1EB0A6D7"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79FD54A1"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06A48C1E" w14:textId="77777777" w:rsidR="0021469D" w:rsidRPr="0021469D" w:rsidRDefault="0021469D" w:rsidP="0021469D">
            <w:pPr>
              <w:spacing w:before="0" w:line="240" w:lineRule="auto"/>
              <w:jc w:val="center"/>
              <w:rPr>
                <w:rFonts w:eastAsia="SimSun" w:cs="Arial"/>
              </w:rPr>
            </w:pPr>
          </w:p>
        </w:tc>
      </w:tr>
      <w:tr w:rsidR="0021469D" w:rsidRPr="001218C6" w14:paraId="4C8F4146" w14:textId="77777777" w:rsidTr="00D7578D">
        <w:tc>
          <w:tcPr>
            <w:tcW w:w="1224" w:type="dxa"/>
          </w:tcPr>
          <w:p w14:paraId="258ABC95"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VD004</w:t>
            </w:r>
          </w:p>
        </w:tc>
        <w:tc>
          <w:tcPr>
            <w:tcW w:w="1342" w:type="dxa"/>
          </w:tcPr>
          <w:p w14:paraId="56716297" w14:textId="77777777" w:rsidR="0021469D" w:rsidRPr="001218C6" w:rsidRDefault="0021469D" w:rsidP="0021469D">
            <w:pPr>
              <w:spacing w:before="0" w:line="240" w:lineRule="auto"/>
              <w:jc w:val="center"/>
              <w:rPr>
                <w:rFonts w:eastAsia="Times New Roman" w:cs="Arial"/>
                <w:color w:val="000000"/>
              </w:rPr>
            </w:pPr>
            <w:r w:rsidRPr="001218C6">
              <w:rPr>
                <w:rFonts w:eastAsia="SimSun" w:cs="Arial"/>
                <w:noProof/>
                <w:color w:val="000000"/>
                <w:lang w:eastAsia="zh-CN"/>
              </w:rPr>
              <w:t>HQ997899</w:t>
            </w:r>
          </w:p>
        </w:tc>
        <w:tc>
          <w:tcPr>
            <w:tcW w:w="4389" w:type="dxa"/>
          </w:tcPr>
          <w:p w14:paraId="56E0191D"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GCTGCATGCATCTTCAAATAGG</w:t>
            </w:r>
          </w:p>
        </w:tc>
        <w:tc>
          <w:tcPr>
            <w:tcW w:w="2193" w:type="dxa"/>
          </w:tcPr>
          <w:p w14:paraId="6E305AB4"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[AC]</w:t>
            </w:r>
            <w:r w:rsidRPr="001218C6">
              <w:rPr>
                <w:rFonts w:eastAsia="SimSun" w:cs="Arial"/>
                <w:noProof/>
                <w:color w:val="000000"/>
                <w:vertAlign w:val="subscript"/>
                <w:lang w:eastAsia="zh-CN"/>
              </w:rPr>
              <w:t>16</w:t>
            </w:r>
          </w:p>
        </w:tc>
        <w:tc>
          <w:tcPr>
            <w:tcW w:w="1144" w:type="dxa"/>
          </w:tcPr>
          <w:p w14:paraId="50149E2E"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108–156</w:t>
            </w:r>
          </w:p>
        </w:tc>
        <w:tc>
          <w:tcPr>
            <w:tcW w:w="1076" w:type="dxa"/>
            <w:tcBorders>
              <w:top w:val="nil"/>
              <w:left w:val="nil"/>
              <w:bottom w:val="nil"/>
              <w:right w:val="nil"/>
            </w:tcBorders>
            <w:shd w:val="clear" w:color="auto" w:fill="auto"/>
            <w:vAlign w:val="bottom"/>
          </w:tcPr>
          <w:p w14:paraId="42052F0A" w14:textId="36BFD6E1"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85</w:t>
            </w:r>
          </w:p>
        </w:tc>
        <w:tc>
          <w:tcPr>
            <w:tcW w:w="1195" w:type="dxa"/>
            <w:tcBorders>
              <w:top w:val="nil"/>
              <w:left w:val="nil"/>
              <w:bottom w:val="nil"/>
              <w:right w:val="nil"/>
            </w:tcBorders>
            <w:shd w:val="clear" w:color="auto" w:fill="auto"/>
            <w:vAlign w:val="bottom"/>
          </w:tcPr>
          <w:p w14:paraId="5BEA74CA" w14:textId="28F58FA2"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83</w:t>
            </w:r>
          </w:p>
        </w:tc>
      </w:tr>
      <w:tr w:rsidR="0021469D" w:rsidRPr="001218C6" w14:paraId="32D0869F" w14:textId="77777777" w:rsidTr="00D7578D">
        <w:tc>
          <w:tcPr>
            <w:tcW w:w="1224" w:type="dxa"/>
          </w:tcPr>
          <w:p w14:paraId="2EC7F6BE" w14:textId="77777777" w:rsidR="0021469D" w:rsidRPr="001218C6" w:rsidRDefault="0021469D" w:rsidP="0021469D">
            <w:pPr>
              <w:spacing w:before="0" w:line="240" w:lineRule="auto"/>
              <w:rPr>
                <w:rFonts w:eastAsia="SimSun" w:cs="Arial"/>
                <w:b/>
                <w:bCs/>
              </w:rPr>
            </w:pPr>
          </w:p>
        </w:tc>
        <w:tc>
          <w:tcPr>
            <w:tcW w:w="1342" w:type="dxa"/>
          </w:tcPr>
          <w:p w14:paraId="4851A878" w14:textId="77777777" w:rsidR="0021469D" w:rsidRPr="001218C6" w:rsidRDefault="0021469D" w:rsidP="0021469D">
            <w:pPr>
              <w:spacing w:before="0" w:line="240" w:lineRule="auto"/>
              <w:jc w:val="center"/>
              <w:rPr>
                <w:rFonts w:eastAsia="SimSun" w:cs="Arial"/>
              </w:rPr>
            </w:pPr>
          </w:p>
        </w:tc>
        <w:tc>
          <w:tcPr>
            <w:tcW w:w="4389" w:type="dxa"/>
          </w:tcPr>
          <w:p w14:paraId="7FB8EE70"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ATATCTCGAGGGAGACTGCAACAG</w:t>
            </w:r>
          </w:p>
        </w:tc>
        <w:tc>
          <w:tcPr>
            <w:tcW w:w="2193" w:type="dxa"/>
          </w:tcPr>
          <w:p w14:paraId="74A03FA3" w14:textId="77777777" w:rsidR="0021469D" w:rsidRPr="001218C6" w:rsidRDefault="0021469D" w:rsidP="0021469D">
            <w:pPr>
              <w:spacing w:before="0" w:line="240" w:lineRule="auto"/>
              <w:jc w:val="center"/>
              <w:rPr>
                <w:rFonts w:eastAsia="SimSun" w:cs="Arial"/>
              </w:rPr>
            </w:pPr>
          </w:p>
        </w:tc>
        <w:tc>
          <w:tcPr>
            <w:tcW w:w="1144" w:type="dxa"/>
          </w:tcPr>
          <w:p w14:paraId="42B64148"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64F344BD"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63A101D7" w14:textId="77777777" w:rsidR="0021469D" w:rsidRPr="0021469D" w:rsidRDefault="0021469D" w:rsidP="0021469D">
            <w:pPr>
              <w:spacing w:before="0" w:line="240" w:lineRule="auto"/>
              <w:jc w:val="center"/>
              <w:rPr>
                <w:rFonts w:eastAsia="SimSun" w:cs="Arial"/>
              </w:rPr>
            </w:pPr>
          </w:p>
        </w:tc>
      </w:tr>
      <w:tr w:rsidR="0021469D" w:rsidRPr="001218C6" w14:paraId="338A62BC" w14:textId="77777777" w:rsidTr="00D7578D">
        <w:tc>
          <w:tcPr>
            <w:tcW w:w="1224" w:type="dxa"/>
          </w:tcPr>
          <w:p w14:paraId="04C962B9"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VD005</w:t>
            </w:r>
          </w:p>
        </w:tc>
        <w:tc>
          <w:tcPr>
            <w:tcW w:w="1342" w:type="dxa"/>
          </w:tcPr>
          <w:p w14:paraId="3CDD0855" w14:textId="77777777" w:rsidR="0021469D" w:rsidRPr="001218C6" w:rsidRDefault="0021469D" w:rsidP="0021469D">
            <w:pPr>
              <w:spacing w:before="0" w:line="240" w:lineRule="auto"/>
              <w:jc w:val="center"/>
              <w:rPr>
                <w:rFonts w:eastAsia="Times New Roman" w:cs="Arial"/>
                <w:color w:val="000000"/>
              </w:rPr>
            </w:pPr>
            <w:r w:rsidRPr="001218C6">
              <w:rPr>
                <w:rFonts w:eastAsia="SimSun" w:cs="Arial"/>
                <w:noProof/>
                <w:color w:val="000000"/>
                <w:lang w:eastAsia="zh-CN"/>
              </w:rPr>
              <w:t>HQ997900</w:t>
            </w:r>
          </w:p>
        </w:tc>
        <w:tc>
          <w:tcPr>
            <w:tcW w:w="4389" w:type="dxa"/>
          </w:tcPr>
          <w:p w14:paraId="06957668"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TTTTAAAACTTTGCACCCTTGCAC</w:t>
            </w:r>
          </w:p>
        </w:tc>
        <w:tc>
          <w:tcPr>
            <w:tcW w:w="2193" w:type="dxa"/>
          </w:tcPr>
          <w:p w14:paraId="2EEC18DF"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[CA]</w:t>
            </w:r>
            <w:r w:rsidRPr="001218C6">
              <w:rPr>
                <w:rFonts w:eastAsia="SimSun" w:cs="Arial"/>
                <w:noProof/>
                <w:color w:val="000000"/>
                <w:vertAlign w:val="subscript"/>
                <w:lang w:eastAsia="zh-CN"/>
              </w:rPr>
              <w:t>7</w:t>
            </w:r>
          </w:p>
        </w:tc>
        <w:tc>
          <w:tcPr>
            <w:tcW w:w="1144" w:type="dxa"/>
          </w:tcPr>
          <w:p w14:paraId="3282F97B"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115–178</w:t>
            </w:r>
          </w:p>
        </w:tc>
        <w:tc>
          <w:tcPr>
            <w:tcW w:w="1076" w:type="dxa"/>
            <w:tcBorders>
              <w:top w:val="nil"/>
              <w:left w:val="nil"/>
              <w:bottom w:val="nil"/>
              <w:right w:val="nil"/>
            </w:tcBorders>
            <w:shd w:val="clear" w:color="auto" w:fill="auto"/>
            <w:vAlign w:val="bottom"/>
          </w:tcPr>
          <w:p w14:paraId="65A9AEAF" w14:textId="1DEF888C"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86</w:t>
            </w:r>
          </w:p>
        </w:tc>
        <w:tc>
          <w:tcPr>
            <w:tcW w:w="1195" w:type="dxa"/>
            <w:tcBorders>
              <w:top w:val="nil"/>
              <w:left w:val="nil"/>
              <w:bottom w:val="nil"/>
              <w:right w:val="nil"/>
            </w:tcBorders>
            <w:shd w:val="clear" w:color="auto" w:fill="auto"/>
            <w:vAlign w:val="bottom"/>
          </w:tcPr>
          <w:p w14:paraId="399F68F5" w14:textId="4647B70D"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74</w:t>
            </w:r>
          </w:p>
        </w:tc>
      </w:tr>
      <w:tr w:rsidR="0021469D" w:rsidRPr="001218C6" w14:paraId="314DB1C9" w14:textId="77777777" w:rsidTr="00D7578D">
        <w:tc>
          <w:tcPr>
            <w:tcW w:w="1224" w:type="dxa"/>
          </w:tcPr>
          <w:p w14:paraId="5EFA9711" w14:textId="77777777" w:rsidR="0021469D" w:rsidRPr="001218C6" w:rsidRDefault="0021469D" w:rsidP="0021469D">
            <w:pPr>
              <w:spacing w:before="0" w:line="240" w:lineRule="auto"/>
              <w:rPr>
                <w:rFonts w:eastAsia="SimSun" w:cs="Arial"/>
                <w:b/>
                <w:bCs/>
              </w:rPr>
            </w:pPr>
          </w:p>
        </w:tc>
        <w:tc>
          <w:tcPr>
            <w:tcW w:w="1342" w:type="dxa"/>
          </w:tcPr>
          <w:p w14:paraId="4E826009" w14:textId="77777777" w:rsidR="0021469D" w:rsidRPr="001218C6" w:rsidRDefault="0021469D" w:rsidP="0021469D">
            <w:pPr>
              <w:spacing w:before="0" w:line="240" w:lineRule="auto"/>
              <w:jc w:val="center"/>
              <w:rPr>
                <w:rFonts w:eastAsia="SimSun" w:cs="Arial"/>
              </w:rPr>
            </w:pPr>
          </w:p>
        </w:tc>
        <w:tc>
          <w:tcPr>
            <w:tcW w:w="4389" w:type="dxa"/>
          </w:tcPr>
          <w:p w14:paraId="7AAB1295"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AGAATAAAGTCCAGCTCCCTGACC</w:t>
            </w:r>
          </w:p>
        </w:tc>
        <w:tc>
          <w:tcPr>
            <w:tcW w:w="2193" w:type="dxa"/>
          </w:tcPr>
          <w:p w14:paraId="0FF4CBC1" w14:textId="77777777" w:rsidR="0021469D" w:rsidRPr="001218C6" w:rsidRDefault="0021469D" w:rsidP="0021469D">
            <w:pPr>
              <w:spacing w:before="0" w:line="240" w:lineRule="auto"/>
              <w:jc w:val="center"/>
              <w:rPr>
                <w:rFonts w:eastAsia="SimSun" w:cs="Arial"/>
              </w:rPr>
            </w:pPr>
          </w:p>
        </w:tc>
        <w:tc>
          <w:tcPr>
            <w:tcW w:w="1144" w:type="dxa"/>
          </w:tcPr>
          <w:p w14:paraId="3D3954B3"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B732999"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6C0FB2DD" w14:textId="77777777" w:rsidR="0021469D" w:rsidRPr="0021469D" w:rsidRDefault="0021469D" w:rsidP="0021469D">
            <w:pPr>
              <w:spacing w:before="0" w:line="240" w:lineRule="auto"/>
              <w:jc w:val="center"/>
              <w:rPr>
                <w:rFonts w:eastAsia="SimSun" w:cs="Arial"/>
              </w:rPr>
            </w:pPr>
          </w:p>
        </w:tc>
      </w:tr>
      <w:tr w:rsidR="0021469D" w:rsidRPr="001218C6" w14:paraId="18440D8A" w14:textId="77777777" w:rsidTr="00D7578D">
        <w:tc>
          <w:tcPr>
            <w:tcW w:w="1224" w:type="dxa"/>
          </w:tcPr>
          <w:p w14:paraId="0CAA3C45"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VD006</w:t>
            </w:r>
          </w:p>
        </w:tc>
        <w:tc>
          <w:tcPr>
            <w:tcW w:w="1342" w:type="dxa"/>
          </w:tcPr>
          <w:p w14:paraId="79D6EB25" w14:textId="77777777" w:rsidR="0021469D" w:rsidRPr="001218C6" w:rsidRDefault="0021469D" w:rsidP="0021469D">
            <w:pPr>
              <w:spacing w:before="0" w:line="240" w:lineRule="auto"/>
              <w:jc w:val="center"/>
              <w:rPr>
                <w:rFonts w:eastAsia="Times New Roman" w:cs="Arial"/>
                <w:color w:val="000000"/>
              </w:rPr>
            </w:pPr>
            <w:r w:rsidRPr="001218C6">
              <w:rPr>
                <w:rFonts w:eastAsia="SimSun" w:cs="Arial"/>
                <w:noProof/>
                <w:color w:val="000000"/>
                <w:lang w:eastAsia="zh-CN"/>
              </w:rPr>
              <w:t>HQ997901</w:t>
            </w:r>
          </w:p>
        </w:tc>
        <w:tc>
          <w:tcPr>
            <w:tcW w:w="4389" w:type="dxa"/>
          </w:tcPr>
          <w:p w14:paraId="4507E09A"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ATAACCATATGCGTGTGTATGTTGG</w:t>
            </w:r>
          </w:p>
        </w:tc>
        <w:tc>
          <w:tcPr>
            <w:tcW w:w="2193" w:type="dxa"/>
          </w:tcPr>
          <w:p w14:paraId="5A405F04"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[GT]</w:t>
            </w:r>
            <w:r w:rsidRPr="001218C6">
              <w:rPr>
                <w:rFonts w:eastAsia="SimSun" w:cs="Arial"/>
                <w:noProof/>
                <w:color w:val="000000"/>
                <w:vertAlign w:val="subscript"/>
                <w:lang w:eastAsia="zh-CN"/>
              </w:rPr>
              <w:t>8</w:t>
            </w:r>
          </w:p>
        </w:tc>
        <w:tc>
          <w:tcPr>
            <w:tcW w:w="1144" w:type="dxa"/>
          </w:tcPr>
          <w:p w14:paraId="728A0BF2"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137–141</w:t>
            </w:r>
          </w:p>
        </w:tc>
        <w:tc>
          <w:tcPr>
            <w:tcW w:w="1076" w:type="dxa"/>
            <w:tcBorders>
              <w:top w:val="nil"/>
              <w:left w:val="nil"/>
              <w:bottom w:val="nil"/>
              <w:right w:val="nil"/>
            </w:tcBorders>
            <w:shd w:val="clear" w:color="auto" w:fill="auto"/>
            <w:vAlign w:val="bottom"/>
          </w:tcPr>
          <w:p w14:paraId="34F9278B" w14:textId="4DA6D4CA"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8</w:t>
            </w:r>
          </w:p>
        </w:tc>
        <w:tc>
          <w:tcPr>
            <w:tcW w:w="1195" w:type="dxa"/>
            <w:tcBorders>
              <w:top w:val="nil"/>
              <w:left w:val="nil"/>
              <w:bottom w:val="nil"/>
              <w:right w:val="nil"/>
            </w:tcBorders>
            <w:shd w:val="clear" w:color="auto" w:fill="auto"/>
            <w:vAlign w:val="bottom"/>
          </w:tcPr>
          <w:p w14:paraId="556ED73C" w14:textId="32216D9E"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7</w:t>
            </w:r>
          </w:p>
        </w:tc>
      </w:tr>
      <w:tr w:rsidR="0021469D" w:rsidRPr="001218C6" w14:paraId="35B79040" w14:textId="77777777" w:rsidTr="00D7578D">
        <w:tc>
          <w:tcPr>
            <w:tcW w:w="1224" w:type="dxa"/>
          </w:tcPr>
          <w:p w14:paraId="05C81A76" w14:textId="77777777" w:rsidR="0021469D" w:rsidRPr="001218C6" w:rsidRDefault="0021469D" w:rsidP="0021469D">
            <w:pPr>
              <w:spacing w:before="0" w:line="240" w:lineRule="auto"/>
              <w:rPr>
                <w:rFonts w:eastAsia="SimSun" w:cs="Arial"/>
                <w:b/>
                <w:bCs/>
              </w:rPr>
            </w:pPr>
          </w:p>
        </w:tc>
        <w:tc>
          <w:tcPr>
            <w:tcW w:w="1342" w:type="dxa"/>
          </w:tcPr>
          <w:p w14:paraId="68ABE49A" w14:textId="77777777" w:rsidR="0021469D" w:rsidRPr="001218C6" w:rsidRDefault="0021469D" w:rsidP="0021469D">
            <w:pPr>
              <w:spacing w:before="0" w:line="240" w:lineRule="auto"/>
              <w:jc w:val="center"/>
              <w:rPr>
                <w:rFonts w:eastAsia="SimSun" w:cs="Arial"/>
              </w:rPr>
            </w:pPr>
          </w:p>
        </w:tc>
        <w:tc>
          <w:tcPr>
            <w:tcW w:w="4389" w:type="dxa"/>
          </w:tcPr>
          <w:p w14:paraId="256DC994"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GACGTTGCAGGAGCTTCTTATCTC</w:t>
            </w:r>
          </w:p>
        </w:tc>
        <w:tc>
          <w:tcPr>
            <w:tcW w:w="2193" w:type="dxa"/>
          </w:tcPr>
          <w:p w14:paraId="7FDB003D" w14:textId="77777777" w:rsidR="0021469D" w:rsidRPr="001218C6" w:rsidRDefault="0021469D" w:rsidP="0021469D">
            <w:pPr>
              <w:spacing w:before="0" w:line="240" w:lineRule="auto"/>
              <w:jc w:val="center"/>
              <w:rPr>
                <w:rFonts w:eastAsia="SimSun" w:cs="Arial"/>
              </w:rPr>
            </w:pPr>
          </w:p>
        </w:tc>
        <w:tc>
          <w:tcPr>
            <w:tcW w:w="1144" w:type="dxa"/>
          </w:tcPr>
          <w:p w14:paraId="0FA51D53"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4C62A1B0"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7EE1C10A" w14:textId="77777777" w:rsidR="0021469D" w:rsidRPr="0021469D" w:rsidRDefault="0021469D" w:rsidP="0021469D">
            <w:pPr>
              <w:spacing w:before="0" w:line="240" w:lineRule="auto"/>
              <w:jc w:val="center"/>
              <w:rPr>
                <w:rFonts w:eastAsia="SimSun" w:cs="Arial"/>
              </w:rPr>
            </w:pPr>
          </w:p>
        </w:tc>
      </w:tr>
      <w:tr w:rsidR="0021469D" w:rsidRPr="001218C6" w14:paraId="6157D5E5" w14:textId="77777777" w:rsidTr="00D7578D">
        <w:tc>
          <w:tcPr>
            <w:tcW w:w="1224" w:type="dxa"/>
          </w:tcPr>
          <w:p w14:paraId="5E25A537"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VD009</w:t>
            </w:r>
          </w:p>
        </w:tc>
        <w:tc>
          <w:tcPr>
            <w:tcW w:w="1342" w:type="dxa"/>
          </w:tcPr>
          <w:p w14:paraId="65401122" w14:textId="77777777" w:rsidR="0021469D" w:rsidRPr="001218C6" w:rsidRDefault="0021469D" w:rsidP="0021469D">
            <w:pPr>
              <w:spacing w:before="0" w:line="240" w:lineRule="auto"/>
              <w:jc w:val="center"/>
              <w:rPr>
                <w:rFonts w:eastAsia="SimSun" w:cs="Arial"/>
              </w:rPr>
            </w:pPr>
            <w:r w:rsidRPr="001218C6">
              <w:rPr>
                <w:rFonts w:eastAsia="SimSun" w:cs="Arial"/>
              </w:rPr>
              <w:t>HQ997902</w:t>
            </w:r>
          </w:p>
        </w:tc>
        <w:tc>
          <w:tcPr>
            <w:tcW w:w="4389" w:type="dxa"/>
          </w:tcPr>
          <w:p w14:paraId="65DE439B"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GTTTGGGACATGTTCAGTTCTTCC</w:t>
            </w:r>
          </w:p>
        </w:tc>
        <w:tc>
          <w:tcPr>
            <w:tcW w:w="2193" w:type="dxa"/>
          </w:tcPr>
          <w:p w14:paraId="1AD46D9F"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[TG]</w:t>
            </w:r>
            <w:r w:rsidRPr="001218C6">
              <w:rPr>
                <w:rFonts w:eastAsia="SimSun" w:cs="Arial"/>
                <w:noProof/>
                <w:color w:val="000000"/>
                <w:vertAlign w:val="subscript"/>
                <w:lang w:eastAsia="zh-CN"/>
              </w:rPr>
              <w:t>12</w:t>
            </w:r>
          </w:p>
        </w:tc>
        <w:tc>
          <w:tcPr>
            <w:tcW w:w="1144" w:type="dxa"/>
          </w:tcPr>
          <w:p w14:paraId="627E3E35"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116–163</w:t>
            </w:r>
          </w:p>
        </w:tc>
        <w:tc>
          <w:tcPr>
            <w:tcW w:w="1076" w:type="dxa"/>
            <w:tcBorders>
              <w:top w:val="nil"/>
              <w:left w:val="nil"/>
              <w:bottom w:val="nil"/>
              <w:right w:val="nil"/>
            </w:tcBorders>
            <w:shd w:val="clear" w:color="auto" w:fill="auto"/>
            <w:vAlign w:val="bottom"/>
          </w:tcPr>
          <w:p w14:paraId="2025621B" w14:textId="3DEEEEEC"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53</w:t>
            </w:r>
          </w:p>
        </w:tc>
        <w:tc>
          <w:tcPr>
            <w:tcW w:w="1195" w:type="dxa"/>
            <w:tcBorders>
              <w:top w:val="nil"/>
              <w:left w:val="nil"/>
              <w:bottom w:val="nil"/>
              <w:right w:val="nil"/>
            </w:tcBorders>
            <w:shd w:val="clear" w:color="auto" w:fill="auto"/>
            <w:vAlign w:val="bottom"/>
          </w:tcPr>
          <w:p w14:paraId="55315A08" w14:textId="3B22BD75"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53</w:t>
            </w:r>
          </w:p>
        </w:tc>
      </w:tr>
      <w:tr w:rsidR="0021469D" w:rsidRPr="001218C6" w14:paraId="7EE7984C" w14:textId="77777777" w:rsidTr="00D7578D">
        <w:tc>
          <w:tcPr>
            <w:tcW w:w="1224" w:type="dxa"/>
          </w:tcPr>
          <w:p w14:paraId="01B5AF1A" w14:textId="77777777" w:rsidR="0021469D" w:rsidRPr="001218C6" w:rsidRDefault="0021469D" w:rsidP="0021469D">
            <w:pPr>
              <w:spacing w:before="0" w:line="240" w:lineRule="auto"/>
              <w:rPr>
                <w:rFonts w:eastAsia="SimSun" w:cs="Arial"/>
                <w:b/>
                <w:bCs/>
              </w:rPr>
            </w:pPr>
          </w:p>
        </w:tc>
        <w:tc>
          <w:tcPr>
            <w:tcW w:w="1342" w:type="dxa"/>
          </w:tcPr>
          <w:p w14:paraId="320B240E" w14:textId="77777777" w:rsidR="0021469D" w:rsidRPr="001218C6" w:rsidRDefault="0021469D" w:rsidP="0021469D">
            <w:pPr>
              <w:spacing w:before="0" w:line="240" w:lineRule="auto"/>
              <w:jc w:val="center"/>
              <w:rPr>
                <w:rFonts w:eastAsia="SimSun" w:cs="Arial"/>
              </w:rPr>
            </w:pPr>
          </w:p>
        </w:tc>
        <w:tc>
          <w:tcPr>
            <w:tcW w:w="4389" w:type="dxa"/>
          </w:tcPr>
          <w:p w14:paraId="7072FBFC"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AATGTCAGCAAATCAAAATCCAAAC</w:t>
            </w:r>
          </w:p>
        </w:tc>
        <w:tc>
          <w:tcPr>
            <w:tcW w:w="2193" w:type="dxa"/>
          </w:tcPr>
          <w:p w14:paraId="0639EDA8" w14:textId="77777777" w:rsidR="0021469D" w:rsidRPr="001218C6" w:rsidRDefault="0021469D" w:rsidP="0021469D">
            <w:pPr>
              <w:spacing w:before="0" w:line="240" w:lineRule="auto"/>
              <w:jc w:val="center"/>
              <w:rPr>
                <w:rFonts w:eastAsia="SimSun" w:cs="Arial"/>
              </w:rPr>
            </w:pPr>
          </w:p>
        </w:tc>
        <w:tc>
          <w:tcPr>
            <w:tcW w:w="1144" w:type="dxa"/>
          </w:tcPr>
          <w:p w14:paraId="775F0A4A"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141AA4EF"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5D36159A" w14:textId="77777777" w:rsidR="0021469D" w:rsidRPr="0021469D" w:rsidRDefault="0021469D" w:rsidP="0021469D">
            <w:pPr>
              <w:spacing w:before="0" w:line="240" w:lineRule="auto"/>
              <w:jc w:val="center"/>
              <w:rPr>
                <w:rFonts w:eastAsia="SimSun" w:cs="Arial"/>
              </w:rPr>
            </w:pPr>
          </w:p>
        </w:tc>
      </w:tr>
      <w:tr w:rsidR="0021469D" w:rsidRPr="001218C6" w14:paraId="2D7D3984" w14:textId="77777777" w:rsidTr="00D7578D">
        <w:tc>
          <w:tcPr>
            <w:tcW w:w="1224" w:type="dxa"/>
          </w:tcPr>
          <w:p w14:paraId="15CA9645"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VD012</w:t>
            </w:r>
          </w:p>
        </w:tc>
        <w:tc>
          <w:tcPr>
            <w:tcW w:w="1342" w:type="dxa"/>
          </w:tcPr>
          <w:p w14:paraId="17F395E2" w14:textId="77777777" w:rsidR="0021469D" w:rsidRPr="001218C6" w:rsidRDefault="0021469D" w:rsidP="0021469D">
            <w:pPr>
              <w:spacing w:before="0" w:line="240" w:lineRule="auto"/>
              <w:jc w:val="center"/>
              <w:rPr>
                <w:rFonts w:eastAsia="SimSun" w:cs="Arial"/>
              </w:rPr>
            </w:pPr>
            <w:r w:rsidRPr="001218C6">
              <w:rPr>
                <w:rFonts w:eastAsia="SimSun" w:cs="Arial"/>
              </w:rPr>
              <w:t>HQ997903</w:t>
            </w:r>
          </w:p>
        </w:tc>
        <w:tc>
          <w:tcPr>
            <w:tcW w:w="4389" w:type="dxa"/>
          </w:tcPr>
          <w:p w14:paraId="76C9B725"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TCGACTCTACATTCACTACCCTCC</w:t>
            </w:r>
          </w:p>
        </w:tc>
        <w:tc>
          <w:tcPr>
            <w:tcW w:w="2193" w:type="dxa"/>
          </w:tcPr>
          <w:p w14:paraId="3384018D"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[AC]</w:t>
            </w:r>
            <w:r w:rsidRPr="001218C6">
              <w:rPr>
                <w:rFonts w:eastAsia="SimSun" w:cs="Arial"/>
                <w:noProof/>
                <w:color w:val="000000"/>
                <w:vertAlign w:val="subscript"/>
                <w:lang w:eastAsia="zh-CN"/>
              </w:rPr>
              <w:t>16</w:t>
            </w:r>
          </w:p>
        </w:tc>
        <w:tc>
          <w:tcPr>
            <w:tcW w:w="1144" w:type="dxa"/>
          </w:tcPr>
          <w:p w14:paraId="6A3C427B"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128–174</w:t>
            </w:r>
          </w:p>
        </w:tc>
        <w:tc>
          <w:tcPr>
            <w:tcW w:w="1076" w:type="dxa"/>
            <w:tcBorders>
              <w:top w:val="nil"/>
              <w:left w:val="nil"/>
              <w:bottom w:val="nil"/>
              <w:right w:val="nil"/>
            </w:tcBorders>
            <w:shd w:val="clear" w:color="auto" w:fill="auto"/>
            <w:vAlign w:val="bottom"/>
          </w:tcPr>
          <w:p w14:paraId="24CF54BB" w14:textId="0B48E5A2"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44</w:t>
            </w:r>
          </w:p>
        </w:tc>
        <w:tc>
          <w:tcPr>
            <w:tcW w:w="1195" w:type="dxa"/>
            <w:tcBorders>
              <w:top w:val="nil"/>
              <w:left w:val="nil"/>
              <w:bottom w:val="nil"/>
              <w:right w:val="nil"/>
            </w:tcBorders>
            <w:shd w:val="clear" w:color="auto" w:fill="auto"/>
            <w:vAlign w:val="bottom"/>
          </w:tcPr>
          <w:p w14:paraId="40F260ED" w14:textId="7B479A53"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17</w:t>
            </w:r>
          </w:p>
        </w:tc>
      </w:tr>
      <w:tr w:rsidR="0021469D" w:rsidRPr="001218C6" w14:paraId="37B919A9" w14:textId="77777777" w:rsidTr="00D7578D">
        <w:tc>
          <w:tcPr>
            <w:tcW w:w="1224" w:type="dxa"/>
          </w:tcPr>
          <w:p w14:paraId="3814597E" w14:textId="77777777" w:rsidR="0021469D" w:rsidRPr="001218C6" w:rsidRDefault="0021469D" w:rsidP="0021469D">
            <w:pPr>
              <w:spacing w:before="0" w:line="240" w:lineRule="auto"/>
              <w:rPr>
                <w:rFonts w:eastAsia="SimSun" w:cs="Arial"/>
                <w:b/>
                <w:bCs/>
              </w:rPr>
            </w:pPr>
          </w:p>
        </w:tc>
        <w:tc>
          <w:tcPr>
            <w:tcW w:w="1342" w:type="dxa"/>
          </w:tcPr>
          <w:p w14:paraId="7FB9F6C2" w14:textId="77777777" w:rsidR="0021469D" w:rsidRPr="001218C6" w:rsidRDefault="0021469D" w:rsidP="0021469D">
            <w:pPr>
              <w:spacing w:before="0" w:line="240" w:lineRule="auto"/>
              <w:jc w:val="center"/>
              <w:rPr>
                <w:rFonts w:eastAsia="SimSun" w:cs="Arial"/>
              </w:rPr>
            </w:pPr>
          </w:p>
        </w:tc>
        <w:tc>
          <w:tcPr>
            <w:tcW w:w="4389" w:type="dxa"/>
          </w:tcPr>
          <w:p w14:paraId="1C3C7554"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CATACGGGTATACGCACACATGC</w:t>
            </w:r>
          </w:p>
        </w:tc>
        <w:tc>
          <w:tcPr>
            <w:tcW w:w="2193" w:type="dxa"/>
          </w:tcPr>
          <w:p w14:paraId="566DCCF0" w14:textId="77777777" w:rsidR="0021469D" w:rsidRPr="001218C6" w:rsidRDefault="0021469D" w:rsidP="0021469D">
            <w:pPr>
              <w:spacing w:before="0" w:line="240" w:lineRule="auto"/>
              <w:jc w:val="center"/>
              <w:rPr>
                <w:rFonts w:eastAsia="SimSun" w:cs="Arial"/>
              </w:rPr>
            </w:pPr>
          </w:p>
        </w:tc>
        <w:tc>
          <w:tcPr>
            <w:tcW w:w="1144" w:type="dxa"/>
          </w:tcPr>
          <w:p w14:paraId="4D5C0095"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D8F3576"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5A02C7D5" w14:textId="77777777" w:rsidR="0021469D" w:rsidRPr="0021469D" w:rsidRDefault="0021469D" w:rsidP="0021469D">
            <w:pPr>
              <w:spacing w:before="0" w:line="240" w:lineRule="auto"/>
              <w:jc w:val="center"/>
              <w:rPr>
                <w:rFonts w:eastAsia="SimSun" w:cs="Arial"/>
              </w:rPr>
            </w:pPr>
          </w:p>
        </w:tc>
      </w:tr>
      <w:tr w:rsidR="0021469D" w:rsidRPr="001218C6" w14:paraId="084E522C" w14:textId="77777777" w:rsidTr="00D7578D">
        <w:tc>
          <w:tcPr>
            <w:tcW w:w="1224" w:type="dxa"/>
          </w:tcPr>
          <w:p w14:paraId="531A35B8"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VD014</w:t>
            </w:r>
          </w:p>
        </w:tc>
        <w:tc>
          <w:tcPr>
            <w:tcW w:w="1342" w:type="dxa"/>
          </w:tcPr>
          <w:p w14:paraId="2F8BBF11" w14:textId="77777777" w:rsidR="0021469D" w:rsidRPr="001218C6" w:rsidRDefault="0021469D" w:rsidP="0021469D">
            <w:pPr>
              <w:spacing w:before="0" w:line="240" w:lineRule="auto"/>
              <w:jc w:val="center"/>
              <w:rPr>
                <w:rFonts w:eastAsia="SimSun" w:cs="Arial"/>
              </w:rPr>
            </w:pPr>
            <w:r w:rsidRPr="001218C6">
              <w:rPr>
                <w:rFonts w:eastAsia="SimSun" w:cs="Arial"/>
              </w:rPr>
              <w:t>HQ997904</w:t>
            </w:r>
          </w:p>
        </w:tc>
        <w:tc>
          <w:tcPr>
            <w:tcW w:w="4389" w:type="dxa"/>
          </w:tcPr>
          <w:p w14:paraId="1F2DC63F"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GCAAACCAAACCACACAAACAC</w:t>
            </w:r>
          </w:p>
        </w:tc>
        <w:tc>
          <w:tcPr>
            <w:tcW w:w="2193" w:type="dxa"/>
          </w:tcPr>
          <w:p w14:paraId="3A1B14E9"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[CT]</w:t>
            </w:r>
            <w:r w:rsidRPr="001218C6">
              <w:rPr>
                <w:rFonts w:eastAsia="SimSun" w:cs="Arial"/>
                <w:noProof/>
                <w:color w:val="000000"/>
                <w:vertAlign w:val="subscript"/>
                <w:lang w:eastAsia="zh-CN"/>
              </w:rPr>
              <w:t>6</w:t>
            </w:r>
            <w:r w:rsidRPr="001218C6">
              <w:rPr>
                <w:rFonts w:eastAsia="SimSun" w:cs="Arial"/>
                <w:noProof/>
                <w:color w:val="000000"/>
                <w:lang w:eastAsia="zh-CN"/>
              </w:rPr>
              <w:t>[CA]</w:t>
            </w:r>
            <w:r w:rsidRPr="001218C6">
              <w:rPr>
                <w:rFonts w:eastAsia="SimSun" w:cs="Arial"/>
                <w:noProof/>
                <w:color w:val="000000"/>
                <w:vertAlign w:val="subscript"/>
                <w:lang w:eastAsia="zh-CN"/>
              </w:rPr>
              <w:t>7</w:t>
            </w:r>
          </w:p>
        </w:tc>
        <w:tc>
          <w:tcPr>
            <w:tcW w:w="1144" w:type="dxa"/>
          </w:tcPr>
          <w:p w14:paraId="3BFE070F"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142–204</w:t>
            </w:r>
          </w:p>
        </w:tc>
        <w:tc>
          <w:tcPr>
            <w:tcW w:w="1076" w:type="dxa"/>
            <w:tcBorders>
              <w:top w:val="nil"/>
              <w:left w:val="nil"/>
              <w:bottom w:val="nil"/>
              <w:right w:val="nil"/>
            </w:tcBorders>
            <w:shd w:val="clear" w:color="auto" w:fill="auto"/>
            <w:vAlign w:val="bottom"/>
          </w:tcPr>
          <w:p w14:paraId="1B61B12E" w14:textId="473B564E"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75</w:t>
            </w:r>
          </w:p>
        </w:tc>
        <w:tc>
          <w:tcPr>
            <w:tcW w:w="1195" w:type="dxa"/>
            <w:tcBorders>
              <w:top w:val="nil"/>
              <w:left w:val="nil"/>
              <w:bottom w:val="nil"/>
              <w:right w:val="nil"/>
            </w:tcBorders>
            <w:shd w:val="clear" w:color="auto" w:fill="auto"/>
            <w:vAlign w:val="bottom"/>
          </w:tcPr>
          <w:p w14:paraId="0DD6E650" w14:textId="7FDB7D81"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69</w:t>
            </w:r>
          </w:p>
        </w:tc>
      </w:tr>
      <w:tr w:rsidR="0021469D" w:rsidRPr="001218C6" w14:paraId="0F11B866" w14:textId="77777777" w:rsidTr="00D7578D">
        <w:tc>
          <w:tcPr>
            <w:tcW w:w="1224" w:type="dxa"/>
          </w:tcPr>
          <w:p w14:paraId="3FB323EC" w14:textId="77777777" w:rsidR="0021469D" w:rsidRPr="001218C6" w:rsidRDefault="0021469D" w:rsidP="0021469D">
            <w:pPr>
              <w:spacing w:before="0" w:line="240" w:lineRule="auto"/>
              <w:rPr>
                <w:rFonts w:eastAsia="SimSun" w:cs="Arial"/>
                <w:b/>
                <w:bCs/>
              </w:rPr>
            </w:pPr>
          </w:p>
        </w:tc>
        <w:tc>
          <w:tcPr>
            <w:tcW w:w="1342" w:type="dxa"/>
          </w:tcPr>
          <w:p w14:paraId="5675E894" w14:textId="77777777" w:rsidR="0021469D" w:rsidRPr="001218C6" w:rsidRDefault="0021469D" w:rsidP="0021469D">
            <w:pPr>
              <w:spacing w:before="0" w:line="240" w:lineRule="auto"/>
              <w:jc w:val="center"/>
              <w:rPr>
                <w:rFonts w:eastAsia="SimSun" w:cs="Arial"/>
              </w:rPr>
            </w:pPr>
          </w:p>
        </w:tc>
        <w:tc>
          <w:tcPr>
            <w:tcW w:w="4389" w:type="dxa"/>
          </w:tcPr>
          <w:p w14:paraId="0468596D"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ATCTAGGTCGGCTGCTACTGATTG</w:t>
            </w:r>
          </w:p>
        </w:tc>
        <w:tc>
          <w:tcPr>
            <w:tcW w:w="2193" w:type="dxa"/>
          </w:tcPr>
          <w:p w14:paraId="323B4E0A" w14:textId="77777777" w:rsidR="0021469D" w:rsidRPr="001218C6" w:rsidRDefault="0021469D" w:rsidP="0021469D">
            <w:pPr>
              <w:spacing w:before="0" w:line="240" w:lineRule="auto"/>
              <w:jc w:val="center"/>
              <w:rPr>
                <w:rFonts w:eastAsia="SimSun" w:cs="Arial"/>
              </w:rPr>
            </w:pPr>
          </w:p>
        </w:tc>
        <w:tc>
          <w:tcPr>
            <w:tcW w:w="1144" w:type="dxa"/>
          </w:tcPr>
          <w:p w14:paraId="282DAC40"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7B35EC30"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5EB2DE94" w14:textId="77777777" w:rsidR="0021469D" w:rsidRPr="0021469D" w:rsidRDefault="0021469D" w:rsidP="0021469D">
            <w:pPr>
              <w:spacing w:before="0" w:line="240" w:lineRule="auto"/>
              <w:jc w:val="center"/>
              <w:rPr>
                <w:rFonts w:eastAsia="SimSun" w:cs="Arial"/>
              </w:rPr>
            </w:pPr>
          </w:p>
        </w:tc>
      </w:tr>
      <w:tr w:rsidR="0021469D" w:rsidRPr="001218C6" w14:paraId="26C7FDCB" w14:textId="77777777" w:rsidTr="00D7578D">
        <w:tc>
          <w:tcPr>
            <w:tcW w:w="1224" w:type="dxa"/>
          </w:tcPr>
          <w:p w14:paraId="35DBD25C"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VD016</w:t>
            </w:r>
          </w:p>
        </w:tc>
        <w:tc>
          <w:tcPr>
            <w:tcW w:w="1342" w:type="dxa"/>
          </w:tcPr>
          <w:p w14:paraId="4D21DAD4" w14:textId="77777777" w:rsidR="0021469D" w:rsidRPr="001218C6" w:rsidRDefault="0021469D" w:rsidP="0021469D">
            <w:pPr>
              <w:spacing w:before="0" w:line="240" w:lineRule="auto"/>
              <w:jc w:val="center"/>
              <w:rPr>
                <w:rFonts w:eastAsia="SimSun" w:cs="Arial"/>
              </w:rPr>
            </w:pPr>
            <w:r w:rsidRPr="001218C6">
              <w:rPr>
                <w:rFonts w:eastAsia="SimSun" w:cs="Arial"/>
              </w:rPr>
              <w:t>HQ997905</w:t>
            </w:r>
          </w:p>
        </w:tc>
        <w:tc>
          <w:tcPr>
            <w:tcW w:w="4389" w:type="dxa"/>
          </w:tcPr>
          <w:p w14:paraId="26D4D4D4"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TACCCCTCACAAACACAAACACTG</w:t>
            </w:r>
          </w:p>
        </w:tc>
        <w:tc>
          <w:tcPr>
            <w:tcW w:w="2193" w:type="dxa"/>
          </w:tcPr>
          <w:p w14:paraId="4DF58C60"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[AC]</w:t>
            </w:r>
            <w:r w:rsidRPr="001218C6">
              <w:rPr>
                <w:rFonts w:eastAsia="SimSun" w:cs="Arial"/>
                <w:noProof/>
                <w:color w:val="000000"/>
                <w:vertAlign w:val="subscript"/>
                <w:lang w:eastAsia="zh-CN"/>
              </w:rPr>
              <w:t>12</w:t>
            </w:r>
          </w:p>
        </w:tc>
        <w:tc>
          <w:tcPr>
            <w:tcW w:w="1144" w:type="dxa"/>
          </w:tcPr>
          <w:p w14:paraId="60172407"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71–129</w:t>
            </w:r>
          </w:p>
        </w:tc>
        <w:tc>
          <w:tcPr>
            <w:tcW w:w="1076" w:type="dxa"/>
            <w:tcBorders>
              <w:top w:val="nil"/>
              <w:left w:val="nil"/>
              <w:bottom w:val="nil"/>
              <w:right w:val="nil"/>
            </w:tcBorders>
            <w:shd w:val="clear" w:color="auto" w:fill="auto"/>
            <w:vAlign w:val="bottom"/>
          </w:tcPr>
          <w:p w14:paraId="72CE029F" w14:textId="73D98631"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94</w:t>
            </w:r>
          </w:p>
        </w:tc>
        <w:tc>
          <w:tcPr>
            <w:tcW w:w="1195" w:type="dxa"/>
            <w:tcBorders>
              <w:top w:val="nil"/>
              <w:left w:val="nil"/>
              <w:bottom w:val="nil"/>
              <w:right w:val="nil"/>
            </w:tcBorders>
            <w:shd w:val="clear" w:color="auto" w:fill="auto"/>
            <w:vAlign w:val="bottom"/>
          </w:tcPr>
          <w:p w14:paraId="6447850C" w14:textId="7F3EBA6A"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82</w:t>
            </w:r>
          </w:p>
        </w:tc>
      </w:tr>
      <w:tr w:rsidR="0021469D" w:rsidRPr="001218C6" w14:paraId="080D2195" w14:textId="77777777" w:rsidTr="00D7578D">
        <w:tc>
          <w:tcPr>
            <w:tcW w:w="1224" w:type="dxa"/>
          </w:tcPr>
          <w:p w14:paraId="616025D1" w14:textId="77777777" w:rsidR="0021469D" w:rsidRPr="001218C6" w:rsidRDefault="0021469D" w:rsidP="0021469D">
            <w:pPr>
              <w:spacing w:before="0" w:line="240" w:lineRule="auto"/>
              <w:rPr>
                <w:rFonts w:eastAsia="SimSun" w:cs="Arial"/>
                <w:b/>
                <w:bCs/>
              </w:rPr>
            </w:pPr>
          </w:p>
        </w:tc>
        <w:tc>
          <w:tcPr>
            <w:tcW w:w="1342" w:type="dxa"/>
          </w:tcPr>
          <w:p w14:paraId="4097B14C" w14:textId="77777777" w:rsidR="0021469D" w:rsidRPr="001218C6" w:rsidRDefault="0021469D" w:rsidP="0021469D">
            <w:pPr>
              <w:spacing w:before="0" w:line="240" w:lineRule="auto"/>
              <w:jc w:val="center"/>
              <w:rPr>
                <w:rFonts w:eastAsia="SimSun" w:cs="Arial"/>
              </w:rPr>
            </w:pPr>
          </w:p>
        </w:tc>
        <w:tc>
          <w:tcPr>
            <w:tcW w:w="4389" w:type="dxa"/>
          </w:tcPr>
          <w:p w14:paraId="16797971"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AACAATAATGGTGTGGGGTGTTG</w:t>
            </w:r>
          </w:p>
        </w:tc>
        <w:tc>
          <w:tcPr>
            <w:tcW w:w="2193" w:type="dxa"/>
          </w:tcPr>
          <w:p w14:paraId="4D34ACCE" w14:textId="77777777" w:rsidR="0021469D" w:rsidRPr="001218C6" w:rsidRDefault="0021469D" w:rsidP="0021469D">
            <w:pPr>
              <w:spacing w:before="0" w:line="240" w:lineRule="auto"/>
              <w:jc w:val="center"/>
              <w:rPr>
                <w:rFonts w:eastAsia="SimSun" w:cs="Arial"/>
              </w:rPr>
            </w:pPr>
          </w:p>
        </w:tc>
        <w:tc>
          <w:tcPr>
            <w:tcW w:w="1144" w:type="dxa"/>
          </w:tcPr>
          <w:p w14:paraId="78D642FC"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4ED4A9D1"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4F83A2E6" w14:textId="77777777" w:rsidR="0021469D" w:rsidRPr="0021469D" w:rsidRDefault="0021469D" w:rsidP="0021469D">
            <w:pPr>
              <w:spacing w:before="0" w:line="240" w:lineRule="auto"/>
              <w:jc w:val="center"/>
              <w:rPr>
                <w:rFonts w:eastAsia="SimSun" w:cs="Arial"/>
              </w:rPr>
            </w:pPr>
          </w:p>
        </w:tc>
      </w:tr>
      <w:tr w:rsidR="0021469D" w:rsidRPr="001218C6" w14:paraId="0550353F" w14:textId="77777777" w:rsidTr="00D7578D">
        <w:tc>
          <w:tcPr>
            <w:tcW w:w="1224" w:type="dxa"/>
          </w:tcPr>
          <w:p w14:paraId="7ACE044D"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VD017</w:t>
            </w:r>
          </w:p>
        </w:tc>
        <w:tc>
          <w:tcPr>
            <w:tcW w:w="1342" w:type="dxa"/>
          </w:tcPr>
          <w:p w14:paraId="4C88007F" w14:textId="77777777" w:rsidR="0021469D" w:rsidRPr="001218C6" w:rsidRDefault="0021469D" w:rsidP="0021469D">
            <w:pPr>
              <w:spacing w:before="0" w:line="240" w:lineRule="auto"/>
              <w:jc w:val="center"/>
              <w:rPr>
                <w:rFonts w:eastAsia="SimSun" w:cs="Arial"/>
              </w:rPr>
            </w:pPr>
            <w:r w:rsidRPr="001218C6">
              <w:rPr>
                <w:rFonts w:eastAsia="SimSun" w:cs="Arial"/>
              </w:rPr>
              <w:t>HQ997906</w:t>
            </w:r>
          </w:p>
        </w:tc>
        <w:tc>
          <w:tcPr>
            <w:tcW w:w="4389" w:type="dxa"/>
          </w:tcPr>
          <w:p w14:paraId="1887F22A"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ACCAACCCAATTGCTCAATATCAC</w:t>
            </w:r>
          </w:p>
        </w:tc>
        <w:tc>
          <w:tcPr>
            <w:tcW w:w="2193" w:type="dxa"/>
          </w:tcPr>
          <w:p w14:paraId="3261E98F"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[AC]</w:t>
            </w:r>
            <w:r w:rsidRPr="001218C6">
              <w:rPr>
                <w:rFonts w:eastAsia="SimSun" w:cs="Arial"/>
                <w:noProof/>
                <w:color w:val="000000"/>
                <w:vertAlign w:val="subscript"/>
                <w:lang w:eastAsia="zh-CN"/>
              </w:rPr>
              <w:t>6</w:t>
            </w:r>
          </w:p>
        </w:tc>
        <w:tc>
          <w:tcPr>
            <w:tcW w:w="1144" w:type="dxa"/>
          </w:tcPr>
          <w:p w14:paraId="7149E48B"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165–170</w:t>
            </w:r>
          </w:p>
        </w:tc>
        <w:tc>
          <w:tcPr>
            <w:tcW w:w="1076" w:type="dxa"/>
            <w:tcBorders>
              <w:top w:val="nil"/>
              <w:left w:val="nil"/>
              <w:bottom w:val="nil"/>
              <w:right w:val="nil"/>
            </w:tcBorders>
            <w:shd w:val="clear" w:color="auto" w:fill="auto"/>
            <w:vAlign w:val="bottom"/>
          </w:tcPr>
          <w:p w14:paraId="3AD1A148" w14:textId="395757CD"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38</w:t>
            </w:r>
          </w:p>
        </w:tc>
        <w:tc>
          <w:tcPr>
            <w:tcW w:w="1195" w:type="dxa"/>
            <w:tcBorders>
              <w:top w:val="nil"/>
              <w:left w:val="nil"/>
              <w:bottom w:val="nil"/>
              <w:right w:val="nil"/>
            </w:tcBorders>
            <w:shd w:val="clear" w:color="auto" w:fill="auto"/>
            <w:vAlign w:val="bottom"/>
          </w:tcPr>
          <w:p w14:paraId="17251981" w14:textId="57CC713F"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37</w:t>
            </w:r>
          </w:p>
        </w:tc>
      </w:tr>
      <w:tr w:rsidR="0021469D" w:rsidRPr="001218C6" w14:paraId="64766389" w14:textId="77777777" w:rsidTr="00D7578D">
        <w:tc>
          <w:tcPr>
            <w:tcW w:w="1224" w:type="dxa"/>
          </w:tcPr>
          <w:p w14:paraId="71175B05" w14:textId="77777777" w:rsidR="0021469D" w:rsidRPr="001218C6" w:rsidRDefault="0021469D" w:rsidP="0021469D">
            <w:pPr>
              <w:spacing w:before="0" w:line="240" w:lineRule="auto"/>
              <w:rPr>
                <w:rFonts w:eastAsia="SimSun" w:cs="Arial"/>
                <w:b/>
                <w:bCs/>
              </w:rPr>
            </w:pPr>
          </w:p>
        </w:tc>
        <w:tc>
          <w:tcPr>
            <w:tcW w:w="1342" w:type="dxa"/>
          </w:tcPr>
          <w:p w14:paraId="280BC44E" w14:textId="77777777" w:rsidR="0021469D" w:rsidRPr="001218C6" w:rsidRDefault="0021469D" w:rsidP="0021469D">
            <w:pPr>
              <w:spacing w:before="0" w:line="240" w:lineRule="auto"/>
              <w:jc w:val="center"/>
              <w:rPr>
                <w:rFonts w:eastAsia="SimSun" w:cs="Arial"/>
              </w:rPr>
            </w:pPr>
          </w:p>
        </w:tc>
        <w:tc>
          <w:tcPr>
            <w:tcW w:w="4389" w:type="dxa"/>
          </w:tcPr>
          <w:p w14:paraId="6676B6FB"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GGTTGTCCGCCAGAAGTAGTAGTG</w:t>
            </w:r>
          </w:p>
        </w:tc>
        <w:tc>
          <w:tcPr>
            <w:tcW w:w="2193" w:type="dxa"/>
          </w:tcPr>
          <w:p w14:paraId="7356A26F" w14:textId="77777777" w:rsidR="0021469D" w:rsidRPr="001218C6" w:rsidRDefault="0021469D" w:rsidP="0021469D">
            <w:pPr>
              <w:spacing w:before="0" w:line="240" w:lineRule="auto"/>
              <w:jc w:val="center"/>
              <w:rPr>
                <w:rFonts w:eastAsia="SimSun" w:cs="Arial"/>
              </w:rPr>
            </w:pPr>
          </w:p>
        </w:tc>
        <w:tc>
          <w:tcPr>
            <w:tcW w:w="1144" w:type="dxa"/>
          </w:tcPr>
          <w:p w14:paraId="5DA261B3"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398B0717"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59BC8E3" w14:textId="77777777" w:rsidR="0021469D" w:rsidRPr="0021469D" w:rsidRDefault="0021469D" w:rsidP="0021469D">
            <w:pPr>
              <w:spacing w:before="0" w:line="240" w:lineRule="auto"/>
              <w:jc w:val="center"/>
              <w:rPr>
                <w:rFonts w:eastAsia="SimSun" w:cs="Arial"/>
              </w:rPr>
            </w:pPr>
          </w:p>
        </w:tc>
      </w:tr>
      <w:tr w:rsidR="0021469D" w:rsidRPr="001218C6" w14:paraId="18A4894A" w14:textId="77777777" w:rsidTr="00D7578D">
        <w:tc>
          <w:tcPr>
            <w:tcW w:w="1224" w:type="dxa"/>
          </w:tcPr>
          <w:p w14:paraId="2CD56C04"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VD018</w:t>
            </w:r>
          </w:p>
        </w:tc>
        <w:tc>
          <w:tcPr>
            <w:tcW w:w="1342" w:type="dxa"/>
          </w:tcPr>
          <w:p w14:paraId="129DA8DA" w14:textId="77777777" w:rsidR="0021469D" w:rsidRPr="001218C6" w:rsidRDefault="0021469D" w:rsidP="0021469D">
            <w:pPr>
              <w:spacing w:before="0" w:line="240" w:lineRule="auto"/>
              <w:jc w:val="center"/>
              <w:rPr>
                <w:rFonts w:eastAsia="SimSun" w:cs="Arial"/>
              </w:rPr>
            </w:pPr>
            <w:r w:rsidRPr="001218C6">
              <w:rPr>
                <w:rFonts w:eastAsia="SimSun" w:cs="Arial"/>
              </w:rPr>
              <w:t>HQ997907</w:t>
            </w:r>
          </w:p>
        </w:tc>
        <w:tc>
          <w:tcPr>
            <w:tcW w:w="4389" w:type="dxa"/>
          </w:tcPr>
          <w:p w14:paraId="45636D0A"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CTTGCTCGATTTCCCTTATTTGTC</w:t>
            </w:r>
          </w:p>
        </w:tc>
        <w:tc>
          <w:tcPr>
            <w:tcW w:w="2193" w:type="dxa"/>
          </w:tcPr>
          <w:p w14:paraId="125AFB2B"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[CA]</w:t>
            </w:r>
            <w:r w:rsidRPr="001218C6">
              <w:rPr>
                <w:rFonts w:eastAsia="SimSun" w:cs="Arial"/>
                <w:noProof/>
                <w:color w:val="000000"/>
                <w:vertAlign w:val="subscript"/>
                <w:lang w:eastAsia="zh-CN"/>
              </w:rPr>
              <w:t>16</w:t>
            </w:r>
          </w:p>
        </w:tc>
        <w:tc>
          <w:tcPr>
            <w:tcW w:w="1144" w:type="dxa"/>
          </w:tcPr>
          <w:p w14:paraId="47624EA0"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93–112</w:t>
            </w:r>
          </w:p>
        </w:tc>
        <w:tc>
          <w:tcPr>
            <w:tcW w:w="1076" w:type="dxa"/>
            <w:tcBorders>
              <w:top w:val="nil"/>
              <w:left w:val="nil"/>
              <w:bottom w:val="nil"/>
              <w:right w:val="nil"/>
            </w:tcBorders>
            <w:shd w:val="clear" w:color="auto" w:fill="auto"/>
            <w:vAlign w:val="bottom"/>
          </w:tcPr>
          <w:p w14:paraId="216F3E32" w14:textId="71E40D12"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64</w:t>
            </w:r>
          </w:p>
        </w:tc>
        <w:tc>
          <w:tcPr>
            <w:tcW w:w="1195" w:type="dxa"/>
            <w:tcBorders>
              <w:top w:val="nil"/>
              <w:left w:val="nil"/>
              <w:bottom w:val="nil"/>
              <w:right w:val="nil"/>
            </w:tcBorders>
            <w:shd w:val="clear" w:color="auto" w:fill="auto"/>
            <w:vAlign w:val="bottom"/>
          </w:tcPr>
          <w:p w14:paraId="43B1D77C" w14:textId="4182C340"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61</w:t>
            </w:r>
          </w:p>
        </w:tc>
      </w:tr>
      <w:tr w:rsidR="0021469D" w:rsidRPr="001218C6" w14:paraId="344718C9" w14:textId="77777777" w:rsidTr="00D7578D">
        <w:tc>
          <w:tcPr>
            <w:tcW w:w="1224" w:type="dxa"/>
          </w:tcPr>
          <w:p w14:paraId="7B339C2B" w14:textId="77777777" w:rsidR="0021469D" w:rsidRPr="001218C6" w:rsidRDefault="0021469D" w:rsidP="0021469D">
            <w:pPr>
              <w:spacing w:before="0" w:line="240" w:lineRule="auto"/>
              <w:rPr>
                <w:rFonts w:eastAsia="SimSun" w:cs="Arial"/>
                <w:b/>
                <w:bCs/>
              </w:rPr>
            </w:pPr>
          </w:p>
        </w:tc>
        <w:tc>
          <w:tcPr>
            <w:tcW w:w="1342" w:type="dxa"/>
          </w:tcPr>
          <w:p w14:paraId="05FB17FC" w14:textId="77777777" w:rsidR="0021469D" w:rsidRPr="001218C6" w:rsidRDefault="0021469D" w:rsidP="0021469D">
            <w:pPr>
              <w:spacing w:before="0" w:line="240" w:lineRule="auto"/>
              <w:jc w:val="center"/>
              <w:rPr>
                <w:rFonts w:eastAsia="SimSun" w:cs="Arial"/>
              </w:rPr>
            </w:pPr>
          </w:p>
        </w:tc>
        <w:tc>
          <w:tcPr>
            <w:tcW w:w="4389" w:type="dxa"/>
          </w:tcPr>
          <w:p w14:paraId="0CD3C37D"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ATCTCAAGCAAGTCTCACTCCCTC</w:t>
            </w:r>
          </w:p>
        </w:tc>
        <w:tc>
          <w:tcPr>
            <w:tcW w:w="2193" w:type="dxa"/>
          </w:tcPr>
          <w:p w14:paraId="32FF5AF1" w14:textId="77777777" w:rsidR="0021469D" w:rsidRPr="001218C6" w:rsidRDefault="0021469D" w:rsidP="0021469D">
            <w:pPr>
              <w:spacing w:before="0" w:line="240" w:lineRule="auto"/>
              <w:jc w:val="center"/>
              <w:rPr>
                <w:rFonts w:eastAsia="SimSun" w:cs="Arial"/>
              </w:rPr>
            </w:pPr>
          </w:p>
        </w:tc>
        <w:tc>
          <w:tcPr>
            <w:tcW w:w="1144" w:type="dxa"/>
          </w:tcPr>
          <w:p w14:paraId="0950A2CD"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75823E61"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09FFA03" w14:textId="77777777" w:rsidR="0021469D" w:rsidRPr="0021469D" w:rsidRDefault="0021469D" w:rsidP="0021469D">
            <w:pPr>
              <w:spacing w:before="0" w:line="240" w:lineRule="auto"/>
              <w:jc w:val="center"/>
              <w:rPr>
                <w:rFonts w:eastAsia="SimSun" w:cs="Arial"/>
              </w:rPr>
            </w:pPr>
          </w:p>
        </w:tc>
      </w:tr>
      <w:tr w:rsidR="0021469D" w:rsidRPr="001218C6" w14:paraId="15DA6CAF" w14:textId="77777777" w:rsidTr="00D7578D">
        <w:tc>
          <w:tcPr>
            <w:tcW w:w="1224" w:type="dxa"/>
          </w:tcPr>
          <w:p w14:paraId="268EACBD" w14:textId="77777777" w:rsidR="0021469D" w:rsidRPr="001218C6" w:rsidRDefault="0021469D" w:rsidP="0021469D">
            <w:pPr>
              <w:spacing w:before="0" w:line="240" w:lineRule="auto"/>
              <w:rPr>
                <w:rFonts w:eastAsia="SimSun" w:cs="Arial"/>
                <w:b/>
                <w:bCs/>
              </w:rPr>
            </w:pPr>
            <w:r w:rsidRPr="001218C6">
              <w:rPr>
                <w:rFonts w:eastAsia="SimSun" w:cs="Arial"/>
                <w:b/>
                <w:bCs/>
                <w:noProof/>
                <w:color w:val="000000"/>
                <w:lang w:eastAsia="zh-CN"/>
              </w:rPr>
              <w:t>VD019</w:t>
            </w:r>
          </w:p>
        </w:tc>
        <w:tc>
          <w:tcPr>
            <w:tcW w:w="1342" w:type="dxa"/>
          </w:tcPr>
          <w:p w14:paraId="4A85A0B5" w14:textId="77777777" w:rsidR="0021469D" w:rsidRPr="001218C6" w:rsidRDefault="0021469D" w:rsidP="0021469D">
            <w:pPr>
              <w:spacing w:before="0" w:line="240" w:lineRule="auto"/>
              <w:jc w:val="center"/>
              <w:rPr>
                <w:rFonts w:eastAsia="SimSun" w:cs="Arial"/>
              </w:rPr>
            </w:pPr>
            <w:r w:rsidRPr="001218C6">
              <w:rPr>
                <w:rFonts w:eastAsia="SimSun" w:cs="Arial"/>
              </w:rPr>
              <w:t>HQ997908</w:t>
            </w:r>
          </w:p>
        </w:tc>
        <w:tc>
          <w:tcPr>
            <w:tcW w:w="4389" w:type="dxa"/>
          </w:tcPr>
          <w:p w14:paraId="037315A0"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F: AAAGTTGCAAATTACACGCTGATG</w:t>
            </w:r>
          </w:p>
        </w:tc>
        <w:tc>
          <w:tcPr>
            <w:tcW w:w="2193" w:type="dxa"/>
          </w:tcPr>
          <w:p w14:paraId="711154BE"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[TG]</w:t>
            </w:r>
            <w:r w:rsidRPr="001218C6">
              <w:rPr>
                <w:rFonts w:eastAsia="SimSun" w:cs="Arial"/>
                <w:noProof/>
                <w:color w:val="000000"/>
                <w:vertAlign w:val="subscript"/>
                <w:lang w:eastAsia="zh-CN"/>
              </w:rPr>
              <w:t>16</w:t>
            </w:r>
          </w:p>
        </w:tc>
        <w:tc>
          <w:tcPr>
            <w:tcW w:w="1144" w:type="dxa"/>
          </w:tcPr>
          <w:p w14:paraId="40ECF103" w14:textId="77777777" w:rsidR="0021469D" w:rsidRPr="001218C6" w:rsidRDefault="0021469D" w:rsidP="0021469D">
            <w:pPr>
              <w:spacing w:before="0" w:line="240" w:lineRule="auto"/>
              <w:jc w:val="center"/>
              <w:rPr>
                <w:rFonts w:eastAsia="SimSun" w:cs="Arial"/>
              </w:rPr>
            </w:pPr>
            <w:r w:rsidRPr="001218C6">
              <w:rPr>
                <w:rFonts w:eastAsia="SimSun" w:cs="Arial"/>
                <w:noProof/>
                <w:color w:val="000000"/>
                <w:lang w:eastAsia="zh-CN"/>
              </w:rPr>
              <w:t>125–167</w:t>
            </w:r>
          </w:p>
        </w:tc>
        <w:tc>
          <w:tcPr>
            <w:tcW w:w="1076" w:type="dxa"/>
            <w:tcBorders>
              <w:top w:val="nil"/>
              <w:left w:val="nil"/>
              <w:bottom w:val="nil"/>
              <w:right w:val="nil"/>
            </w:tcBorders>
            <w:shd w:val="clear" w:color="auto" w:fill="auto"/>
            <w:vAlign w:val="bottom"/>
          </w:tcPr>
          <w:p w14:paraId="5CE6E0D2" w14:textId="3CE4946F"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71</w:t>
            </w:r>
          </w:p>
        </w:tc>
        <w:tc>
          <w:tcPr>
            <w:tcW w:w="1195" w:type="dxa"/>
            <w:tcBorders>
              <w:top w:val="nil"/>
              <w:left w:val="nil"/>
              <w:bottom w:val="nil"/>
              <w:right w:val="nil"/>
            </w:tcBorders>
            <w:shd w:val="clear" w:color="auto" w:fill="auto"/>
            <w:vAlign w:val="bottom"/>
          </w:tcPr>
          <w:p w14:paraId="204BC53D" w14:textId="51C23EDE" w:rsidR="0021469D" w:rsidRPr="0021469D" w:rsidRDefault="0021469D" w:rsidP="0021469D">
            <w:pPr>
              <w:spacing w:before="0" w:line="240" w:lineRule="auto"/>
              <w:jc w:val="center"/>
              <w:rPr>
                <w:rFonts w:eastAsia="SimSun" w:cs="Arial"/>
                <w:noProof/>
                <w:color w:val="000000"/>
                <w:lang w:eastAsia="zh-CN"/>
              </w:rPr>
            </w:pPr>
            <w:r w:rsidRPr="0021469D">
              <w:rPr>
                <w:rFonts w:cs="Arial"/>
                <w:color w:val="000000"/>
              </w:rPr>
              <w:t>65</w:t>
            </w:r>
          </w:p>
        </w:tc>
      </w:tr>
      <w:tr w:rsidR="0021469D" w:rsidRPr="001218C6" w14:paraId="7338E15E" w14:textId="77777777" w:rsidTr="00D7578D">
        <w:tc>
          <w:tcPr>
            <w:tcW w:w="1224" w:type="dxa"/>
          </w:tcPr>
          <w:p w14:paraId="77883FE6" w14:textId="77777777" w:rsidR="0021469D" w:rsidRPr="001218C6" w:rsidRDefault="0021469D" w:rsidP="0021469D">
            <w:pPr>
              <w:spacing w:before="0" w:line="240" w:lineRule="auto"/>
              <w:rPr>
                <w:rFonts w:eastAsia="SimSun" w:cs="Arial"/>
                <w:b/>
                <w:bCs/>
              </w:rPr>
            </w:pPr>
          </w:p>
        </w:tc>
        <w:tc>
          <w:tcPr>
            <w:tcW w:w="1342" w:type="dxa"/>
          </w:tcPr>
          <w:p w14:paraId="410861F3" w14:textId="77777777" w:rsidR="0021469D" w:rsidRPr="001218C6" w:rsidRDefault="0021469D" w:rsidP="0021469D">
            <w:pPr>
              <w:spacing w:before="0" w:line="240" w:lineRule="auto"/>
              <w:jc w:val="center"/>
              <w:rPr>
                <w:rFonts w:eastAsia="SimSun" w:cs="Arial"/>
              </w:rPr>
            </w:pPr>
          </w:p>
        </w:tc>
        <w:tc>
          <w:tcPr>
            <w:tcW w:w="4389" w:type="dxa"/>
          </w:tcPr>
          <w:p w14:paraId="79A289CE" w14:textId="77777777" w:rsidR="0021469D" w:rsidRPr="001218C6" w:rsidRDefault="0021469D" w:rsidP="0021469D">
            <w:pPr>
              <w:spacing w:before="0" w:line="240" w:lineRule="auto"/>
              <w:rPr>
                <w:rFonts w:eastAsia="SimSun" w:cs="Arial"/>
              </w:rPr>
            </w:pPr>
            <w:r w:rsidRPr="001218C6">
              <w:rPr>
                <w:rFonts w:eastAsia="SimSun" w:cs="Arial"/>
                <w:noProof/>
                <w:color w:val="000000"/>
                <w:lang w:eastAsia="zh-CN"/>
              </w:rPr>
              <w:t>R: TACCTCCAATTTCACGGTTCTCTC</w:t>
            </w:r>
          </w:p>
        </w:tc>
        <w:tc>
          <w:tcPr>
            <w:tcW w:w="2193" w:type="dxa"/>
          </w:tcPr>
          <w:p w14:paraId="6B8D9E91" w14:textId="77777777" w:rsidR="0021469D" w:rsidRPr="001218C6" w:rsidRDefault="0021469D" w:rsidP="0021469D">
            <w:pPr>
              <w:spacing w:before="0" w:line="240" w:lineRule="auto"/>
              <w:jc w:val="center"/>
              <w:rPr>
                <w:rFonts w:eastAsia="SimSun" w:cs="Arial"/>
              </w:rPr>
            </w:pPr>
          </w:p>
        </w:tc>
        <w:tc>
          <w:tcPr>
            <w:tcW w:w="1144" w:type="dxa"/>
          </w:tcPr>
          <w:p w14:paraId="33090EE5"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7D8D4885"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302414A6" w14:textId="77777777" w:rsidR="0021469D" w:rsidRPr="0021469D" w:rsidRDefault="0021469D" w:rsidP="0021469D">
            <w:pPr>
              <w:spacing w:before="0" w:line="240" w:lineRule="auto"/>
              <w:jc w:val="center"/>
              <w:rPr>
                <w:rFonts w:eastAsia="SimSun" w:cs="Arial"/>
              </w:rPr>
            </w:pPr>
          </w:p>
        </w:tc>
      </w:tr>
      <w:tr w:rsidR="0021469D" w:rsidRPr="001218C6" w14:paraId="3C027F82" w14:textId="77777777" w:rsidTr="00D7578D">
        <w:tc>
          <w:tcPr>
            <w:tcW w:w="1224" w:type="dxa"/>
          </w:tcPr>
          <w:p w14:paraId="682AD4C6" w14:textId="5152B9A1" w:rsidR="0021469D" w:rsidRPr="001218C6" w:rsidRDefault="0021469D" w:rsidP="0021469D">
            <w:pPr>
              <w:spacing w:before="0" w:line="240" w:lineRule="auto"/>
              <w:rPr>
                <w:rFonts w:eastAsia="SimSun" w:cs="Arial"/>
                <w:b/>
              </w:rPr>
            </w:pPr>
            <w:r w:rsidRPr="001218C6">
              <w:rPr>
                <w:rFonts w:eastAsia="SimSun" w:cs="Arial"/>
                <w:b/>
              </w:rPr>
              <w:t>Vf20</w:t>
            </w:r>
            <w:r>
              <w:rPr>
                <w:rFonts w:eastAsia="SimSun" w:cs="Arial"/>
                <w:b/>
                <w:vertAlign w:val="superscript"/>
              </w:rPr>
              <w:t>d</w:t>
            </w:r>
            <w:r>
              <w:rPr>
                <w:rFonts w:eastAsia="SimSun" w:cs="Arial"/>
                <w:b/>
              </w:rPr>
              <w:t xml:space="preserve"> </w:t>
            </w:r>
            <w:r w:rsidRPr="001218C6">
              <w:rPr>
                <w:rFonts w:eastAsia="SimSun" w:cs="Arial"/>
                <w:b/>
              </w:rPr>
              <w:t>_01</w:t>
            </w:r>
          </w:p>
        </w:tc>
        <w:tc>
          <w:tcPr>
            <w:tcW w:w="1342" w:type="dxa"/>
          </w:tcPr>
          <w:p w14:paraId="4E31930F" w14:textId="77777777" w:rsidR="0021469D" w:rsidRPr="001218C6" w:rsidRDefault="0021469D" w:rsidP="0021469D">
            <w:pPr>
              <w:spacing w:before="0" w:line="240" w:lineRule="auto"/>
              <w:jc w:val="center"/>
              <w:rPr>
                <w:rFonts w:eastAsia="SimSun" w:cs="Arial"/>
              </w:rPr>
            </w:pPr>
            <w:r w:rsidRPr="001218C6">
              <w:rPr>
                <w:rFonts w:eastAsia="SimSun" w:cs="Arial"/>
              </w:rPr>
              <w:t>MW326735</w:t>
            </w:r>
          </w:p>
        </w:tc>
        <w:tc>
          <w:tcPr>
            <w:tcW w:w="4389" w:type="dxa"/>
          </w:tcPr>
          <w:p w14:paraId="5EE38C33" w14:textId="77777777" w:rsidR="0021469D" w:rsidRPr="001218C6" w:rsidRDefault="0021469D" w:rsidP="0021469D">
            <w:pPr>
              <w:spacing w:before="0" w:line="240" w:lineRule="auto"/>
              <w:rPr>
                <w:rFonts w:eastAsia="SimSun" w:cs="Arial"/>
              </w:rPr>
            </w:pPr>
            <w:r w:rsidRPr="001218C6">
              <w:rPr>
                <w:rFonts w:eastAsia="SimSun" w:cs="Arial"/>
              </w:rPr>
              <w:t>F: ACGATAAATGTGTATGCTCGC</w:t>
            </w:r>
          </w:p>
        </w:tc>
        <w:tc>
          <w:tcPr>
            <w:tcW w:w="2193" w:type="dxa"/>
          </w:tcPr>
          <w:p w14:paraId="5A8673FE"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[AT]</w:t>
            </w:r>
            <w:r w:rsidRPr="001218C6">
              <w:rPr>
                <w:rFonts w:eastAsia="SimSun" w:cs="Arial"/>
                <w:vertAlign w:val="subscript"/>
              </w:rPr>
              <w:t>6</w:t>
            </w:r>
          </w:p>
        </w:tc>
        <w:tc>
          <w:tcPr>
            <w:tcW w:w="1144" w:type="dxa"/>
          </w:tcPr>
          <w:p w14:paraId="731CAD97" w14:textId="77777777" w:rsidR="0021469D" w:rsidRPr="001218C6" w:rsidRDefault="0021469D" w:rsidP="0021469D">
            <w:pPr>
              <w:spacing w:before="0" w:line="240" w:lineRule="auto"/>
              <w:jc w:val="center"/>
              <w:rPr>
                <w:rFonts w:eastAsia="SimSun" w:cs="Arial"/>
              </w:rPr>
            </w:pPr>
            <w:r w:rsidRPr="001218C6">
              <w:rPr>
                <w:rFonts w:eastAsia="SimSun" w:cs="Arial"/>
              </w:rPr>
              <w:t>203-205</w:t>
            </w:r>
          </w:p>
        </w:tc>
        <w:tc>
          <w:tcPr>
            <w:tcW w:w="1076" w:type="dxa"/>
            <w:tcBorders>
              <w:top w:val="nil"/>
              <w:left w:val="nil"/>
              <w:bottom w:val="nil"/>
              <w:right w:val="nil"/>
            </w:tcBorders>
            <w:shd w:val="clear" w:color="auto" w:fill="auto"/>
            <w:vAlign w:val="bottom"/>
          </w:tcPr>
          <w:p w14:paraId="2E3C5D49" w14:textId="320F9961" w:rsidR="0021469D" w:rsidRPr="0021469D" w:rsidRDefault="0021469D" w:rsidP="0021469D">
            <w:pPr>
              <w:spacing w:before="0" w:line="240" w:lineRule="auto"/>
              <w:jc w:val="center"/>
              <w:rPr>
                <w:rFonts w:eastAsia="SimSun" w:cs="Arial"/>
              </w:rPr>
            </w:pPr>
            <w:r w:rsidRPr="0021469D">
              <w:rPr>
                <w:rFonts w:cs="Arial"/>
                <w:color w:val="000000"/>
              </w:rPr>
              <w:t>72</w:t>
            </w:r>
          </w:p>
        </w:tc>
        <w:tc>
          <w:tcPr>
            <w:tcW w:w="1195" w:type="dxa"/>
            <w:tcBorders>
              <w:top w:val="nil"/>
              <w:left w:val="nil"/>
              <w:bottom w:val="nil"/>
              <w:right w:val="nil"/>
            </w:tcBorders>
            <w:shd w:val="clear" w:color="auto" w:fill="auto"/>
            <w:vAlign w:val="bottom"/>
          </w:tcPr>
          <w:p w14:paraId="5CD394DB" w14:textId="7DF7484A" w:rsidR="0021469D" w:rsidRPr="0021469D" w:rsidRDefault="0021469D" w:rsidP="0021469D">
            <w:pPr>
              <w:spacing w:before="0" w:line="240" w:lineRule="auto"/>
              <w:jc w:val="center"/>
              <w:rPr>
                <w:rFonts w:eastAsia="SimSun" w:cs="Arial"/>
              </w:rPr>
            </w:pPr>
            <w:r w:rsidRPr="0021469D">
              <w:rPr>
                <w:rFonts w:cs="Arial"/>
                <w:color w:val="000000"/>
              </w:rPr>
              <w:t>72</w:t>
            </w:r>
          </w:p>
        </w:tc>
      </w:tr>
      <w:tr w:rsidR="0021469D" w:rsidRPr="001218C6" w14:paraId="4AACB979" w14:textId="77777777" w:rsidTr="00D7578D">
        <w:tc>
          <w:tcPr>
            <w:tcW w:w="1224" w:type="dxa"/>
          </w:tcPr>
          <w:p w14:paraId="46E271EC" w14:textId="77777777" w:rsidR="0021469D" w:rsidRPr="001218C6" w:rsidRDefault="0021469D" w:rsidP="0021469D">
            <w:pPr>
              <w:spacing w:before="0" w:line="240" w:lineRule="auto"/>
              <w:rPr>
                <w:rFonts w:eastAsia="SimSun" w:cs="Arial"/>
                <w:b/>
              </w:rPr>
            </w:pPr>
          </w:p>
        </w:tc>
        <w:tc>
          <w:tcPr>
            <w:tcW w:w="1342" w:type="dxa"/>
          </w:tcPr>
          <w:p w14:paraId="78394073" w14:textId="77777777" w:rsidR="0021469D" w:rsidRPr="001218C6" w:rsidRDefault="0021469D" w:rsidP="0021469D">
            <w:pPr>
              <w:spacing w:before="0" w:line="240" w:lineRule="auto"/>
              <w:jc w:val="center"/>
              <w:rPr>
                <w:rFonts w:eastAsia="SimSun" w:cs="Arial"/>
              </w:rPr>
            </w:pPr>
          </w:p>
        </w:tc>
        <w:tc>
          <w:tcPr>
            <w:tcW w:w="4389" w:type="dxa"/>
          </w:tcPr>
          <w:p w14:paraId="476A7430" w14:textId="77777777" w:rsidR="0021469D" w:rsidRPr="001218C6" w:rsidRDefault="0021469D" w:rsidP="0021469D">
            <w:pPr>
              <w:spacing w:before="0" w:line="240" w:lineRule="auto"/>
              <w:rPr>
                <w:rFonts w:eastAsia="SimSun" w:cs="Arial"/>
              </w:rPr>
            </w:pPr>
            <w:r w:rsidRPr="001218C6">
              <w:rPr>
                <w:rFonts w:eastAsia="SimSun" w:cs="Arial"/>
              </w:rPr>
              <w:t>R: AACCCGGGAAGAAAGGTTACC</w:t>
            </w:r>
          </w:p>
        </w:tc>
        <w:tc>
          <w:tcPr>
            <w:tcW w:w="2193" w:type="dxa"/>
          </w:tcPr>
          <w:p w14:paraId="59F82B61" w14:textId="77777777" w:rsidR="0021469D" w:rsidRPr="001218C6" w:rsidRDefault="0021469D" w:rsidP="0021469D">
            <w:pPr>
              <w:spacing w:before="0" w:line="240" w:lineRule="auto"/>
              <w:jc w:val="center"/>
              <w:rPr>
                <w:rFonts w:eastAsia="SimSun" w:cs="Arial"/>
              </w:rPr>
            </w:pPr>
          </w:p>
        </w:tc>
        <w:tc>
          <w:tcPr>
            <w:tcW w:w="1144" w:type="dxa"/>
          </w:tcPr>
          <w:p w14:paraId="20A50F31"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7744944D"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1CFA5572" w14:textId="77777777" w:rsidR="0021469D" w:rsidRPr="0021469D" w:rsidRDefault="0021469D" w:rsidP="0021469D">
            <w:pPr>
              <w:spacing w:before="0" w:line="240" w:lineRule="auto"/>
              <w:jc w:val="center"/>
              <w:rPr>
                <w:rFonts w:eastAsia="SimSun" w:cs="Arial"/>
              </w:rPr>
            </w:pPr>
          </w:p>
        </w:tc>
      </w:tr>
      <w:tr w:rsidR="0021469D" w:rsidRPr="001218C6" w14:paraId="0D763EB9" w14:textId="77777777" w:rsidTr="00D7578D">
        <w:tc>
          <w:tcPr>
            <w:tcW w:w="1224" w:type="dxa"/>
          </w:tcPr>
          <w:p w14:paraId="5F544699" w14:textId="77777777" w:rsidR="0021469D" w:rsidRPr="001218C6" w:rsidRDefault="0021469D" w:rsidP="0021469D">
            <w:pPr>
              <w:spacing w:before="0" w:line="240" w:lineRule="auto"/>
              <w:rPr>
                <w:rFonts w:eastAsia="SimSun" w:cs="Arial"/>
                <w:b/>
              </w:rPr>
            </w:pPr>
            <w:r w:rsidRPr="001218C6">
              <w:rPr>
                <w:rFonts w:eastAsia="SimSun" w:cs="Arial"/>
                <w:b/>
              </w:rPr>
              <w:t>Vf20_02</w:t>
            </w:r>
          </w:p>
        </w:tc>
        <w:tc>
          <w:tcPr>
            <w:tcW w:w="1342" w:type="dxa"/>
          </w:tcPr>
          <w:p w14:paraId="3F254E26" w14:textId="77777777" w:rsidR="0021469D" w:rsidRPr="001218C6" w:rsidRDefault="0021469D" w:rsidP="0021469D">
            <w:pPr>
              <w:spacing w:before="0" w:line="240" w:lineRule="auto"/>
              <w:jc w:val="center"/>
              <w:rPr>
                <w:rFonts w:eastAsia="SimSun" w:cs="Arial"/>
              </w:rPr>
            </w:pPr>
            <w:r w:rsidRPr="001218C6">
              <w:rPr>
                <w:rFonts w:eastAsia="SimSun" w:cs="Arial"/>
              </w:rPr>
              <w:t>MW326736</w:t>
            </w:r>
          </w:p>
        </w:tc>
        <w:tc>
          <w:tcPr>
            <w:tcW w:w="4389" w:type="dxa"/>
          </w:tcPr>
          <w:p w14:paraId="1533D73B" w14:textId="77777777" w:rsidR="0021469D" w:rsidRPr="001218C6" w:rsidRDefault="0021469D" w:rsidP="0021469D">
            <w:pPr>
              <w:spacing w:before="0" w:line="240" w:lineRule="auto"/>
              <w:rPr>
                <w:rFonts w:eastAsia="SimSun" w:cs="Arial"/>
              </w:rPr>
            </w:pPr>
            <w:r w:rsidRPr="001218C6">
              <w:rPr>
                <w:rFonts w:eastAsia="SimSun" w:cs="Arial"/>
              </w:rPr>
              <w:t>F: GAACCCTTTGAACACATGGCC</w:t>
            </w:r>
          </w:p>
        </w:tc>
        <w:tc>
          <w:tcPr>
            <w:tcW w:w="2193" w:type="dxa"/>
          </w:tcPr>
          <w:p w14:paraId="00D4BA98"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[AC]</w:t>
            </w:r>
            <w:r w:rsidRPr="001218C6">
              <w:rPr>
                <w:rFonts w:eastAsia="SimSun" w:cs="Arial"/>
                <w:vertAlign w:val="subscript"/>
              </w:rPr>
              <w:t>13</w:t>
            </w:r>
          </w:p>
        </w:tc>
        <w:tc>
          <w:tcPr>
            <w:tcW w:w="1144" w:type="dxa"/>
          </w:tcPr>
          <w:p w14:paraId="7C07099E" w14:textId="77777777" w:rsidR="0021469D" w:rsidRPr="001218C6" w:rsidRDefault="0021469D" w:rsidP="0021469D">
            <w:pPr>
              <w:spacing w:before="0" w:line="240" w:lineRule="auto"/>
              <w:jc w:val="center"/>
              <w:rPr>
                <w:rFonts w:eastAsia="SimSun" w:cs="Arial"/>
              </w:rPr>
            </w:pPr>
            <w:r w:rsidRPr="001218C6">
              <w:rPr>
                <w:rFonts w:eastAsia="SimSun" w:cs="Arial"/>
              </w:rPr>
              <w:t>280-300</w:t>
            </w:r>
          </w:p>
        </w:tc>
        <w:tc>
          <w:tcPr>
            <w:tcW w:w="1076" w:type="dxa"/>
            <w:tcBorders>
              <w:top w:val="nil"/>
              <w:left w:val="nil"/>
              <w:bottom w:val="nil"/>
              <w:right w:val="nil"/>
            </w:tcBorders>
            <w:shd w:val="clear" w:color="auto" w:fill="auto"/>
            <w:vAlign w:val="bottom"/>
          </w:tcPr>
          <w:p w14:paraId="3508FFA4" w14:textId="32624528" w:rsidR="0021469D" w:rsidRPr="0021469D" w:rsidRDefault="0021469D" w:rsidP="0021469D">
            <w:pPr>
              <w:spacing w:before="0" w:line="240" w:lineRule="auto"/>
              <w:jc w:val="center"/>
              <w:rPr>
                <w:rFonts w:eastAsia="SimSun" w:cs="Arial"/>
              </w:rPr>
            </w:pPr>
            <w:r w:rsidRPr="0021469D">
              <w:rPr>
                <w:rFonts w:cs="Arial"/>
                <w:color w:val="000000"/>
              </w:rPr>
              <w:t>84</w:t>
            </w:r>
          </w:p>
        </w:tc>
        <w:tc>
          <w:tcPr>
            <w:tcW w:w="1195" w:type="dxa"/>
            <w:tcBorders>
              <w:top w:val="nil"/>
              <w:left w:val="nil"/>
              <w:bottom w:val="nil"/>
              <w:right w:val="nil"/>
            </w:tcBorders>
            <w:shd w:val="clear" w:color="auto" w:fill="auto"/>
            <w:vAlign w:val="bottom"/>
          </w:tcPr>
          <w:p w14:paraId="354404BB" w14:textId="517371D5" w:rsidR="0021469D" w:rsidRPr="0021469D" w:rsidRDefault="0021469D" w:rsidP="0021469D">
            <w:pPr>
              <w:spacing w:before="0" w:line="240" w:lineRule="auto"/>
              <w:jc w:val="center"/>
              <w:rPr>
                <w:rFonts w:eastAsia="SimSun" w:cs="Arial"/>
              </w:rPr>
            </w:pPr>
            <w:r w:rsidRPr="0021469D">
              <w:rPr>
                <w:rFonts w:cs="Arial"/>
                <w:color w:val="000000"/>
              </w:rPr>
              <w:t>78</w:t>
            </w:r>
          </w:p>
        </w:tc>
      </w:tr>
      <w:tr w:rsidR="0021469D" w:rsidRPr="001218C6" w14:paraId="180246C3" w14:textId="77777777" w:rsidTr="00D7578D">
        <w:tc>
          <w:tcPr>
            <w:tcW w:w="1224" w:type="dxa"/>
          </w:tcPr>
          <w:p w14:paraId="0C50E8F2" w14:textId="77777777" w:rsidR="0021469D" w:rsidRPr="001218C6" w:rsidRDefault="0021469D" w:rsidP="0021469D">
            <w:pPr>
              <w:spacing w:before="0" w:line="240" w:lineRule="auto"/>
              <w:rPr>
                <w:rFonts w:eastAsia="SimSun" w:cs="Arial"/>
                <w:b/>
              </w:rPr>
            </w:pPr>
          </w:p>
        </w:tc>
        <w:tc>
          <w:tcPr>
            <w:tcW w:w="1342" w:type="dxa"/>
          </w:tcPr>
          <w:p w14:paraId="17054610" w14:textId="77777777" w:rsidR="0021469D" w:rsidRPr="001218C6" w:rsidRDefault="0021469D" w:rsidP="0021469D">
            <w:pPr>
              <w:spacing w:before="0" w:line="240" w:lineRule="auto"/>
              <w:jc w:val="center"/>
              <w:rPr>
                <w:rFonts w:eastAsia="SimSun" w:cs="Arial"/>
              </w:rPr>
            </w:pPr>
          </w:p>
        </w:tc>
        <w:tc>
          <w:tcPr>
            <w:tcW w:w="4389" w:type="dxa"/>
          </w:tcPr>
          <w:p w14:paraId="405D857E" w14:textId="77777777" w:rsidR="0021469D" w:rsidRPr="001218C6" w:rsidRDefault="0021469D" w:rsidP="0021469D">
            <w:pPr>
              <w:spacing w:before="0" w:line="240" w:lineRule="auto"/>
              <w:rPr>
                <w:rFonts w:eastAsia="SimSun" w:cs="Arial"/>
              </w:rPr>
            </w:pPr>
            <w:r w:rsidRPr="001218C6">
              <w:rPr>
                <w:rFonts w:eastAsia="SimSun" w:cs="Arial"/>
              </w:rPr>
              <w:t>R: CCAAGAAGCTTCGAAACTAGTTCC</w:t>
            </w:r>
          </w:p>
        </w:tc>
        <w:tc>
          <w:tcPr>
            <w:tcW w:w="2193" w:type="dxa"/>
          </w:tcPr>
          <w:p w14:paraId="5ED6F6A8" w14:textId="77777777" w:rsidR="0021469D" w:rsidRPr="001218C6" w:rsidRDefault="0021469D" w:rsidP="0021469D">
            <w:pPr>
              <w:spacing w:before="0" w:line="240" w:lineRule="auto"/>
              <w:jc w:val="center"/>
              <w:rPr>
                <w:rFonts w:eastAsia="SimSun" w:cs="Arial"/>
              </w:rPr>
            </w:pPr>
          </w:p>
        </w:tc>
        <w:tc>
          <w:tcPr>
            <w:tcW w:w="1144" w:type="dxa"/>
          </w:tcPr>
          <w:p w14:paraId="77C17A99"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4892B2E"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D4A5742" w14:textId="77777777" w:rsidR="0021469D" w:rsidRPr="0021469D" w:rsidRDefault="0021469D" w:rsidP="0021469D">
            <w:pPr>
              <w:spacing w:before="0" w:line="240" w:lineRule="auto"/>
              <w:jc w:val="center"/>
              <w:rPr>
                <w:rFonts w:eastAsia="SimSun" w:cs="Arial"/>
              </w:rPr>
            </w:pPr>
          </w:p>
        </w:tc>
      </w:tr>
      <w:tr w:rsidR="0021469D" w:rsidRPr="001218C6" w14:paraId="494A79F5" w14:textId="77777777" w:rsidTr="00D7578D">
        <w:tc>
          <w:tcPr>
            <w:tcW w:w="1224" w:type="dxa"/>
          </w:tcPr>
          <w:p w14:paraId="2A615AC4" w14:textId="77777777" w:rsidR="0021469D" w:rsidRPr="001218C6" w:rsidRDefault="0021469D" w:rsidP="0021469D">
            <w:pPr>
              <w:spacing w:before="0" w:line="240" w:lineRule="auto"/>
              <w:rPr>
                <w:rFonts w:eastAsia="SimSun" w:cs="Arial"/>
                <w:b/>
              </w:rPr>
            </w:pPr>
            <w:r w:rsidRPr="001218C6">
              <w:rPr>
                <w:rFonts w:eastAsia="SimSun" w:cs="Arial"/>
                <w:b/>
              </w:rPr>
              <w:t>Vf20_03</w:t>
            </w:r>
          </w:p>
        </w:tc>
        <w:tc>
          <w:tcPr>
            <w:tcW w:w="1342" w:type="dxa"/>
          </w:tcPr>
          <w:p w14:paraId="73E3E652" w14:textId="77777777" w:rsidR="0021469D" w:rsidRPr="001218C6" w:rsidRDefault="0021469D" w:rsidP="0021469D">
            <w:pPr>
              <w:spacing w:before="0" w:line="240" w:lineRule="auto"/>
              <w:jc w:val="center"/>
              <w:rPr>
                <w:rFonts w:eastAsia="SimSun" w:cs="Arial"/>
              </w:rPr>
            </w:pPr>
            <w:r w:rsidRPr="001218C6">
              <w:rPr>
                <w:rFonts w:eastAsia="SimSun" w:cs="Arial"/>
              </w:rPr>
              <w:t>MW326737</w:t>
            </w:r>
          </w:p>
        </w:tc>
        <w:tc>
          <w:tcPr>
            <w:tcW w:w="4389" w:type="dxa"/>
          </w:tcPr>
          <w:p w14:paraId="0907BED2" w14:textId="77777777" w:rsidR="0021469D" w:rsidRPr="001218C6" w:rsidRDefault="0021469D" w:rsidP="0021469D">
            <w:pPr>
              <w:spacing w:before="0" w:line="240" w:lineRule="auto"/>
              <w:rPr>
                <w:rFonts w:eastAsia="SimSun" w:cs="Arial"/>
              </w:rPr>
            </w:pPr>
            <w:r w:rsidRPr="001218C6">
              <w:rPr>
                <w:rFonts w:eastAsia="SimSun" w:cs="Arial"/>
              </w:rPr>
              <w:t>F: AGCAATGTTCTAGGTCAGGGC</w:t>
            </w:r>
          </w:p>
        </w:tc>
        <w:tc>
          <w:tcPr>
            <w:tcW w:w="2193" w:type="dxa"/>
          </w:tcPr>
          <w:p w14:paraId="0930287A"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[GA]</w:t>
            </w:r>
            <w:r w:rsidRPr="001218C6">
              <w:rPr>
                <w:rFonts w:eastAsia="SimSun" w:cs="Arial"/>
                <w:vertAlign w:val="subscript"/>
              </w:rPr>
              <w:t>6</w:t>
            </w:r>
          </w:p>
        </w:tc>
        <w:tc>
          <w:tcPr>
            <w:tcW w:w="1144" w:type="dxa"/>
          </w:tcPr>
          <w:p w14:paraId="178D8DEA" w14:textId="77777777" w:rsidR="0021469D" w:rsidRPr="001218C6" w:rsidRDefault="0021469D" w:rsidP="0021469D">
            <w:pPr>
              <w:spacing w:before="0" w:line="240" w:lineRule="auto"/>
              <w:jc w:val="center"/>
              <w:rPr>
                <w:rFonts w:eastAsia="SimSun" w:cs="Arial"/>
              </w:rPr>
            </w:pPr>
            <w:r w:rsidRPr="001218C6">
              <w:rPr>
                <w:rFonts w:eastAsia="SimSun" w:cs="Arial"/>
              </w:rPr>
              <w:t>177-197</w:t>
            </w:r>
          </w:p>
        </w:tc>
        <w:tc>
          <w:tcPr>
            <w:tcW w:w="1076" w:type="dxa"/>
            <w:tcBorders>
              <w:top w:val="nil"/>
              <w:left w:val="nil"/>
              <w:bottom w:val="nil"/>
              <w:right w:val="nil"/>
            </w:tcBorders>
            <w:shd w:val="clear" w:color="auto" w:fill="auto"/>
            <w:vAlign w:val="bottom"/>
          </w:tcPr>
          <w:p w14:paraId="2C8A0953" w14:textId="1F3CA246" w:rsidR="0021469D" w:rsidRPr="0021469D" w:rsidRDefault="0021469D" w:rsidP="0021469D">
            <w:pPr>
              <w:spacing w:before="0" w:line="240" w:lineRule="auto"/>
              <w:jc w:val="center"/>
              <w:rPr>
                <w:rFonts w:eastAsia="SimSun" w:cs="Arial"/>
              </w:rPr>
            </w:pPr>
            <w:r w:rsidRPr="0021469D">
              <w:rPr>
                <w:rFonts w:cs="Arial"/>
                <w:color w:val="000000"/>
              </w:rPr>
              <w:t>22</w:t>
            </w:r>
          </w:p>
        </w:tc>
        <w:tc>
          <w:tcPr>
            <w:tcW w:w="1195" w:type="dxa"/>
            <w:tcBorders>
              <w:top w:val="nil"/>
              <w:left w:val="nil"/>
              <w:bottom w:val="nil"/>
              <w:right w:val="nil"/>
            </w:tcBorders>
            <w:shd w:val="clear" w:color="auto" w:fill="auto"/>
            <w:vAlign w:val="bottom"/>
          </w:tcPr>
          <w:p w14:paraId="46947B49" w14:textId="0D8F2555" w:rsidR="0021469D" w:rsidRPr="0021469D" w:rsidRDefault="0021469D" w:rsidP="0021469D">
            <w:pPr>
              <w:spacing w:before="0" w:line="240" w:lineRule="auto"/>
              <w:jc w:val="center"/>
              <w:rPr>
                <w:rFonts w:eastAsia="SimSun" w:cs="Arial"/>
              </w:rPr>
            </w:pPr>
            <w:r w:rsidRPr="0021469D">
              <w:rPr>
                <w:rFonts w:cs="Arial"/>
                <w:color w:val="000000"/>
              </w:rPr>
              <w:t>5</w:t>
            </w:r>
          </w:p>
        </w:tc>
      </w:tr>
      <w:tr w:rsidR="0021469D" w:rsidRPr="001218C6" w14:paraId="7429E5AA" w14:textId="77777777" w:rsidTr="00D7578D">
        <w:tc>
          <w:tcPr>
            <w:tcW w:w="1224" w:type="dxa"/>
          </w:tcPr>
          <w:p w14:paraId="49358F0F" w14:textId="77777777" w:rsidR="0021469D" w:rsidRPr="001218C6" w:rsidRDefault="0021469D" w:rsidP="0021469D">
            <w:pPr>
              <w:spacing w:before="0" w:line="240" w:lineRule="auto"/>
              <w:rPr>
                <w:rFonts w:eastAsia="SimSun" w:cs="Arial"/>
                <w:b/>
              </w:rPr>
            </w:pPr>
          </w:p>
        </w:tc>
        <w:tc>
          <w:tcPr>
            <w:tcW w:w="1342" w:type="dxa"/>
          </w:tcPr>
          <w:p w14:paraId="26BE113C" w14:textId="77777777" w:rsidR="0021469D" w:rsidRPr="001218C6" w:rsidRDefault="0021469D" w:rsidP="0021469D">
            <w:pPr>
              <w:spacing w:before="0" w:line="240" w:lineRule="auto"/>
              <w:jc w:val="center"/>
              <w:rPr>
                <w:rFonts w:eastAsia="SimSun" w:cs="Arial"/>
              </w:rPr>
            </w:pPr>
          </w:p>
        </w:tc>
        <w:tc>
          <w:tcPr>
            <w:tcW w:w="4389" w:type="dxa"/>
          </w:tcPr>
          <w:p w14:paraId="64A7FC04" w14:textId="77777777" w:rsidR="0021469D" w:rsidRPr="001218C6" w:rsidRDefault="0021469D" w:rsidP="0021469D">
            <w:pPr>
              <w:spacing w:before="0" w:line="240" w:lineRule="auto"/>
              <w:rPr>
                <w:rFonts w:eastAsia="SimSun" w:cs="Arial"/>
              </w:rPr>
            </w:pPr>
            <w:r w:rsidRPr="001218C6">
              <w:rPr>
                <w:rFonts w:eastAsia="SimSun" w:cs="Arial"/>
              </w:rPr>
              <w:t>R: CGATTTGCCCTAATCTTAGCGC</w:t>
            </w:r>
          </w:p>
        </w:tc>
        <w:tc>
          <w:tcPr>
            <w:tcW w:w="2193" w:type="dxa"/>
          </w:tcPr>
          <w:p w14:paraId="1B7C21C3" w14:textId="77777777" w:rsidR="0021469D" w:rsidRPr="001218C6" w:rsidRDefault="0021469D" w:rsidP="0021469D">
            <w:pPr>
              <w:spacing w:before="0" w:line="240" w:lineRule="auto"/>
              <w:jc w:val="center"/>
              <w:rPr>
                <w:rFonts w:eastAsia="SimSun" w:cs="Arial"/>
              </w:rPr>
            </w:pPr>
          </w:p>
        </w:tc>
        <w:tc>
          <w:tcPr>
            <w:tcW w:w="1144" w:type="dxa"/>
          </w:tcPr>
          <w:p w14:paraId="0427F66F"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0C25A378"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1AFCED57" w14:textId="77777777" w:rsidR="0021469D" w:rsidRPr="0021469D" w:rsidRDefault="0021469D" w:rsidP="0021469D">
            <w:pPr>
              <w:spacing w:before="0" w:line="240" w:lineRule="auto"/>
              <w:jc w:val="center"/>
              <w:rPr>
                <w:rFonts w:eastAsia="SimSun" w:cs="Arial"/>
              </w:rPr>
            </w:pPr>
          </w:p>
        </w:tc>
      </w:tr>
      <w:tr w:rsidR="0021469D" w:rsidRPr="001218C6" w14:paraId="02ED55E5" w14:textId="77777777" w:rsidTr="00D7578D">
        <w:tc>
          <w:tcPr>
            <w:tcW w:w="1224" w:type="dxa"/>
          </w:tcPr>
          <w:p w14:paraId="065C9A68" w14:textId="77777777" w:rsidR="0021469D" w:rsidRPr="001218C6" w:rsidRDefault="0021469D" w:rsidP="0021469D">
            <w:pPr>
              <w:spacing w:before="0" w:line="240" w:lineRule="auto"/>
              <w:rPr>
                <w:rFonts w:eastAsia="SimSun" w:cs="Arial"/>
                <w:b/>
              </w:rPr>
            </w:pPr>
            <w:r w:rsidRPr="001218C6">
              <w:rPr>
                <w:rFonts w:eastAsia="SimSun" w:cs="Arial"/>
                <w:b/>
              </w:rPr>
              <w:t>Vf20_05</w:t>
            </w:r>
          </w:p>
        </w:tc>
        <w:tc>
          <w:tcPr>
            <w:tcW w:w="1342" w:type="dxa"/>
          </w:tcPr>
          <w:p w14:paraId="299C2DC6" w14:textId="77777777" w:rsidR="0021469D" w:rsidRPr="001218C6" w:rsidRDefault="0021469D" w:rsidP="0021469D">
            <w:pPr>
              <w:spacing w:before="0" w:line="240" w:lineRule="auto"/>
              <w:jc w:val="center"/>
              <w:rPr>
                <w:rFonts w:eastAsia="SimSun" w:cs="Arial"/>
              </w:rPr>
            </w:pPr>
            <w:r w:rsidRPr="001218C6">
              <w:rPr>
                <w:rFonts w:eastAsia="SimSun" w:cs="Arial"/>
              </w:rPr>
              <w:t>MW326738</w:t>
            </w:r>
          </w:p>
        </w:tc>
        <w:tc>
          <w:tcPr>
            <w:tcW w:w="4389" w:type="dxa"/>
          </w:tcPr>
          <w:p w14:paraId="6794BBED" w14:textId="77777777" w:rsidR="0021469D" w:rsidRPr="001218C6" w:rsidRDefault="0021469D" w:rsidP="0021469D">
            <w:pPr>
              <w:spacing w:before="0" w:line="240" w:lineRule="auto"/>
              <w:rPr>
                <w:rFonts w:eastAsia="SimSun" w:cs="Arial"/>
              </w:rPr>
            </w:pPr>
            <w:r w:rsidRPr="001218C6">
              <w:rPr>
                <w:rFonts w:eastAsia="SimSun" w:cs="Arial"/>
              </w:rPr>
              <w:t>F: TGAAATGCAGACTGAAACGC</w:t>
            </w:r>
          </w:p>
        </w:tc>
        <w:tc>
          <w:tcPr>
            <w:tcW w:w="2193" w:type="dxa"/>
          </w:tcPr>
          <w:p w14:paraId="4FFA5960"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[AT]</w:t>
            </w:r>
            <w:r w:rsidRPr="001218C6">
              <w:rPr>
                <w:rFonts w:eastAsia="SimSun" w:cs="Arial"/>
                <w:vertAlign w:val="subscript"/>
              </w:rPr>
              <w:t>7</w:t>
            </w:r>
          </w:p>
        </w:tc>
        <w:tc>
          <w:tcPr>
            <w:tcW w:w="1144" w:type="dxa"/>
          </w:tcPr>
          <w:p w14:paraId="52438F64" w14:textId="77777777" w:rsidR="0021469D" w:rsidRPr="001218C6" w:rsidRDefault="0021469D" w:rsidP="0021469D">
            <w:pPr>
              <w:spacing w:before="0" w:line="240" w:lineRule="auto"/>
              <w:jc w:val="center"/>
              <w:rPr>
                <w:rFonts w:eastAsia="SimSun" w:cs="Arial"/>
              </w:rPr>
            </w:pPr>
            <w:r w:rsidRPr="001218C6">
              <w:rPr>
                <w:rFonts w:eastAsia="SimSun" w:cs="Arial"/>
              </w:rPr>
              <w:t>290-315</w:t>
            </w:r>
          </w:p>
        </w:tc>
        <w:tc>
          <w:tcPr>
            <w:tcW w:w="1076" w:type="dxa"/>
            <w:tcBorders>
              <w:top w:val="nil"/>
              <w:left w:val="nil"/>
              <w:bottom w:val="nil"/>
              <w:right w:val="nil"/>
            </w:tcBorders>
            <w:shd w:val="clear" w:color="auto" w:fill="auto"/>
            <w:vAlign w:val="bottom"/>
          </w:tcPr>
          <w:p w14:paraId="04E0CF2A" w14:textId="2BAF8F13" w:rsidR="0021469D" w:rsidRPr="0021469D" w:rsidRDefault="0021469D" w:rsidP="0021469D">
            <w:pPr>
              <w:spacing w:before="0" w:line="240" w:lineRule="auto"/>
              <w:jc w:val="center"/>
              <w:rPr>
                <w:rFonts w:eastAsia="SimSun" w:cs="Arial"/>
              </w:rPr>
            </w:pPr>
            <w:r w:rsidRPr="0021469D">
              <w:rPr>
                <w:rFonts w:cs="Arial"/>
                <w:color w:val="000000"/>
              </w:rPr>
              <w:t>64</w:t>
            </w:r>
          </w:p>
        </w:tc>
        <w:tc>
          <w:tcPr>
            <w:tcW w:w="1195" w:type="dxa"/>
            <w:tcBorders>
              <w:top w:val="nil"/>
              <w:left w:val="nil"/>
              <w:bottom w:val="nil"/>
              <w:right w:val="nil"/>
            </w:tcBorders>
            <w:shd w:val="clear" w:color="auto" w:fill="auto"/>
            <w:vAlign w:val="bottom"/>
          </w:tcPr>
          <w:p w14:paraId="3F783DF2" w14:textId="5A18B0B8" w:rsidR="0021469D" w:rsidRPr="0021469D" w:rsidRDefault="0021469D" w:rsidP="0021469D">
            <w:pPr>
              <w:spacing w:before="0" w:line="240" w:lineRule="auto"/>
              <w:jc w:val="center"/>
              <w:rPr>
                <w:rFonts w:eastAsia="SimSun" w:cs="Arial"/>
              </w:rPr>
            </w:pPr>
            <w:r w:rsidRPr="0021469D">
              <w:rPr>
                <w:rFonts w:cs="Arial"/>
                <w:color w:val="000000"/>
              </w:rPr>
              <w:t>58</w:t>
            </w:r>
          </w:p>
        </w:tc>
      </w:tr>
      <w:tr w:rsidR="0021469D" w:rsidRPr="001218C6" w14:paraId="7CFFAB3D" w14:textId="77777777" w:rsidTr="00D7578D">
        <w:tc>
          <w:tcPr>
            <w:tcW w:w="1224" w:type="dxa"/>
          </w:tcPr>
          <w:p w14:paraId="6604D1A9" w14:textId="77777777" w:rsidR="0021469D" w:rsidRPr="001218C6" w:rsidRDefault="0021469D" w:rsidP="0021469D">
            <w:pPr>
              <w:spacing w:before="0" w:line="240" w:lineRule="auto"/>
              <w:rPr>
                <w:rFonts w:eastAsia="SimSun" w:cs="Arial"/>
                <w:b/>
              </w:rPr>
            </w:pPr>
          </w:p>
        </w:tc>
        <w:tc>
          <w:tcPr>
            <w:tcW w:w="1342" w:type="dxa"/>
          </w:tcPr>
          <w:p w14:paraId="61EC2553" w14:textId="77777777" w:rsidR="0021469D" w:rsidRPr="001218C6" w:rsidRDefault="0021469D" w:rsidP="0021469D">
            <w:pPr>
              <w:spacing w:before="0" w:line="240" w:lineRule="auto"/>
              <w:jc w:val="center"/>
              <w:rPr>
                <w:rFonts w:eastAsia="SimSun" w:cs="Arial"/>
              </w:rPr>
            </w:pPr>
          </w:p>
        </w:tc>
        <w:tc>
          <w:tcPr>
            <w:tcW w:w="4389" w:type="dxa"/>
          </w:tcPr>
          <w:p w14:paraId="3B60C555" w14:textId="77777777" w:rsidR="0021469D" w:rsidRPr="001218C6" w:rsidRDefault="0021469D" w:rsidP="0021469D">
            <w:pPr>
              <w:spacing w:before="0" w:line="240" w:lineRule="auto"/>
              <w:rPr>
                <w:rFonts w:eastAsia="SimSun" w:cs="Arial"/>
              </w:rPr>
            </w:pPr>
            <w:r w:rsidRPr="001218C6">
              <w:rPr>
                <w:rFonts w:eastAsia="SimSun" w:cs="Arial"/>
              </w:rPr>
              <w:t>R: GTTTGGTTCACGTCTGGTTGG</w:t>
            </w:r>
          </w:p>
        </w:tc>
        <w:tc>
          <w:tcPr>
            <w:tcW w:w="2193" w:type="dxa"/>
          </w:tcPr>
          <w:p w14:paraId="0A7F221A" w14:textId="77777777" w:rsidR="0021469D" w:rsidRPr="001218C6" w:rsidRDefault="0021469D" w:rsidP="0021469D">
            <w:pPr>
              <w:spacing w:before="0" w:line="240" w:lineRule="auto"/>
              <w:jc w:val="center"/>
              <w:rPr>
                <w:rFonts w:eastAsia="SimSun" w:cs="Arial"/>
              </w:rPr>
            </w:pPr>
          </w:p>
        </w:tc>
        <w:tc>
          <w:tcPr>
            <w:tcW w:w="1144" w:type="dxa"/>
          </w:tcPr>
          <w:p w14:paraId="4A4BF937"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FA48E8B"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46FD42FC" w14:textId="77777777" w:rsidR="0021469D" w:rsidRPr="0021469D" w:rsidRDefault="0021469D" w:rsidP="0021469D">
            <w:pPr>
              <w:spacing w:before="0" w:line="240" w:lineRule="auto"/>
              <w:jc w:val="center"/>
              <w:rPr>
                <w:rFonts w:eastAsia="SimSun" w:cs="Arial"/>
              </w:rPr>
            </w:pPr>
          </w:p>
        </w:tc>
      </w:tr>
    </w:tbl>
    <w:p w14:paraId="6BD05E3B" w14:textId="7DB0C779" w:rsidR="0082094F" w:rsidRDefault="0082094F" w:rsidP="0082094F">
      <w:pPr>
        <w:spacing w:after="0"/>
      </w:pPr>
      <w:r>
        <w:lastRenderedPageBreak/>
        <w:t xml:space="preserve">Table 2.2. </w:t>
      </w:r>
      <w:proofErr w:type="gramStart"/>
      <w:r>
        <w:t>continued</w:t>
      </w:r>
      <w:proofErr w:type="gramEnd"/>
    </w:p>
    <w:tbl>
      <w:tblPr>
        <w:tblStyle w:val="TableGridLight"/>
        <w:tblW w:w="125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1."/>
      </w:tblPr>
      <w:tblGrid>
        <w:gridCol w:w="1224"/>
        <w:gridCol w:w="1342"/>
        <w:gridCol w:w="4389"/>
        <w:gridCol w:w="2193"/>
        <w:gridCol w:w="1144"/>
        <w:gridCol w:w="1076"/>
        <w:gridCol w:w="1195"/>
      </w:tblGrid>
      <w:tr w:rsidR="0021469D" w:rsidRPr="001218C6" w14:paraId="4C94652C" w14:textId="77777777" w:rsidTr="00D7578D">
        <w:tc>
          <w:tcPr>
            <w:tcW w:w="1224" w:type="dxa"/>
          </w:tcPr>
          <w:p w14:paraId="7759405D" w14:textId="1F7A4589" w:rsidR="0021469D" w:rsidRPr="001218C6" w:rsidRDefault="0021469D" w:rsidP="0021469D">
            <w:pPr>
              <w:spacing w:before="0" w:line="240" w:lineRule="auto"/>
              <w:rPr>
                <w:rFonts w:eastAsia="SimSun" w:cs="Arial"/>
                <w:b/>
              </w:rPr>
            </w:pPr>
            <w:r w:rsidRPr="001218C6">
              <w:rPr>
                <w:rFonts w:eastAsia="SimSun" w:cs="Arial"/>
                <w:b/>
              </w:rPr>
              <w:t>Vf20_14</w:t>
            </w:r>
          </w:p>
        </w:tc>
        <w:tc>
          <w:tcPr>
            <w:tcW w:w="1342" w:type="dxa"/>
          </w:tcPr>
          <w:p w14:paraId="36071DB5" w14:textId="77777777" w:rsidR="0021469D" w:rsidRPr="001218C6" w:rsidRDefault="0021469D" w:rsidP="0021469D">
            <w:pPr>
              <w:spacing w:before="0" w:line="240" w:lineRule="auto"/>
              <w:jc w:val="center"/>
              <w:rPr>
                <w:rFonts w:eastAsia="SimSun" w:cs="Arial"/>
              </w:rPr>
            </w:pPr>
            <w:r w:rsidRPr="001218C6">
              <w:rPr>
                <w:rFonts w:eastAsia="SimSun" w:cs="Arial"/>
              </w:rPr>
              <w:t>MW326739</w:t>
            </w:r>
          </w:p>
        </w:tc>
        <w:tc>
          <w:tcPr>
            <w:tcW w:w="4389" w:type="dxa"/>
          </w:tcPr>
          <w:p w14:paraId="4A0B6E36" w14:textId="77777777" w:rsidR="0021469D" w:rsidRPr="001218C6" w:rsidRDefault="0021469D" w:rsidP="0021469D">
            <w:pPr>
              <w:spacing w:before="0" w:line="240" w:lineRule="auto"/>
              <w:rPr>
                <w:rFonts w:eastAsia="SimSun" w:cs="Arial"/>
              </w:rPr>
            </w:pPr>
            <w:r w:rsidRPr="001218C6">
              <w:rPr>
                <w:rFonts w:eastAsia="SimSun" w:cs="Arial"/>
              </w:rPr>
              <w:t>F: GGTTCACTGTTCATATGAATGATGC</w:t>
            </w:r>
          </w:p>
        </w:tc>
        <w:tc>
          <w:tcPr>
            <w:tcW w:w="2193" w:type="dxa"/>
          </w:tcPr>
          <w:p w14:paraId="338FF611"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[TC]</w:t>
            </w:r>
            <w:r w:rsidRPr="001218C6">
              <w:rPr>
                <w:rFonts w:eastAsia="SimSun" w:cs="Arial"/>
                <w:vertAlign w:val="subscript"/>
              </w:rPr>
              <w:t>7</w:t>
            </w:r>
          </w:p>
        </w:tc>
        <w:tc>
          <w:tcPr>
            <w:tcW w:w="1144" w:type="dxa"/>
          </w:tcPr>
          <w:p w14:paraId="34DFCBF5" w14:textId="77777777" w:rsidR="0021469D" w:rsidRPr="001218C6" w:rsidRDefault="0021469D" w:rsidP="0021469D">
            <w:pPr>
              <w:spacing w:before="0" w:line="240" w:lineRule="auto"/>
              <w:jc w:val="center"/>
              <w:rPr>
                <w:rFonts w:eastAsia="SimSun" w:cs="Arial"/>
              </w:rPr>
            </w:pPr>
            <w:r w:rsidRPr="001218C6">
              <w:rPr>
                <w:rFonts w:eastAsia="SimSun" w:cs="Arial"/>
              </w:rPr>
              <w:t>218-245</w:t>
            </w:r>
          </w:p>
        </w:tc>
        <w:tc>
          <w:tcPr>
            <w:tcW w:w="1076" w:type="dxa"/>
            <w:tcBorders>
              <w:top w:val="nil"/>
              <w:left w:val="nil"/>
              <w:bottom w:val="nil"/>
              <w:right w:val="nil"/>
            </w:tcBorders>
            <w:shd w:val="clear" w:color="auto" w:fill="auto"/>
            <w:vAlign w:val="bottom"/>
          </w:tcPr>
          <w:p w14:paraId="08A0516C" w14:textId="23481047" w:rsidR="0021469D" w:rsidRPr="0021469D" w:rsidRDefault="0021469D" w:rsidP="0021469D">
            <w:pPr>
              <w:spacing w:before="0" w:line="240" w:lineRule="auto"/>
              <w:jc w:val="center"/>
              <w:rPr>
                <w:rFonts w:eastAsia="SimSun" w:cs="Arial"/>
              </w:rPr>
            </w:pPr>
            <w:r w:rsidRPr="0021469D">
              <w:rPr>
                <w:rFonts w:cs="Arial"/>
                <w:color w:val="000000"/>
              </w:rPr>
              <w:t>81</w:t>
            </w:r>
          </w:p>
        </w:tc>
        <w:tc>
          <w:tcPr>
            <w:tcW w:w="1195" w:type="dxa"/>
            <w:tcBorders>
              <w:top w:val="nil"/>
              <w:left w:val="nil"/>
              <w:bottom w:val="nil"/>
              <w:right w:val="nil"/>
            </w:tcBorders>
            <w:shd w:val="clear" w:color="auto" w:fill="auto"/>
            <w:vAlign w:val="bottom"/>
          </w:tcPr>
          <w:p w14:paraId="0960406E" w14:textId="1EA549BD" w:rsidR="0021469D" w:rsidRPr="0021469D" w:rsidRDefault="0021469D" w:rsidP="0021469D">
            <w:pPr>
              <w:spacing w:before="0" w:line="240" w:lineRule="auto"/>
              <w:jc w:val="center"/>
              <w:rPr>
                <w:rFonts w:eastAsia="SimSun" w:cs="Arial"/>
              </w:rPr>
            </w:pPr>
            <w:r w:rsidRPr="0021469D">
              <w:rPr>
                <w:rFonts w:cs="Arial"/>
                <w:color w:val="000000"/>
              </w:rPr>
              <w:t>75</w:t>
            </w:r>
          </w:p>
        </w:tc>
      </w:tr>
      <w:tr w:rsidR="0021469D" w:rsidRPr="001218C6" w14:paraId="07EAC974" w14:textId="77777777" w:rsidTr="00D7578D">
        <w:tc>
          <w:tcPr>
            <w:tcW w:w="1224" w:type="dxa"/>
          </w:tcPr>
          <w:p w14:paraId="73FA1F13" w14:textId="77777777" w:rsidR="0021469D" w:rsidRPr="001218C6" w:rsidRDefault="0021469D" w:rsidP="0021469D">
            <w:pPr>
              <w:spacing w:before="0" w:line="240" w:lineRule="auto"/>
              <w:rPr>
                <w:rFonts w:eastAsia="SimSun" w:cs="Arial"/>
                <w:b/>
              </w:rPr>
            </w:pPr>
          </w:p>
        </w:tc>
        <w:tc>
          <w:tcPr>
            <w:tcW w:w="1342" w:type="dxa"/>
          </w:tcPr>
          <w:p w14:paraId="5D8710CA" w14:textId="77777777" w:rsidR="0021469D" w:rsidRPr="001218C6" w:rsidRDefault="0021469D" w:rsidP="0021469D">
            <w:pPr>
              <w:spacing w:before="0" w:line="240" w:lineRule="auto"/>
              <w:jc w:val="center"/>
              <w:rPr>
                <w:rFonts w:eastAsia="SimSun" w:cs="Arial"/>
              </w:rPr>
            </w:pPr>
          </w:p>
        </w:tc>
        <w:tc>
          <w:tcPr>
            <w:tcW w:w="4389" w:type="dxa"/>
          </w:tcPr>
          <w:p w14:paraId="219BFD03" w14:textId="77777777" w:rsidR="0021469D" w:rsidRPr="001218C6" w:rsidRDefault="0021469D" w:rsidP="0021469D">
            <w:pPr>
              <w:spacing w:before="0" w:line="240" w:lineRule="auto"/>
              <w:rPr>
                <w:rFonts w:eastAsia="SimSun" w:cs="Arial"/>
              </w:rPr>
            </w:pPr>
            <w:r w:rsidRPr="001218C6">
              <w:rPr>
                <w:rFonts w:eastAsia="SimSun" w:cs="Arial"/>
              </w:rPr>
              <w:t>R: ATAAAGAAGTGCCACCCGTCC</w:t>
            </w:r>
          </w:p>
        </w:tc>
        <w:tc>
          <w:tcPr>
            <w:tcW w:w="2193" w:type="dxa"/>
          </w:tcPr>
          <w:p w14:paraId="78461794" w14:textId="77777777" w:rsidR="0021469D" w:rsidRPr="001218C6" w:rsidRDefault="0021469D" w:rsidP="0021469D">
            <w:pPr>
              <w:spacing w:before="0" w:line="240" w:lineRule="auto"/>
              <w:jc w:val="center"/>
              <w:rPr>
                <w:rFonts w:eastAsia="SimSun" w:cs="Arial"/>
              </w:rPr>
            </w:pPr>
          </w:p>
        </w:tc>
        <w:tc>
          <w:tcPr>
            <w:tcW w:w="1144" w:type="dxa"/>
          </w:tcPr>
          <w:p w14:paraId="34039183"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07F2151A" w14:textId="460A9840"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6D2036FF" w14:textId="1F7F98C2" w:rsidR="0021469D" w:rsidRPr="0021469D" w:rsidRDefault="0021469D" w:rsidP="0021469D">
            <w:pPr>
              <w:spacing w:before="0" w:line="240" w:lineRule="auto"/>
              <w:jc w:val="center"/>
              <w:rPr>
                <w:rFonts w:eastAsia="SimSun" w:cs="Arial"/>
              </w:rPr>
            </w:pPr>
          </w:p>
        </w:tc>
      </w:tr>
      <w:tr w:rsidR="0021469D" w:rsidRPr="001218C6" w14:paraId="71E36ADC" w14:textId="77777777" w:rsidTr="00D7578D">
        <w:tc>
          <w:tcPr>
            <w:tcW w:w="1224" w:type="dxa"/>
          </w:tcPr>
          <w:p w14:paraId="553F2182" w14:textId="77777777" w:rsidR="0021469D" w:rsidRPr="001218C6" w:rsidRDefault="0021469D" w:rsidP="0021469D">
            <w:pPr>
              <w:spacing w:before="0" w:line="240" w:lineRule="auto"/>
              <w:rPr>
                <w:rFonts w:eastAsia="SimSun" w:cs="Arial"/>
                <w:b/>
              </w:rPr>
            </w:pPr>
            <w:r w:rsidRPr="001218C6">
              <w:rPr>
                <w:rFonts w:eastAsia="SimSun" w:cs="Arial"/>
                <w:b/>
              </w:rPr>
              <w:t>Vf20_17</w:t>
            </w:r>
          </w:p>
        </w:tc>
        <w:tc>
          <w:tcPr>
            <w:tcW w:w="1342" w:type="dxa"/>
          </w:tcPr>
          <w:p w14:paraId="71F5652B" w14:textId="77777777" w:rsidR="0021469D" w:rsidRPr="001218C6" w:rsidRDefault="0021469D" w:rsidP="0021469D">
            <w:pPr>
              <w:spacing w:before="0" w:line="240" w:lineRule="auto"/>
              <w:jc w:val="center"/>
              <w:rPr>
                <w:rFonts w:eastAsia="SimSun" w:cs="Arial"/>
              </w:rPr>
            </w:pPr>
            <w:r w:rsidRPr="001218C6">
              <w:rPr>
                <w:rFonts w:eastAsia="SimSun" w:cs="Arial"/>
              </w:rPr>
              <w:t>MW326740</w:t>
            </w:r>
          </w:p>
        </w:tc>
        <w:tc>
          <w:tcPr>
            <w:tcW w:w="4389" w:type="dxa"/>
          </w:tcPr>
          <w:p w14:paraId="6E3726DE" w14:textId="77777777" w:rsidR="0021469D" w:rsidRPr="001218C6" w:rsidRDefault="0021469D" w:rsidP="0021469D">
            <w:pPr>
              <w:spacing w:before="0" w:line="240" w:lineRule="auto"/>
              <w:rPr>
                <w:rFonts w:eastAsia="SimSun" w:cs="Arial"/>
              </w:rPr>
            </w:pPr>
            <w:r w:rsidRPr="001218C6">
              <w:rPr>
                <w:rFonts w:eastAsia="SimSun" w:cs="Arial"/>
              </w:rPr>
              <w:t>F: GATGGTGCCAACTGATGAAGC</w:t>
            </w:r>
          </w:p>
        </w:tc>
        <w:tc>
          <w:tcPr>
            <w:tcW w:w="2193" w:type="dxa"/>
          </w:tcPr>
          <w:p w14:paraId="54DB036A"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[AT]</w:t>
            </w:r>
            <w:r w:rsidRPr="001218C6">
              <w:rPr>
                <w:rFonts w:eastAsia="SimSun" w:cs="Arial"/>
                <w:vertAlign w:val="subscript"/>
              </w:rPr>
              <w:t>12</w:t>
            </w:r>
          </w:p>
        </w:tc>
        <w:tc>
          <w:tcPr>
            <w:tcW w:w="1144" w:type="dxa"/>
          </w:tcPr>
          <w:p w14:paraId="711EE195" w14:textId="77777777" w:rsidR="0021469D" w:rsidRPr="001218C6" w:rsidRDefault="0021469D" w:rsidP="0021469D">
            <w:pPr>
              <w:spacing w:before="0" w:line="240" w:lineRule="auto"/>
              <w:jc w:val="center"/>
              <w:rPr>
                <w:rFonts w:eastAsia="SimSun" w:cs="Arial"/>
              </w:rPr>
            </w:pPr>
            <w:r w:rsidRPr="001218C6">
              <w:rPr>
                <w:rFonts w:eastAsia="SimSun" w:cs="Arial"/>
              </w:rPr>
              <w:t>366-385</w:t>
            </w:r>
          </w:p>
        </w:tc>
        <w:tc>
          <w:tcPr>
            <w:tcW w:w="1076" w:type="dxa"/>
            <w:tcBorders>
              <w:top w:val="nil"/>
              <w:left w:val="nil"/>
              <w:bottom w:val="nil"/>
              <w:right w:val="nil"/>
            </w:tcBorders>
            <w:shd w:val="clear" w:color="auto" w:fill="auto"/>
            <w:vAlign w:val="bottom"/>
          </w:tcPr>
          <w:p w14:paraId="48C0F66F" w14:textId="7D140538" w:rsidR="0021469D" w:rsidRPr="0021469D" w:rsidRDefault="0021469D" w:rsidP="0021469D">
            <w:pPr>
              <w:spacing w:before="0" w:line="240" w:lineRule="auto"/>
              <w:jc w:val="center"/>
              <w:rPr>
                <w:rFonts w:eastAsia="SimSun" w:cs="Arial"/>
              </w:rPr>
            </w:pPr>
            <w:r w:rsidRPr="0021469D">
              <w:rPr>
                <w:rFonts w:cs="Arial"/>
                <w:color w:val="000000"/>
              </w:rPr>
              <w:t>72</w:t>
            </w:r>
          </w:p>
        </w:tc>
        <w:tc>
          <w:tcPr>
            <w:tcW w:w="1195" w:type="dxa"/>
            <w:tcBorders>
              <w:top w:val="nil"/>
              <w:left w:val="nil"/>
              <w:bottom w:val="nil"/>
              <w:right w:val="nil"/>
            </w:tcBorders>
            <w:shd w:val="clear" w:color="auto" w:fill="auto"/>
            <w:vAlign w:val="bottom"/>
          </w:tcPr>
          <w:p w14:paraId="2DBAC9FB" w14:textId="04191EC6" w:rsidR="0021469D" w:rsidRPr="0021469D" w:rsidRDefault="0021469D" w:rsidP="0021469D">
            <w:pPr>
              <w:spacing w:before="0" w:line="240" w:lineRule="auto"/>
              <w:jc w:val="center"/>
              <w:rPr>
                <w:rFonts w:eastAsia="SimSun" w:cs="Arial"/>
              </w:rPr>
            </w:pPr>
            <w:r w:rsidRPr="0021469D">
              <w:rPr>
                <w:rFonts w:cs="Arial"/>
                <w:color w:val="000000"/>
              </w:rPr>
              <w:t>27</w:t>
            </w:r>
          </w:p>
        </w:tc>
      </w:tr>
      <w:tr w:rsidR="0021469D" w:rsidRPr="001218C6" w14:paraId="06D4E486" w14:textId="77777777" w:rsidTr="00D7578D">
        <w:tc>
          <w:tcPr>
            <w:tcW w:w="1224" w:type="dxa"/>
          </w:tcPr>
          <w:p w14:paraId="3C878178" w14:textId="77777777" w:rsidR="0021469D" w:rsidRPr="001218C6" w:rsidRDefault="0021469D" w:rsidP="0021469D">
            <w:pPr>
              <w:spacing w:before="0" w:line="240" w:lineRule="auto"/>
              <w:rPr>
                <w:rFonts w:eastAsia="SimSun" w:cs="Arial"/>
                <w:b/>
              </w:rPr>
            </w:pPr>
          </w:p>
        </w:tc>
        <w:tc>
          <w:tcPr>
            <w:tcW w:w="1342" w:type="dxa"/>
          </w:tcPr>
          <w:p w14:paraId="357EA2B3" w14:textId="77777777" w:rsidR="0021469D" w:rsidRPr="001218C6" w:rsidRDefault="0021469D" w:rsidP="0021469D">
            <w:pPr>
              <w:spacing w:before="0" w:line="240" w:lineRule="auto"/>
              <w:jc w:val="center"/>
              <w:rPr>
                <w:rFonts w:eastAsia="SimSun" w:cs="Arial"/>
              </w:rPr>
            </w:pPr>
          </w:p>
        </w:tc>
        <w:tc>
          <w:tcPr>
            <w:tcW w:w="4389" w:type="dxa"/>
          </w:tcPr>
          <w:p w14:paraId="56347927" w14:textId="77777777" w:rsidR="0021469D" w:rsidRPr="001218C6" w:rsidRDefault="0021469D" w:rsidP="0021469D">
            <w:pPr>
              <w:spacing w:before="0" w:line="240" w:lineRule="auto"/>
              <w:rPr>
                <w:rFonts w:eastAsia="SimSun" w:cs="Arial"/>
              </w:rPr>
            </w:pPr>
            <w:r w:rsidRPr="001218C6">
              <w:rPr>
                <w:rFonts w:eastAsia="SimSun" w:cs="Arial"/>
              </w:rPr>
              <w:t>R: GACTTCTAGGAGGTTGGTGCC</w:t>
            </w:r>
          </w:p>
        </w:tc>
        <w:tc>
          <w:tcPr>
            <w:tcW w:w="2193" w:type="dxa"/>
          </w:tcPr>
          <w:p w14:paraId="3618BBFD" w14:textId="77777777" w:rsidR="0021469D" w:rsidRPr="001218C6" w:rsidRDefault="0021469D" w:rsidP="0021469D">
            <w:pPr>
              <w:spacing w:before="0" w:line="240" w:lineRule="auto"/>
              <w:jc w:val="center"/>
              <w:rPr>
                <w:rFonts w:eastAsia="SimSun" w:cs="Arial"/>
              </w:rPr>
            </w:pPr>
          </w:p>
        </w:tc>
        <w:tc>
          <w:tcPr>
            <w:tcW w:w="1144" w:type="dxa"/>
          </w:tcPr>
          <w:p w14:paraId="6DF0A52F"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43FDF8D4" w14:textId="52BE34EC"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013FC77E" w14:textId="660114E7" w:rsidR="0021469D" w:rsidRPr="0021469D" w:rsidRDefault="0021469D" w:rsidP="0021469D">
            <w:pPr>
              <w:spacing w:before="0" w:line="240" w:lineRule="auto"/>
              <w:jc w:val="center"/>
              <w:rPr>
                <w:rFonts w:eastAsia="SimSun" w:cs="Arial"/>
              </w:rPr>
            </w:pPr>
          </w:p>
        </w:tc>
      </w:tr>
      <w:tr w:rsidR="0021469D" w:rsidRPr="001218C6" w14:paraId="50F371EA" w14:textId="77777777" w:rsidTr="00D7578D">
        <w:tc>
          <w:tcPr>
            <w:tcW w:w="1224" w:type="dxa"/>
          </w:tcPr>
          <w:p w14:paraId="304FA18D" w14:textId="77777777" w:rsidR="0021469D" w:rsidRPr="001218C6" w:rsidRDefault="0021469D" w:rsidP="0021469D">
            <w:pPr>
              <w:spacing w:before="0" w:line="240" w:lineRule="auto"/>
              <w:rPr>
                <w:rFonts w:eastAsia="SimSun" w:cs="Arial"/>
                <w:b/>
              </w:rPr>
            </w:pPr>
            <w:r w:rsidRPr="001218C6">
              <w:rPr>
                <w:rFonts w:eastAsia="SimSun" w:cs="Arial"/>
                <w:b/>
              </w:rPr>
              <w:t>Vf20_20</w:t>
            </w:r>
          </w:p>
        </w:tc>
        <w:tc>
          <w:tcPr>
            <w:tcW w:w="1342" w:type="dxa"/>
          </w:tcPr>
          <w:p w14:paraId="79F57E64" w14:textId="77777777" w:rsidR="0021469D" w:rsidRPr="001218C6" w:rsidRDefault="0021469D" w:rsidP="0021469D">
            <w:pPr>
              <w:spacing w:before="0" w:line="240" w:lineRule="auto"/>
              <w:jc w:val="center"/>
              <w:rPr>
                <w:rFonts w:eastAsia="SimSun" w:cs="Arial"/>
              </w:rPr>
            </w:pPr>
            <w:r w:rsidRPr="001218C6">
              <w:rPr>
                <w:rFonts w:eastAsia="SimSun" w:cs="Arial"/>
              </w:rPr>
              <w:t>MW326741</w:t>
            </w:r>
          </w:p>
        </w:tc>
        <w:tc>
          <w:tcPr>
            <w:tcW w:w="4389" w:type="dxa"/>
          </w:tcPr>
          <w:p w14:paraId="59FEB48E" w14:textId="77777777" w:rsidR="0021469D" w:rsidRPr="001218C6" w:rsidRDefault="0021469D" w:rsidP="0021469D">
            <w:pPr>
              <w:spacing w:before="0" w:line="240" w:lineRule="auto"/>
              <w:rPr>
                <w:rFonts w:eastAsia="SimSun" w:cs="Arial"/>
              </w:rPr>
            </w:pPr>
            <w:r w:rsidRPr="001218C6">
              <w:rPr>
                <w:rFonts w:eastAsia="SimSun" w:cs="Arial"/>
              </w:rPr>
              <w:t>F: AATGCTCAAATTGCTTACGC</w:t>
            </w:r>
          </w:p>
        </w:tc>
        <w:tc>
          <w:tcPr>
            <w:tcW w:w="2193" w:type="dxa"/>
          </w:tcPr>
          <w:p w14:paraId="1B619550"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[TA]</w:t>
            </w:r>
            <w:r w:rsidRPr="001218C6">
              <w:rPr>
                <w:rFonts w:eastAsia="SimSun" w:cs="Arial"/>
                <w:vertAlign w:val="subscript"/>
              </w:rPr>
              <w:t>9</w:t>
            </w:r>
          </w:p>
        </w:tc>
        <w:tc>
          <w:tcPr>
            <w:tcW w:w="1144" w:type="dxa"/>
          </w:tcPr>
          <w:p w14:paraId="09A9DCDB" w14:textId="77777777" w:rsidR="0021469D" w:rsidRPr="001218C6" w:rsidRDefault="0021469D" w:rsidP="0021469D">
            <w:pPr>
              <w:spacing w:before="0" w:line="240" w:lineRule="auto"/>
              <w:jc w:val="center"/>
              <w:rPr>
                <w:rFonts w:eastAsia="SimSun" w:cs="Arial"/>
              </w:rPr>
            </w:pPr>
            <w:r w:rsidRPr="001218C6">
              <w:rPr>
                <w:rFonts w:eastAsia="SimSun" w:cs="Arial"/>
              </w:rPr>
              <w:t>116-130</w:t>
            </w:r>
          </w:p>
        </w:tc>
        <w:tc>
          <w:tcPr>
            <w:tcW w:w="1076" w:type="dxa"/>
            <w:tcBorders>
              <w:top w:val="nil"/>
              <w:left w:val="nil"/>
              <w:bottom w:val="nil"/>
              <w:right w:val="nil"/>
            </w:tcBorders>
            <w:shd w:val="clear" w:color="auto" w:fill="auto"/>
            <w:vAlign w:val="bottom"/>
          </w:tcPr>
          <w:p w14:paraId="548A7947" w14:textId="528BD395" w:rsidR="0021469D" w:rsidRPr="0021469D" w:rsidRDefault="0021469D" w:rsidP="0021469D">
            <w:pPr>
              <w:spacing w:before="0" w:line="240" w:lineRule="auto"/>
              <w:jc w:val="center"/>
              <w:rPr>
                <w:rFonts w:eastAsia="SimSun" w:cs="Arial"/>
              </w:rPr>
            </w:pPr>
            <w:r w:rsidRPr="0021469D">
              <w:rPr>
                <w:rFonts w:cs="Arial"/>
                <w:color w:val="000000"/>
              </w:rPr>
              <w:t>34</w:t>
            </w:r>
          </w:p>
        </w:tc>
        <w:tc>
          <w:tcPr>
            <w:tcW w:w="1195" w:type="dxa"/>
            <w:tcBorders>
              <w:top w:val="nil"/>
              <w:left w:val="nil"/>
              <w:bottom w:val="nil"/>
              <w:right w:val="nil"/>
            </w:tcBorders>
            <w:shd w:val="clear" w:color="auto" w:fill="auto"/>
            <w:vAlign w:val="bottom"/>
          </w:tcPr>
          <w:p w14:paraId="5F5B69B7" w14:textId="5940EA06" w:rsidR="0021469D" w:rsidRPr="0021469D" w:rsidRDefault="0021469D" w:rsidP="0021469D">
            <w:pPr>
              <w:spacing w:before="0" w:line="240" w:lineRule="auto"/>
              <w:jc w:val="center"/>
              <w:rPr>
                <w:rFonts w:eastAsia="SimSun" w:cs="Arial"/>
              </w:rPr>
            </w:pPr>
            <w:r w:rsidRPr="0021469D">
              <w:rPr>
                <w:rFonts w:cs="Arial"/>
                <w:color w:val="000000"/>
              </w:rPr>
              <w:t>18</w:t>
            </w:r>
          </w:p>
        </w:tc>
      </w:tr>
      <w:tr w:rsidR="0021469D" w:rsidRPr="001218C6" w14:paraId="571F7134" w14:textId="77777777" w:rsidTr="00D7578D">
        <w:tc>
          <w:tcPr>
            <w:tcW w:w="1224" w:type="dxa"/>
          </w:tcPr>
          <w:p w14:paraId="2665EF15" w14:textId="77777777" w:rsidR="0021469D" w:rsidRPr="001218C6" w:rsidRDefault="0021469D" w:rsidP="0021469D">
            <w:pPr>
              <w:spacing w:before="0" w:line="240" w:lineRule="auto"/>
              <w:rPr>
                <w:rFonts w:eastAsia="SimSun" w:cs="Arial"/>
                <w:b/>
              </w:rPr>
            </w:pPr>
          </w:p>
        </w:tc>
        <w:tc>
          <w:tcPr>
            <w:tcW w:w="1342" w:type="dxa"/>
          </w:tcPr>
          <w:p w14:paraId="2F91C0A3" w14:textId="77777777" w:rsidR="0021469D" w:rsidRPr="001218C6" w:rsidRDefault="0021469D" w:rsidP="0021469D">
            <w:pPr>
              <w:spacing w:before="0" w:line="240" w:lineRule="auto"/>
              <w:jc w:val="center"/>
              <w:rPr>
                <w:rFonts w:eastAsia="SimSun" w:cs="Arial"/>
              </w:rPr>
            </w:pPr>
          </w:p>
        </w:tc>
        <w:tc>
          <w:tcPr>
            <w:tcW w:w="4389" w:type="dxa"/>
          </w:tcPr>
          <w:p w14:paraId="0597F60D" w14:textId="77777777" w:rsidR="0021469D" w:rsidRPr="001218C6" w:rsidRDefault="0021469D" w:rsidP="0021469D">
            <w:pPr>
              <w:spacing w:before="0" w:line="240" w:lineRule="auto"/>
              <w:rPr>
                <w:rFonts w:eastAsia="SimSun" w:cs="Arial"/>
              </w:rPr>
            </w:pPr>
            <w:r w:rsidRPr="001218C6">
              <w:rPr>
                <w:rFonts w:eastAsia="SimSun" w:cs="Arial"/>
              </w:rPr>
              <w:t>R: TCTTAGAGCCTTGGATACTCCG</w:t>
            </w:r>
          </w:p>
        </w:tc>
        <w:tc>
          <w:tcPr>
            <w:tcW w:w="2193" w:type="dxa"/>
          </w:tcPr>
          <w:p w14:paraId="31C6F31E" w14:textId="77777777" w:rsidR="0021469D" w:rsidRPr="001218C6" w:rsidRDefault="0021469D" w:rsidP="0021469D">
            <w:pPr>
              <w:spacing w:before="0" w:line="240" w:lineRule="auto"/>
              <w:jc w:val="center"/>
              <w:rPr>
                <w:rFonts w:eastAsia="SimSun" w:cs="Arial"/>
              </w:rPr>
            </w:pPr>
          </w:p>
        </w:tc>
        <w:tc>
          <w:tcPr>
            <w:tcW w:w="1144" w:type="dxa"/>
          </w:tcPr>
          <w:p w14:paraId="386987B0"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438730D9" w14:textId="2A5EBB6D"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3469BA5E" w14:textId="0F4916DF" w:rsidR="0021469D" w:rsidRPr="0021469D" w:rsidRDefault="0021469D" w:rsidP="0021469D">
            <w:pPr>
              <w:spacing w:before="0" w:line="240" w:lineRule="auto"/>
              <w:jc w:val="center"/>
              <w:rPr>
                <w:rFonts w:eastAsia="SimSun" w:cs="Arial"/>
              </w:rPr>
            </w:pPr>
          </w:p>
        </w:tc>
      </w:tr>
      <w:tr w:rsidR="0021469D" w:rsidRPr="001218C6" w14:paraId="203C041A" w14:textId="77777777" w:rsidTr="00D7578D">
        <w:tc>
          <w:tcPr>
            <w:tcW w:w="1224" w:type="dxa"/>
          </w:tcPr>
          <w:p w14:paraId="6C46B58C" w14:textId="77777777" w:rsidR="0021469D" w:rsidRPr="001218C6" w:rsidRDefault="0021469D" w:rsidP="0021469D">
            <w:pPr>
              <w:spacing w:before="0" w:line="240" w:lineRule="auto"/>
              <w:rPr>
                <w:rFonts w:eastAsia="SimSun" w:cs="Arial"/>
                <w:b/>
              </w:rPr>
            </w:pPr>
            <w:r w:rsidRPr="001218C6">
              <w:rPr>
                <w:rFonts w:eastAsia="SimSun" w:cs="Arial"/>
                <w:b/>
              </w:rPr>
              <w:t>Vf20_21</w:t>
            </w:r>
          </w:p>
        </w:tc>
        <w:tc>
          <w:tcPr>
            <w:tcW w:w="1342" w:type="dxa"/>
          </w:tcPr>
          <w:p w14:paraId="6FAFBE02" w14:textId="77777777" w:rsidR="0021469D" w:rsidRPr="001218C6" w:rsidRDefault="0021469D" w:rsidP="0021469D">
            <w:pPr>
              <w:spacing w:before="0" w:line="240" w:lineRule="auto"/>
              <w:jc w:val="center"/>
              <w:rPr>
                <w:rFonts w:eastAsia="SimSun" w:cs="Arial"/>
              </w:rPr>
            </w:pPr>
            <w:r w:rsidRPr="001218C6">
              <w:rPr>
                <w:rFonts w:eastAsia="SimSun" w:cs="Arial"/>
              </w:rPr>
              <w:t>MW326742</w:t>
            </w:r>
          </w:p>
        </w:tc>
        <w:tc>
          <w:tcPr>
            <w:tcW w:w="4389" w:type="dxa"/>
          </w:tcPr>
          <w:p w14:paraId="44194032" w14:textId="77777777" w:rsidR="0021469D" w:rsidRPr="001218C6" w:rsidRDefault="0021469D" w:rsidP="0021469D">
            <w:pPr>
              <w:spacing w:before="0" w:line="240" w:lineRule="auto"/>
              <w:rPr>
                <w:rFonts w:eastAsia="SimSun" w:cs="Arial"/>
              </w:rPr>
            </w:pPr>
            <w:r w:rsidRPr="001218C6">
              <w:rPr>
                <w:rFonts w:eastAsia="SimSun" w:cs="Arial"/>
              </w:rPr>
              <w:t>F: TAGATGCCTTGTTGTTGTTGC</w:t>
            </w:r>
          </w:p>
        </w:tc>
        <w:tc>
          <w:tcPr>
            <w:tcW w:w="2193" w:type="dxa"/>
          </w:tcPr>
          <w:p w14:paraId="17C0A68B"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[TAT]</w:t>
            </w:r>
            <w:r w:rsidRPr="001218C6">
              <w:rPr>
                <w:rFonts w:eastAsia="SimSun" w:cs="Arial"/>
                <w:vertAlign w:val="subscript"/>
              </w:rPr>
              <w:t>7</w:t>
            </w:r>
          </w:p>
        </w:tc>
        <w:tc>
          <w:tcPr>
            <w:tcW w:w="1144" w:type="dxa"/>
          </w:tcPr>
          <w:p w14:paraId="54C1D6F2" w14:textId="77777777" w:rsidR="0021469D" w:rsidRPr="001218C6" w:rsidRDefault="0021469D" w:rsidP="0021469D">
            <w:pPr>
              <w:spacing w:before="0" w:line="240" w:lineRule="auto"/>
              <w:jc w:val="center"/>
              <w:rPr>
                <w:rFonts w:eastAsia="SimSun" w:cs="Arial"/>
              </w:rPr>
            </w:pPr>
            <w:r w:rsidRPr="001218C6">
              <w:rPr>
                <w:rFonts w:eastAsia="SimSun" w:cs="Arial"/>
              </w:rPr>
              <w:t>176-196</w:t>
            </w:r>
          </w:p>
        </w:tc>
        <w:tc>
          <w:tcPr>
            <w:tcW w:w="1076" w:type="dxa"/>
            <w:tcBorders>
              <w:top w:val="nil"/>
              <w:left w:val="nil"/>
              <w:bottom w:val="nil"/>
              <w:right w:val="nil"/>
            </w:tcBorders>
            <w:shd w:val="clear" w:color="auto" w:fill="auto"/>
            <w:vAlign w:val="bottom"/>
          </w:tcPr>
          <w:p w14:paraId="2B5FE173" w14:textId="01FF2D6D" w:rsidR="0021469D" w:rsidRPr="0021469D" w:rsidRDefault="0021469D" w:rsidP="0021469D">
            <w:pPr>
              <w:spacing w:before="0" w:line="240" w:lineRule="auto"/>
              <w:jc w:val="center"/>
              <w:rPr>
                <w:rFonts w:eastAsia="SimSun" w:cs="Arial"/>
              </w:rPr>
            </w:pPr>
            <w:r w:rsidRPr="0021469D">
              <w:rPr>
                <w:rFonts w:cs="Arial"/>
                <w:color w:val="000000"/>
              </w:rPr>
              <w:t>31</w:t>
            </w:r>
          </w:p>
        </w:tc>
        <w:tc>
          <w:tcPr>
            <w:tcW w:w="1195" w:type="dxa"/>
            <w:tcBorders>
              <w:top w:val="nil"/>
              <w:left w:val="nil"/>
              <w:bottom w:val="nil"/>
              <w:right w:val="nil"/>
            </w:tcBorders>
            <w:shd w:val="clear" w:color="auto" w:fill="auto"/>
            <w:vAlign w:val="bottom"/>
          </w:tcPr>
          <w:p w14:paraId="1858C2F6" w14:textId="357E5BDB" w:rsidR="0021469D" w:rsidRPr="0021469D" w:rsidRDefault="0021469D" w:rsidP="0021469D">
            <w:pPr>
              <w:spacing w:before="0" w:line="240" w:lineRule="auto"/>
              <w:jc w:val="center"/>
              <w:rPr>
                <w:rFonts w:eastAsia="SimSun" w:cs="Arial"/>
              </w:rPr>
            </w:pPr>
            <w:r w:rsidRPr="0021469D">
              <w:rPr>
                <w:rFonts w:cs="Arial"/>
                <w:color w:val="000000"/>
              </w:rPr>
              <w:t>10</w:t>
            </w:r>
          </w:p>
        </w:tc>
      </w:tr>
      <w:tr w:rsidR="0021469D" w:rsidRPr="001218C6" w14:paraId="39630C77" w14:textId="77777777" w:rsidTr="00D7578D">
        <w:tc>
          <w:tcPr>
            <w:tcW w:w="1224" w:type="dxa"/>
          </w:tcPr>
          <w:p w14:paraId="39761DC8" w14:textId="77777777" w:rsidR="0021469D" w:rsidRPr="001218C6" w:rsidRDefault="0021469D" w:rsidP="0021469D">
            <w:pPr>
              <w:spacing w:before="0" w:line="240" w:lineRule="auto"/>
              <w:rPr>
                <w:rFonts w:eastAsia="SimSun" w:cs="Arial"/>
                <w:b/>
              </w:rPr>
            </w:pPr>
          </w:p>
        </w:tc>
        <w:tc>
          <w:tcPr>
            <w:tcW w:w="1342" w:type="dxa"/>
          </w:tcPr>
          <w:p w14:paraId="03614E50" w14:textId="77777777" w:rsidR="0021469D" w:rsidRPr="001218C6" w:rsidRDefault="0021469D" w:rsidP="0021469D">
            <w:pPr>
              <w:spacing w:before="0" w:line="240" w:lineRule="auto"/>
              <w:jc w:val="center"/>
              <w:rPr>
                <w:rFonts w:eastAsia="SimSun" w:cs="Arial"/>
              </w:rPr>
            </w:pPr>
          </w:p>
        </w:tc>
        <w:tc>
          <w:tcPr>
            <w:tcW w:w="4389" w:type="dxa"/>
          </w:tcPr>
          <w:p w14:paraId="4705FF92" w14:textId="77777777" w:rsidR="0021469D" w:rsidRPr="001218C6" w:rsidRDefault="0021469D" w:rsidP="0021469D">
            <w:pPr>
              <w:spacing w:before="0" w:line="240" w:lineRule="auto"/>
              <w:rPr>
                <w:rFonts w:eastAsia="SimSun" w:cs="Arial"/>
              </w:rPr>
            </w:pPr>
            <w:r w:rsidRPr="001218C6">
              <w:rPr>
                <w:rFonts w:eastAsia="SimSun" w:cs="Arial"/>
              </w:rPr>
              <w:t>R: CAAACGTGATTGCTGGATGGG</w:t>
            </w:r>
          </w:p>
        </w:tc>
        <w:tc>
          <w:tcPr>
            <w:tcW w:w="2193" w:type="dxa"/>
          </w:tcPr>
          <w:p w14:paraId="4C2A59D5" w14:textId="77777777" w:rsidR="0021469D" w:rsidRPr="001218C6" w:rsidRDefault="0021469D" w:rsidP="0021469D">
            <w:pPr>
              <w:spacing w:before="0" w:line="240" w:lineRule="auto"/>
              <w:jc w:val="center"/>
              <w:rPr>
                <w:rFonts w:eastAsia="SimSun" w:cs="Arial"/>
              </w:rPr>
            </w:pPr>
          </w:p>
        </w:tc>
        <w:tc>
          <w:tcPr>
            <w:tcW w:w="1144" w:type="dxa"/>
          </w:tcPr>
          <w:p w14:paraId="0FC51966"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176C0971" w14:textId="4B96AF4F"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6B2EE0C" w14:textId="6ED056DE" w:rsidR="0021469D" w:rsidRPr="0021469D" w:rsidRDefault="0021469D" w:rsidP="0021469D">
            <w:pPr>
              <w:spacing w:before="0" w:line="240" w:lineRule="auto"/>
              <w:jc w:val="center"/>
              <w:rPr>
                <w:rFonts w:eastAsia="SimSun" w:cs="Arial"/>
              </w:rPr>
            </w:pPr>
          </w:p>
        </w:tc>
      </w:tr>
      <w:tr w:rsidR="0021469D" w:rsidRPr="001218C6" w14:paraId="23B11275" w14:textId="77777777" w:rsidTr="00D7578D">
        <w:tc>
          <w:tcPr>
            <w:tcW w:w="1224" w:type="dxa"/>
          </w:tcPr>
          <w:p w14:paraId="27E1FD5C" w14:textId="77777777" w:rsidR="0021469D" w:rsidRPr="001218C6" w:rsidRDefault="0021469D" w:rsidP="0021469D">
            <w:pPr>
              <w:spacing w:before="0" w:line="240" w:lineRule="auto"/>
              <w:rPr>
                <w:rFonts w:eastAsia="SimSun" w:cs="Arial"/>
                <w:b/>
              </w:rPr>
            </w:pPr>
            <w:r w:rsidRPr="001218C6">
              <w:rPr>
                <w:rFonts w:eastAsia="SimSun" w:cs="Arial"/>
                <w:b/>
              </w:rPr>
              <w:t>Vf20_22</w:t>
            </w:r>
          </w:p>
        </w:tc>
        <w:tc>
          <w:tcPr>
            <w:tcW w:w="1342" w:type="dxa"/>
          </w:tcPr>
          <w:p w14:paraId="23C17AE1" w14:textId="77777777" w:rsidR="0021469D" w:rsidRPr="001218C6" w:rsidRDefault="0021469D" w:rsidP="0021469D">
            <w:pPr>
              <w:spacing w:before="0" w:line="240" w:lineRule="auto"/>
              <w:jc w:val="center"/>
              <w:rPr>
                <w:rFonts w:eastAsia="SimSun" w:cs="Arial"/>
              </w:rPr>
            </w:pPr>
            <w:r w:rsidRPr="001218C6">
              <w:rPr>
                <w:rFonts w:eastAsia="SimSun" w:cs="Arial"/>
              </w:rPr>
              <w:t>MW326743</w:t>
            </w:r>
          </w:p>
        </w:tc>
        <w:tc>
          <w:tcPr>
            <w:tcW w:w="4389" w:type="dxa"/>
          </w:tcPr>
          <w:p w14:paraId="5093D604" w14:textId="77777777" w:rsidR="0021469D" w:rsidRPr="001218C6" w:rsidRDefault="0021469D" w:rsidP="0021469D">
            <w:pPr>
              <w:spacing w:before="0" w:line="240" w:lineRule="auto"/>
              <w:rPr>
                <w:rFonts w:eastAsia="SimSun" w:cs="Arial"/>
              </w:rPr>
            </w:pPr>
            <w:r w:rsidRPr="001218C6">
              <w:rPr>
                <w:rFonts w:eastAsia="SimSun" w:cs="Arial"/>
              </w:rPr>
              <w:t>F: TCAATCAGAGCCTTGTTTGTGC</w:t>
            </w:r>
          </w:p>
        </w:tc>
        <w:tc>
          <w:tcPr>
            <w:tcW w:w="2193" w:type="dxa"/>
          </w:tcPr>
          <w:p w14:paraId="52862DD8"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[GTA]</w:t>
            </w:r>
            <w:r w:rsidRPr="001218C6">
              <w:rPr>
                <w:rFonts w:eastAsia="SimSun" w:cs="Arial"/>
                <w:vertAlign w:val="subscript"/>
              </w:rPr>
              <w:t>6</w:t>
            </w:r>
          </w:p>
        </w:tc>
        <w:tc>
          <w:tcPr>
            <w:tcW w:w="1144" w:type="dxa"/>
          </w:tcPr>
          <w:p w14:paraId="0099A1DF" w14:textId="77777777" w:rsidR="0021469D" w:rsidRPr="001218C6" w:rsidRDefault="0021469D" w:rsidP="0021469D">
            <w:pPr>
              <w:spacing w:before="0" w:line="240" w:lineRule="auto"/>
              <w:jc w:val="center"/>
              <w:rPr>
                <w:rFonts w:eastAsia="SimSun" w:cs="Arial"/>
              </w:rPr>
            </w:pPr>
            <w:r w:rsidRPr="001218C6">
              <w:rPr>
                <w:rFonts w:eastAsia="SimSun" w:cs="Arial"/>
              </w:rPr>
              <w:t>117-119</w:t>
            </w:r>
          </w:p>
        </w:tc>
        <w:tc>
          <w:tcPr>
            <w:tcW w:w="1076" w:type="dxa"/>
            <w:tcBorders>
              <w:top w:val="nil"/>
              <w:left w:val="nil"/>
              <w:bottom w:val="nil"/>
              <w:right w:val="nil"/>
            </w:tcBorders>
            <w:shd w:val="clear" w:color="auto" w:fill="auto"/>
            <w:vAlign w:val="bottom"/>
          </w:tcPr>
          <w:p w14:paraId="20E398CB" w14:textId="49A17570" w:rsidR="0021469D" w:rsidRPr="0021469D" w:rsidRDefault="0021469D" w:rsidP="0021469D">
            <w:pPr>
              <w:spacing w:before="0" w:line="240" w:lineRule="auto"/>
              <w:jc w:val="center"/>
              <w:rPr>
                <w:rFonts w:eastAsia="SimSun" w:cs="Arial"/>
              </w:rPr>
            </w:pPr>
            <w:r w:rsidRPr="0021469D">
              <w:rPr>
                <w:rFonts w:cs="Arial"/>
                <w:color w:val="000000"/>
              </w:rPr>
              <w:t>88</w:t>
            </w:r>
          </w:p>
        </w:tc>
        <w:tc>
          <w:tcPr>
            <w:tcW w:w="1195" w:type="dxa"/>
            <w:tcBorders>
              <w:top w:val="nil"/>
              <w:left w:val="nil"/>
              <w:bottom w:val="nil"/>
              <w:right w:val="nil"/>
            </w:tcBorders>
            <w:shd w:val="clear" w:color="auto" w:fill="auto"/>
            <w:vAlign w:val="bottom"/>
          </w:tcPr>
          <w:p w14:paraId="566960BD" w14:textId="52232E04" w:rsidR="0021469D" w:rsidRPr="0021469D" w:rsidRDefault="0021469D" w:rsidP="0021469D">
            <w:pPr>
              <w:spacing w:before="0" w:line="240" w:lineRule="auto"/>
              <w:jc w:val="center"/>
              <w:rPr>
                <w:rFonts w:eastAsia="SimSun" w:cs="Arial"/>
              </w:rPr>
            </w:pPr>
            <w:r w:rsidRPr="0021469D">
              <w:rPr>
                <w:rFonts w:cs="Arial"/>
                <w:color w:val="000000"/>
              </w:rPr>
              <w:t>83</w:t>
            </w:r>
          </w:p>
        </w:tc>
      </w:tr>
      <w:tr w:rsidR="0021469D" w:rsidRPr="001218C6" w14:paraId="11D3B430" w14:textId="77777777" w:rsidTr="00D7578D">
        <w:tc>
          <w:tcPr>
            <w:tcW w:w="1224" w:type="dxa"/>
          </w:tcPr>
          <w:p w14:paraId="5B1DE1ED" w14:textId="77777777" w:rsidR="0021469D" w:rsidRPr="001218C6" w:rsidRDefault="0021469D" w:rsidP="0021469D">
            <w:pPr>
              <w:spacing w:before="0" w:line="240" w:lineRule="auto"/>
              <w:rPr>
                <w:rFonts w:eastAsia="SimSun" w:cs="Arial"/>
                <w:b/>
              </w:rPr>
            </w:pPr>
          </w:p>
        </w:tc>
        <w:tc>
          <w:tcPr>
            <w:tcW w:w="1342" w:type="dxa"/>
          </w:tcPr>
          <w:p w14:paraId="24712F9E" w14:textId="77777777" w:rsidR="0021469D" w:rsidRPr="001218C6" w:rsidRDefault="0021469D" w:rsidP="0021469D">
            <w:pPr>
              <w:spacing w:before="0" w:line="240" w:lineRule="auto"/>
              <w:jc w:val="center"/>
              <w:rPr>
                <w:rFonts w:eastAsia="SimSun" w:cs="Arial"/>
              </w:rPr>
            </w:pPr>
          </w:p>
        </w:tc>
        <w:tc>
          <w:tcPr>
            <w:tcW w:w="4389" w:type="dxa"/>
          </w:tcPr>
          <w:p w14:paraId="253C972B" w14:textId="77777777" w:rsidR="0021469D" w:rsidRPr="001218C6" w:rsidRDefault="0021469D" w:rsidP="0021469D">
            <w:pPr>
              <w:spacing w:before="0" w:line="240" w:lineRule="auto"/>
              <w:rPr>
                <w:rFonts w:eastAsia="SimSun" w:cs="Arial"/>
              </w:rPr>
            </w:pPr>
            <w:r w:rsidRPr="001218C6">
              <w:rPr>
                <w:rFonts w:eastAsia="SimSun" w:cs="Arial"/>
              </w:rPr>
              <w:t>R: ATTGTTTGTTGCAGCTTTGGC</w:t>
            </w:r>
          </w:p>
        </w:tc>
        <w:tc>
          <w:tcPr>
            <w:tcW w:w="2193" w:type="dxa"/>
          </w:tcPr>
          <w:p w14:paraId="20800D23" w14:textId="77777777" w:rsidR="0021469D" w:rsidRPr="001218C6" w:rsidRDefault="0021469D" w:rsidP="0021469D">
            <w:pPr>
              <w:spacing w:before="0" w:line="240" w:lineRule="auto"/>
              <w:jc w:val="center"/>
              <w:rPr>
                <w:rFonts w:eastAsia="SimSun" w:cs="Arial"/>
              </w:rPr>
            </w:pPr>
          </w:p>
        </w:tc>
        <w:tc>
          <w:tcPr>
            <w:tcW w:w="1144" w:type="dxa"/>
          </w:tcPr>
          <w:p w14:paraId="6B84BA40"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DEA0E7A" w14:textId="2AA9319C"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773A4771" w14:textId="37E10590" w:rsidR="0021469D" w:rsidRPr="0021469D" w:rsidRDefault="0021469D" w:rsidP="0021469D">
            <w:pPr>
              <w:spacing w:before="0" w:line="240" w:lineRule="auto"/>
              <w:jc w:val="center"/>
              <w:rPr>
                <w:rFonts w:eastAsia="SimSun" w:cs="Arial"/>
              </w:rPr>
            </w:pPr>
          </w:p>
        </w:tc>
      </w:tr>
      <w:tr w:rsidR="0021469D" w:rsidRPr="001218C6" w14:paraId="3FDBFA03" w14:textId="77777777" w:rsidTr="00D7578D">
        <w:tc>
          <w:tcPr>
            <w:tcW w:w="1224" w:type="dxa"/>
          </w:tcPr>
          <w:p w14:paraId="01B44BEA" w14:textId="77777777" w:rsidR="0021469D" w:rsidRPr="001218C6" w:rsidRDefault="0021469D" w:rsidP="0021469D">
            <w:pPr>
              <w:spacing w:before="0" w:line="240" w:lineRule="auto"/>
              <w:rPr>
                <w:rFonts w:eastAsia="SimSun" w:cs="Arial"/>
                <w:b/>
              </w:rPr>
            </w:pPr>
            <w:r w:rsidRPr="001218C6">
              <w:rPr>
                <w:rFonts w:eastAsia="SimSun" w:cs="Arial"/>
                <w:b/>
              </w:rPr>
              <w:t>Vf20_24</w:t>
            </w:r>
          </w:p>
        </w:tc>
        <w:tc>
          <w:tcPr>
            <w:tcW w:w="1342" w:type="dxa"/>
          </w:tcPr>
          <w:p w14:paraId="7CD10581" w14:textId="77777777" w:rsidR="0021469D" w:rsidRPr="001218C6" w:rsidRDefault="0021469D" w:rsidP="0021469D">
            <w:pPr>
              <w:spacing w:before="0" w:line="240" w:lineRule="auto"/>
              <w:jc w:val="center"/>
              <w:rPr>
                <w:rFonts w:eastAsia="SimSun" w:cs="Arial"/>
              </w:rPr>
            </w:pPr>
            <w:r w:rsidRPr="001218C6">
              <w:rPr>
                <w:rFonts w:eastAsia="SimSun" w:cs="Arial"/>
              </w:rPr>
              <w:t>MW326744</w:t>
            </w:r>
          </w:p>
        </w:tc>
        <w:tc>
          <w:tcPr>
            <w:tcW w:w="4389" w:type="dxa"/>
          </w:tcPr>
          <w:p w14:paraId="79CD1A3A" w14:textId="77777777" w:rsidR="0021469D" w:rsidRPr="001218C6" w:rsidRDefault="0021469D" w:rsidP="0021469D">
            <w:pPr>
              <w:spacing w:before="0" w:line="240" w:lineRule="auto"/>
              <w:rPr>
                <w:rFonts w:eastAsia="SimSun" w:cs="Arial"/>
              </w:rPr>
            </w:pPr>
            <w:r w:rsidRPr="001218C6">
              <w:rPr>
                <w:rFonts w:eastAsia="SimSun" w:cs="Arial"/>
              </w:rPr>
              <w:t>F: GGAGGAGATATGAGTGGGTTGG</w:t>
            </w:r>
          </w:p>
        </w:tc>
        <w:tc>
          <w:tcPr>
            <w:tcW w:w="2193" w:type="dxa"/>
          </w:tcPr>
          <w:p w14:paraId="4C741749"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[TAT]</w:t>
            </w:r>
            <w:r w:rsidRPr="001218C6">
              <w:rPr>
                <w:rFonts w:eastAsia="SimSun" w:cs="Arial"/>
                <w:vertAlign w:val="subscript"/>
              </w:rPr>
              <w:t>6</w:t>
            </w:r>
          </w:p>
        </w:tc>
        <w:tc>
          <w:tcPr>
            <w:tcW w:w="1144" w:type="dxa"/>
          </w:tcPr>
          <w:p w14:paraId="1CAE1ADF" w14:textId="77777777" w:rsidR="0021469D" w:rsidRPr="001218C6" w:rsidRDefault="0021469D" w:rsidP="0021469D">
            <w:pPr>
              <w:spacing w:before="0" w:line="240" w:lineRule="auto"/>
              <w:jc w:val="center"/>
              <w:rPr>
                <w:rFonts w:eastAsia="SimSun" w:cs="Arial"/>
              </w:rPr>
            </w:pPr>
            <w:r w:rsidRPr="001218C6">
              <w:rPr>
                <w:rFonts w:eastAsia="SimSun" w:cs="Arial"/>
              </w:rPr>
              <w:t>358-392</w:t>
            </w:r>
          </w:p>
        </w:tc>
        <w:tc>
          <w:tcPr>
            <w:tcW w:w="1076" w:type="dxa"/>
            <w:tcBorders>
              <w:top w:val="nil"/>
              <w:left w:val="nil"/>
              <w:bottom w:val="nil"/>
              <w:right w:val="nil"/>
            </w:tcBorders>
            <w:shd w:val="clear" w:color="auto" w:fill="auto"/>
            <w:vAlign w:val="bottom"/>
          </w:tcPr>
          <w:p w14:paraId="5E499E33" w14:textId="4E9F41A0" w:rsidR="0021469D" w:rsidRPr="0021469D" w:rsidRDefault="0021469D" w:rsidP="0021469D">
            <w:pPr>
              <w:spacing w:before="0" w:line="240" w:lineRule="auto"/>
              <w:jc w:val="center"/>
              <w:rPr>
                <w:rFonts w:eastAsia="SimSun" w:cs="Arial"/>
              </w:rPr>
            </w:pPr>
            <w:r w:rsidRPr="0021469D">
              <w:rPr>
                <w:rFonts w:cs="Arial"/>
                <w:color w:val="000000"/>
              </w:rPr>
              <w:t>21</w:t>
            </w:r>
          </w:p>
        </w:tc>
        <w:tc>
          <w:tcPr>
            <w:tcW w:w="1195" w:type="dxa"/>
            <w:tcBorders>
              <w:top w:val="nil"/>
              <w:left w:val="nil"/>
              <w:bottom w:val="nil"/>
              <w:right w:val="nil"/>
            </w:tcBorders>
            <w:shd w:val="clear" w:color="auto" w:fill="auto"/>
            <w:vAlign w:val="bottom"/>
          </w:tcPr>
          <w:p w14:paraId="4946E56A" w14:textId="4EA56892" w:rsidR="0021469D" w:rsidRPr="0021469D" w:rsidRDefault="0021469D" w:rsidP="0021469D">
            <w:pPr>
              <w:spacing w:before="0" w:line="240" w:lineRule="auto"/>
              <w:jc w:val="center"/>
              <w:rPr>
                <w:rFonts w:eastAsia="SimSun" w:cs="Arial"/>
              </w:rPr>
            </w:pPr>
            <w:r w:rsidRPr="0021469D">
              <w:rPr>
                <w:rFonts w:cs="Arial"/>
                <w:color w:val="000000"/>
              </w:rPr>
              <w:t>13</w:t>
            </w:r>
          </w:p>
        </w:tc>
      </w:tr>
      <w:tr w:rsidR="0021469D" w:rsidRPr="001218C6" w14:paraId="1F50326A" w14:textId="77777777" w:rsidTr="00D7578D">
        <w:tc>
          <w:tcPr>
            <w:tcW w:w="1224" w:type="dxa"/>
          </w:tcPr>
          <w:p w14:paraId="75130B25" w14:textId="77777777" w:rsidR="0021469D" w:rsidRPr="001218C6" w:rsidRDefault="0021469D" w:rsidP="0021469D">
            <w:pPr>
              <w:spacing w:before="0" w:line="240" w:lineRule="auto"/>
              <w:rPr>
                <w:rFonts w:eastAsia="SimSun" w:cs="Arial"/>
                <w:b/>
              </w:rPr>
            </w:pPr>
          </w:p>
        </w:tc>
        <w:tc>
          <w:tcPr>
            <w:tcW w:w="1342" w:type="dxa"/>
          </w:tcPr>
          <w:p w14:paraId="769F8446" w14:textId="77777777" w:rsidR="0021469D" w:rsidRPr="001218C6" w:rsidRDefault="0021469D" w:rsidP="0021469D">
            <w:pPr>
              <w:spacing w:before="0" w:line="240" w:lineRule="auto"/>
              <w:jc w:val="center"/>
              <w:rPr>
                <w:rFonts w:eastAsia="SimSun" w:cs="Arial"/>
              </w:rPr>
            </w:pPr>
          </w:p>
        </w:tc>
        <w:tc>
          <w:tcPr>
            <w:tcW w:w="4389" w:type="dxa"/>
          </w:tcPr>
          <w:p w14:paraId="60A258C1" w14:textId="77777777" w:rsidR="0021469D" w:rsidRPr="001218C6" w:rsidRDefault="0021469D" w:rsidP="0021469D">
            <w:pPr>
              <w:spacing w:before="0" w:line="240" w:lineRule="auto"/>
              <w:rPr>
                <w:rFonts w:eastAsia="SimSun" w:cs="Arial"/>
              </w:rPr>
            </w:pPr>
            <w:r w:rsidRPr="001218C6">
              <w:rPr>
                <w:rFonts w:eastAsia="SimSun" w:cs="Arial"/>
              </w:rPr>
              <w:t>R: AGATGATGATGATGAGTGTACC</w:t>
            </w:r>
          </w:p>
        </w:tc>
        <w:tc>
          <w:tcPr>
            <w:tcW w:w="2193" w:type="dxa"/>
          </w:tcPr>
          <w:p w14:paraId="4F33D089" w14:textId="77777777" w:rsidR="0021469D" w:rsidRPr="001218C6" w:rsidRDefault="0021469D" w:rsidP="0021469D">
            <w:pPr>
              <w:spacing w:before="0" w:line="240" w:lineRule="auto"/>
              <w:jc w:val="center"/>
              <w:rPr>
                <w:rFonts w:eastAsia="SimSun" w:cs="Arial"/>
              </w:rPr>
            </w:pPr>
          </w:p>
        </w:tc>
        <w:tc>
          <w:tcPr>
            <w:tcW w:w="1144" w:type="dxa"/>
          </w:tcPr>
          <w:p w14:paraId="11D3EB3E"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09F46A57" w14:textId="3AA993E3"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00A043A8" w14:textId="169B460E" w:rsidR="0021469D" w:rsidRPr="0021469D" w:rsidRDefault="0021469D" w:rsidP="0021469D">
            <w:pPr>
              <w:spacing w:before="0" w:line="240" w:lineRule="auto"/>
              <w:jc w:val="center"/>
              <w:rPr>
                <w:rFonts w:eastAsia="SimSun" w:cs="Arial"/>
              </w:rPr>
            </w:pPr>
          </w:p>
        </w:tc>
      </w:tr>
      <w:tr w:rsidR="0021469D" w:rsidRPr="001218C6" w14:paraId="50FCAC17" w14:textId="77777777" w:rsidTr="00D7578D">
        <w:tc>
          <w:tcPr>
            <w:tcW w:w="1224" w:type="dxa"/>
          </w:tcPr>
          <w:p w14:paraId="62AAD0B1" w14:textId="77777777" w:rsidR="0021469D" w:rsidRPr="001218C6" w:rsidRDefault="0021469D" w:rsidP="0021469D">
            <w:pPr>
              <w:spacing w:before="0" w:line="240" w:lineRule="auto"/>
              <w:rPr>
                <w:rFonts w:eastAsia="SimSun" w:cs="Arial"/>
                <w:b/>
              </w:rPr>
            </w:pPr>
            <w:r w:rsidRPr="001218C6">
              <w:rPr>
                <w:rFonts w:eastAsia="SimSun" w:cs="Arial"/>
                <w:b/>
              </w:rPr>
              <w:t>Vf20_37</w:t>
            </w:r>
          </w:p>
        </w:tc>
        <w:tc>
          <w:tcPr>
            <w:tcW w:w="1342" w:type="dxa"/>
          </w:tcPr>
          <w:p w14:paraId="4E1506E1" w14:textId="77777777" w:rsidR="0021469D" w:rsidRPr="001218C6" w:rsidRDefault="0021469D" w:rsidP="0021469D">
            <w:pPr>
              <w:spacing w:before="0" w:line="240" w:lineRule="auto"/>
              <w:jc w:val="center"/>
              <w:rPr>
                <w:rFonts w:eastAsia="SimSun" w:cs="Arial"/>
              </w:rPr>
            </w:pPr>
            <w:r w:rsidRPr="001218C6">
              <w:rPr>
                <w:rFonts w:eastAsia="SimSun" w:cs="Arial"/>
              </w:rPr>
              <w:t>MW326745</w:t>
            </w:r>
          </w:p>
        </w:tc>
        <w:tc>
          <w:tcPr>
            <w:tcW w:w="4389" w:type="dxa"/>
          </w:tcPr>
          <w:p w14:paraId="17B5CF8A" w14:textId="77777777" w:rsidR="0021469D" w:rsidRPr="001218C6" w:rsidRDefault="0021469D" w:rsidP="0021469D">
            <w:pPr>
              <w:spacing w:before="0" w:line="240" w:lineRule="auto"/>
              <w:rPr>
                <w:rFonts w:eastAsia="SimSun" w:cs="Arial"/>
              </w:rPr>
            </w:pPr>
            <w:r w:rsidRPr="001218C6">
              <w:rPr>
                <w:rFonts w:eastAsia="SimSun" w:cs="Arial"/>
              </w:rPr>
              <w:t>F: GTTGACAGCGTTATGAAATTGG</w:t>
            </w:r>
          </w:p>
        </w:tc>
        <w:tc>
          <w:tcPr>
            <w:tcW w:w="2193" w:type="dxa"/>
          </w:tcPr>
          <w:p w14:paraId="34E7A6E4"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[AAAT]</w:t>
            </w:r>
            <w:r w:rsidRPr="001218C6">
              <w:rPr>
                <w:rFonts w:eastAsia="SimSun" w:cs="Arial"/>
                <w:vertAlign w:val="subscript"/>
              </w:rPr>
              <w:t>4</w:t>
            </w:r>
          </w:p>
        </w:tc>
        <w:tc>
          <w:tcPr>
            <w:tcW w:w="1144" w:type="dxa"/>
          </w:tcPr>
          <w:p w14:paraId="35FA56CA" w14:textId="77777777" w:rsidR="0021469D" w:rsidRPr="001218C6" w:rsidRDefault="0021469D" w:rsidP="0021469D">
            <w:pPr>
              <w:spacing w:before="0" w:line="240" w:lineRule="auto"/>
              <w:jc w:val="center"/>
              <w:rPr>
                <w:rFonts w:eastAsia="SimSun" w:cs="Arial"/>
              </w:rPr>
            </w:pPr>
            <w:r w:rsidRPr="001218C6">
              <w:rPr>
                <w:rFonts w:eastAsia="SimSun" w:cs="Arial"/>
              </w:rPr>
              <w:t>390-395</w:t>
            </w:r>
          </w:p>
        </w:tc>
        <w:tc>
          <w:tcPr>
            <w:tcW w:w="1076" w:type="dxa"/>
            <w:tcBorders>
              <w:top w:val="nil"/>
              <w:left w:val="nil"/>
              <w:bottom w:val="nil"/>
              <w:right w:val="nil"/>
            </w:tcBorders>
            <w:shd w:val="clear" w:color="auto" w:fill="auto"/>
            <w:vAlign w:val="bottom"/>
          </w:tcPr>
          <w:p w14:paraId="5FE054AE" w14:textId="5DDB51B7" w:rsidR="0021469D" w:rsidRPr="0021469D" w:rsidRDefault="0021469D" w:rsidP="0021469D">
            <w:pPr>
              <w:spacing w:before="0" w:line="240" w:lineRule="auto"/>
              <w:jc w:val="center"/>
              <w:rPr>
                <w:rFonts w:eastAsia="SimSun" w:cs="Arial"/>
              </w:rPr>
            </w:pPr>
            <w:r w:rsidRPr="0021469D">
              <w:rPr>
                <w:rFonts w:cs="Arial"/>
                <w:color w:val="000000"/>
              </w:rPr>
              <w:t>24</w:t>
            </w:r>
          </w:p>
        </w:tc>
        <w:tc>
          <w:tcPr>
            <w:tcW w:w="1195" w:type="dxa"/>
            <w:tcBorders>
              <w:top w:val="nil"/>
              <w:left w:val="nil"/>
              <w:bottom w:val="nil"/>
              <w:right w:val="nil"/>
            </w:tcBorders>
            <w:shd w:val="clear" w:color="auto" w:fill="auto"/>
            <w:vAlign w:val="bottom"/>
          </w:tcPr>
          <w:p w14:paraId="3C1D741F" w14:textId="41DAB006" w:rsidR="0021469D" w:rsidRPr="0021469D" w:rsidRDefault="0021469D" w:rsidP="0021469D">
            <w:pPr>
              <w:spacing w:before="0" w:line="240" w:lineRule="auto"/>
              <w:jc w:val="center"/>
              <w:rPr>
                <w:rFonts w:eastAsia="SimSun" w:cs="Arial"/>
              </w:rPr>
            </w:pPr>
            <w:r w:rsidRPr="0021469D">
              <w:rPr>
                <w:rFonts w:cs="Arial"/>
                <w:color w:val="000000"/>
              </w:rPr>
              <w:t>23</w:t>
            </w:r>
          </w:p>
        </w:tc>
      </w:tr>
      <w:tr w:rsidR="0021469D" w:rsidRPr="001218C6" w14:paraId="4F6D4FCB" w14:textId="77777777" w:rsidTr="00D7578D">
        <w:tc>
          <w:tcPr>
            <w:tcW w:w="1224" w:type="dxa"/>
          </w:tcPr>
          <w:p w14:paraId="0862DE9A" w14:textId="77777777" w:rsidR="0021469D" w:rsidRPr="001218C6" w:rsidRDefault="0021469D" w:rsidP="0021469D">
            <w:pPr>
              <w:spacing w:before="0" w:line="240" w:lineRule="auto"/>
              <w:rPr>
                <w:rFonts w:eastAsia="SimSun" w:cs="Arial"/>
                <w:b/>
              </w:rPr>
            </w:pPr>
          </w:p>
        </w:tc>
        <w:tc>
          <w:tcPr>
            <w:tcW w:w="1342" w:type="dxa"/>
          </w:tcPr>
          <w:p w14:paraId="5402712B" w14:textId="77777777" w:rsidR="0021469D" w:rsidRPr="001218C6" w:rsidRDefault="0021469D" w:rsidP="0021469D">
            <w:pPr>
              <w:spacing w:before="0" w:line="240" w:lineRule="auto"/>
              <w:jc w:val="center"/>
              <w:rPr>
                <w:rFonts w:eastAsia="SimSun" w:cs="Arial"/>
              </w:rPr>
            </w:pPr>
          </w:p>
        </w:tc>
        <w:tc>
          <w:tcPr>
            <w:tcW w:w="4389" w:type="dxa"/>
          </w:tcPr>
          <w:p w14:paraId="7CBC5370" w14:textId="77777777" w:rsidR="0021469D" w:rsidRPr="001218C6" w:rsidRDefault="0021469D" w:rsidP="0021469D">
            <w:pPr>
              <w:spacing w:before="0" w:line="240" w:lineRule="auto"/>
              <w:rPr>
                <w:rFonts w:eastAsia="SimSun" w:cs="Arial"/>
              </w:rPr>
            </w:pPr>
            <w:r w:rsidRPr="001218C6">
              <w:rPr>
                <w:rFonts w:eastAsia="SimSun" w:cs="Arial"/>
              </w:rPr>
              <w:t>R: CCATAACCTAGGATCCTTGAGC</w:t>
            </w:r>
          </w:p>
        </w:tc>
        <w:tc>
          <w:tcPr>
            <w:tcW w:w="2193" w:type="dxa"/>
          </w:tcPr>
          <w:p w14:paraId="5FD9E134" w14:textId="77777777" w:rsidR="0021469D" w:rsidRPr="001218C6" w:rsidRDefault="0021469D" w:rsidP="0021469D">
            <w:pPr>
              <w:spacing w:before="0" w:line="240" w:lineRule="auto"/>
              <w:jc w:val="center"/>
              <w:rPr>
                <w:rFonts w:eastAsia="SimSun" w:cs="Arial"/>
              </w:rPr>
            </w:pPr>
          </w:p>
        </w:tc>
        <w:tc>
          <w:tcPr>
            <w:tcW w:w="1144" w:type="dxa"/>
          </w:tcPr>
          <w:p w14:paraId="44A168EC"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7F430830" w14:textId="7D9FA826"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499E0D34" w14:textId="7102AF11" w:rsidR="0021469D" w:rsidRPr="0021469D" w:rsidRDefault="0021469D" w:rsidP="0021469D">
            <w:pPr>
              <w:spacing w:before="0" w:line="240" w:lineRule="auto"/>
              <w:jc w:val="center"/>
              <w:rPr>
                <w:rFonts w:eastAsia="SimSun" w:cs="Arial"/>
              </w:rPr>
            </w:pPr>
          </w:p>
        </w:tc>
      </w:tr>
      <w:tr w:rsidR="0021469D" w:rsidRPr="001218C6" w14:paraId="33B8D8D6" w14:textId="77777777" w:rsidTr="00D7578D">
        <w:tc>
          <w:tcPr>
            <w:tcW w:w="1224" w:type="dxa"/>
          </w:tcPr>
          <w:p w14:paraId="2F9AF8A9" w14:textId="77777777" w:rsidR="0021469D" w:rsidRPr="001218C6" w:rsidRDefault="0021469D" w:rsidP="0021469D">
            <w:pPr>
              <w:spacing w:before="0" w:line="240" w:lineRule="auto"/>
              <w:rPr>
                <w:rFonts w:eastAsia="SimSun" w:cs="Arial"/>
                <w:b/>
              </w:rPr>
            </w:pPr>
            <w:r w:rsidRPr="001218C6">
              <w:rPr>
                <w:rFonts w:eastAsia="SimSun" w:cs="Arial"/>
                <w:b/>
              </w:rPr>
              <w:t>Vf20_41</w:t>
            </w:r>
          </w:p>
        </w:tc>
        <w:tc>
          <w:tcPr>
            <w:tcW w:w="1342" w:type="dxa"/>
          </w:tcPr>
          <w:p w14:paraId="67424408" w14:textId="77777777" w:rsidR="0021469D" w:rsidRPr="001218C6" w:rsidRDefault="0021469D" w:rsidP="0021469D">
            <w:pPr>
              <w:spacing w:before="0" w:line="240" w:lineRule="auto"/>
              <w:jc w:val="center"/>
              <w:rPr>
                <w:rFonts w:eastAsia="SimSun" w:cs="Arial"/>
              </w:rPr>
            </w:pPr>
            <w:r w:rsidRPr="001218C6">
              <w:rPr>
                <w:rFonts w:eastAsia="SimSun" w:cs="Arial"/>
              </w:rPr>
              <w:t>MW326746</w:t>
            </w:r>
          </w:p>
        </w:tc>
        <w:tc>
          <w:tcPr>
            <w:tcW w:w="4389" w:type="dxa"/>
          </w:tcPr>
          <w:p w14:paraId="7438E289" w14:textId="77777777" w:rsidR="0021469D" w:rsidRPr="001218C6" w:rsidRDefault="0021469D" w:rsidP="0021469D">
            <w:pPr>
              <w:spacing w:before="0" w:line="240" w:lineRule="auto"/>
              <w:rPr>
                <w:rFonts w:eastAsia="SimSun" w:cs="Arial"/>
              </w:rPr>
            </w:pPr>
            <w:r w:rsidRPr="001218C6">
              <w:rPr>
                <w:rFonts w:eastAsia="SimSun" w:cs="Arial"/>
              </w:rPr>
              <w:t>F: TCAGGTTGGCTCATGATACCG</w:t>
            </w:r>
          </w:p>
        </w:tc>
        <w:tc>
          <w:tcPr>
            <w:tcW w:w="2193" w:type="dxa"/>
          </w:tcPr>
          <w:p w14:paraId="455796BC"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[TCCC]</w:t>
            </w:r>
            <w:r w:rsidRPr="001218C6">
              <w:rPr>
                <w:rFonts w:eastAsia="SimSun" w:cs="Arial"/>
                <w:vertAlign w:val="subscript"/>
              </w:rPr>
              <w:t>4</w:t>
            </w:r>
          </w:p>
        </w:tc>
        <w:tc>
          <w:tcPr>
            <w:tcW w:w="1144" w:type="dxa"/>
          </w:tcPr>
          <w:p w14:paraId="4C3E729A" w14:textId="77777777" w:rsidR="0021469D" w:rsidRPr="001218C6" w:rsidRDefault="0021469D" w:rsidP="0021469D">
            <w:pPr>
              <w:spacing w:before="0" w:line="240" w:lineRule="auto"/>
              <w:jc w:val="center"/>
              <w:rPr>
                <w:rFonts w:eastAsia="SimSun" w:cs="Arial"/>
              </w:rPr>
            </w:pPr>
            <w:r w:rsidRPr="001218C6">
              <w:rPr>
                <w:rFonts w:eastAsia="SimSun" w:cs="Arial"/>
              </w:rPr>
              <w:t>391-394</w:t>
            </w:r>
          </w:p>
        </w:tc>
        <w:tc>
          <w:tcPr>
            <w:tcW w:w="1076" w:type="dxa"/>
            <w:tcBorders>
              <w:top w:val="nil"/>
              <w:left w:val="nil"/>
              <w:bottom w:val="nil"/>
              <w:right w:val="nil"/>
            </w:tcBorders>
            <w:shd w:val="clear" w:color="auto" w:fill="auto"/>
            <w:vAlign w:val="bottom"/>
          </w:tcPr>
          <w:p w14:paraId="12BF62A7" w14:textId="0F03035C" w:rsidR="0021469D" w:rsidRPr="0021469D" w:rsidRDefault="0021469D" w:rsidP="0021469D">
            <w:pPr>
              <w:spacing w:before="0" w:line="240" w:lineRule="auto"/>
              <w:jc w:val="center"/>
              <w:rPr>
                <w:rFonts w:eastAsia="SimSun" w:cs="Arial"/>
              </w:rPr>
            </w:pPr>
            <w:r w:rsidRPr="0021469D">
              <w:rPr>
                <w:rFonts w:cs="Arial"/>
                <w:color w:val="000000"/>
              </w:rPr>
              <w:t>11</w:t>
            </w:r>
          </w:p>
        </w:tc>
        <w:tc>
          <w:tcPr>
            <w:tcW w:w="1195" w:type="dxa"/>
            <w:tcBorders>
              <w:top w:val="nil"/>
              <w:left w:val="nil"/>
              <w:bottom w:val="nil"/>
              <w:right w:val="nil"/>
            </w:tcBorders>
            <w:shd w:val="clear" w:color="auto" w:fill="auto"/>
            <w:vAlign w:val="bottom"/>
          </w:tcPr>
          <w:p w14:paraId="533858F0" w14:textId="01A48E5B" w:rsidR="0021469D" w:rsidRPr="0021469D" w:rsidRDefault="0021469D" w:rsidP="0021469D">
            <w:pPr>
              <w:spacing w:before="0" w:line="240" w:lineRule="auto"/>
              <w:jc w:val="center"/>
              <w:rPr>
                <w:rFonts w:eastAsia="SimSun" w:cs="Arial"/>
              </w:rPr>
            </w:pPr>
            <w:r w:rsidRPr="0021469D">
              <w:rPr>
                <w:rFonts w:cs="Arial"/>
                <w:color w:val="000000"/>
              </w:rPr>
              <w:t>11</w:t>
            </w:r>
          </w:p>
        </w:tc>
      </w:tr>
      <w:tr w:rsidR="0021469D" w:rsidRPr="001218C6" w14:paraId="24BE8B77" w14:textId="77777777" w:rsidTr="00D7578D">
        <w:tc>
          <w:tcPr>
            <w:tcW w:w="1224" w:type="dxa"/>
          </w:tcPr>
          <w:p w14:paraId="556367ED" w14:textId="77777777" w:rsidR="0021469D" w:rsidRPr="001218C6" w:rsidRDefault="0021469D" w:rsidP="0021469D">
            <w:pPr>
              <w:spacing w:before="0" w:line="240" w:lineRule="auto"/>
              <w:rPr>
                <w:rFonts w:eastAsia="SimSun" w:cs="Arial"/>
                <w:b/>
              </w:rPr>
            </w:pPr>
          </w:p>
        </w:tc>
        <w:tc>
          <w:tcPr>
            <w:tcW w:w="1342" w:type="dxa"/>
          </w:tcPr>
          <w:p w14:paraId="6196D54C" w14:textId="77777777" w:rsidR="0021469D" w:rsidRPr="001218C6" w:rsidRDefault="0021469D" w:rsidP="0021469D">
            <w:pPr>
              <w:spacing w:before="0" w:line="240" w:lineRule="auto"/>
              <w:jc w:val="center"/>
              <w:rPr>
                <w:rFonts w:eastAsia="SimSun" w:cs="Arial"/>
              </w:rPr>
            </w:pPr>
          </w:p>
        </w:tc>
        <w:tc>
          <w:tcPr>
            <w:tcW w:w="4389" w:type="dxa"/>
          </w:tcPr>
          <w:p w14:paraId="7281BB85" w14:textId="77777777" w:rsidR="0021469D" w:rsidRPr="001218C6" w:rsidRDefault="0021469D" w:rsidP="0021469D">
            <w:pPr>
              <w:spacing w:before="0" w:line="240" w:lineRule="auto"/>
              <w:rPr>
                <w:rFonts w:eastAsia="SimSun" w:cs="Arial"/>
              </w:rPr>
            </w:pPr>
            <w:r w:rsidRPr="001218C6">
              <w:rPr>
                <w:rFonts w:eastAsia="SimSun" w:cs="Arial"/>
              </w:rPr>
              <w:t>R: ATGGAACCACTACAACCAACC</w:t>
            </w:r>
          </w:p>
        </w:tc>
        <w:tc>
          <w:tcPr>
            <w:tcW w:w="2193" w:type="dxa"/>
          </w:tcPr>
          <w:p w14:paraId="7603C145" w14:textId="77777777" w:rsidR="0021469D" w:rsidRPr="001218C6" w:rsidRDefault="0021469D" w:rsidP="0021469D">
            <w:pPr>
              <w:spacing w:before="0" w:line="240" w:lineRule="auto"/>
              <w:jc w:val="center"/>
              <w:rPr>
                <w:rFonts w:eastAsia="SimSun" w:cs="Arial"/>
              </w:rPr>
            </w:pPr>
          </w:p>
        </w:tc>
        <w:tc>
          <w:tcPr>
            <w:tcW w:w="1144" w:type="dxa"/>
          </w:tcPr>
          <w:p w14:paraId="091A59E6"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2F77A56" w14:textId="20F5F9CD"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7B1D0E67" w14:textId="177CDE8E" w:rsidR="0021469D" w:rsidRPr="0021469D" w:rsidRDefault="0021469D" w:rsidP="0021469D">
            <w:pPr>
              <w:spacing w:before="0" w:line="240" w:lineRule="auto"/>
              <w:jc w:val="center"/>
              <w:rPr>
                <w:rFonts w:eastAsia="SimSun" w:cs="Arial"/>
              </w:rPr>
            </w:pPr>
          </w:p>
        </w:tc>
      </w:tr>
      <w:tr w:rsidR="0021469D" w:rsidRPr="001218C6" w14:paraId="3DD8470E" w14:textId="77777777" w:rsidTr="00D7578D">
        <w:tc>
          <w:tcPr>
            <w:tcW w:w="1224" w:type="dxa"/>
          </w:tcPr>
          <w:p w14:paraId="3CF92C6C" w14:textId="77777777" w:rsidR="0021469D" w:rsidRPr="001218C6" w:rsidRDefault="0021469D" w:rsidP="0021469D">
            <w:pPr>
              <w:spacing w:before="0" w:line="240" w:lineRule="auto"/>
              <w:rPr>
                <w:rFonts w:eastAsia="SimSun" w:cs="Arial"/>
                <w:b/>
              </w:rPr>
            </w:pPr>
            <w:r w:rsidRPr="001218C6">
              <w:rPr>
                <w:rFonts w:eastAsia="SimSun" w:cs="Arial"/>
                <w:b/>
              </w:rPr>
              <w:t>Vf20_43</w:t>
            </w:r>
          </w:p>
        </w:tc>
        <w:tc>
          <w:tcPr>
            <w:tcW w:w="1342" w:type="dxa"/>
          </w:tcPr>
          <w:p w14:paraId="3E29FD0E" w14:textId="77777777" w:rsidR="0021469D" w:rsidRPr="001218C6" w:rsidRDefault="0021469D" w:rsidP="0021469D">
            <w:pPr>
              <w:spacing w:before="0" w:line="240" w:lineRule="auto"/>
              <w:jc w:val="center"/>
              <w:rPr>
                <w:rFonts w:eastAsia="SimSun" w:cs="Arial"/>
              </w:rPr>
            </w:pPr>
            <w:r w:rsidRPr="001218C6">
              <w:rPr>
                <w:rFonts w:eastAsia="SimSun" w:cs="Arial"/>
              </w:rPr>
              <w:t>MW326747</w:t>
            </w:r>
          </w:p>
        </w:tc>
        <w:tc>
          <w:tcPr>
            <w:tcW w:w="4389" w:type="dxa"/>
          </w:tcPr>
          <w:p w14:paraId="6BDDE969" w14:textId="77777777" w:rsidR="0021469D" w:rsidRPr="001218C6" w:rsidRDefault="0021469D" w:rsidP="0021469D">
            <w:pPr>
              <w:spacing w:before="0" w:line="240" w:lineRule="auto"/>
              <w:rPr>
                <w:rFonts w:eastAsia="SimSun" w:cs="Arial"/>
              </w:rPr>
            </w:pPr>
            <w:r w:rsidRPr="001218C6">
              <w:rPr>
                <w:rFonts w:eastAsia="SimSun" w:cs="Arial"/>
              </w:rPr>
              <w:t>F: TTCACGGTGAGTCAAGGAACC</w:t>
            </w:r>
          </w:p>
        </w:tc>
        <w:tc>
          <w:tcPr>
            <w:tcW w:w="2193" w:type="dxa"/>
          </w:tcPr>
          <w:p w14:paraId="3B504D7E"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[TTTA]</w:t>
            </w:r>
            <w:r w:rsidRPr="001218C6">
              <w:rPr>
                <w:rFonts w:eastAsia="SimSun" w:cs="Arial"/>
                <w:vertAlign w:val="subscript"/>
              </w:rPr>
              <w:t>5</w:t>
            </w:r>
          </w:p>
        </w:tc>
        <w:tc>
          <w:tcPr>
            <w:tcW w:w="1144" w:type="dxa"/>
          </w:tcPr>
          <w:p w14:paraId="12B9A76E" w14:textId="77777777" w:rsidR="0021469D" w:rsidRPr="001218C6" w:rsidRDefault="0021469D" w:rsidP="0021469D">
            <w:pPr>
              <w:spacing w:before="0" w:line="240" w:lineRule="auto"/>
              <w:jc w:val="center"/>
              <w:rPr>
                <w:rFonts w:eastAsia="SimSun" w:cs="Arial"/>
              </w:rPr>
            </w:pPr>
            <w:r w:rsidRPr="001218C6">
              <w:rPr>
                <w:rFonts w:eastAsia="SimSun" w:cs="Arial"/>
              </w:rPr>
              <w:t>284-314</w:t>
            </w:r>
          </w:p>
        </w:tc>
        <w:tc>
          <w:tcPr>
            <w:tcW w:w="1076" w:type="dxa"/>
            <w:tcBorders>
              <w:top w:val="nil"/>
              <w:left w:val="nil"/>
              <w:bottom w:val="nil"/>
              <w:right w:val="nil"/>
            </w:tcBorders>
            <w:shd w:val="clear" w:color="auto" w:fill="auto"/>
            <w:vAlign w:val="bottom"/>
          </w:tcPr>
          <w:p w14:paraId="7758D377" w14:textId="2C72AB97" w:rsidR="0021469D" w:rsidRPr="0021469D" w:rsidRDefault="0021469D" w:rsidP="0021469D">
            <w:pPr>
              <w:spacing w:before="0" w:line="240" w:lineRule="auto"/>
              <w:jc w:val="center"/>
              <w:rPr>
                <w:rFonts w:eastAsia="SimSun" w:cs="Arial"/>
              </w:rPr>
            </w:pPr>
            <w:r w:rsidRPr="0021469D">
              <w:rPr>
                <w:rFonts w:cs="Arial"/>
                <w:color w:val="000000"/>
              </w:rPr>
              <w:t>4</w:t>
            </w:r>
          </w:p>
        </w:tc>
        <w:tc>
          <w:tcPr>
            <w:tcW w:w="1195" w:type="dxa"/>
            <w:tcBorders>
              <w:top w:val="nil"/>
              <w:left w:val="nil"/>
              <w:bottom w:val="nil"/>
              <w:right w:val="nil"/>
            </w:tcBorders>
            <w:shd w:val="clear" w:color="auto" w:fill="auto"/>
            <w:vAlign w:val="bottom"/>
          </w:tcPr>
          <w:p w14:paraId="25B57863" w14:textId="462D9250" w:rsidR="0021469D" w:rsidRPr="0021469D" w:rsidRDefault="0021469D" w:rsidP="0021469D">
            <w:pPr>
              <w:spacing w:before="0" w:line="240" w:lineRule="auto"/>
              <w:jc w:val="center"/>
              <w:rPr>
                <w:rFonts w:eastAsia="SimSun" w:cs="Arial"/>
              </w:rPr>
            </w:pPr>
            <w:r w:rsidRPr="0021469D">
              <w:rPr>
                <w:rFonts w:cs="Arial"/>
                <w:color w:val="000000"/>
              </w:rPr>
              <w:t>2</w:t>
            </w:r>
          </w:p>
        </w:tc>
      </w:tr>
      <w:tr w:rsidR="0021469D" w:rsidRPr="001218C6" w14:paraId="44A2C300" w14:textId="77777777" w:rsidTr="00D7578D">
        <w:tc>
          <w:tcPr>
            <w:tcW w:w="1224" w:type="dxa"/>
          </w:tcPr>
          <w:p w14:paraId="2D2ABCCD" w14:textId="77777777" w:rsidR="0021469D" w:rsidRPr="001218C6" w:rsidRDefault="0021469D" w:rsidP="0021469D">
            <w:pPr>
              <w:spacing w:before="0" w:line="240" w:lineRule="auto"/>
              <w:rPr>
                <w:rFonts w:eastAsia="SimSun" w:cs="Arial"/>
                <w:b/>
              </w:rPr>
            </w:pPr>
          </w:p>
        </w:tc>
        <w:tc>
          <w:tcPr>
            <w:tcW w:w="1342" w:type="dxa"/>
          </w:tcPr>
          <w:p w14:paraId="5B99E0B5" w14:textId="77777777" w:rsidR="0021469D" w:rsidRPr="001218C6" w:rsidRDefault="0021469D" w:rsidP="0021469D">
            <w:pPr>
              <w:spacing w:before="0" w:line="240" w:lineRule="auto"/>
              <w:jc w:val="center"/>
              <w:rPr>
                <w:rFonts w:eastAsia="SimSun" w:cs="Arial"/>
              </w:rPr>
            </w:pPr>
          </w:p>
        </w:tc>
        <w:tc>
          <w:tcPr>
            <w:tcW w:w="4389" w:type="dxa"/>
          </w:tcPr>
          <w:p w14:paraId="394E7099" w14:textId="77777777" w:rsidR="0021469D" w:rsidRPr="001218C6" w:rsidRDefault="0021469D" w:rsidP="0021469D">
            <w:pPr>
              <w:spacing w:before="0" w:line="240" w:lineRule="auto"/>
              <w:rPr>
                <w:rFonts w:eastAsia="SimSun" w:cs="Arial"/>
              </w:rPr>
            </w:pPr>
            <w:r w:rsidRPr="001218C6">
              <w:rPr>
                <w:rFonts w:eastAsia="SimSun" w:cs="Arial"/>
              </w:rPr>
              <w:t>R: ATTGAAATGCAAGGGTCGACC</w:t>
            </w:r>
          </w:p>
        </w:tc>
        <w:tc>
          <w:tcPr>
            <w:tcW w:w="2193" w:type="dxa"/>
          </w:tcPr>
          <w:p w14:paraId="11426631" w14:textId="77777777" w:rsidR="0021469D" w:rsidRPr="001218C6" w:rsidRDefault="0021469D" w:rsidP="0021469D">
            <w:pPr>
              <w:spacing w:before="0" w:line="240" w:lineRule="auto"/>
              <w:jc w:val="center"/>
              <w:rPr>
                <w:rFonts w:eastAsia="SimSun" w:cs="Arial"/>
              </w:rPr>
            </w:pPr>
          </w:p>
        </w:tc>
        <w:tc>
          <w:tcPr>
            <w:tcW w:w="1144" w:type="dxa"/>
          </w:tcPr>
          <w:p w14:paraId="3B5719A7"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177FE9D2" w14:textId="5D52F013"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139E213" w14:textId="51D0E55D" w:rsidR="0021469D" w:rsidRPr="0021469D" w:rsidRDefault="0021469D" w:rsidP="0021469D">
            <w:pPr>
              <w:spacing w:before="0" w:line="240" w:lineRule="auto"/>
              <w:jc w:val="center"/>
              <w:rPr>
                <w:rFonts w:eastAsia="SimSun" w:cs="Arial"/>
              </w:rPr>
            </w:pPr>
          </w:p>
        </w:tc>
      </w:tr>
      <w:tr w:rsidR="0021469D" w:rsidRPr="001218C6" w14:paraId="460F2659" w14:textId="77777777" w:rsidTr="00D7578D">
        <w:tc>
          <w:tcPr>
            <w:tcW w:w="1224" w:type="dxa"/>
          </w:tcPr>
          <w:p w14:paraId="331FB782" w14:textId="77777777" w:rsidR="0021469D" w:rsidRPr="001218C6" w:rsidRDefault="0021469D" w:rsidP="0021469D">
            <w:pPr>
              <w:spacing w:before="0" w:line="240" w:lineRule="auto"/>
              <w:rPr>
                <w:rFonts w:eastAsia="SimSun" w:cs="Arial"/>
                <w:b/>
              </w:rPr>
            </w:pPr>
            <w:r w:rsidRPr="001218C6">
              <w:rPr>
                <w:rFonts w:eastAsia="SimSun" w:cs="Arial"/>
                <w:b/>
              </w:rPr>
              <w:t>Vf20_44</w:t>
            </w:r>
          </w:p>
        </w:tc>
        <w:tc>
          <w:tcPr>
            <w:tcW w:w="1342" w:type="dxa"/>
          </w:tcPr>
          <w:p w14:paraId="62CFCE44" w14:textId="77777777" w:rsidR="0021469D" w:rsidRPr="001218C6" w:rsidRDefault="0021469D" w:rsidP="0021469D">
            <w:pPr>
              <w:spacing w:before="0" w:line="240" w:lineRule="auto"/>
              <w:jc w:val="center"/>
              <w:rPr>
                <w:rFonts w:eastAsia="SimSun" w:cs="Arial"/>
              </w:rPr>
            </w:pPr>
            <w:r w:rsidRPr="001218C6">
              <w:rPr>
                <w:rFonts w:eastAsia="SimSun" w:cs="Arial"/>
              </w:rPr>
              <w:t>MW326748</w:t>
            </w:r>
          </w:p>
        </w:tc>
        <w:tc>
          <w:tcPr>
            <w:tcW w:w="4389" w:type="dxa"/>
          </w:tcPr>
          <w:p w14:paraId="5928F0F3" w14:textId="77777777" w:rsidR="0021469D" w:rsidRPr="001218C6" w:rsidRDefault="0021469D" w:rsidP="0021469D">
            <w:pPr>
              <w:spacing w:before="0" w:line="240" w:lineRule="auto"/>
              <w:rPr>
                <w:rFonts w:eastAsia="SimSun" w:cs="Arial"/>
              </w:rPr>
            </w:pPr>
            <w:r w:rsidRPr="001218C6">
              <w:rPr>
                <w:rFonts w:eastAsia="SimSun" w:cs="Arial"/>
              </w:rPr>
              <w:t>F: ATTTGACAACAACCCTACGCG</w:t>
            </w:r>
          </w:p>
        </w:tc>
        <w:tc>
          <w:tcPr>
            <w:tcW w:w="2193" w:type="dxa"/>
          </w:tcPr>
          <w:p w14:paraId="12B089D9"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[TCTT]</w:t>
            </w:r>
            <w:r w:rsidRPr="001218C6">
              <w:rPr>
                <w:rFonts w:eastAsia="SimSun" w:cs="Arial"/>
                <w:vertAlign w:val="subscript"/>
              </w:rPr>
              <w:t>4</w:t>
            </w:r>
          </w:p>
        </w:tc>
        <w:tc>
          <w:tcPr>
            <w:tcW w:w="1144" w:type="dxa"/>
          </w:tcPr>
          <w:p w14:paraId="19A50F12" w14:textId="77777777" w:rsidR="0021469D" w:rsidRPr="001218C6" w:rsidRDefault="0021469D" w:rsidP="0021469D">
            <w:pPr>
              <w:spacing w:before="0" w:line="240" w:lineRule="auto"/>
              <w:jc w:val="center"/>
              <w:rPr>
                <w:rFonts w:eastAsia="SimSun" w:cs="Arial"/>
              </w:rPr>
            </w:pPr>
            <w:r w:rsidRPr="001218C6">
              <w:rPr>
                <w:rFonts w:eastAsia="SimSun" w:cs="Arial"/>
              </w:rPr>
              <w:t>363-376</w:t>
            </w:r>
          </w:p>
        </w:tc>
        <w:tc>
          <w:tcPr>
            <w:tcW w:w="1076" w:type="dxa"/>
            <w:tcBorders>
              <w:top w:val="nil"/>
              <w:left w:val="nil"/>
              <w:bottom w:val="nil"/>
              <w:right w:val="nil"/>
            </w:tcBorders>
            <w:shd w:val="clear" w:color="auto" w:fill="auto"/>
            <w:vAlign w:val="bottom"/>
          </w:tcPr>
          <w:p w14:paraId="6C3FD2B8" w14:textId="55FC002B" w:rsidR="0021469D" w:rsidRPr="0021469D" w:rsidRDefault="0021469D" w:rsidP="0021469D">
            <w:pPr>
              <w:spacing w:before="0" w:line="240" w:lineRule="auto"/>
              <w:jc w:val="center"/>
              <w:rPr>
                <w:rFonts w:eastAsia="SimSun" w:cs="Arial"/>
              </w:rPr>
            </w:pPr>
            <w:r w:rsidRPr="0021469D">
              <w:rPr>
                <w:rFonts w:cs="Arial"/>
                <w:color w:val="000000"/>
              </w:rPr>
              <w:t>64</w:t>
            </w:r>
          </w:p>
        </w:tc>
        <w:tc>
          <w:tcPr>
            <w:tcW w:w="1195" w:type="dxa"/>
            <w:tcBorders>
              <w:top w:val="nil"/>
              <w:left w:val="nil"/>
              <w:bottom w:val="nil"/>
              <w:right w:val="nil"/>
            </w:tcBorders>
            <w:shd w:val="clear" w:color="auto" w:fill="auto"/>
            <w:vAlign w:val="bottom"/>
          </w:tcPr>
          <w:p w14:paraId="6783CAFC" w14:textId="3F9F543A" w:rsidR="0021469D" w:rsidRPr="0021469D" w:rsidRDefault="0021469D" w:rsidP="0021469D">
            <w:pPr>
              <w:spacing w:before="0" w:line="240" w:lineRule="auto"/>
              <w:jc w:val="center"/>
              <w:rPr>
                <w:rFonts w:eastAsia="SimSun" w:cs="Arial"/>
              </w:rPr>
            </w:pPr>
            <w:r w:rsidRPr="0021469D">
              <w:rPr>
                <w:rFonts w:cs="Arial"/>
                <w:color w:val="000000"/>
              </w:rPr>
              <w:t>63</w:t>
            </w:r>
          </w:p>
        </w:tc>
      </w:tr>
      <w:tr w:rsidR="0021469D" w:rsidRPr="001218C6" w14:paraId="6812B08E" w14:textId="77777777" w:rsidTr="00D7578D">
        <w:tc>
          <w:tcPr>
            <w:tcW w:w="1224" w:type="dxa"/>
          </w:tcPr>
          <w:p w14:paraId="4E3F0763" w14:textId="77777777" w:rsidR="0021469D" w:rsidRPr="001218C6" w:rsidRDefault="0021469D" w:rsidP="0021469D">
            <w:pPr>
              <w:spacing w:before="0" w:line="240" w:lineRule="auto"/>
              <w:rPr>
                <w:rFonts w:eastAsia="SimSun" w:cs="Arial"/>
                <w:b/>
              </w:rPr>
            </w:pPr>
          </w:p>
        </w:tc>
        <w:tc>
          <w:tcPr>
            <w:tcW w:w="1342" w:type="dxa"/>
          </w:tcPr>
          <w:p w14:paraId="630B3FBF" w14:textId="77777777" w:rsidR="0021469D" w:rsidRPr="001218C6" w:rsidRDefault="0021469D" w:rsidP="0021469D">
            <w:pPr>
              <w:spacing w:before="0" w:line="240" w:lineRule="auto"/>
              <w:jc w:val="center"/>
              <w:rPr>
                <w:rFonts w:eastAsia="SimSun" w:cs="Arial"/>
              </w:rPr>
            </w:pPr>
          </w:p>
        </w:tc>
        <w:tc>
          <w:tcPr>
            <w:tcW w:w="4389" w:type="dxa"/>
          </w:tcPr>
          <w:p w14:paraId="419979F9" w14:textId="77777777" w:rsidR="0021469D" w:rsidRPr="001218C6" w:rsidRDefault="0021469D" w:rsidP="0021469D">
            <w:pPr>
              <w:spacing w:before="0" w:line="240" w:lineRule="auto"/>
              <w:rPr>
                <w:rFonts w:eastAsia="SimSun" w:cs="Arial"/>
              </w:rPr>
            </w:pPr>
            <w:r w:rsidRPr="001218C6">
              <w:rPr>
                <w:rFonts w:eastAsia="SimSun" w:cs="Arial"/>
              </w:rPr>
              <w:t>R: GGCATGAGTAGGATGAAATGTTGG</w:t>
            </w:r>
          </w:p>
        </w:tc>
        <w:tc>
          <w:tcPr>
            <w:tcW w:w="2193" w:type="dxa"/>
          </w:tcPr>
          <w:p w14:paraId="37E91B67" w14:textId="77777777" w:rsidR="0021469D" w:rsidRPr="001218C6" w:rsidRDefault="0021469D" w:rsidP="0021469D">
            <w:pPr>
              <w:spacing w:before="0" w:line="240" w:lineRule="auto"/>
              <w:jc w:val="center"/>
              <w:rPr>
                <w:rFonts w:eastAsia="SimSun" w:cs="Arial"/>
              </w:rPr>
            </w:pPr>
          </w:p>
        </w:tc>
        <w:tc>
          <w:tcPr>
            <w:tcW w:w="1144" w:type="dxa"/>
          </w:tcPr>
          <w:p w14:paraId="04CCFF03"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475FB93B" w14:textId="5E6F1068"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3E51ED8B" w14:textId="65D54FBA" w:rsidR="0021469D" w:rsidRPr="0021469D" w:rsidRDefault="0021469D" w:rsidP="0021469D">
            <w:pPr>
              <w:spacing w:before="0" w:line="240" w:lineRule="auto"/>
              <w:jc w:val="center"/>
              <w:rPr>
                <w:rFonts w:eastAsia="SimSun" w:cs="Arial"/>
              </w:rPr>
            </w:pPr>
          </w:p>
        </w:tc>
      </w:tr>
      <w:tr w:rsidR="0021469D" w:rsidRPr="001218C6" w14:paraId="74328910" w14:textId="77777777" w:rsidTr="00D7578D">
        <w:tc>
          <w:tcPr>
            <w:tcW w:w="1224" w:type="dxa"/>
          </w:tcPr>
          <w:p w14:paraId="300C273B" w14:textId="77777777" w:rsidR="0021469D" w:rsidRPr="001218C6" w:rsidRDefault="0021469D" w:rsidP="0021469D">
            <w:pPr>
              <w:spacing w:before="0" w:line="240" w:lineRule="auto"/>
              <w:rPr>
                <w:rFonts w:eastAsia="SimSun" w:cs="Arial"/>
                <w:b/>
              </w:rPr>
            </w:pPr>
            <w:r w:rsidRPr="001218C6">
              <w:rPr>
                <w:rFonts w:eastAsia="SimSun" w:cs="Arial"/>
                <w:b/>
              </w:rPr>
              <w:t>Vf20_46</w:t>
            </w:r>
          </w:p>
        </w:tc>
        <w:tc>
          <w:tcPr>
            <w:tcW w:w="1342" w:type="dxa"/>
          </w:tcPr>
          <w:p w14:paraId="5D49CEA2" w14:textId="77777777" w:rsidR="0021469D" w:rsidRPr="001218C6" w:rsidRDefault="0021469D" w:rsidP="0021469D">
            <w:pPr>
              <w:spacing w:before="0" w:line="240" w:lineRule="auto"/>
              <w:jc w:val="center"/>
              <w:rPr>
                <w:rFonts w:eastAsia="SimSun" w:cs="Arial"/>
              </w:rPr>
            </w:pPr>
            <w:r w:rsidRPr="001218C6">
              <w:rPr>
                <w:rFonts w:eastAsia="SimSun" w:cs="Arial"/>
              </w:rPr>
              <w:t>MW326749</w:t>
            </w:r>
          </w:p>
        </w:tc>
        <w:tc>
          <w:tcPr>
            <w:tcW w:w="4389" w:type="dxa"/>
          </w:tcPr>
          <w:p w14:paraId="738912A3" w14:textId="77777777" w:rsidR="0021469D" w:rsidRPr="001218C6" w:rsidRDefault="0021469D" w:rsidP="0021469D">
            <w:pPr>
              <w:spacing w:before="0" w:line="240" w:lineRule="auto"/>
              <w:rPr>
                <w:rFonts w:eastAsia="SimSun" w:cs="Arial"/>
              </w:rPr>
            </w:pPr>
            <w:r w:rsidRPr="001218C6">
              <w:rPr>
                <w:rFonts w:eastAsia="SimSun" w:cs="Arial"/>
              </w:rPr>
              <w:t>F: ACATGCTTTGCACATGAAGGG</w:t>
            </w:r>
          </w:p>
        </w:tc>
        <w:tc>
          <w:tcPr>
            <w:tcW w:w="2193" w:type="dxa"/>
          </w:tcPr>
          <w:p w14:paraId="6C9CE5BB" w14:textId="77777777" w:rsidR="0021469D" w:rsidRPr="001218C6" w:rsidRDefault="0021469D" w:rsidP="0021469D">
            <w:pPr>
              <w:spacing w:before="0" w:line="240" w:lineRule="auto"/>
              <w:jc w:val="center"/>
              <w:rPr>
                <w:rFonts w:eastAsia="SimSun" w:cs="Arial"/>
                <w:vertAlign w:val="subscript"/>
              </w:rPr>
            </w:pPr>
            <w:r w:rsidRPr="001218C6">
              <w:rPr>
                <w:rFonts w:eastAsia="SimSun" w:cs="Arial"/>
              </w:rPr>
              <w:t>[TTTA]</w:t>
            </w:r>
            <w:r w:rsidRPr="001218C6">
              <w:rPr>
                <w:rFonts w:eastAsia="SimSun" w:cs="Arial"/>
                <w:vertAlign w:val="subscript"/>
              </w:rPr>
              <w:t>4</w:t>
            </w:r>
          </w:p>
        </w:tc>
        <w:tc>
          <w:tcPr>
            <w:tcW w:w="1144" w:type="dxa"/>
          </w:tcPr>
          <w:p w14:paraId="5A263423" w14:textId="77777777" w:rsidR="0021469D" w:rsidRPr="001218C6" w:rsidRDefault="0021469D" w:rsidP="0021469D">
            <w:pPr>
              <w:spacing w:before="0" w:line="240" w:lineRule="auto"/>
              <w:jc w:val="center"/>
              <w:rPr>
                <w:rFonts w:eastAsia="SimSun" w:cs="Arial"/>
              </w:rPr>
            </w:pPr>
            <w:r w:rsidRPr="001218C6">
              <w:rPr>
                <w:rFonts w:eastAsia="SimSun" w:cs="Arial"/>
              </w:rPr>
              <w:t>150-182</w:t>
            </w:r>
          </w:p>
        </w:tc>
        <w:tc>
          <w:tcPr>
            <w:tcW w:w="1076" w:type="dxa"/>
            <w:tcBorders>
              <w:top w:val="nil"/>
              <w:left w:val="nil"/>
              <w:bottom w:val="nil"/>
              <w:right w:val="nil"/>
            </w:tcBorders>
            <w:shd w:val="clear" w:color="auto" w:fill="auto"/>
            <w:vAlign w:val="bottom"/>
          </w:tcPr>
          <w:p w14:paraId="06AB10A3" w14:textId="43608CA1" w:rsidR="0021469D" w:rsidRPr="0021469D" w:rsidRDefault="0021469D" w:rsidP="0021469D">
            <w:pPr>
              <w:spacing w:before="0" w:line="240" w:lineRule="auto"/>
              <w:jc w:val="center"/>
              <w:rPr>
                <w:rFonts w:eastAsia="SimSun" w:cs="Arial"/>
              </w:rPr>
            </w:pPr>
            <w:r w:rsidRPr="0021469D">
              <w:rPr>
                <w:rFonts w:cs="Arial"/>
                <w:color w:val="000000"/>
              </w:rPr>
              <w:t>77</w:t>
            </w:r>
          </w:p>
        </w:tc>
        <w:tc>
          <w:tcPr>
            <w:tcW w:w="1195" w:type="dxa"/>
            <w:tcBorders>
              <w:top w:val="nil"/>
              <w:left w:val="nil"/>
              <w:bottom w:val="nil"/>
              <w:right w:val="nil"/>
            </w:tcBorders>
            <w:shd w:val="clear" w:color="auto" w:fill="auto"/>
            <w:vAlign w:val="bottom"/>
          </w:tcPr>
          <w:p w14:paraId="6BAA0299" w14:textId="69FFD234" w:rsidR="0021469D" w:rsidRPr="0021469D" w:rsidRDefault="0021469D" w:rsidP="0021469D">
            <w:pPr>
              <w:spacing w:before="0" w:line="240" w:lineRule="auto"/>
              <w:jc w:val="center"/>
              <w:rPr>
                <w:rFonts w:eastAsia="SimSun" w:cs="Arial"/>
              </w:rPr>
            </w:pPr>
            <w:r w:rsidRPr="0021469D">
              <w:rPr>
                <w:rFonts w:cs="Arial"/>
                <w:color w:val="000000"/>
              </w:rPr>
              <w:t>69</w:t>
            </w:r>
          </w:p>
        </w:tc>
      </w:tr>
      <w:tr w:rsidR="0021469D" w:rsidRPr="001218C6" w14:paraId="2CB545CE" w14:textId="77777777" w:rsidTr="00D7578D">
        <w:tc>
          <w:tcPr>
            <w:tcW w:w="1224" w:type="dxa"/>
          </w:tcPr>
          <w:p w14:paraId="51C110CA" w14:textId="77777777" w:rsidR="0021469D" w:rsidRPr="001218C6" w:rsidRDefault="0021469D" w:rsidP="0021469D">
            <w:pPr>
              <w:spacing w:before="0" w:line="240" w:lineRule="auto"/>
              <w:rPr>
                <w:rFonts w:eastAsia="SimSun" w:cs="Arial"/>
                <w:b/>
              </w:rPr>
            </w:pPr>
          </w:p>
        </w:tc>
        <w:tc>
          <w:tcPr>
            <w:tcW w:w="1342" w:type="dxa"/>
          </w:tcPr>
          <w:p w14:paraId="76ADF776" w14:textId="77777777" w:rsidR="0021469D" w:rsidRPr="001218C6" w:rsidRDefault="0021469D" w:rsidP="0021469D">
            <w:pPr>
              <w:spacing w:before="0" w:line="240" w:lineRule="auto"/>
              <w:jc w:val="center"/>
              <w:rPr>
                <w:rFonts w:eastAsia="SimSun" w:cs="Arial"/>
              </w:rPr>
            </w:pPr>
          </w:p>
        </w:tc>
        <w:tc>
          <w:tcPr>
            <w:tcW w:w="4389" w:type="dxa"/>
          </w:tcPr>
          <w:p w14:paraId="0AFB6128" w14:textId="77777777" w:rsidR="0021469D" w:rsidRPr="001218C6" w:rsidRDefault="0021469D" w:rsidP="0021469D">
            <w:pPr>
              <w:spacing w:before="0" w:line="240" w:lineRule="auto"/>
              <w:rPr>
                <w:rFonts w:eastAsia="SimSun" w:cs="Arial"/>
              </w:rPr>
            </w:pPr>
            <w:r w:rsidRPr="001218C6">
              <w:rPr>
                <w:rFonts w:eastAsia="SimSun" w:cs="Arial"/>
              </w:rPr>
              <w:t>R: AACAACCCGAACCTGACTTGC</w:t>
            </w:r>
          </w:p>
        </w:tc>
        <w:tc>
          <w:tcPr>
            <w:tcW w:w="2193" w:type="dxa"/>
          </w:tcPr>
          <w:p w14:paraId="68CAF599" w14:textId="77777777" w:rsidR="0021469D" w:rsidRPr="001218C6" w:rsidRDefault="0021469D" w:rsidP="0021469D">
            <w:pPr>
              <w:spacing w:before="0" w:line="240" w:lineRule="auto"/>
              <w:jc w:val="center"/>
              <w:rPr>
                <w:rFonts w:eastAsia="SimSun" w:cs="Arial"/>
              </w:rPr>
            </w:pPr>
          </w:p>
        </w:tc>
        <w:tc>
          <w:tcPr>
            <w:tcW w:w="1144" w:type="dxa"/>
          </w:tcPr>
          <w:p w14:paraId="4D3CE604"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345115D3" w14:textId="16300D4E"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5BF087C" w14:textId="4C7B18D7" w:rsidR="0021469D" w:rsidRPr="0021469D" w:rsidRDefault="0021469D" w:rsidP="0021469D">
            <w:pPr>
              <w:spacing w:before="0" w:line="240" w:lineRule="auto"/>
              <w:jc w:val="center"/>
              <w:rPr>
                <w:rFonts w:eastAsia="SimSun" w:cs="Arial"/>
              </w:rPr>
            </w:pPr>
          </w:p>
        </w:tc>
      </w:tr>
      <w:tr w:rsidR="0021469D" w:rsidRPr="001218C6" w14:paraId="0C944749"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4143B1A0" w14:textId="5F97DC4F"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w:t>
            </w:r>
            <w:r>
              <w:rPr>
                <w:rFonts w:eastAsia="Times New Roman" w:cs="Arial"/>
                <w:b/>
                <w:bCs/>
                <w:color w:val="000000"/>
                <w:vertAlign w:val="superscript"/>
              </w:rPr>
              <w:t>e</w:t>
            </w:r>
            <w:r w:rsidRPr="001218C6">
              <w:rPr>
                <w:rFonts w:eastAsia="Times New Roman" w:cs="Arial"/>
                <w:b/>
                <w:bCs/>
                <w:color w:val="000000"/>
              </w:rPr>
              <w:t>01</w:t>
            </w:r>
          </w:p>
        </w:tc>
        <w:tc>
          <w:tcPr>
            <w:tcW w:w="1342" w:type="dxa"/>
            <w:tcBorders>
              <w:top w:val="nil"/>
              <w:left w:val="nil"/>
              <w:bottom w:val="nil"/>
              <w:right w:val="nil"/>
            </w:tcBorders>
            <w:hideMark/>
          </w:tcPr>
          <w:p w14:paraId="5D020D08"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KX447798</w:t>
            </w:r>
          </w:p>
        </w:tc>
        <w:tc>
          <w:tcPr>
            <w:tcW w:w="4389" w:type="dxa"/>
            <w:tcBorders>
              <w:top w:val="nil"/>
              <w:left w:val="nil"/>
              <w:bottom w:val="nil"/>
              <w:right w:val="nil"/>
            </w:tcBorders>
            <w:hideMark/>
          </w:tcPr>
          <w:p w14:paraId="32BAD7C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ACCCCCTCTCCTTCTCTGTG</w:t>
            </w:r>
          </w:p>
        </w:tc>
        <w:tc>
          <w:tcPr>
            <w:tcW w:w="2193" w:type="dxa"/>
            <w:tcBorders>
              <w:top w:val="nil"/>
              <w:left w:val="nil"/>
              <w:bottom w:val="nil"/>
              <w:right w:val="nil"/>
            </w:tcBorders>
            <w:hideMark/>
          </w:tcPr>
          <w:p w14:paraId="44F5C2E4"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[CT]</w:t>
            </w:r>
            <w:r w:rsidRPr="001218C6">
              <w:rPr>
                <w:rFonts w:eastAsia="Times New Roman" w:cs="Arial"/>
                <w:color w:val="000000"/>
                <w:vertAlign w:val="subscript"/>
              </w:rPr>
              <w:t>9</w:t>
            </w:r>
          </w:p>
        </w:tc>
        <w:tc>
          <w:tcPr>
            <w:tcW w:w="1144" w:type="dxa"/>
            <w:tcBorders>
              <w:top w:val="nil"/>
              <w:left w:val="nil"/>
              <w:bottom w:val="nil"/>
              <w:right w:val="nil"/>
            </w:tcBorders>
            <w:hideMark/>
          </w:tcPr>
          <w:p w14:paraId="2342827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156-174</w:t>
            </w:r>
          </w:p>
        </w:tc>
        <w:tc>
          <w:tcPr>
            <w:tcW w:w="1076" w:type="dxa"/>
            <w:tcBorders>
              <w:top w:val="nil"/>
              <w:left w:val="nil"/>
              <w:bottom w:val="nil"/>
              <w:right w:val="nil"/>
            </w:tcBorders>
            <w:shd w:val="clear" w:color="auto" w:fill="auto"/>
            <w:vAlign w:val="bottom"/>
          </w:tcPr>
          <w:p w14:paraId="4994D132" w14:textId="2974D017" w:rsidR="0021469D" w:rsidRPr="0021469D" w:rsidRDefault="0021469D" w:rsidP="0021469D">
            <w:pPr>
              <w:spacing w:before="0" w:line="240" w:lineRule="auto"/>
              <w:jc w:val="center"/>
              <w:rPr>
                <w:rFonts w:eastAsia="Times New Roman" w:cs="Arial"/>
                <w:color w:val="000000"/>
              </w:rPr>
            </w:pPr>
            <w:r w:rsidRPr="0021469D">
              <w:rPr>
                <w:rFonts w:cs="Arial"/>
                <w:color w:val="000000"/>
              </w:rPr>
              <w:t>71</w:t>
            </w:r>
          </w:p>
        </w:tc>
        <w:tc>
          <w:tcPr>
            <w:tcW w:w="1195" w:type="dxa"/>
            <w:tcBorders>
              <w:top w:val="nil"/>
              <w:left w:val="nil"/>
              <w:bottom w:val="nil"/>
              <w:right w:val="nil"/>
            </w:tcBorders>
            <w:shd w:val="clear" w:color="auto" w:fill="auto"/>
            <w:vAlign w:val="bottom"/>
          </w:tcPr>
          <w:p w14:paraId="6D2A588F" w14:textId="015FCFFC" w:rsidR="0021469D" w:rsidRPr="0021469D" w:rsidRDefault="0021469D" w:rsidP="0021469D">
            <w:pPr>
              <w:spacing w:before="0" w:line="240" w:lineRule="auto"/>
              <w:jc w:val="center"/>
              <w:rPr>
                <w:rFonts w:eastAsia="Times New Roman" w:cs="Arial"/>
                <w:color w:val="000000"/>
              </w:rPr>
            </w:pPr>
            <w:r w:rsidRPr="0021469D">
              <w:rPr>
                <w:rFonts w:cs="Arial"/>
                <w:color w:val="000000"/>
              </w:rPr>
              <w:t>54</w:t>
            </w:r>
          </w:p>
        </w:tc>
      </w:tr>
      <w:tr w:rsidR="0021469D" w:rsidRPr="001218C6" w14:paraId="4DF32D0F"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noWrap/>
            <w:hideMark/>
          </w:tcPr>
          <w:p w14:paraId="2F7F6D33" w14:textId="4BAE63F0" w:rsidR="0021469D" w:rsidRPr="00A509F8" w:rsidRDefault="0021469D" w:rsidP="0021469D">
            <w:pPr>
              <w:spacing w:before="0" w:line="240" w:lineRule="auto"/>
              <w:jc w:val="center"/>
              <w:rPr>
                <w:rFonts w:eastAsia="Times New Roman" w:cs="Arial"/>
                <w:color w:val="000000"/>
                <w:vertAlign w:val="superscript"/>
              </w:rPr>
            </w:pPr>
            <w:r w:rsidRPr="001218C6">
              <w:rPr>
                <w:rFonts w:eastAsia="Times New Roman" w:cs="Arial"/>
                <w:color w:val="000000"/>
              </w:rPr>
              <w:t>(H121)</w:t>
            </w:r>
            <w:r>
              <w:rPr>
                <w:rFonts w:eastAsia="Times New Roman" w:cs="Arial"/>
                <w:color w:val="000000"/>
                <w:vertAlign w:val="superscript"/>
              </w:rPr>
              <w:t>f</w:t>
            </w:r>
          </w:p>
        </w:tc>
        <w:tc>
          <w:tcPr>
            <w:tcW w:w="1342" w:type="dxa"/>
            <w:tcBorders>
              <w:top w:val="nil"/>
              <w:left w:val="nil"/>
              <w:bottom w:val="nil"/>
              <w:right w:val="nil"/>
            </w:tcBorders>
            <w:hideMark/>
          </w:tcPr>
          <w:p w14:paraId="468D016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2A7C08B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GGAGAGTGTAAGGCTCTACTC</w:t>
            </w:r>
          </w:p>
        </w:tc>
        <w:tc>
          <w:tcPr>
            <w:tcW w:w="2193" w:type="dxa"/>
            <w:tcBorders>
              <w:top w:val="nil"/>
              <w:left w:val="nil"/>
              <w:bottom w:val="nil"/>
              <w:right w:val="nil"/>
            </w:tcBorders>
            <w:hideMark/>
          </w:tcPr>
          <w:p w14:paraId="736719B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144" w:type="dxa"/>
            <w:tcBorders>
              <w:top w:val="nil"/>
              <w:left w:val="nil"/>
              <w:bottom w:val="nil"/>
              <w:right w:val="nil"/>
            </w:tcBorders>
            <w:hideMark/>
          </w:tcPr>
          <w:p w14:paraId="5552550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5294B566" w14:textId="53BAB0EA"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2DFFEB50" w14:textId="3C21EDF5" w:rsidR="0021469D" w:rsidRPr="0021469D" w:rsidRDefault="0021469D" w:rsidP="0021469D">
            <w:pPr>
              <w:spacing w:before="0" w:line="240" w:lineRule="auto"/>
              <w:jc w:val="center"/>
              <w:rPr>
                <w:rFonts w:eastAsia="Times New Roman" w:cs="Arial"/>
                <w:color w:val="000000"/>
              </w:rPr>
            </w:pPr>
          </w:p>
        </w:tc>
      </w:tr>
      <w:tr w:rsidR="0021469D" w:rsidRPr="001218C6" w14:paraId="3239554C"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05147FDB"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Vore02</w:t>
            </w:r>
          </w:p>
        </w:tc>
        <w:tc>
          <w:tcPr>
            <w:tcW w:w="1342" w:type="dxa"/>
            <w:tcBorders>
              <w:top w:val="nil"/>
              <w:left w:val="nil"/>
              <w:bottom w:val="nil"/>
              <w:right w:val="nil"/>
            </w:tcBorders>
            <w:hideMark/>
          </w:tcPr>
          <w:p w14:paraId="7E799B25"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KX447799</w:t>
            </w:r>
          </w:p>
        </w:tc>
        <w:tc>
          <w:tcPr>
            <w:tcW w:w="4389" w:type="dxa"/>
            <w:tcBorders>
              <w:top w:val="nil"/>
              <w:left w:val="nil"/>
              <w:bottom w:val="nil"/>
              <w:right w:val="nil"/>
            </w:tcBorders>
            <w:hideMark/>
          </w:tcPr>
          <w:p w14:paraId="1A41C93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GGCCATTAGAAAAGGTCTTCG</w:t>
            </w:r>
          </w:p>
        </w:tc>
        <w:tc>
          <w:tcPr>
            <w:tcW w:w="2193" w:type="dxa"/>
            <w:tcBorders>
              <w:top w:val="nil"/>
              <w:left w:val="nil"/>
              <w:bottom w:val="nil"/>
              <w:right w:val="nil"/>
            </w:tcBorders>
            <w:hideMark/>
          </w:tcPr>
          <w:p w14:paraId="68CFFBE5"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[TA]</w:t>
            </w:r>
            <w:r w:rsidRPr="001218C6">
              <w:rPr>
                <w:rFonts w:eastAsia="Times New Roman" w:cs="Arial"/>
                <w:color w:val="000000"/>
                <w:vertAlign w:val="subscript"/>
              </w:rPr>
              <w:t>6</w:t>
            </w:r>
            <w:r w:rsidRPr="001218C6">
              <w:rPr>
                <w:rFonts w:eastAsia="Times New Roman" w:cs="Arial"/>
                <w:color w:val="000000"/>
              </w:rPr>
              <w:t>[TG]</w:t>
            </w:r>
            <w:r w:rsidRPr="001218C6">
              <w:rPr>
                <w:rFonts w:eastAsia="Times New Roman" w:cs="Arial"/>
                <w:color w:val="000000"/>
                <w:vertAlign w:val="subscript"/>
              </w:rPr>
              <w:t>5</w:t>
            </w:r>
            <w:r w:rsidRPr="001218C6">
              <w:rPr>
                <w:rFonts w:eastAsia="Times New Roman" w:cs="Arial"/>
                <w:color w:val="000000"/>
              </w:rPr>
              <w:t>[TA][TG]</w:t>
            </w:r>
            <w:r w:rsidRPr="001218C6">
              <w:rPr>
                <w:rFonts w:eastAsia="Times New Roman" w:cs="Arial"/>
                <w:color w:val="000000"/>
                <w:vertAlign w:val="subscript"/>
              </w:rPr>
              <w:t>5</w:t>
            </w:r>
          </w:p>
        </w:tc>
        <w:tc>
          <w:tcPr>
            <w:tcW w:w="1144" w:type="dxa"/>
            <w:tcBorders>
              <w:top w:val="nil"/>
              <w:left w:val="nil"/>
              <w:bottom w:val="nil"/>
              <w:right w:val="nil"/>
            </w:tcBorders>
            <w:hideMark/>
          </w:tcPr>
          <w:p w14:paraId="0DFF68A5"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183–189</w:t>
            </w:r>
          </w:p>
        </w:tc>
        <w:tc>
          <w:tcPr>
            <w:tcW w:w="1076" w:type="dxa"/>
            <w:tcBorders>
              <w:top w:val="nil"/>
              <w:left w:val="nil"/>
              <w:bottom w:val="nil"/>
              <w:right w:val="nil"/>
            </w:tcBorders>
            <w:shd w:val="clear" w:color="auto" w:fill="auto"/>
            <w:vAlign w:val="bottom"/>
          </w:tcPr>
          <w:p w14:paraId="1A5E3D5D" w14:textId="7CB292FD" w:rsidR="0021469D" w:rsidRPr="0021469D" w:rsidRDefault="0021469D" w:rsidP="0021469D">
            <w:pPr>
              <w:spacing w:before="0" w:line="240" w:lineRule="auto"/>
              <w:jc w:val="center"/>
              <w:rPr>
                <w:rFonts w:eastAsia="Times New Roman" w:cs="Arial"/>
                <w:color w:val="000000"/>
              </w:rPr>
            </w:pPr>
            <w:r w:rsidRPr="0021469D">
              <w:rPr>
                <w:rFonts w:cs="Arial"/>
                <w:color w:val="000000"/>
              </w:rPr>
              <w:t>83</w:t>
            </w:r>
          </w:p>
        </w:tc>
        <w:tc>
          <w:tcPr>
            <w:tcW w:w="1195" w:type="dxa"/>
            <w:tcBorders>
              <w:top w:val="nil"/>
              <w:left w:val="nil"/>
              <w:bottom w:val="nil"/>
              <w:right w:val="nil"/>
            </w:tcBorders>
            <w:shd w:val="clear" w:color="auto" w:fill="auto"/>
            <w:vAlign w:val="bottom"/>
          </w:tcPr>
          <w:p w14:paraId="2C64CDD6" w14:textId="69BDDC95" w:rsidR="0021469D" w:rsidRPr="0021469D" w:rsidRDefault="0021469D" w:rsidP="0021469D">
            <w:pPr>
              <w:spacing w:before="0" w:line="240" w:lineRule="auto"/>
              <w:jc w:val="center"/>
              <w:rPr>
                <w:rFonts w:eastAsia="Times New Roman" w:cs="Arial"/>
                <w:color w:val="000000"/>
              </w:rPr>
            </w:pPr>
            <w:r w:rsidRPr="0021469D">
              <w:rPr>
                <w:rFonts w:cs="Arial"/>
                <w:color w:val="000000"/>
              </w:rPr>
              <w:t>83</w:t>
            </w:r>
          </w:p>
        </w:tc>
      </w:tr>
      <w:tr w:rsidR="0021469D" w:rsidRPr="001218C6" w14:paraId="09C6B662"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noWrap/>
            <w:hideMark/>
          </w:tcPr>
          <w:p w14:paraId="5C8A142F"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(O42)</w:t>
            </w:r>
          </w:p>
        </w:tc>
        <w:tc>
          <w:tcPr>
            <w:tcW w:w="1342" w:type="dxa"/>
            <w:tcBorders>
              <w:top w:val="nil"/>
              <w:left w:val="nil"/>
              <w:bottom w:val="nil"/>
              <w:right w:val="nil"/>
            </w:tcBorders>
            <w:hideMark/>
          </w:tcPr>
          <w:p w14:paraId="3835252B"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69DFB125"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CCACGCGGGAATAATACG</w:t>
            </w:r>
          </w:p>
        </w:tc>
        <w:tc>
          <w:tcPr>
            <w:tcW w:w="2193" w:type="dxa"/>
            <w:tcBorders>
              <w:top w:val="nil"/>
              <w:left w:val="nil"/>
              <w:bottom w:val="nil"/>
              <w:right w:val="nil"/>
            </w:tcBorders>
            <w:hideMark/>
          </w:tcPr>
          <w:p w14:paraId="459BC011" w14:textId="77777777" w:rsidR="0021469D" w:rsidRPr="001218C6" w:rsidRDefault="0021469D" w:rsidP="0021469D">
            <w:pPr>
              <w:spacing w:before="0" w:line="240" w:lineRule="auto"/>
              <w:jc w:val="both"/>
              <w:rPr>
                <w:rFonts w:eastAsia="Times New Roman" w:cs="Arial"/>
                <w:color w:val="000000"/>
              </w:rPr>
            </w:pPr>
          </w:p>
        </w:tc>
        <w:tc>
          <w:tcPr>
            <w:tcW w:w="1144" w:type="dxa"/>
            <w:tcBorders>
              <w:top w:val="nil"/>
              <w:left w:val="nil"/>
              <w:bottom w:val="nil"/>
              <w:right w:val="nil"/>
            </w:tcBorders>
            <w:hideMark/>
          </w:tcPr>
          <w:p w14:paraId="03242E09"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1E06CB4A" w14:textId="33C436E4"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05B19C52" w14:textId="097A9ED9" w:rsidR="0021469D" w:rsidRPr="0021469D" w:rsidRDefault="0021469D" w:rsidP="0021469D">
            <w:pPr>
              <w:spacing w:before="0" w:line="240" w:lineRule="auto"/>
              <w:jc w:val="center"/>
              <w:rPr>
                <w:rFonts w:eastAsia="Times New Roman" w:cs="Arial"/>
                <w:color w:val="000000"/>
              </w:rPr>
            </w:pPr>
          </w:p>
        </w:tc>
      </w:tr>
      <w:tr w:rsidR="0021469D" w:rsidRPr="001218C6" w14:paraId="6EF1AECF"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274F70BF"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Vore03</w:t>
            </w:r>
          </w:p>
        </w:tc>
        <w:tc>
          <w:tcPr>
            <w:tcW w:w="1342" w:type="dxa"/>
            <w:tcBorders>
              <w:top w:val="nil"/>
              <w:left w:val="nil"/>
              <w:bottom w:val="nil"/>
              <w:right w:val="nil"/>
            </w:tcBorders>
            <w:hideMark/>
          </w:tcPr>
          <w:p w14:paraId="2DA50A22"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KX447800</w:t>
            </w:r>
          </w:p>
        </w:tc>
        <w:tc>
          <w:tcPr>
            <w:tcW w:w="4389" w:type="dxa"/>
            <w:tcBorders>
              <w:top w:val="nil"/>
              <w:left w:val="nil"/>
              <w:bottom w:val="nil"/>
              <w:right w:val="nil"/>
            </w:tcBorders>
            <w:hideMark/>
          </w:tcPr>
          <w:p w14:paraId="2F827D6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CCACAATGGCTTCCTTTGTAA</w:t>
            </w:r>
          </w:p>
        </w:tc>
        <w:tc>
          <w:tcPr>
            <w:tcW w:w="2193" w:type="dxa"/>
            <w:tcBorders>
              <w:top w:val="nil"/>
              <w:left w:val="nil"/>
              <w:bottom w:val="nil"/>
              <w:right w:val="nil"/>
            </w:tcBorders>
            <w:hideMark/>
          </w:tcPr>
          <w:p w14:paraId="3C1214CA"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[AC]</w:t>
            </w:r>
            <w:r w:rsidRPr="001218C6">
              <w:rPr>
                <w:rFonts w:eastAsia="Times New Roman" w:cs="Arial"/>
                <w:color w:val="000000"/>
                <w:vertAlign w:val="subscript"/>
              </w:rPr>
              <w:t>12</w:t>
            </w:r>
          </w:p>
        </w:tc>
        <w:tc>
          <w:tcPr>
            <w:tcW w:w="1144" w:type="dxa"/>
            <w:tcBorders>
              <w:top w:val="nil"/>
              <w:left w:val="nil"/>
              <w:bottom w:val="nil"/>
              <w:right w:val="nil"/>
            </w:tcBorders>
            <w:hideMark/>
          </w:tcPr>
          <w:p w14:paraId="1CB4559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200–266</w:t>
            </w:r>
          </w:p>
        </w:tc>
        <w:tc>
          <w:tcPr>
            <w:tcW w:w="1076" w:type="dxa"/>
            <w:tcBorders>
              <w:top w:val="nil"/>
              <w:left w:val="nil"/>
              <w:bottom w:val="nil"/>
              <w:right w:val="nil"/>
            </w:tcBorders>
            <w:shd w:val="clear" w:color="auto" w:fill="auto"/>
            <w:vAlign w:val="bottom"/>
          </w:tcPr>
          <w:p w14:paraId="4D442AEA" w14:textId="402CB264" w:rsidR="0021469D" w:rsidRPr="0021469D" w:rsidRDefault="0021469D" w:rsidP="0021469D">
            <w:pPr>
              <w:spacing w:before="0" w:line="240" w:lineRule="auto"/>
              <w:jc w:val="center"/>
              <w:rPr>
                <w:rFonts w:eastAsia="Times New Roman" w:cs="Arial"/>
                <w:color w:val="000000"/>
              </w:rPr>
            </w:pPr>
            <w:r w:rsidRPr="0021469D">
              <w:rPr>
                <w:rFonts w:cs="Arial"/>
                <w:color w:val="000000"/>
              </w:rPr>
              <w:t>39</w:t>
            </w:r>
          </w:p>
        </w:tc>
        <w:tc>
          <w:tcPr>
            <w:tcW w:w="1195" w:type="dxa"/>
            <w:tcBorders>
              <w:top w:val="nil"/>
              <w:left w:val="nil"/>
              <w:bottom w:val="nil"/>
              <w:right w:val="nil"/>
            </w:tcBorders>
            <w:shd w:val="clear" w:color="auto" w:fill="auto"/>
            <w:vAlign w:val="bottom"/>
          </w:tcPr>
          <w:p w14:paraId="4B2F4187" w14:textId="0DC46BB7" w:rsidR="0021469D" w:rsidRPr="0021469D" w:rsidRDefault="0021469D" w:rsidP="0021469D">
            <w:pPr>
              <w:spacing w:before="0" w:line="240" w:lineRule="auto"/>
              <w:jc w:val="center"/>
              <w:rPr>
                <w:rFonts w:eastAsia="Times New Roman" w:cs="Arial"/>
                <w:color w:val="000000"/>
              </w:rPr>
            </w:pPr>
            <w:r w:rsidRPr="0021469D">
              <w:rPr>
                <w:rFonts w:cs="Arial"/>
                <w:color w:val="000000"/>
              </w:rPr>
              <w:t>38</w:t>
            </w:r>
          </w:p>
        </w:tc>
      </w:tr>
      <w:tr w:rsidR="0021469D" w:rsidRPr="001218C6" w14:paraId="2A594270"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noWrap/>
            <w:hideMark/>
          </w:tcPr>
          <w:p w14:paraId="48CC2213"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(O91)</w:t>
            </w:r>
          </w:p>
        </w:tc>
        <w:tc>
          <w:tcPr>
            <w:tcW w:w="1342" w:type="dxa"/>
            <w:tcBorders>
              <w:top w:val="nil"/>
              <w:left w:val="nil"/>
              <w:bottom w:val="nil"/>
              <w:right w:val="nil"/>
            </w:tcBorders>
            <w:hideMark/>
          </w:tcPr>
          <w:p w14:paraId="5A441BE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01EE4C93"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CCGAAGAATCCATGTTGGAC</w:t>
            </w:r>
          </w:p>
        </w:tc>
        <w:tc>
          <w:tcPr>
            <w:tcW w:w="2193" w:type="dxa"/>
            <w:tcBorders>
              <w:top w:val="nil"/>
              <w:left w:val="nil"/>
              <w:bottom w:val="nil"/>
              <w:right w:val="nil"/>
            </w:tcBorders>
            <w:hideMark/>
          </w:tcPr>
          <w:p w14:paraId="2DFC61F8"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4647344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34AD2F5B" w14:textId="43650699"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72FE8C4C" w14:textId="15BB017D" w:rsidR="0021469D" w:rsidRPr="0021469D" w:rsidRDefault="0021469D" w:rsidP="0021469D">
            <w:pPr>
              <w:spacing w:before="0" w:line="240" w:lineRule="auto"/>
              <w:jc w:val="center"/>
              <w:rPr>
                <w:rFonts w:eastAsia="Times New Roman" w:cs="Arial"/>
                <w:color w:val="000000"/>
              </w:rPr>
            </w:pPr>
          </w:p>
        </w:tc>
      </w:tr>
      <w:tr w:rsidR="0021469D" w:rsidRPr="001218C6" w14:paraId="166C94E7"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3D567BDC"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Vore04</w:t>
            </w:r>
          </w:p>
        </w:tc>
        <w:tc>
          <w:tcPr>
            <w:tcW w:w="1342" w:type="dxa"/>
            <w:tcBorders>
              <w:top w:val="nil"/>
              <w:left w:val="nil"/>
              <w:bottom w:val="nil"/>
              <w:right w:val="nil"/>
            </w:tcBorders>
            <w:hideMark/>
          </w:tcPr>
          <w:p w14:paraId="39DA711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KX447801</w:t>
            </w:r>
          </w:p>
        </w:tc>
        <w:tc>
          <w:tcPr>
            <w:tcW w:w="4389" w:type="dxa"/>
            <w:tcBorders>
              <w:top w:val="nil"/>
              <w:left w:val="nil"/>
              <w:bottom w:val="nil"/>
              <w:right w:val="nil"/>
            </w:tcBorders>
            <w:hideMark/>
          </w:tcPr>
          <w:p w14:paraId="0C31C58B"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GGTAATCGACCACAACACGA</w:t>
            </w:r>
          </w:p>
        </w:tc>
        <w:tc>
          <w:tcPr>
            <w:tcW w:w="2193" w:type="dxa"/>
            <w:tcBorders>
              <w:top w:val="nil"/>
              <w:left w:val="nil"/>
              <w:bottom w:val="nil"/>
              <w:right w:val="nil"/>
            </w:tcBorders>
            <w:hideMark/>
          </w:tcPr>
          <w:p w14:paraId="6C7429D4"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[AC]</w:t>
            </w:r>
            <w:r w:rsidRPr="001218C6">
              <w:rPr>
                <w:rFonts w:eastAsia="Times New Roman" w:cs="Arial"/>
                <w:color w:val="000000"/>
                <w:vertAlign w:val="subscript"/>
              </w:rPr>
              <w:t>19</w:t>
            </w:r>
          </w:p>
        </w:tc>
        <w:tc>
          <w:tcPr>
            <w:tcW w:w="1144" w:type="dxa"/>
            <w:tcBorders>
              <w:top w:val="nil"/>
              <w:left w:val="nil"/>
              <w:bottom w:val="nil"/>
              <w:right w:val="nil"/>
            </w:tcBorders>
            <w:hideMark/>
          </w:tcPr>
          <w:p w14:paraId="3F759D08"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168–186</w:t>
            </w:r>
          </w:p>
        </w:tc>
        <w:tc>
          <w:tcPr>
            <w:tcW w:w="1076" w:type="dxa"/>
            <w:tcBorders>
              <w:top w:val="nil"/>
              <w:left w:val="nil"/>
              <w:bottom w:val="nil"/>
              <w:right w:val="nil"/>
            </w:tcBorders>
            <w:shd w:val="clear" w:color="auto" w:fill="auto"/>
            <w:vAlign w:val="bottom"/>
          </w:tcPr>
          <w:p w14:paraId="1E160EDB" w14:textId="4234CD16" w:rsidR="0021469D" w:rsidRPr="0021469D" w:rsidRDefault="0021469D" w:rsidP="0021469D">
            <w:pPr>
              <w:spacing w:before="0" w:line="240" w:lineRule="auto"/>
              <w:jc w:val="center"/>
              <w:rPr>
                <w:rFonts w:eastAsia="Times New Roman" w:cs="Arial"/>
                <w:color w:val="000000"/>
              </w:rPr>
            </w:pPr>
            <w:r w:rsidRPr="0021469D">
              <w:rPr>
                <w:rFonts w:cs="Arial"/>
                <w:color w:val="000000"/>
              </w:rPr>
              <w:t>82</w:t>
            </w:r>
          </w:p>
        </w:tc>
        <w:tc>
          <w:tcPr>
            <w:tcW w:w="1195" w:type="dxa"/>
            <w:tcBorders>
              <w:top w:val="nil"/>
              <w:left w:val="nil"/>
              <w:bottom w:val="nil"/>
              <w:right w:val="nil"/>
            </w:tcBorders>
            <w:shd w:val="clear" w:color="auto" w:fill="auto"/>
            <w:vAlign w:val="bottom"/>
          </w:tcPr>
          <w:p w14:paraId="4F449DF5" w14:textId="7EAC9310" w:rsidR="0021469D" w:rsidRPr="0021469D" w:rsidRDefault="0021469D" w:rsidP="0021469D">
            <w:pPr>
              <w:spacing w:before="0" w:line="240" w:lineRule="auto"/>
              <w:jc w:val="center"/>
              <w:rPr>
                <w:rFonts w:eastAsia="Times New Roman" w:cs="Arial"/>
                <w:color w:val="000000"/>
              </w:rPr>
            </w:pPr>
            <w:r w:rsidRPr="0021469D">
              <w:rPr>
                <w:rFonts w:cs="Arial"/>
                <w:color w:val="000000"/>
              </w:rPr>
              <w:t>78</w:t>
            </w:r>
          </w:p>
        </w:tc>
      </w:tr>
      <w:tr w:rsidR="0021469D" w:rsidRPr="001218C6" w14:paraId="064A86C4"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noWrap/>
            <w:hideMark/>
          </w:tcPr>
          <w:p w14:paraId="5E990DAD"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(O104)</w:t>
            </w:r>
          </w:p>
        </w:tc>
        <w:tc>
          <w:tcPr>
            <w:tcW w:w="1342" w:type="dxa"/>
            <w:tcBorders>
              <w:top w:val="nil"/>
              <w:left w:val="nil"/>
              <w:bottom w:val="nil"/>
              <w:right w:val="nil"/>
            </w:tcBorders>
            <w:hideMark/>
          </w:tcPr>
          <w:p w14:paraId="30AE82AF"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31D84F7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ATCTCGAGGGAGACTGCAAC</w:t>
            </w:r>
          </w:p>
        </w:tc>
        <w:tc>
          <w:tcPr>
            <w:tcW w:w="2193" w:type="dxa"/>
            <w:tcBorders>
              <w:top w:val="nil"/>
              <w:left w:val="nil"/>
              <w:bottom w:val="nil"/>
              <w:right w:val="nil"/>
            </w:tcBorders>
            <w:hideMark/>
          </w:tcPr>
          <w:p w14:paraId="526C49B0"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1F53C22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B4C0425" w14:textId="3D92D75B"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5E47DF33" w14:textId="455C925A" w:rsidR="0021469D" w:rsidRPr="0021469D" w:rsidRDefault="0021469D" w:rsidP="0021469D">
            <w:pPr>
              <w:spacing w:before="0" w:line="240" w:lineRule="auto"/>
              <w:jc w:val="center"/>
              <w:rPr>
                <w:rFonts w:eastAsia="Times New Roman" w:cs="Arial"/>
                <w:color w:val="000000"/>
              </w:rPr>
            </w:pPr>
          </w:p>
        </w:tc>
      </w:tr>
      <w:tr w:rsidR="0021469D" w:rsidRPr="001218C6" w14:paraId="3E4814A2"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7420BB82"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Vore05</w:t>
            </w:r>
          </w:p>
        </w:tc>
        <w:tc>
          <w:tcPr>
            <w:tcW w:w="1342" w:type="dxa"/>
            <w:tcBorders>
              <w:top w:val="nil"/>
              <w:left w:val="nil"/>
              <w:bottom w:val="nil"/>
              <w:right w:val="nil"/>
            </w:tcBorders>
            <w:hideMark/>
          </w:tcPr>
          <w:p w14:paraId="26C64DCF"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KX447802</w:t>
            </w:r>
          </w:p>
        </w:tc>
        <w:tc>
          <w:tcPr>
            <w:tcW w:w="4389" w:type="dxa"/>
            <w:tcBorders>
              <w:top w:val="nil"/>
              <w:left w:val="nil"/>
              <w:bottom w:val="nil"/>
              <w:right w:val="nil"/>
            </w:tcBorders>
            <w:hideMark/>
          </w:tcPr>
          <w:p w14:paraId="20A3C11D"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CTCTCTCCTGTGTCTACCTTGAGC</w:t>
            </w:r>
          </w:p>
        </w:tc>
        <w:tc>
          <w:tcPr>
            <w:tcW w:w="2193" w:type="dxa"/>
            <w:tcBorders>
              <w:top w:val="nil"/>
              <w:left w:val="nil"/>
              <w:bottom w:val="nil"/>
              <w:right w:val="nil"/>
            </w:tcBorders>
            <w:hideMark/>
          </w:tcPr>
          <w:p w14:paraId="453430E1"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[AG]</w:t>
            </w:r>
            <w:r w:rsidRPr="001218C6">
              <w:rPr>
                <w:rFonts w:eastAsia="Times New Roman" w:cs="Arial"/>
                <w:color w:val="000000"/>
                <w:vertAlign w:val="subscript"/>
              </w:rPr>
              <w:t>14</w:t>
            </w:r>
          </w:p>
        </w:tc>
        <w:tc>
          <w:tcPr>
            <w:tcW w:w="1144" w:type="dxa"/>
            <w:tcBorders>
              <w:top w:val="nil"/>
              <w:left w:val="nil"/>
              <w:bottom w:val="nil"/>
              <w:right w:val="nil"/>
            </w:tcBorders>
            <w:hideMark/>
          </w:tcPr>
          <w:p w14:paraId="7E43FC2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112–158</w:t>
            </w:r>
          </w:p>
        </w:tc>
        <w:tc>
          <w:tcPr>
            <w:tcW w:w="1076" w:type="dxa"/>
            <w:tcBorders>
              <w:top w:val="nil"/>
              <w:left w:val="nil"/>
              <w:bottom w:val="nil"/>
              <w:right w:val="nil"/>
            </w:tcBorders>
            <w:shd w:val="clear" w:color="auto" w:fill="auto"/>
            <w:vAlign w:val="bottom"/>
          </w:tcPr>
          <w:p w14:paraId="112E65C1" w14:textId="0B676DCD" w:rsidR="0021469D" w:rsidRPr="0021469D" w:rsidRDefault="0021469D" w:rsidP="0021469D">
            <w:pPr>
              <w:spacing w:before="0" w:line="240" w:lineRule="auto"/>
              <w:jc w:val="center"/>
              <w:rPr>
                <w:rFonts w:eastAsia="Times New Roman" w:cs="Arial"/>
                <w:color w:val="000000"/>
              </w:rPr>
            </w:pPr>
            <w:r w:rsidRPr="0021469D">
              <w:rPr>
                <w:rFonts w:cs="Arial"/>
                <w:color w:val="000000"/>
              </w:rPr>
              <w:t>65</w:t>
            </w:r>
          </w:p>
        </w:tc>
        <w:tc>
          <w:tcPr>
            <w:tcW w:w="1195" w:type="dxa"/>
            <w:tcBorders>
              <w:top w:val="nil"/>
              <w:left w:val="nil"/>
              <w:bottom w:val="nil"/>
              <w:right w:val="nil"/>
            </w:tcBorders>
            <w:shd w:val="clear" w:color="auto" w:fill="auto"/>
            <w:vAlign w:val="bottom"/>
          </w:tcPr>
          <w:p w14:paraId="3C02461A" w14:textId="19EC028E" w:rsidR="0021469D" w:rsidRPr="0021469D" w:rsidRDefault="0021469D" w:rsidP="0021469D">
            <w:pPr>
              <w:spacing w:before="0" w:line="240" w:lineRule="auto"/>
              <w:jc w:val="center"/>
              <w:rPr>
                <w:rFonts w:eastAsia="Times New Roman" w:cs="Arial"/>
                <w:color w:val="000000"/>
              </w:rPr>
            </w:pPr>
            <w:r w:rsidRPr="0021469D">
              <w:rPr>
                <w:rFonts w:cs="Arial"/>
                <w:color w:val="000000"/>
              </w:rPr>
              <w:t>64</w:t>
            </w:r>
          </w:p>
        </w:tc>
      </w:tr>
      <w:tr w:rsidR="0021469D" w:rsidRPr="001218C6" w14:paraId="4C3B2454"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noWrap/>
            <w:hideMark/>
          </w:tcPr>
          <w:p w14:paraId="6E4C65BD"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(O121)</w:t>
            </w:r>
          </w:p>
        </w:tc>
        <w:tc>
          <w:tcPr>
            <w:tcW w:w="1342" w:type="dxa"/>
            <w:tcBorders>
              <w:top w:val="nil"/>
              <w:left w:val="nil"/>
              <w:bottom w:val="nil"/>
              <w:right w:val="nil"/>
            </w:tcBorders>
            <w:hideMark/>
          </w:tcPr>
          <w:p w14:paraId="03E7EA2B"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730F135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TGGGGGTTGTAATTTCTCCA</w:t>
            </w:r>
          </w:p>
        </w:tc>
        <w:tc>
          <w:tcPr>
            <w:tcW w:w="2193" w:type="dxa"/>
            <w:tcBorders>
              <w:top w:val="nil"/>
              <w:left w:val="nil"/>
              <w:bottom w:val="nil"/>
              <w:right w:val="nil"/>
            </w:tcBorders>
            <w:hideMark/>
          </w:tcPr>
          <w:p w14:paraId="2464DDE6"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4CA18184"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AF2914C" w14:textId="0E2AB417"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76BD0379" w14:textId="174B9A2B" w:rsidR="0021469D" w:rsidRPr="0021469D" w:rsidRDefault="0021469D" w:rsidP="0021469D">
            <w:pPr>
              <w:spacing w:before="0" w:line="240" w:lineRule="auto"/>
              <w:jc w:val="center"/>
              <w:rPr>
                <w:rFonts w:eastAsia="Times New Roman" w:cs="Arial"/>
                <w:color w:val="000000"/>
              </w:rPr>
            </w:pPr>
          </w:p>
        </w:tc>
      </w:tr>
      <w:tr w:rsidR="0021469D" w:rsidRPr="001218C6" w14:paraId="0A8C10BF"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13ED8F99"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Vore06</w:t>
            </w:r>
          </w:p>
        </w:tc>
        <w:tc>
          <w:tcPr>
            <w:tcW w:w="1342" w:type="dxa"/>
            <w:tcBorders>
              <w:top w:val="nil"/>
              <w:left w:val="nil"/>
              <w:bottom w:val="nil"/>
              <w:right w:val="nil"/>
            </w:tcBorders>
            <w:hideMark/>
          </w:tcPr>
          <w:p w14:paraId="1BAA955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KX447797</w:t>
            </w:r>
          </w:p>
        </w:tc>
        <w:tc>
          <w:tcPr>
            <w:tcW w:w="4389" w:type="dxa"/>
            <w:tcBorders>
              <w:top w:val="nil"/>
              <w:left w:val="nil"/>
              <w:bottom w:val="nil"/>
              <w:right w:val="nil"/>
            </w:tcBorders>
            <w:hideMark/>
          </w:tcPr>
          <w:p w14:paraId="7A2FB2EB"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GGGCCGAGTTCTTTTAAACC</w:t>
            </w:r>
          </w:p>
        </w:tc>
        <w:tc>
          <w:tcPr>
            <w:tcW w:w="2193" w:type="dxa"/>
            <w:tcBorders>
              <w:top w:val="nil"/>
              <w:left w:val="nil"/>
              <w:bottom w:val="nil"/>
              <w:right w:val="nil"/>
            </w:tcBorders>
            <w:hideMark/>
          </w:tcPr>
          <w:p w14:paraId="12EFE7CC"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[GA]</w:t>
            </w:r>
            <w:r w:rsidRPr="001218C6">
              <w:rPr>
                <w:rFonts w:eastAsia="Times New Roman" w:cs="Arial"/>
                <w:color w:val="000000"/>
                <w:vertAlign w:val="subscript"/>
              </w:rPr>
              <w:t>16</w:t>
            </w:r>
          </w:p>
        </w:tc>
        <w:tc>
          <w:tcPr>
            <w:tcW w:w="1144" w:type="dxa"/>
            <w:tcBorders>
              <w:top w:val="nil"/>
              <w:left w:val="nil"/>
              <w:bottom w:val="nil"/>
              <w:right w:val="nil"/>
            </w:tcBorders>
            <w:hideMark/>
          </w:tcPr>
          <w:p w14:paraId="189C2B7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199–233</w:t>
            </w:r>
          </w:p>
        </w:tc>
        <w:tc>
          <w:tcPr>
            <w:tcW w:w="1076" w:type="dxa"/>
            <w:tcBorders>
              <w:top w:val="nil"/>
              <w:left w:val="nil"/>
              <w:bottom w:val="nil"/>
              <w:right w:val="nil"/>
            </w:tcBorders>
            <w:shd w:val="clear" w:color="auto" w:fill="auto"/>
            <w:vAlign w:val="bottom"/>
          </w:tcPr>
          <w:p w14:paraId="3A3D44F5" w14:textId="4A6625DB" w:rsidR="0021469D" w:rsidRPr="0021469D" w:rsidRDefault="0021469D" w:rsidP="0021469D">
            <w:pPr>
              <w:spacing w:before="0" w:line="240" w:lineRule="auto"/>
              <w:jc w:val="center"/>
              <w:rPr>
                <w:rFonts w:eastAsia="Times New Roman" w:cs="Arial"/>
                <w:color w:val="000000"/>
              </w:rPr>
            </w:pPr>
            <w:r w:rsidRPr="0021469D">
              <w:rPr>
                <w:rFonts w:cs="Arial"/>
                <w:color w:val="000000"/>
              </w:rPr>
              <w:t>76</w:t>
            </w:r>
          </w:p>
        </w:tc>
        <w:tc>
          <w:tcPr>
            <w:tcW w:w="1195" w:type="dxa"/>
            <w:tcBorders>
              <w:top w:val="nil"/>
              <w:left w:val="nil"/>
              <w:bottom w:val="nil"/>
              <w:right w:val="nil"/>
            </w:tcBorders>
            <w:shd w:val="clear" w:color="auto" w:fill="auto"/>
            <w:vAlign w:val="bottom"/>
          </w:tcPr>
          <w:p w14:paraId="5B8B5015" w14:textId="4BC73247" w:rsidR="0021469D" w:rsidRPr="0021469D" w:rsidRDefault="0021469D" w:rsidP="0021469D">
            <w:pPr>
              <w:spacing w:before="0" w:line="240" w:lineRule="auto"/>
              <w:jc w:val="center"/>
              <w:rPr>
                <w:rFonts w:eastAsia="Times New Roman" w:cs="Arial"/>
                <w:color w:val="000000"/>
              </w:rPr>
            </w:pPr>
            <w:r w:rsidRPr="0021469D">
              <w:rPr>
                <w:rFonts w:cs="Arial"/>
                <w:color w:val="000000"/>
              </w:rPr>
              <w:t>76</w:t>
            </w:r>
          </w:p>
        </w:tc>
      </w:tr>
      <w:tr w:rsidR="0021469D" w:rsidRPr="001218C6" w14:paraId="32576B59"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noWrap/>
            <w:hideMark/>
          </w:tcPr>
          <w:p w14:paraId="3A6B1E11"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(H81)</w:t>
            </w:r>
          </w:p>
        </w:tc>
        <w:tc>
          <w:tcPr>
            <w:tcW w:w="1342" w:type="dxa"/>
            <w:tcBorders>
              <w:top w:val="nil"/>
              <w:left w:val="nil"/>
              <w:bottom w:val="nil"/>
              <w:right w:val="nil"/>
            </w:tcBorders>
            <w:hideMark/>
          </w:tcPr>
          <w:p w14:paraId="3A6D523C"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0EF89C65"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GAAGCGAAATGCACTCAACA</w:t>
            </w:r>
          </w:p>
        </w:tc>
        <w:tc>
          <w:tcPr>
            <w:tcW w:w="2193" w:type="dxa"/>
            <w:tcBorders>
              <w:top w:val="nil"/>
              <w:left w:val="nil"/>
              <w:bottom w:val="nil"/>
              <w:right w:val="nil"/>
            </w:tcBorders>
            <w:hideMark/>
          </w:tcPr>
          <w:p w14:paraId="729484F0"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46BCD882"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55CACDAA" w14:textId="33E0A0F7"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6040D5D0" w14:textId="4B8BEF08" w:rsidR="0021469D" w:rsidRPr="0021469D" w:rsidRDefault="0021469D" w:rsidP="0021469D">
            <w:pPr>
              <w:spacing w:before="0" w:line="240" w:lineRule="auto"/>
              <w:jc w:val="center"/>
              <w:rPr>
                <w:rFonts w:eastAsia="Times New Roman" w:cs="Arial"/>
                <w:color w:val="000000"/>
              </w:rPr>
            </w:pPr>
          </w:p>
        </w:tc>
      </w:tr>
      <w:tr w:rsidR="0021469D" w:rsidRPr="001218C6" w14:paraId="302B51DC" w14:textId="77777777" w:rsidTr="00D7578D">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59"/>
        </w:trPr>
        <w:tc>
          <w:tcPr>
            <w:tcW w:w="1224" w:type="dxa"/>
            <w:tcBorders>
              <w:top w:val="nil"/>
              <w:left w:val="nil"/>
              <w:bottom w:val="nil"/>
              <w:right w:val="nil"/>
            </w:tcBorders>
            <w:hideMark/>
          </w:tcPr>
          <w:p w14:paraId="5EBE068E"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Vore07</w:t>
            </w:r>
          </w:p>
        </w:tc>
        <w:tc>
          <w:tcPr>
            <w:tcW w:w="1342" w:type="dxa"/>
            <w:tcBorders>
              <w:top w:val="nil"/>
              <w:left w:val="nil"/>
              <w:bottom w:val="nil"/>
              <w:right w:val="nil"/>
            </w:tcBorders>
            <w:hideMark/>
          </w:tcPr>
          <w:p w14:paraId="3B0E4B88"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KX447804</w:t>
            </w:r>
          </w:p>
        </w:tc>
        <w:tc>
          <w:tcPr>
            <w:tcW w:w="4389" w:type="dxa"/>
            <w:tcBorders>
              <w:top w:val="nil"/>
              <w:left w:val="nil"/>
              <w:bottom w:val="nil"/>
              <w:right w:val="nil"/>
            </w:tcBorders>
            <w:hideMark/>
          </w:tcPr>
          <w:p w14:paraId="2E7460FF"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GGTTGAGTGTTGCAGGAAGG</w:t>
            </w:r>
          </w:p>
        </w:tc>
        <w:tc>
          <w:tcPr>
            <w:tcW w:w="2193" w:type="dxa"/>
            <w:tcBorders>
              <w:top w:val="nil"/>
              <w:left w:val="nil"/>
              <w:bottom w:val="nil"/>
              <w:right w:val="nil"/>
            </w:tcBorders>
            <w:hideMark/>
          </w:tcPr>
          <w:p w14:paraId="41B9E024"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[GT]</w:t>
            </w:r>
            <w:r w:rsidRPr="001218C6">
              <w:rPr>
                <w:rFonts w:eastAsia="Times New Roman" w:cs="Arial"/>
                <w:color w:val="000000"/>
                <w:vertAlign w:val="subscript"/>
              </w:rPr>
              <w:t>5</w:t>
            </w:r>
          </w:p>
        </w:tc>
        <w:tc>
          <w:tcPr>
            <w:tcW w:w="1144" w:type="dxa"/>
            <w:tcBorders>
              <w:top w:val="nil"/>
              <w:left w:val="nil"/>
              <w:bottom w:val="nil"/>
              <w:right w:val="nil"/>
            </w:tcBorders>
            <w:hideMark/>
          </w:tcPr>
          <w:p w14:paraId="12D8A63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236–244</w:t>
            </w:r>
          </w:p>
        </w:tc>
        <w:tc>
          <w:tcPr>
            <w:tcW w:w="1076" w:type="dxa"/>
            <w:tcBorders>
              <w:top w:val="nil"/>
              <w:left w:val="nil"/>
              <w:bottom w:val="nil"/>
              <w:right w:val="nil"/>
            </w:tcBorders>
            <w:shd w:val="clear" w:color="auto" w:fill="auto"/>
            <w:vAlign w:val="bottom"/>
          </w:tcPr>
          <w:p w14:paraId="1C6C4280" w14:textId="525DF4CD" w:rsidR="0021469D" w:rsidRPr="0021469D" w:rsidRDefault="0021469D" w:rsidP="0021469D">
            <w:pPr>
              <w:spacing w:before="0" w:line="240" w:lineRule="auto"/>
              <w:jc w:val="center"/>
              <w:rPr>
                <w:rFonts w:eastAsia="Times New Roman" w:cs="Arial"/>
                <w:color w:val="000000"/>
              </w:rPr>
            </w:pPr>
            <w:r w:rsidRPr="0021469D">
              <w:rPr>
                <w:rFonts w:cs="Arial"/>
                <w:color w:val="000000"/>
              </w:rPr>
              <w:t>93</w:t>
            </w:r>
          </w:p>
        </w:tc>
        <w:tc>
          <w:tcPr>
            <w:tcW w:w="1195" w:type="dxa"/>
            <w:tcBorders>
              <w:top w:val="nil"/>
              <w:left w:val="nil"/>
              <w:bottom w:val="nil"/>
              <w:right w:val="nil"/>
            </w:tcBorders>
            <w:shd w:val="clear" w:color="auto" w:fill="auto"/>
            <w:vAlign w:val="bottom"/>
          </w:tcPr>
          <w:p w14:paraId="003FF1C9" w14:textId="79852FB7" w:rsidR="0021469D" w:rsidRPr="0021469D" w:rsidRDefault="0021469D" w:rsidP="0021469D">
            <w:pPr>
              <w:spacing w:before="0" w:line="240" w:lineRule="auto"/>
              <w:jc w:val="center"/>
              <w:rPr>
                <w:rFonts w:eastAsia="Times New Roman" w:cs="Arial"/>
                <w:color w:val="000000"/>
              </w:rPr>
            </w:pPr>
            <w:r w:rsidRPr="0021469D">
              <w:rPr>
                <w:rFonts w:cs="Arial"/>
                <w:color w:val="000000"/>
              </w:rPr>
              <w:t>92</w:t>
            </w:r>
          </w:p>
        </w:tc>
      </w:tr>
    </w:tbl>
    <w:p w14:paraId="646F3911" w14:textId="42B590F4" w:rsidR="0082094F" w:rsidRDefault="0082094F" w:rsidP="0082094F">
      <w:pPr>
        <w:spacing w:after="0"/>
      </w:pPr>
      <w:r>
        <w:lastRenderedPageBreak/>
        <w:t xml:space="preserve">Table 2.2. </w:t>
      </w:r>
      <w:proofErr w:type="gramStart"/>
      <w:r>
        <w:t>continued</w:t>
      </w:r>
      <w:proofErr w:type="gramEnd"/>
    </w:p>
    <w:tbl>
      <w:tblPr>
        <w:tblStyle w:val="TableGridLight"/>
        <w:tblW w:w="12563" w:type="dxa"/>
        <w:tblLook w:val="04A0" w:firstRow="1" w:lastRow="0" w:firstColumn="1" w:lastColumn="0" w:noHBand="0" w:noVBand="1"/>
        <w:tblCaption w:val="Table 1."/>
      </w:tblPr>
      <w:tblGrid>
        <w:gridCol w:w="1224"/>
        <w:gridCol w:w="1342"/>
        <w:gridCol w:w="4389"/>
        <w:gridCol w:w="2193"/>
        <w:gridCol w:w="1144"/>
        <w:gridCol w:w="1076"/>
        <w:gridCol w:w="1195"/>
      </w:tblGrid>
      <w:tr w:rsidR="0021469D" w:rsidRPr="001218C6" w14:paraId="465E31C2" w14:textId="77777777" w:rsidTr="00D7578D">
        <w:trPr>
          <w:trHeight w:val="259"/>
        </w:trPr>
        <w:tc>
          <w:tcPr>
            <w:tcW w:w="1224" w:type="dxa"/>
            <w:tcBorders>
              <w:top w:val="nil"/>
              <w:left w:val="nil"/>
              <w:bottom w:val="nil"/>
              <w:right w:val="nil"/>
            </w:tcBorders>
            <w:noWrap/>
            <w:hideMark/>
          </w:tcPr>
          <w:p w14:paraId="08F0345A"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(TN2)</w:t>
            </w:r>
          </w:p>
        </w:tc>
        <w:tc>
          <w:tcPr>
            <w:tcW w:w="1342" w:type="dxa"/>
            <w:tcBorders>
              <w:top w:val="nil"/>
              <w:left w:val="nil"/>
              <w:bottom w:val="nil"/>
              <w:right w:val="nil"/>
            </w:tcBorders>
            <w:hideMark/>
          </w:tcPr>
          <w:p w14:paraId="021510E1"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noWrap/>
            <w:hideMark/>
          </w:tcPr>
          <w:p w14:paraId="7D353358"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CGACCTTTGGCAATGGACTC</w:t>
            </w:r>
          </w:p>
        </w:tc>
        <w:tc>
          <w:tcPr>
            <w:tcW w:w="2193" w:type="dxa"/>
            <w:tcBorders>
              <w:top w:val="nil"/>
              <w:left w:val="nil"/>
              <w:bottom w:val="nil"/>
              <w:right w:val="nil"/>
            </w:tcBorders>
            <w:hideMark/>
          </w:tcPr>
          <w:p w14:paraId="7CFFAC3B"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777F4E8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9F4EEC1" w14:textId="0584781E"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74784E3B" w14:textId="4600DB75" w:rsidR="0021469D" w:rsidRPr="0021469D" w:rsidRDefault="0021469D" w:rsidP="0021469D">
            <w:pPr>
              <w:spacing w:before="0" w:line="240" w:lineRule="auto"/>
              <w:jc w:val="center"/>
              <w:rPr>
                <w:rFonts w:eastAsia="Times New Roman" w:cs="Arial"/>
                <w:color w:val="000000"/>
              </w:rPr>
            </w:pPr>
          </w:p>
        </w:tc>
      </w:tr>
      <w:tr w:rsidR="0021469D" w:rsidRPr="001218C6" w14:paraId="1286B8AA" w14:textId="77777777" w:rsidTr="00D7578D">
        <w:trPr>
          <w:trHeight w:val="259"/>
        </w:trPr>
        <w:tc>
          <w:tcPr>
            <w:tcW w:w="1224" w:type="dxa"/>
            <w:tcBorders>
              <w:top w:val="nil"/>
              <w:left w:val="nil"/>
              <w:bottom w:val="nil"/>
              <w:right w:val="nil"/>
            </w:tcBorders>
            <w:hideMark/>
          </w:tcPr>
          <w:p w14:paraId="26A7B0ED"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Vore08</w:t>
            </w:r>
          </w:p>
        </w:tc>
        <w:tc>
          <w:tcPr>
            <w:tcW w:w="1342" w:type="dxa"/>
            <w:tcBorders>
              <w:top w:val="nil"/>
              <w:left w:val="nil"/>
              <w:bottom w:val="nil"/>
              <w:right w:val="nil"/>
            </w:tcBorders>
            <w:hideMark/>
          </w:tcPr>
          <w:p w14:paraId="0A3B389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KX447805</w:t>
            </w:r>
          </w:p>
        </w:tc>
        <w:tc>
          <w:tcPr>
            <w:tcW w:w="4389" w:type="dxa"/>
            <w:tcBorders>
              <w:top w:val="nil"/>
              <w:left w:val="nil"/>
              <w:bottom w:val="nil"/>
              <w:right w:val="nil"/>
            </w:tcBorders>
            <w:hideMark/>
          </w:tcPr>
          <w:p w14:paraId="1CF686B8"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AGTGTGGGTATGAGATGGGC</w:t>
            </w:r>
          </w:p>
        </w:tc>
        <w:tc>
          <w:tcPr>
            <w:tcW w:w="2193" w:type="dxa"/>
            <w:tcBorders>
              <w:top w:val="nil"/>
              <w:left w:val="nil"/>
              <w:bottom w:val="nil"/>
              <w:right w:val="nil"/>
            </w:tcBorders>
            <w:hideMark/>
          </w:tcPr>
          <w:p w14:paraId="389B0B79"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[TA]</w:t>
            </w:r>
            <w:r w:rsidRPr="001218C6">
              <w:rPr>
                <w:rFonts w:eastAsia="Times New Roman" w:cs="Arial"/>
                <w:color w:val="000000"/>
                <w:vertAlign w:val="subscript"/>
              </w:rPr>
              <w:t>5</w:t>
            </w:r>
          </w:p>
        </w:tc>
        <w:tc>
          <w:tcPr>
            <w:tcW w:w="1144" w:type="dxa"/>
            <w:tcBorders>
              <w:top w:val="nil"/>
              <w:left w:val="nil"/>
              <w:bottom w:val="nil"/>
              <w:right w:val="nil"/>
            </w:tcBorders>
            <w:hideMark/>
          </w:tcPr>
          <w:p w14:paraId="2F13F78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138–144</w:t>
            </w:r>
          </w:p>
        </w:tc>
        <w:tc>
          <w:tcPr>
            <w:tcW w:w="1076" w:type="dxa"/>
            <w:tcBorders>
              <w:top w:val="nil"/>
              <w:left w:val="nil"/>
              <w:bottom w:val="nil"/>
              <w:right w:val="nil"/>
            </w:tcBorders>
            <w:shd w:val="clear" w:color="auto" w:fill="auto"/>
            <w:vAlign w:val="bottom"/>
          </w:tcPr>
          <w:p w14:paraId="2C0ABB79" w14:textId="29EFF910" w:rsidR="0021469D" w:rsidRPr="0021469D" w:rsidRDefault="0021469D" w:rsidP="0021469D">
            <w:pPr>
              <w:spacing w:before="0" w:line="240" w:lineRule="auto"/>
              <w:jc w:val="center"/>
              <w:rPr>
                <w:rFonts w:eastAsia="Times New Roman" w:cs="Arial"/>
                <w:color w:val="000000"/>
              </w:rPr>
            </w:pPr>
            <w:r w:rsidRPr="0021469D">
              <w:rPr>
                <w:rFonts w:cs="Arial"/>
                <w:color w:val="000000"/>
              </w:rPr>
              <w:t>77</w:t>
            </w:r>
          </w:p>
        </w:tc>
        <w:tc>
          <w:tcPr>
            <w:tcW w:w="1195" w:type="dxa"/>
            <w:tcBorders>
              <w:top w:val="nil"/>
              <w:left w:val="nil"/>
              <w:bottom w:val="nil"/>
              <w:right w:val="nil"/>
            </w:tcBorders>
            <w:shd w:val="clear" w:color="auto" w:fill="auto"/>
            <w:vAlign w:val="bottom"/>
          </w:tcPr>
          <w:p w14:paraId="32C6DFDC" w14:textId="7632A151" w:rsidR="0021469D" w:rsidRPr="0021469D" w:rsidRDefault="0021469D" w:rsidP="0021469D">
            <w:pPr>
              <w:spacing w:before="0" w:line="240" w:lineRule="auto"/>
              <w:jc w:val="center"/>
              <w:rPr>
                <w:rFonts w:eastAsia="Times New Roman" w:cs="Arial"/>
                <w:color w:val="000000"/>
              </w:rPr>
            </w:pPr>
            <w:r w:rsidRPr="0021469D">
              <w:rPr>
                <w:rFonts w:cs="Arial"/>
                <w:color w:val="000000"/>
              </w:rPr>
              <w:t>41</w:t>
            </w:r>
          </w:p>
        </w:tc>
      </w:tr>
      <w:tr w:rsidR="0021469D" w:rsidRPr="001218C6" w14:paraId="43B2543F" w14:textId="77777777" w:rsidTr="00D7578D">
        <w:trPr>
          <w:trHeight w:val="259"/>
        </w:trPr>
        <w:tc>
          <w:tcPr>
            <w:tcW w:w="1224" w:type="dxa"/>
            <w:tcBorders>
              <w:top w:val="nil"/>
              <w:left w:val="nil"/>
              <w:bottom w:val="nil"/>
              <w:right w:val="nil"/>
            </w:tcBorders>
            <w:noWrap/>
            <w:hideMark/>
          </w:tcPr>
          <w:p w14:paraId="55671F02"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(TN3)</w:t>
            </w:r>
          </w:p>
        </w:tc>
        <w:tc>
          <w:tcPr>
            <w:tcW w:w="1342" w:type="dxa"/>
            <w:tcBorders>
              <w:top w:val="nil"/>
              <w:left w:val="nil"/>
              <w:bottom w:val="nil"/>
              <w:right w:val="nil"/>
            </w:tcBorders>
            <w:hideMark/>
          </w:tcPr>
          <w:p w14:paraId="701D73F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34F73F5F"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ACTTACTCACGCTCCACTCG</w:t>
            </w:r>
          </w:p>
        </w:tc>
        <w:tc>
          <w:tcPr>
            <w:tcW w:w="2193" w:type="dxa"/>
            <w:tcBorders>
              <w:top w:val="nil"/>
              <w:left w:val="nil"/>
              <w:bottom w:val="nil"/>
              <w:right w:val="nil"/>
            </w:tcBorders>
            <w:hideMark/>
          </w:tcPr>
          <w:p w14:paraId="0C46FB9A"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1A2EFF7D"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180C2F43" w14:textId="0F639DB6"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267DD071" w14:textId="7BA5F733" w:rsidR="0021469D" w:rsidRPr="0021469D" w:rsidRDefault="0021469D" w:rsidP="0021469D">
            <w:pPr>
              <w:spacing w:before="0" w:line="240" w:lineRule="auto"/>
              <w:jc w:val="center"/>
              <w:rPr>
                <w:rFonts w:eastAsia="Times New Roman" w:cs="Arial"/>
                <w:color w:val="000000"/>
              </w:rPr>
            </w:pPr>
          </w:p>
        </w:tc>
      </w:tr>
      <w:tr w:rsidR="0021469D" w:rsidRPr="001218C6" w14:paraId="18F9645A" w14:textId="77777777" w:rsidTr="00D7578D">
        <w:trPr>
          <w:trHeight w:val="259"/>
        </w:trPr>
        <w:tc>
          <w:tcPr>
            <w:tcW w:w="1224" w:type="dxa"/>
            <w:tcBorders>
              <w:top w:val="nil"/>
              <w:left w:val="nil"/>
              <w:bottom w:val="nil"/>
              <w:right w:val="nil"/>
            </w:tcBorders>
            <w:hideMark/>
          </w:tcPr>
          <w:p w14:paraId="2B56BC85"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Vore09</w:t>
            </w:r>
          </w:p>
        </w:tc>
        <w:tc>
          <w:tcPr>
            <w:tcW w:w="1342" w:type="dxa"/>
            <w:tcBorders>
              <w:top w:val="nil"/>
              <w:left w:val="nil"/>
              <w:bottom w:val="nil"/>
              <w:right w:val="nil"/>
            </w:tcBorders>
            <w:hideMark/>
          </w:tcPr>
          <w:p w14:paraId="398B06AB"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KX447806</w:t>
            </w:r>
          </w:p>
        </w:tc>
        <w:tc>
          <w:tcPr>
            <w:tcW w:w="4389" w:type="dxa"/>
            <w:tcBorders>
              <w:top w:val="nil"/>
              <w:left w:val="nil"/>
              <w:bottom w:val="nil"/>
              <w:right w:val="nil"/>
            </w:tcBorders>
            <w:hideMark/>
          </w:tcPr>
          <w:p w14:paraId="258BAB7C"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GCCCTATACCCACCCAATTTC</w:t>
            </w:r>
          </w:p>
        </w:tc>
        <w:tc>
          <w:tcPr>
            <w:tcW w:w="2193" w:type="dxa"/>
            <w:tcBorders>
              <w:top w:val="nil"/>
              <w:left w:val="nil"/>
              <w:bottom w:val="nil"/>
              <w:right w:val="nil"/>
            </w:tcBorders>
            <w:hideMark/>
          </w:tcPr>
          <w:p w14:paraId="7A3E73F5"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[AT]</w:t>
            </w:r>
            <w:r w:rsidRPr="001218C6">
              <w:rPr>
                <w:rFonts w:eastAsia="Times New Roman" w:cs="Arial"/>
                <w:color w:val="000000"/>
                <w:vertAlign w:val="subscript"/>
              </w:rPr>
              <w:t>6</w:t>
            </w:r>
          </w:p>
        </w:tc>
        <w:tc>
          <w:tcPr>
            <w:tcW w:w="1144" w:type="dxa"/>
            <w:tcBorders>
              <w:top w:val="nil"/>
              <w:left w:val="nil"/>
              <w:bottom w:val="nil"/>
              <w:right w:val="nil"/>
            </w:tcBorders>
            <w:hideMark/>
          </w:tcPr>
          <w:p w14:paraId="48F37BE2"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411–427</w:t>
            </w:r>
          </w:p>
        </w:tc>
        <w:tc>
          <w:tcPr>
            <w:tcW w:w="1076" w:type="dxa"/>
            <w:tcBorders>
              <w:top w:val="nil"/>
              <w:left w:val="nil"/>
              <w:bottom w:val="nil"/>
              <w:right w:val="nil"/>
            </w:tcBorders>
            <w:shd w:val="clear" w:color="auto" w:fill="auto"/>
            <w:vAlign w:val="bottom"/>
          </w:tcPr>
          <w:p w14:paraId="3FE46CEF" w14:textId="2909668D" w:rsidR="0021469D" w:rsidRPr="0021469D" w:rsidRDefault="0021469D" w:rsidP="0021469D">
            <w:pPr>
              <w:spacing w:before="0" w:line="240" w:lineRule="auto"/>
              <w:jc w:val="center"/>
              <w:rPr>
                <w:rFonts w:eastAsia="Times New Roman" w:cs="Arial"/>
                <w:color w:val="000000"/>
              </w:rPr>
            </w:pPr>
            <w:r w:rsidRPr="0021469D">
              <w:rPr>
                <w:rFonts w:cs="Arial"/>
                <w:color w:val="000000"/>
              </w:rPr>
              <w:t>84</w:t>
            </w:r>
          </w:p>
        </w:tc>
        <w:tc>
          <w:tcPr>
            <w:tcW w:w="1195" w:type="dxa"/>
            <w:tcBorders>
              <w:top w:val="nil"/>
              <w:left w:val="nil"/>
              <w:bottom w:val="nil"/>
              <w:right w:val="nil"/>
            </w:tcBorders>
            <w:shd w:val="clear" w:color="auto" w:fill="auto"/>
            <w:vAlign w:val="bottom"/>
          </w:tcPr>
          <w:p w14:paraId="3933F2E1" w14:textId="68AFEEFC" w:rsidR="0021469D" w:rsidRPr="0021469D" w:rsidRDefault="0021469D" w:rsidP="0021469D">
            <w:pPr>
              <w:spacing w:before="0" w:line="240" w:lineRule="auto"/>
              <w:jc w:val="center"/>
              <w:rPr>
                <w:rFonts w:eastAsia="Times New Roman" w:cs="Arial"/>
                <w:color w:val="000000"/>
              </w:rPr>
            </w:pPr>
            <w:r w:rsidRPr="0021469D">
              <w:rPr>
                <w:rFonts w:cs="Arial"/>
                <w:color w:val="000000"/>
              </w:rPr>
              <w:t>84</w:t>
            </w:r>
          </w:p>
        </w:tc>
      </w:tr>
      <w:tr w:rsidR="0021469D" w:rsidRPr="001218C6" w14:paraId="052C172E" w14:textId="77777777" w:rsidTr="00D7578D">
        <w:trPr>
          <w:trHeight w:val="259"/>
        </w:trPr>
        <w:tc>
          <w:tcPr>
            <w:tcW w:w="1224" w:type="dxa"/>
            <w:tcBorders>
              <w:top w:val="nil"/>
              <w:left w:val="nil"/>
              <w:bottom w:val="nil"/>
              <w:right w:val="nil"/>
            </w:tcBorders>
            <w:noWrap/>
            <w:hideMark/>
          </w:tcPr>
          <w:p w14:paraId="328B9688"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(DM1)</w:t>
            </w:r>
          </w:p>
        </w:tc>
        <w:tc>
          <w:tcPr>
            <w:tcW w:w="1342" w:type="dxa"/>
            <w:tcBorders>
              <w:top w:val="nil"/>
              <w:left w:val="nil"/>
              <w:bottom w:val="nil"/>
              <w:right w:val="nil"/>
            </w:tcBorders>
            <w:hideMark/>
          </w:tcPr>
          <w:p w14:paraId="301A9DF9"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082B26A3"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ATACGAGTCCAAAGGCAGGG</w:t>
            </w:r>
          </w:p>
        </w:tc>
        <w:tc>
          <w:tcPr>
            <w:tcW w:w="2193" w:type="dxa"/>
            <w:tcBorders>
              <w:top w:val="nil"/>
              <w:left w:val="nil"/>
              <w:bottom w:val="nil"/>
              <w:right w:val="nil"/>
            </w:tcBorders>
            <w:hideMark/>
          </w:tcPr>
          <w:p w14:paraId="7A75F222"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19D7080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95BA9D1" w14:textId="4070297D"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7C8E9662" w14:textId="29F4887D" w:rsidR="0021469D" w:rsidRPr="0021469D" w:rsidRDefault="0021469D" w:rsidP="0021469D">
            <w:pPr>
              <w:spacing w:before="0" w:line="240" w:lineRule="auto"/>
              <w:jc w:val="center"/>
              <w:rPr>
                <w:rFonts w:eastAsia="Times New Roman" w:cs="Arial"/>
                <w:color w:val="000000"/>
              </w:rPr>
            </w:pPr>
          </w:p>
        </w:tc>
      </w:tr>
      <w:tr w:rsidR="0021469D" w:rsidRPr="001218C6" w14:paraId="618FF8F5" w14:textId="77777777" w:rsidTr="00D7578D">
        <w:trPr>
          <w:trHeight w:val="259"/>
        </w:trPr>
        <w:tc>
          <w:tcPr>
            <w:tcW w:w="1224" w:type="dxa"/>
            <w:tcBorders>
              <w:top w:val="nil"/>
              <w:left w:val="nil"/>
              <w:bottom w:val="nil"/>
              <w:right w:val="nil"/>
            </w:tcBorders>
            <w:hideMark/>
          </w:tcPr>
          <w:p w14:paraId="0781F0A5"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Vore10</w:t>
            </w:r>
          </w:p>
        </w:tc>
        <w:tc>
          <w:tcPr>
            <w:tcW w:w="1342" w:type="dxa"/>
            <w:tcBorders>
              <w:top w:val="nil"/>
              <w:left w:val="nil"/>
              <w:bottom w:val="nil"/>
              <w:right w:val="nil"/>
            </w:tcBorders>
            <w:hideMark/>
          </w:tcPr>
          <w:p w14:paraId="1EF98E82"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KX447809</w:t>
            </w:r>
          </w:p>
        </w:tc>
        <w:tc>
          <w:tcPr>
            <w:tcW w:w="4389" w:type="dxa"/>
            <w:tcBorders>
              <w:top w:val="nil"/>
              <w:left w:val="nil"/>
              <w:bottom w:val="nil"/>
              <w:right w:val="nil"/>
            </w:tcBorders>
            <w:hideMark/>
          </w:tcPr>
          <w:p w14:paraId="66DCDD4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GTTAGCAATGGGGAGCCAAG</w:t>
            </w:r>
          </w:p>
        </w:tc>
        <w:tc>
          <w:tcPr>
            <w:tcW w:w="2193" w:type="dxa"/>
            <w:tcBorders>
              <w:top w:val="nil"/>
              <w:left w:val="nil"/>
              <w:bottom w:val="nil"/>
              <w:right w:val="nil"/>
            </w:tcBorders>
            <w:hideMark/>
          </w:tcPr>
          <w:p w14:paraId="4221D4A5"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[CA]</w:t>
            </w:r>
            <w:r w:rsidRPr="001218C6">
              <w:rPr>
                <w:rFonts w:eastAsia="Times New Roman" w:cs="Arial"/>
                <w:color w:val="000000"/>
                <w:vertAlign w:val="subscript"/>
              </w:rPr>
              <w:t>10</w:t>
            </w:r>
          </w:p>
        </w:tc>
        <w:tc>
          <w:tcPr>
            <w:tcW w:w="1144" w:type="dxa"/>
            <w:tcBorders>
              <w:top w:val="nil"/>
              <w:left w:val="nil"/>
              <w:bottom w:val="nil"/>
              <w:right w:val="nil"/>
            </w:tcBorders>
            <w:hideMark/>
          </w:tcPr>
          <w:p w14:paraId="26E78E5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140–150</w:t>
            </w:r>
          </w:p>
        </w:tc>
        <w:tc>
          <w:tcPr>
            <w:tcW w:w="1076" w:type="dxa"/>
            <w:tcBorders>
              <w:top w:val="nil"/>
              <w:left w:val="nil"/>
              <w:bottom w:val="nil"/>
              <w:right w:val="nil"/>
            </w:tcBorders>
            <w:shd w:val="clear" w:color="auto" w:fill="auto"/>
            <w:vAlign w:val="bottom"/>
          </w:tcPr>
          <w:p w14:paraId="1C4C75A0" w14:textId="2524E25A" w:rsidR="0021469D" w:rsidRPr="0021469D" w:rsidRDefault="0021469D" w:rsidP="0021469D">
            <w:pPr>
              <w:spacing w:before="0" w:line="240" w:lineRule="auto"/>
              <w:jc w:val="center"/>
              <w:rPr>
                <w:rFonts w:eastAsia="Times New Roman" w:cs="Arial"/>
                <w:color w:val="000000"/>
              </w:rPr>
            </w:pPr>
            <w:r w:rsidRPr="0021469D">
              <w:rPr>
                <w:rFonts w:cs="Arial"/>
                <w:color w:val="000000"/>
              </w:rPr>
              <w:t>83</w:t>
            </w:r>
          </w:p>
        </w:tc>
        <w:tc>
          <w:tcPr>
            <w:tcW w:w="1195" w:type="dxa"/>
            <w:tcBorders>
              <w:top w:val="nil"/>
              <w:left w:val="nil"/>
              <w:bottom w:val="nil"/>
              <w:right w:val="nil"/>
            </w:tcBorders>
            <w:shd w:val="clear" w:color="auto" w:fill="auto"/>
            <w:vAlign w:val="bottom"/>
          </w:tcPr>
          <w:p w14:paraId="3C4942AF" w14:textId="130C605A" w:rsidR="0021469D" w:rsidRPr="0021469D" w:rsidRDefault="0021469D" w:rsidP="0021469D">
            <w:pPr>
              <w:spacing w:before="0" w:line="240" w:lineRule="auto"/>
              <w:jc w:val="center"/>
              <w:rPr>
                <w:rFonts w:eastAsia="Times New Roman" w:cs="Arial"/>
                <w:color w:val="000000"/>
              </w:rPr>
            </w:pPr>
            <w:r w:rsidRPr="0021469D">
              <w:rPr>
                <w:rFonts w:cs="Arial"/>
                <w:color w:val="000000"/>
              </w:rPr>
              <w:t>69</w:t>
            </w:r>
          </w:p>
        </w:tc>
      </w:tr>
      <w:tr w:rsidR="0021469D" w:rsidRPr="001218C6" w14:paraId="4803FF2C" w14:textId="77777777" w:rsidTr="00D7578D">
        <w:trPr>
          <w:trHeight w:val="259"/>
        </w:trPr>
        <w:tc>
          <w:tcPr>
            <w:tcW w:w="1224" w:type="dxa"/>
            <w:tcBorders>
              <w:top w:val="nil"/>
              <w:left w:val="nil"/>
              <w:bottom w:val="nil"/>
              <w:right w:val="nil"/>
            </w:tcBorders>
            <w:noWrap/>
            <w:hideMark/>
          </w:tcPr>
          <w:p w14:paraId="6B4EB07C"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(DN10)</w:t>
            </w:r>
          </w:p>
        </w:tc>
        <w:tc>
          <w:tcPr>
            <w:tcW w:w="1342" w:type="dxa"/>
            <w:tcBorders>
              <w:top w:val="nil"/>
              <w:left w:val="nil"/>
              <w:bottom w:val="nil"/>
              <w:right w:val="nil"/>
            </w:tcBorders>
            <w:hideMark/>
          </w:tcPr>
          <w:p w14:paraId="44D56AF3"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4A74C751"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GAGTCGATCGCTCAAATAGAGG</w:t>
            </w:r>
          </w:p>
        </w:tc>
        <w:tc>
          <w:tcPr>
            <w:tcW w:w="2193" w:type="dxa"/>
            <w:tcBorders>
              <w:top w:val="nil"/>
              <w:left w:val="nil"/>
              <w:bottom w:val="nil"/>
              <w:right w:val="nil"/>
            </w:tcBorders>
            <w:hideMark/>
          </w:tcPr>
          <w:p w14:paraId="7D0F3C7F"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4C90DEA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CBB8D81" w14:textId="5CD92560"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723074F6" w14:textId="117BB50F" w:rsidR="0021469D" w:rsidRPr="0021469D" w:rsidRDefault="0021469D" w:rsidP="0021469D">
            <w:pPr>
              <w:spacing w:before="0" w:line="240" w:lineRule="auto"/>
              <w:jc w:val="center"/>
              <w:rPr>
                <w:rFonts w:eastAsia="Times New Roman" w:cs="Arial"/>
                <w:color w:val="000000"/>
              </w:rPr>
            </w:pPr>
          </w:p>
        </w:tc>
      </w:tr>
      <w:tr w:rsidR="0021469D" w:rsidRPr="001218C6" w14:paraId="1317E4A4" w14:textId="77777777" w:rsidTr="00D7578D">
        <w:trPr>
          <w:trHeight w:val="259"/>
        </w:trPr>
        <w:tc>
          <w:tcPr>
            <w:tcW w:w="1224" w:type="dxa"/>
            <w:tcBorders>
              <w:top w:val="nil"/>
              <w:left w:val="nil"/>
              <w:bottom w:val="nil"/>
              <w:right w:val="nil"/>
            </w:tcBorders>
            <w:hideMark/>
          </w:tcPr>
          <w:p w14:paraId="5C6113EC"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Vore11</w:t>
            </w:r>
          </w:p>
        </w:tc>
        <w:tc>
          <w:tcPr>
            <w:tcW w:w="1342" w:type="dxa"/>
            <w:tcBorders>
              <w:top w:val="nil"/>
              <w:left w:val="nil"/>
              <w:bottom w:val="nil"/>
              <w:right w:val="nil"/>
            </w:tcBorders>
            <w:hideMark/>
          </w:tcPr>
          <w:p w14:paraId="134635E1"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KX447810</w:t>
            </w:r>
          </w:p>
        </w:tc>
        <w:tc>
          <w:tcPr>
            <w:tcW w:w="4389" w:type="dxa"/>
            <w:tcBorders>
              <w:top w:val="nil"/>
              <w:left w:val="nil"/>
              <w:bottom w:val="nil"/>
              <w:right w:val="nil"/>
            </w:tcBorders>
            <w:hideMark/>
          </w:tcPr>
          <w:p w14:paraId="078DB6DC"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CAACTTTGGTGGGTTTGAAAGC</w:t>
            </w:r>
          </w:p>
        </w:tc>
        <w:tc>
          <w:tcPr>
            <w:tcW w:w="2193" w:type="dxa"/>
            <w:tcBorders>
              <w:top w:val="nil"/>
              <w:left w:val="nil"/>
              <w:bottom w:val="nil"/>
              <w:right w:val="nil"/>
            </w:tcBorders>
            <w:hideMark/>
          </w:tcPr>
          <w:p w14:paraId="62ACB949"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[CT]</w:t>
            </w:r>
            <w:r w:rsidRPr="001218C6">
              <w:rPr>
                <w:rFonts w:eastAsia="Times New Roman" w:cs="Arial"/>
                <w:color w:val="000000"/>
                <w:vertAlign w:val="subscript"/>
              </w:rPr>
              <w:t>9</w:t>
            </w:r>
          </w:p>
        </w:tc>
        <w:tc>
          <w:tcPr>
            <w:tcW w:w="1144" w:type="dxa"/>
            <w:tcBorders>
              <w:top w:val="nil"/>
              <w:left w:val="nil"/>
              <w:bottom w:val="nil"/>
              <w:right w:val="nil"/>
            </w:tcBorders>
            <w:hideMark/>
          </w:tcPr>
          <w:p w14:paraId="174D1B89"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222–238</w:t>
            </w:r>
          </w:p>
        </w:tc>
        <w:tc>
          <w:tcPr>
            <w:tcW w:w="1076" w:type="dxa"/>
            <w:tcBorders>
              <w:top w:val="nil"/>
              <w:left w:val="nil"/>
              <w:bottom w:val="nil"/>
              <w:right w:val="nil"/>
            </w:tcBorders>
            <w:shd w:val="clear" w:color="auto" w:fill="auto"/>
            <w:vAlign w:val="bottom"/>
          </w:tcPr>
          <w:p w14:paraId="04260D79" w14:textId="51DDCA7A" w:rsidR="0021469D" w:rsidRPr="0021469D" w:rsidRDefault="0021469D" w:rsidP="0021469D">
            <w:pPr>
              <w:spacing w:before="0" w:line="240" w:lineRule="auto"/>
              <w:jc w:val="center"/>
              <w:rPr>
                <w:rFonts w:eastAsia="Times New Roman" w:cs="Arial"/>
                <w:color w:val="000000"/>
              </w:rPr>
            </w:pPr>
            <w:r w:rsidRPr="0021469D">
              <w:rPr>
                <w:rFonts w:cs="Arial"/>
                <w:color w:val="000000"/>
              </w:rPr>
              <w:t>80</w:t>
            </w:r>
          </w:p>
        </w:tc>
        <w:tc>
          <w:tcPr>
            <w:tcW w:w="1195" w:type="dxa"/>
            <w:tcBorders>
              <w:top w:val="nil"/>
              <w:left w:val="nil"/>
              <w:bottom w:val="nil"/>
              <w:right w:val="nil"/>
            </w:tcBorders>
            <w:shd w:val="clear" w:color="auto" w:fill="auto"/>
            <w:vAlign w:val="bottom"/>
          </w:tcPr>
          <w:p w14:paraId="42DF7EFF" w14:textId="44AD95D8" w:rsidR="0021469D" w:rsidRPr="0021469D" w:rsidRDefault="0021469D" w:rsidP="0021469D">
            <w:pPr>
              <w:spacing w:before="0" w:line="240" w:lineRule="auto"/>
              <w:jc w:val="center"/>
              <w:rPr>
                <w:rFonts w:eastAsia="Times New Roman" w:cs="Arial"/>
                <w:color w:val="000000"/>
              </w:rPr>
            </w:pPr>
            <w:r w:rsidRPr="0021469D">
              <w:rPr>
                <w:rFonts w:cs="Arial"/>
                <w:color w:val="000000"/>
              </w:rPr>
              <w:t>80</w:t>
            </w:r>
          </w:p>
        </w:tc>
      </w:tr>
      <w:tr w:rsidR="0021469D" w:rsidRPr="001218C6" w14:paraId="5FFF3F04" w14:textId="77777777" w:rsidTr="00D7578D">
        <w:trPr>
          <w:trHeight w:val="259"/>
        </w:trPr>
        <w:tc>
          <w:tcPr>
            <w:tcW w:w="1224" w:type="dxa"/>
            <w:tcBorders>
              <w:top w:val="nil"/>
              <w:left w:val="nil"/>
              <w:bottom w:val="nil"/>
              <w:right w:val="nil"/>
            </w:tcBorders>
            <w:noWrap/>
            <w:hideMark/>
          </w:tcPr>
          <w:p w14:paraId="16AB1F8D"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(DN13)</w:t>
            </w:r>
          </w:p>
        </w:tc>
        <w:tc>
          <w:tcPr>
            <w:tcW w:w="1342" w:type="dxa"/>
            <w:tcBorders>
              <w:top w:val="nil"/>
              <w:left w:val="nil"/>
              <w:bottom w:val="nil"/>
              <w:right w:val="nil"/>
            </w:tcBorders>
            <w:hideMark/>
          </w:tcPr>
          <w:p w14:paraId="3DE63200"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4318F24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TTCTGCCAATTGATGCATCTTG</w:t>
            </w:r>
          </w:p>
        </w:tc>
        <w:tc>
          <w:tcPr>
            <w:tcW w:w="2193" w:type="dxa"/>
            <w:tcBorders>
              <w:top w:val="nil"/>
              <w:left w:val="nil"/>
              <w:bottom w:val="nil"/>
              <w:right w:val="nil"/>
            </w:tcBorders>
            <w:hideMark/>
          </w:tcPr>
          <w:p w14:paraId="2F147F0A"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405A8144"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B1DF75A" w14:textId="525A4C0B"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77A715E1" w14:textId="6D243442" w:rsidR="0021469D" w:rsidRPr="0021469D" w:rsidRDefault="0021469D" w:rsidP="0021469D">
            <w:pPr>
              <w:spacing w:before="0" w:line="240" w:lineRule="auto"/>
              <w:jc w:val="center"/>
              <w:rPr>
                <w:rFonts w:eastAsia="Times New Roman" w:cs="Arial"/>
                <w:color w:val="000000"/>
              </w:rPr>
            </w:pPr>
          </w:p>
        </w:tc>
      </w:tr>
      <w:tr w:rsidR="0021469D" w:rsidRPr="001218C6" w14:paraId="273D8CC2" w14:textId="77777777" w:rsidTr="00D7578D">
        <w:trPr>
          <w:trHeight w:val="259"/>
        </w:trPr>
        <w:tc>
          <w:tcPr>
            <w:tcW w:w="1224" w:type="dxa"/>
            <w:tcBorders>
              <w:top w:val="nil"/>
              <w:left w:val="nil"/>
              <w:bottom w:val="nil"/>
              <w:right w:val="nil"/>
            </w:tcBorders>
            <w:hideMark/>
          </w:tcPr>
          <w:p w14:paraId="5E21540B"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Vore12</w:t>
            </w:r>
          </w:p>
        </w:tc>
        <w:tc>
          <w:tcPr>
            <w:tcW w:w="1342" w:type="dxa"/>
            <w:tcBorders>
              <w:top w:val="nil"/>
              <w:left w:val="nil"/>
              <w:bottom w:val="nil"/>
              <w:right w:val="nil"/>
            </w:tcBorders>
            <w:hideMark/>
          </w:tcPr>
          <w:p w14:paraId="3FA210CC"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KX447811</w:t>
            </w:r>
          </w:p>
        </w:tc>
        <w:tc>
          <w:tcPr>
            <w:tcW w:w="4389" w:type="dxa"/>
            <w:tcBorders>
              <w:top w:val="nil"/>
              <w:left w:val="nil"/>
              <w:bottom w:val="nil"/>
              <w:right w:val="nil"/>
            </w:tcBorders>
            <w:hideMark/>
          </w:tcPr>
          <w:p w14:paraId="476B440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TTCTTTCCCTCCCTCTGCAG</w:t>
            </w:r>
          </w:p>
        </w:tc>
        <w:tc>
          <w:tcPr>
            <w:tcW w:w="2193" w:type="dxa"/>
            <w:tcBorders>
              <w:top w:val="nil"/>
              <w:left w:val="nil"/>
              <w:bottom w:val="nil"/>
              <w:right w:val="nil"/>
            </w:tcBorders>
            <w:hideMark/>
          </w:tcPr>
          <w:p w14:paraId="791E1CFB"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[TA]</w:t>
            </w:r>
            <w:r w:rsidRPr="001218C6">
              <w:rPr>
                <w:rFonts w:eastAsia="Times New Roman" w:cs="Arial"/>
                <w:color w:val="000000"/>
                <w:vertAlign w:val="subscript"/>
              </w:rPr>
              <w:t>8</w:t>
            </w:r>
          </w:p>
        </w:tc>
        <w:tc>
          <w:tcPr>
            <w:tcW w:w="1144" w:type="dxa"/>
            <w:tcBorders>
              <w:top w:val="nil"/>
              <w:left w:val="nil"/>
              <w:bottom w:val="nil"/>
              <w:right w:val="nil"/>
            </w:tcBorders>
            <w:hideMark/>
          </w:tcPr>
          <w:p w14:paraId="134AB1DD"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108–134</w:t>
            </w:r>
          </w:p>
        </w:tc>
        <w:tc>
          <w:tcPr>
            <w:tcW w:w="1076" w:type="dxa"/>
            <w:tcBorders>
              <w:top w:val="nil"/>
              <w:left w:val="nil"/>
              <w:bottom w:val="nil"/>
              <w:right w:val="nil"/>
            </w:tcBorders>
            <w:shd w:val="clear" w:color="auto" w:fill="auto"/>
            <w:vAlign w:val="bottom"/>
          </w:tcPr>
          <w:p w14:paraId="33961552" w14:textId="20F5C842" w:rsidR="0021469D" w:rsidRPr="0021469D" w:rsidRDefault="0021469D" w:rsidP="0021469D">
            <w:pPr>
              <w:spacing w:before="0" w:line="240" w:lineRule="auto"/>
              <w:jc w:val="center"/>
              <w:rPr>
                <w:rFonts w:eastAsia="Times New Roman" w:cs="Arial"/>
                <w:color w:val="000000"/>
              </w:rPr>
            </w:pPr>
            <w:r w:rsidRPr="0021469D">
              <w:rPr>
                <w:rFonts w:cs="Arial"/>
                <w:color w:val="000000"/>
              </w:rPr>
              <w:t>80</w:t>
            </w:r>
          </w:p>
        </w:tc>
        <w:tc>
          <w:tcPr>
            <w:tcW w:w="1195" w:type="dxa"/>
            <w:tcBorders>
              <w:top w:val="nil"/>
              <w:left w:val="nil"/>
              <w:bottom w:val="nil"/>
              <w:right w:val="nil"/>
            </w:tcBorders>
            <w:shd w:val="clear" w:color="auto" w:fill="auto"/>
            <w:vAlign w:val="bottom"/>
          </w:tcPr>
          <w:p w14:paraId="1FBCC0CF" w14:textId="10103E42" w:rsidR="0021469D" w:rsidRPr="0021469D" w:rsidRDefault="0021469D" w:rsidP="0021469D">
            <w:pPr>
              <w:spacing w:before="0" w:line="240" w:lineRule="auto"/>
              <w:jc w:val="center"/>
              <w:rPr>
                <w:rFonts w:eastAsia="Times New Roman" w:cs="Arial"/>
                <w:color w:val="000000"/>
              </w:rPr>
            </w:pPr>
            <w:r w:rsidRPr="0021469D">
              <w:rPr>
                <w:rFonts w:cs="Arial"/>
                <w:color w:val="000000"/>
              </w:rPr>
              <w:t>68</w:t>
            </w:r>
          </w:p>
        </w:tc>
      </w:tr>
      <w:tr w:rsidR="0021469D" w:rsidRPr="001218C6" w14:paraId="1897F6D9" w14:textId="77777777" w:rsidTr="00D7578D">
        <w:trPr>
          <w:trHeight w:val="259"/>
        </w:trPr>
        <w:tc>
          <w:tcPr>
            <w:tcW w:w="1224" w:type="dxa"/>
            <w:tcBorders>
              <w:top w:val="nil"/>
              <w:left w:val="nil"/>
              <w:bottom w:val="nil"/>
              <w:right w:val="nil"/>
            </w:tcBorders>
            <w:noWrap/>
            <w:hideMark/>
          </w:tcPr>
          <w:p w14:paraId="7F4DB3DB"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(DN15)</w:t>
            </w:r>
          </w:p>
        </w:tc>
        <w:tc>
          <w:tcPr>
            <w:tcW w:w="1342" w:type="dxa"/>
            <w:tcBorders>
              <w:top w:val="nil"/>
              <w:left w:val="nil"/>
              <w:bottom w:val="nil"/>
              <w:right w:val="nil"/>
            </w:tcBorders>
            <w:hideMark/>
          </w:tcPr>
          <w:p w14:paraId="62F9E06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2722B56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CAGAGGCTAGGGTTATGGGC</w:t>
            </w:r>
          </w:p>
        </w:tc>
        <w:tc>
          <w:tcPr>
            <w:tcW w:w="2193" w:type="dxa"/>
            <w:tcBorders>
              <w:top w:val="nil"/>
              <w:left w:val="nil"/>
              <w:bottom w:val="nil"/>
              <w:right w:val="nil"/>
            </w:tcBorders>
            <w:hideMark/>
          </w:tcPr>
          <w:p w14:paraId="7995C5B2"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01CE2DFC"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5DC6DAD0" w14:textId="5A3118E1"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30C5353B" w14:textId="289464B4" w:rsidR="0021469D" w:rsidRPr="0021469D" w:rsidRDefault="0021469D" w:rsidP="0021469D">
            <w:pPr>
              <w:spacing w:before="0" w:line="240" w:lineRule="auto"/>
              <w:jc w:val="center"/>
              <w:rPr>
                <w:rFonts w:eastAsia="Times New Roman" w:cs="Arial"/>
                <w:color w:val="000000"/>
              </w:rPr>
            </w:pPr>
          </w:p>
        </w:tc>
      </w:tr>
      <w:tr w:rsidR="0021469D" w:rsidRPr="001218C6" w14:paraId="1C7DF41F" w14:textId="77777777" w:rsidTr="00D7578D">
        <w:trPr>
          <w:trHeight w:val="259"/>
        </w:trPr>
        <w:tc>
          <w:tcPr>
            <w:tcW w:w="1224" w:type="dxa"/>
            <w:tcBorders>
              <w:top w:val="nil"/>
              <w:left w:val="nil"/>
              <w:bottom w:val="nil"/>
              <w:right w:val="nil"/>
            </w:tcBorders>
            <w:hideMark/>
          </w:tcPr>
          <w:p w14:paraId="18E59137"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Vore13</w:t>
            </w:r>
          </w:p>
        </w:tc>
        <w:tc>
          <w:tcPr>
            <w:tcW w:w="1342" w:type="dxa"/>
            <w:tcBorders>
              <w:top w:val="nil"/>
              <w:left w:val="nil"/>
              <w:bottom w:val="nil"/>
              <w:right w:val="nil"/>
            </w:tcBorders>
            <w:hideMark/>
          </w:tcPr>
          <w:p w14:paraId="3A00AF2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KX447812</w:t>
            </w:r>
          </w:p>
        </w:tc>
        <w:tc>
          <w:tcPr>
            <w:tcW w:w="4389" w:type="dxa"/>
            <w:tcBorders>
              <w:top w:val="nil"/>
              <w:left w:val="nil"/>
              <w:bottom w:val="nil"/>
              <w:right w:val="nil"/>
            </w:tcBorders>
            <w:hideMark/>
          </w:tcPr>
          <w:p w14:paraId="474CC35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AACTCTCACCGCTCACCATC</w:t>
            </w:r>
          </w:p>
        </w:tc>
        <w:tc>
          <w:tcPr>
            <w:tcW w:w="2193" w:type="dxa"/>
            <w:tcBorders>
              <w:top w:val="nil"/>
              <w:left w:val="nil"/>
              <w:bottom w:val="nil"/>
              <w:right w:val="nil"/>
            </w:tcBorders>
            <w:hideMark/>
          </w:tcPr>
          <w:p w14:paraId="66EE955A"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[AG]</w:t>
            </w:r>
            <w:r w:rsidRPr="001218C6">
              <w:rPr>
                <w:rFonts w:eastAsia="Times New Roman" w:cs="Arial"/>
                <w:color w:val="000000"/>
                <w:vertAlign w:val="subscript"/>
              </w:rPr>
              <w:t>8</w:t>
            </w:r>
          </w:p>
        </w:tc>
        <w:tc>
          <w:tcPr>
            <w:tcW w:w="1144" w:type="dxa"/>
            <w:tcBorders>
              <w:top w:val="nil"/>
              <w:left w:val="nil"/>
              <w:bottom w:val="nil"/>
              <w:right w:val="nil"/>
            </w:tcBorders>
            <w:hideMark/>
          </w:tcPr>
          <w:p w14:paraId="69E4991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352–380</w:t>
            </w:r>
          </w:p>
        </w:tc>
        <w:tc>
          <w:tcPr>
            <w:tcW w:w="1076" w:type="dxa"/>
            <w:tcBorders>
              <w:top w:val="nil"/>
              <w:left w:val="nil"/>
              <w:bottom w:val="nil"/>
              <w:right w:val="nil"/>
            </w:tcBorders>
            <w:shd w:val="clear" w:color="auto" w:fill="auto"/>
            <w:vAlign w:val="bottom"/>
          </w:tcPr>
          <w:p w14:paraId="01D25A82" w14:textId="5FE8159F" w:rsidR="0021469D" w:rsidRPr="0021469D" w:rsidRDefault="0021469D" w:rsidP="0021469D">
            <w:pPr>
              <w:spacing w:before="0" w:line="240" w:lineRule="auto"/>
              <w:jc w:val="center"/>
              <w:rPr>
                <w:rFonts w:eastAsia="Times New Roman" w:cs="Arial"/>
                <w:color w:val="000000"/>
              </w:rPr>
            </w:pPr>
            <w:r w:rsidRPr="0021469D">
              <w:rPr>
                <w:rFonts w:cs="Arial"/>
                <w:color w:val="000000"/>
              </w:rPr>
              <w:t>72</w:t>
            </w:r>
          </w:p>
        </w:tc>
        <w:tc>
          <w:tcPr>
            <w:tcW w:w="1195" w:type="dxa"/>
            <w:tcBorders>
              <w:top w:val="nil"/>
              <w:left w:val="nil"/>
              <w:bottom w:val="nil"/>
              <w:right w:val="nil"/>
            </w:tcBorders>
            <w:shd w:val="clear" w:color="auto" w:fill="auto"/>
            <w:vAlign w:val="bottom"/>
          </w:tcPr>
          <w:p w14:paraId="7DE6DB74" w14:textId="6592527F" w:rsidR="0021469D" w:rsidRPr="0021469D" w:rsidRDefault="0021469D" w:rsidP="0021469D">
            <w:pPr>
              <w:spacing w:before="0" w:line="240" w:lineRule="auto"/>
              <w:jc w:val="center"/>
              <w:rPr>
                <w:rFonts w:eastAsia="Times New Roman" w:cs="Arial"/>
                <w:color w:val="000000"/>
              </w:rPr>
            </w:pPr>
            <w:r w:rsidRPr="0021469D">
              <w:rPr>
                <w:rFonts w:cs="Arial"/>
                <w:color w:val="000000"/>
              </w:rPr>
              <w:t>39</w:t>
            </w:r>
          </w:p>
        </w:tc>
      </w:tr>
      <w:tr w:rsidR="0021469D" w:rsidRPr="001218C6" w14:paraId="0AB0372E" w14:textId="77777777" w:rsidTr="00D7578D">
        <w:trPr>
          <w:trHeight w:val="259"/>
        </w:trPr>
        <w:tc>
          <w:tcPr>
            <w:tcW w:w="1224" w:type="dxa"/>
            <w:tcBorders>
              <w:top w:val="nil"/>
              <w:left w:val="nil"/>
              <w:bottom w:val="nil"/>
              <w:right w:val="nil"/>
            </w:tcBorders>
            <w:noWrap/>
            <w:hideMark/>
          </w:tcPr>
          <w:p w14:paraId="270B00EF"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(DN16)</w:t>
            </w:r>
          </w:p>
        </w:tc>
        <w:tc>
          <w:tcPr>
            <w:tcW w:w="1342" w:type="dxa"/>
            <w:tcBorders>
              <w:top w:val="nil"/>
              <w:left w:val="nil"/>
              <w:bottom w:val="nil"/>
              <w:right w:val="nil"/>
            </w:tcBorders>
            <w:hideMark/>
          </w:tcPr>
          <w:p w14:paraId="6C2FA91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7B76B024"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TGGGCTTGAGAGTTCGCTAG</w:t>
            </w:r>
          </w:p>
        </w:tc>
        <w:tc>
          <w:tcPr>
            <w:tcW w:w="2193" w:type="dxa"/>
            <w:tcBorders>
              <w:top w:val="nil"/>
              <w:left w:val="nil"/>
              <w:bottom w:val="nil"/>
              <w:right w:val="nil"/>
            </w:tcBorders>
            <w:hideMark/>
          </w:tcPr>
          <w:p w14:paraId="13505EB9"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0D4EAC9D"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1E40A880" w14:textId="3973B4E5"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318D0972" w14:textId="26EF781B" w:rsidR="0021469D" w:rsidRPr="0021469D" w:rsidRDefault="0021469D" w:rsidP="0021469D">
            <w:pPr>
              <w:spacing w:before="0" w:line="240" w:lineRule="auto"/>
              <w:jc w:val="center"/>
              <w:rPr>
                <w:rFonts w:eastAsia="Times New Roman" w:cs="Arial"/>
                <w:color w:val="000000"/>
              </w:rPr>
            </w:pPr>
          </w:p>
        </w:tc>
      </w:tr>
      <w:tr w:rsidR="0021469D" w:rsidRPr="001218C6" w14:paraId="1624F3B8" w14:textId="77777777" w:rsidTr="00D7578D">
        <w:trPr>
          <w:trHeight w:val="259"/>
        </w:trPr>
        <w:tc>
          <w:tcPr>
            <w:tcW w:w="1224" w:type="dxa"/>
            <w:tcBorders>
              <w:top w:val="nil"/>
              <w:left w:val="nil"/>
              <w:bottom w:val="nil"/>
              <w:right w:val="nil"/>
            </w:tcBorders>
            <w:hideMark/>
          </w:tcPr>
          <w:p w14:paraId="25418E3E"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Vore14</w:t>
            </w:r>
          </w:p>
        </w:tc>
        <w:tc>
          <w:tcPr>
            <w:tcW w:w="1342" w:type="dxa"/>
            <w:tcBorders>
              <w:top w:val="nil"/>
              <w:left w:val="nil"/>
              <w:bottom w:val="nil"/>
              <w:right w:val="nil"/>
            </w:tcBorders>
            <w:hideMark/>
          </w:tcPr>
          <w:p w14:paraId="5EFAB2A5"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KX447813</w:t>
            </w:r>
          </w:p>
        </w:tc>
        <w:tc>
          <w:tcPr>
            <w:tcW w:w="4389" w:type="dxa"/>
            <w:tcBorders>
              <w:top w:val="nil"/>
              <w:left w:val="nil"/>
              <w:bottom w:val="nil"/>
              <w:right w:val="nil"/>
            </w:tcBorders>
            <w:hideMark/>
          </w:tcPr>
          <w:p w14:paraId="52A440C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CACTCCATTGCACCTTCACC</w:t>
            </w:r>
          </w:p>
        </w:tc>
        <w:tc>
          <w:tcPr>
            <w:tcW w:w="2193" w:type="dxa"/>
            <w:tcBorders>
              <w:top w:val="nil"/>
              <w:left w:val="nil"/>
              <w:bottom w:val="nil"/>
              <w:right w:val="nil"/>
            </w:tcBorders>
            <w:hideMark/>
          </w:tcPr>
          <w:p w14:paraId="0255EE29"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[TA]</w:t>
            </w:r>
            <w:r w:rsidRPr="001218C6">
              <w:rPr>
                <w:rFonts w:eastAsia="Times New Roman" w:cs="Arial"/>
                <w:color w:val="000000"/>
                <w:vertAlign w:val="subscript"/>
              </w:rPr>
              <w:t>8</w:t>
            </w:r>
          </w:p>
        </w:tc>
        <w:tc>
          <w:tcPr>
            <w:tcW w:w="1144" w:type="dxa"/>
            <w:tcBorders>
              <w:top w:val="nil"/>
              <w:left w:val="nil"/>
              <w:bottom w:val="nil"/>
              <w:right w:val="nil"/>
            </w:tcBorders>
            <w:hideMark/>
          </w:tcPr>
          <w:p w14:paraId="359E4288"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240–250</w:t>
            </w:r>
          </w:p>
        </w:tc>
        <w:tc>
          <w:tcPr>
            <w:tcW w:w="1076" w:type="dxa"/>
            <w:tcBorders>
              <w:top w:val="nil"/>
              <w:left w:val="nil"/>
              <w:bottom w:val="nil"/>
              <w:right w:val="nil"/>
            </w:tcBorders>
            <w:shd w:val="clear" w:color="auto" w:fill="auto"/>
            <w:vAlign w:val="bottom"/>
          </w:tcPr>
          <w:p w14:paraId="136B389F" w14:textId="4BDF5F27" w:rsidR="0021469D" w:rsidRPr="0021469D" w:rsidRDefault="0021469D" w:rsidP="0021469D">
            <w:pPr>
              <w:spacing w:before="0" w:line="240" w:lineRule="auto"/>
              <w:jc w:val="center"/>
              <w:rPr>
                <w:rFonts w:eastAsia="Times New Roman" w:cs="Arial"/>
                <w:color w:val="000000"/>
              </w:rPr>
            </w:pPr>
            <w:r w:rsidRPr="0021469D">
              <w:rPr>
                <w:rFonts w:cs="Arial"/>
                <w:color w:val="000000"/>
              </w:rPr>
              <w:t>83</w:t>
            </w:r>
          </w:p>
        </w:tc>
        <w:tc>
          <w:tcPr>
            <w:tcW w:w="1195" w:type="dxa"/>
            <w:tcBorders>
              <w:top w:val="nil"/>
              <w:left w:val="nil"/>
              <w:bottom w:val="nil"/>
              <w:right w:val="nil"/>
            </w:tcBorders>
            <w:shd w:val="clear" w:color="auto" w:fill="auto"/>
            <w:vAlign w:val="bottom"/>
          </w:tcPr>
          <w:p w14:paraId="1367F4BF" w14:textId="53522F9C" w:rsidR="0021469D" w:rsidRPr="0021469D" w:rsidRDefault="0021469D" w:rsidP="0021469D">
            <w:pPr>
              <w:spacing w:before="0" w:line="240" w:lineRule="auto"/>
              <w:jc w:val="center"/>
              <w:rPr>
                <w:rFonts w:eastAsia="Times New Roman" w:cs="Arial"/>
                <w:color w:val="000000"/>
              </w:rPr>
            </w:pPr>
            <w:r w:rsidRPr="0021469D">
              <w:rPr>
                <w:rFonts w:cs="Arial"/>
                <w:color w:val="000000"/>
              </w:rPr>
              <w:t>83</w:t>
            </w:r>
          </w:p>
        </w:tc>
      </w:tr>
      <w:tr w:rsidR="0021469D" w:rsidRPr="001218C6" w14:paraId="210032BD" w14:textId="77777777" w:rsidTr="00D7578D">
        <w:trPr>
          <w:trHeight w:val="259"/>
        </w:trPr>
        <w:tc>
          <w:tcPr>
            <w:tcW w:w="1224" w:type="dxa"/>
            <w:tcBorders>
              <w:top w:val="nil"/>
              <w:left w:val="nil"/>
              <w:bottom w:val="nil"/>
              <w:right w:val="nil"/>
            </w:tcBorders>
            <w:noWrap/>
            <w:hideMark/>
          </w:tcPr>
          <w:p w14:paraId="22A69364"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(DN18)</w:t>
            </w:r>
          </w:p>
        </w:tc>
        <w:tc>
          <w:tcPr>
            <w:tcW w:w="1342" w:type="dxa"/>
            <w:tcBorders>
              <w:top w:val="nil"/>
              <w:left w:val="nil"/>
              <w:bottom w:val="nil"/>
              <w:right w:val="nil"/>
            </w:tcBorders>
            <w:hideMark/>
          </w:tcPr>
          <w:p w14:paraId="6B7129FC"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6F648D6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TGGTAAGGTGGCATATCGGG</w:t>
            </w:r>
          </w:p>
        </w:tc>
        <w:tc>
          <w:tcPr>
            <w:tcW w:w="2193" w:type="dxa"/>
            <w:tcBorders>
              <w:top w:val="nil"/>
              <w:left w:val="nil"/>
              <w:bottom w:val="nil"/>
              <w:right w:val="nil"/>
            </w:tcBorders>
            <w:hideMark/>
          </w:tcPr>
          <w:p w14:paraId="7F916EC6"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0953915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5FBE111" w14:textId="12F968B7"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0AF62BEF" w14:textId="0532DD52" w:rsidR="0021469D" w:rsidRPr="0021469D" w:rsidRDefault="0021469D" w:rsidP="0021469D">
            <w:pPr>
              <w:spacing w:before="0" w:line="240" w:lineRule="auto"/>
              <w:jc w:val="center"/>
              <w:rPr>
                <w:rFonts w:eastAsia="Times New Roman" w:cs="Arial"/>
                <w:color w:val="000000"/>
              </w:rPr>
            </w:pPr>
          </w:p>
        </w:tc>
      </w:tr>
      <w:tr w:rsidR="0021469D" w:rsidRPr="001218C6" w14:paraId="10FDD926" w14:textId="77777777" w:rsidTr="00D7578D">
        <w:trPr>
          <w:trHeight w:val="259"/>
        </w:trPr>
        <w:tc>
          <w:tcPr>
            <w:tcW w:w="1224" w:type="dxa"/>
            <w:tcBorders>
              <w:top w:val="nil"/>
              <w:left w:val="nil"/>
              <w:bottom w:val="nil"/>
              <w:right w:val="nil"/>
            </w:tcBorders>
            <w:hideMark/>
          </w:tcPr>
          <w:p w14:paraId="1FA73801"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Vore15</w:t>
            </w:r>
          </w:p>
        </w:tc>
        <w:tc>
          <w:tcPr>
            <w:tcW w:w="1342" w:type="dxa"/>
            <w:tcBorders>
              <w:top w:val="nil"/>
              <w:left w:val="nil"/>
              <w:bottom w:val="nil"/>
              <w:right w:val="nil"/>
            </w:tcBorders>
            <w:hideMark/>
          </w:tcPr>
          <w:p w14:paraId="6D1C52C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KX447814</w:t>
            </w:r>
          </w:p>
        </w:tc>
        <w:tc>
          <w:tcPr>
            <w:tcW w:w="4389" w:type="dxa"/>
            <w:tcBorders>
              <w:top w:val="nil"/>
              <w:left w:val="nil"/>
              <w:bottom w:val="nil"/>
              <w:right w:val="nil"/>
            </w:tcBorders>
            <w:hideMark/>
          </w:tcPr>
          <w:p w14:paraId="72A19DDF"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CCTCCAGAGCTTCGCCTC</w:t>
            </w:r>
          </w:p>
        </w:tc>
        <w:tc>
          <w:tcPr>
            <w:tcW w:w="2193" w:type="dxa"/>
            <w:tcBorders>
              <w:top w:val="nil"/>
              <w:left w:val="nil"/>
              <w:bottom w:val="nil"/>
              <w:right w:val="nil"/>
            </w:tcBorders>
            <w:hideMark/>
          </w:tcPr>
          <w:p w14:paraId="3D3269B9"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[CT]</w:t>
            </w:r>
            <w:r w:rsidRPr="001218C6">
              <w:rPr>
                <w:rFonts w:eastAsia="Times New Roman" w:cs="Arial"/>
                <w:color w:val="000000"/>
                <w:vertAlign w:val="subscript"/>
              </w:rPr>
              <w:t>8</w:t>
            </w:r>
          </w:p>
        </w:tc>
        <w:tc>
          <w:tcPr>
            <w:tcW w:w="1144" w:type="dxa"/>
            <w:tcBorders>
              <w:top w:val="nil"/>
              <w:left w:val="nil"/>
              <w:bottom w:val="nil"/>
              <w:right w:val="nil"/>
            </w:tcBorders>
            <w:hideMark/>
          </w:tcPr>
          <w:p w14:paraId="520EC5D5" w14:textId="77777777" w:rsidR="0021469D" w:rsidRPr="001218C6" w:rsidRDefault="0021469D" w:rsidP="0021469D">
            <w:pPr>
              <w:spacing w:before="0" w:line="240" w:lineRule="auto"/>
              <w:jc w:val="right"/>
              <w:rPr>
                <w:rFonts w:eastAsia="Times New Roman" w:cs="Arial"/>
                <w:color w:val="000000"/>
              </w:rPr>
            </w:pPr>
            <w:r w:rsidRPr="001218C6">
              <w:rPr>
                <w:rFonts w:eastAsia="Times New Roman" w:cs="Arial"/>
                <w:color w:val="000000"/>
              </w:rPr>
              <w:t>449</w:t>
            </w:r>
          </w:p>
        </w:tc>
        <w:tc>
          <w:tcPr>
            <w:tcW w:w="1076" w:type="dxa"/>
            <w:tcBorders>
              <w:top w:val="nil"/>
              <w:left w:val="nil"/>
              <w:bottom w:val="nil"/>
              <w:right w:val="nil"/>
            </w:tcBorders>
            <w:shd w:val="clear" w:color="auto" w:fill="auto"/>
            <w:vAlign w:val="bottom"/>
          </w:tcPr>
          <w:p w14:paraId="1BC85E3D" w14:textId="0B61460B" w:rsidR="0021469D" w:rsidRPr="0021469D" w:rsidRDefault="0021469D" w:rsidP="0021469D">
            <w:pPr>
              <w:spacing w:before="0" w:line="240" w:lineRule="auto"/>
              <w:jc w:val="center"/>
              <w:rPr>
                <w:rFonts w:eastAsia="Times New Roman" w:cs="Arial"/>
                <w:color w:val="000000"/>
              </w:rPr>
            </w:pPr>
            <w:r w:rsidRPr="0021469D">
              <w:rPr>
                <w:rFonts w:cs="Arial"/>
                <w:color w:val="000000"/>
              </w:rPr>
              <w:t>85</w:t>
            </w:r>
          </w:p>
        </w:tc>
        <w:tc>
          <w:tcPr>
            <w:tcW w:w="1195" w:type="dxa"/>
            <w:tcBorders>
              <w:top w:val="nil"/>
              <w:left w:val="nil"/>
              <w:bottom w:val="nil"/>
              <w:right w:val="nil"/>
            </w:tcBorders>
            <w:shd w:val="clear" w:color="auto" w:fill="auto"/>
            <w:vAlign w:val="bottom"/>
          </w:tcPr>
          <w:p w14:paraId="70D4062D" w14:textId="2DC8D0C4" w:rsidR="0021469D" w:rsidRPr="0021469D" w:rsidRDefault="0021469D" w:rsidP="0021469D">
            <w:pPr>
              <w:spacing w:before="0" w:line="240" w:lineRule="auto"/>
              <w:jc w:val="center"/>
              <w:rPr>
                <w:rFonts w:eastAsia="Times New Roman" w:cs="Arial"/>
                <w:color w:val="000000"/>
              </w:rPr>
            </w:pPr>
            <w:r w:rsidRPr="0021469D">
              <w:rPr>
                <w:rFonts w:cs="Arial"/>
                <w:color w:val="000000"/>
              </w:rPr>
              <w:t>81</w:t>
            </w:r>
          </w:p>
        </w:tc>
      </w:tr>
      <w:tr w:rsidR="0021469D" w:rsidRPr="001218C6" w14:paraId="18288947" w14:textId="77777777" w:rsidTr="00D7578D">
        <w:trPr>
          <w:trHeight w:val="259"/>
        </w:trPr>
        <w:tc>
          <w:tcPr>
            <w:tcW w:w="1224" w:type="dxa"/>
            <w:tcBorders>
              <w:top w:val="nil"/>
              <w:left w:val="nil"/>
              <w:bottom w:val="nil"/>
              <w:right w:val="nil"/>
            </w:tcBorders>
            <w:noWrap/>
            <w:hideMark/>
          </w:tcPr>
          <w:p w14:paraId="75803063"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(DN19)</w:t>
            </w:r>
          </w:p>
        </w:tc>
        <w:tc>
          <w:tcPr>
            <w:tcW w:w="1342" w:type="dxa"/>
            <w:tcBorders>
              <w:top w:val="nil"/>
              <w:left w:val="nil"/>
              <w:bottom w:val="nil"/>
              <w:right w:val="nil"/>
            </w:tcBorders>
            <w:hideMark/>
          </w:tcPr>
          <w:p w14:paraId="51CD3EE6"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4389" w:type="dxa"/>
            <w:tcBorders>
              <w:top w:val="nil"/>
              <w:left w:val="nil"/>
              <w:bottom w:val="nil"/>
              <w:right w:val="nil"/>
            </w:tcBorders>
            <w:hideMark/>
          </w:tcPr>
          <w:p w14:paraId="49F2DDFD"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TCACCGTAGCTAGAAATGTCAG</w:t>
            </w:r>
          </w:p>
        </w:tc>
        <w:tc>
          <w:tcPr>
            <w:tcW w:w="2193" w:type="dxa"/>
            <w:tcBorders>
              <w:top w:val="nil"/>
              <w:left w:val="nil"/>
              <w:bottom w:val="nil"/>
              <w:right w:val="nil"/>
            </w:tcBorders>
            <w:hideMark/>
          </w:tcPr>
          <w:p w14:paraId="053B03FD"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hideMark/>
          </w:tcPr>
          <w:p w14:paraId="4414A28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 </w:t>
            </w:r>
          </w:p>
        </w:tc>
        <w:tc>
          <w:tcPr>
            <w:tcW w:w="1076" w:type="dxa"/>
            <w:tcBorders>
              <w:top w:val="nil"/>
              <w:left w:val="nil"/>
              <w:bottom w:val="nil"/>
              <w:right w:val="nil"/>
            </w:tcBorders>
            <w:shd w:val="clear" w:color="auto" w:fill="auto"/>
            <w:vAlign w:val="bottom"/>
          </w:tcPr>
          <w:p w14:paraId="66ACEA6A" w14:textId="0BFDAE99" w:rsidR="0021469D" w:rsidRPr="0021469D" w:rsidRDefault="0021469D" w:rsidP="0021469D">
            <w:pPr>
              <w:spacing w:before="0" w:line="240" w:lineRule="auto"/>
              <w:jc w:val="center"/>
              <w:rPr>
                <w:rFonts w:eastAsia="Times New Roman" w:cs="Arial"/>
                <w:color w:val="000000"/>
              </w:rPr>
            </w:pPr>
          </w:p>
        </w:tc>
        <w:tc>
          <w:tcPr>
            <w:tcW w:w="1195" w:type="dxa"/>
            <w:tcBorders>
              <w:top w:val="nil"/>
              <w:left w:val="nil"/>
              <w:bottom w:val="nil"/>
              <w:right w:val="nil"/>
            </w:tcBorders>
            <w:shd w:val="clear" w:color="auto" w:fill="auto"/>
            <w:vAlign w:val="bottom"/>
          </w:tcPr>
          <w:p w14:paraId="12A9D3A1" w14:textId="1E1FCA53" w:rsidR="0021469D" w:rsidRPr="0021469D" w:rsidRDefault="0021469D" w:rsidP="0021469D">
            <w:pPr>
              <w:spacing w:before="0" w:line="240" w:lineRule="auto"/>
              <w:jc w:val="center"/>
              <w:rPr>
                <w:rFonts w:eastAsia="Times New Roman" w:cs="Arial"/>
                <w:color w:val="000000"/>
              </w:rPr>
            </w:pPr>
          </w:p>
        </w:tc>
      </w:tr>
      <w:tr w:rsidR="0021469D" w:rsidRPr="001218C6" w14:paraId="1D6EF53A" w14:textId="77777777" w:rsidTr="00D7578D">
        <w:trPr>
          <w:trHeight w:val="259"/>
        </w:trPr>
        <w:tc>
          <w:tcPr>
            <w:tcW w:w="1224" w:type="dxa"/>
            <w:tcBorders>
              <w:top w:val="nil"/>
              <w:left w:val="nil"/>
              <w:bottom w:val="nil"/>
              <w:right w:val="nil"/>
            </w:tcBorders>
            <w:hideMark/>
          </w:tcPr>
          <w:p w14:paraId="66272EB3" w14:textId="77777777" w:rsidR="0021469D" w:rsidRPr="001218C6" w:rsidRDefault="0021469D" w:rsidP="0021469D">
            <w:pPr>
              <w:spacing w:before="0" w:line="240" w:lineRule="auto"/>
              <w:rPr>
                <w:rFonts w:eastAsia="Times New Roman" w:cs="Arial"/>
                <w:b/>
                <w:bCs/>
                <w:color w:val="000000"/>
              </w:rPr>
            </w:pPr>
            <w:r w:rsidRPr="001218C6">
              <w:rPr>
                <w:rFonts w:eastAsia="Times New Roman" w:cs="Arial"/>
                <w:b/>
                <w:bCs/>
                <w:color w:val="000000"/>
              </w:rPr>
              <w:t>Vore16</w:t>
            </w:r>
          </w:p>
        </w:tc>
        <w:tc>
          <w:tcPr>
            <w:tcW w:w="1342" w:type="dxa"/>
            <w:tcBorders>
              <w:top w:val="nil"/>
              <w:left w:val="nil"/>
              <w:bottom w:val="nil"/>
              <w:right w:val="nil"/>
            </w:tcBorders>
            <w:hideMark/>
          </w:tcPr>
          <w:p w14:paraId="083774E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KX447815</w:t>
            </w:r>
          </w:p>
        </w:tc>
        <w:tc>
          <w:tcPr>
            <w:tcW w:w="4389" w:type="dxa"/>
            <w:tcBorders>
              <w:top w:val="nil"/>
              <w:left w:val="nil"/>
              <w:bottom w:val="nil"/>
              <w:right w:val="nil"/>
            </w:tcBorders>
            <w:hideMark/>
          </w:tcPr>
          <w:p w14:paraId="528D7127"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F: GTGCCTTAACAGCCCAGAAG</w:t>
            </w:r>
          </w:p>
        </w:tc>
        <w:tc>
          <w:tcPr>
            <w:tcW w:w="2193" w:type="dxa"/>
            <w:tcBorders>
              <w:top w:val="nil"/>
              <w:left w:val="nil"/>
              <w:bottom w:val="nil"/>
              <w:right w:val="nil"/>
            </w:tcBorders>
            <w:hideMark/>
          </w:tcPr>
          <w:p w14:paraId="173AC2D5"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[AG]</w:t>
            </w:r>
            <w:r w:rsidRPr="001218C6">
              <w:rPr>
                <w:rFonts w:eastAsia="Times New Roman" w:cs="Arial"/>
                <w:color w:val="000000"/>
                <w:vertAlign w:val="subscript"/>
              </w:rPr>
              <w:t>7</w:t>
            </w:r>
          </w:p>
        </w:tc>
        <w:tc>
          <w:tcPr>
            <w:tcW w:w="1144" w:type="dxa"/>
            <w:tcBorders>
              <w:top w:val="nil"/>
              <w:left w:val="nil"/>
              <w:bottom w:val="nil"/>
              <w:right w:val="nil"/>
            </w:tcBorders>
            <w:hideMark/>
          </w:tcPr>
          <w:p w14:paraId="44511ACE"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373–483</w:t>
            </w:r>
          </w:p>
        </w:tc>
        <w:tc>
          <w:tcPr>
            <w:tcW w:w="1076" w:type="dxa"/>
            <w:tcBorders>
              <w:top w:val="nil"/>
              <w:left w:val="nil"/>
              <w:bottom w:val="nil"/>
              <w:right w:val="nil"/>
            </w:tcBorders>
            <w:shd w:val="clear" w:color="auto" w:fill="auto"/>
            <w:vAlign w:val="bottom"/>
          </w:tcPr>
          <w:p w14:paraId="767E17DD" w14:textId="44A1821B" w:rsidR="0021469D" w:rsidRPr="0021469D" w:rsidRDefault="0021469D" w:rsidP="0021469D">
            <w:pPr>
              <w:spacing w:before="0" w:line="240" w:lineRule="auto"/>
              <w:jc w:val="center"/>
              <w:rPr>
                <w:rFonts w:eastAsia="Times New Roman" w:cs="Arial"/>
                <w:color w:val="000000"/>
              </w:rPr>
            </w:pPr>
            <w:r w:rsidRPr="0021469D">
              <w:rPr>
                <w:rFonts w:cs="Arial"/>
                <w:color w:val="000000"/>
              </w:rPr>
              <w:t>62</w:t>
            </w:r>
          </w:p>
        </w:tc>
        <w:tc>
          <w:tcPr>
            <w:tcW w:w="1195" w:type="dxa"/>
            <w:tcBorders>
              <w:top w:val="nil"/>
              <w:left w:val="nil"/>
              <w:bottom w:val="nil"/>
              <w:right w:val="nil"/>
            </w:tcBorders>
            <w:shd w:val="clear" w:color="auto" w:fill="auto"/>
            <w:vAlign w:val="bottom"/>
          </w:tcPr>
          <w:p w14:paraId="5E6680FB" w14:textId="0309293E" w:rsidR="0021469D" w:rsidRPr="0021469D" w:rsidRDefault="0021469D" w:rsidP="0021469D">
            <w:pPr>
              <w:spacing w:before="0" w:line="240" w:lineRule="auto"/>
              <w:jc w:val="center"/>
              <w:rPr>
                <w:rFonts w:eastAsia="Times New Roman" w:cs="Arial"/>
                <w:color w:val="000000"/>
              </w:rPr>
            </w:pPr>
            <w:r w:rsidRPr="0021469D">
              <w:rPr>
                <w:rFonts w:cs="Arial"/>
                <w:color w:val="000000"/>
              </w:rPr>
              <w:t>53</w:t>
            </w:r>
          </w:p>
        </w:tc>
      </w:tr>
      <w:tr w:rsidR="0021469D" w:rsidRPr="001218C6" w14:paraId="63A1A40C" w14:textId="77777777" w:rsidTr="00D7578D">
        <w:trPr>
          <w:trHeight w:val="259"/>
        </w:trPr>
        <w:tc>
          <w:tcPr>
            <w:tcW w:w="1224" w:type="dxa"/>
            <w:tcBorders>
              <w:top w:val="nil"/>
              <w:left w:val="nil"/>
              <w:bottom w:val="nil"/>
              <w:right w:val="nil"/>
            </w:tcBorders>
            <w:noWrap/>
            <w:hideMark/>
          </w:tcPr>
          <w:p w14:paraId="44C275F5" w14:textId="77777777" w:rsidR="0021469D" w:rsidRPr="001218C6" w:rsidRDefault="0021469D" w:rsidP="0021469D">
            <w:pPr>
              <w:spacing w:before="0" w:line="240" w:lineRule="auto"/>
              <w:jc w:val="center"/>
              <w:rPr>
                <w:rFonts w:eastAsia="Times New Roman" w:cs="Arial"/>
                <w:color w:val="000000"/>
              </w:rPr>
            </w:pPr>
            <w:r w:rsidRPr="001218C6">
              <w:rPr>
                <w:rFonts w:eastAsia="Times New Roman" w:cs="Arial"/>
                <w:color w:val="000000"/>
              </w:rPr>
              <w:t>(DN22)</w:t>
            </w:r>
          </w:p>
        </w:tc>
        <w:tc>
          <w:tcPr>
            <w:tcW w:w="1342" w:type="dxa"/>
            <w:tcBorders>
              <w:top w:val="nil"/>
              <w:left w:val="nil"/>
              <w:bottom w:val="nil"/>
              <w:right w:val="nil"/>
            </w:tcBorders>
            <w:noWrap/>
            <w:hideMark/>
          </w:tcPr>
          <w:p w14:paraId="73340135" w14:textId="77777777" w:rsidR="0021469D" w:rsidRPr="001218C6" w:rsidRDefault="0021469D" w:rsidP="0021469D">
            <w:pPr>
              <w:spacing w:before="0" w:line="240" w:lineRule="auto"/>
              <w:rPr>
                <w:rFonts w:eastAsia="Times New Roman" w:cs="Arial"/>
                <w:color w:val="000000"/>
              </w:rPr>
            </w:pPr>
          </w:p>
        </w:tc>
        <w:tc>
          <w:tcPr>
            <w:tcW w:w="4389" w:type="dxa"/>
            <w:tcBorders>
              <w:top w:val="nil"/>
              <w:left w:val="nil"/>
              <w:bottom w:val="nil"/>
              <w:right w:val="nil"/>
            </w:tcBorders>
            <w:hideMark/>
          </w:tcPr>
          <w:p w14:paraId="2D1F39DA" w14:textId="77777777" w:rsidR="0021469D" w:rsidRPr="001218C6" w:rsidRDefault="0021469D" w:rsidP="0021469D">
            <w:pPr>
              <w:spacing w:before="0" w:line="240" w:lineRule="auto"/>
              <w:rPr>
                <w:rFonts w:eastAsia="Times New Roman" w:cs="Arial"/>
                <w:color w:val="000000"/>
              </w:rPr>
            </w:pPr>
            <w:r w:rsidRPr="001218C6">
              <w:rPr>
                <w:rFonts w:eastAsia="Times New Roman" w:cs="Arial"/>
                <w:color w:val="000000"/>
              </w:rPr>
              <w:t>R: AGGGCTTGGACTCCGAAATC</w:t>
            </w:r>
          </w:p>
        </w:tc>
        <w:tc>
          <w:tcPr>
            <w:tcW w:w="2193" w:type="dxa"/>
            <w:tcBorders>
              <w:top w:val="nil"/>
              <w:left w:val="nil"/>
              <w:bottom w:val="nil"/>
              <w:right w:val="nil"/>
            </w:tcBorders>
            <w:noWrap/>
            <w:hideMark/>
          </w:tcPr>
          <w:p w14:paraId="21FB33BE" w14:textId="77777777" w:rsidR="0021469D" w:rsidRPr="001218C6" w:rsidRDefault="0021469D" w:rsidP="0021469D">
            <w:pPr>
              <w:spacing w:before="0" w:line="240" w:lineRule="auto"/>
              <w:jc w:val="center"/>
              <w:rPr>
                <w:rFonts w:eastAsia="Times New Roman" w:cs="Arial"/>
                <w:color w:val="000000"/>
              </w:rPr>
            </w:pPr>
          </w:p>
        </w:tc>
        <w:tc>
          <w:tcPr>
            <w:tcW w:w="1144" w:type="dxa"/>
            <w:tcBorders>
              <w:top w:val="nil"/>
              <w:left w:val="nil"/>
              <w:bottom w:val="nil"/>
              <w:right w:val="nil"/>
            </w:tcBorders>
            <w:noWrap/>
            <w:hideMark/>
          </w:tcPr>
          <w:p w14:paraId="3CFCC7CE" w14:textId="77777777" w:rsidR="0021469D" w:rsidRPr="001218C6" w:rsidRDefault="0021469D" w:rsidP="0021469D">
            <w:pPr>
              <w:spacing w:before="0" w:line="240" w:lineRule="auto"/>
              <w:rPr>
                <w:rFonts w:eastAsia="Times New Roman" w:cs="Arial"/>
              </w:rPr>
            </w:pPr>
          </w:p>
        </w:tc>
        <w:tc>
          <w:tcPr>
            <w:tcW w:w="1076" w:type="dxa"/>
            <w:tcBorders>
              <w:top w:val="nil"/>
              <w:left w:val="nil"/>
              <w:bottom w:val="nil"/>
              <w:right w:val="nil"/>
            </w:tcBorders>
            <w:shd w:val="clear" w:color="auto" w:fill="auto"/>
            <w:vAlign w:val="bottom"/>
          </w:tcPr>
          <w:p w14:paraId="488A0420" w14:textId="117FE46D" w:rsidR="0021469D" w:rsidRPr="0021469D" w:rsidRDefault="0021469D" w:rsidP="0021469D">
            <w:pPr>
              <w:spacing w:before="0" w:line="240" w:lineRule="auto"/>
              <w:jc w:val="center"/>
              <w:rPr>
                <w:rFonts w:eastAsia="Times New Roman" w:cs="Arial"/>
              </w:rPr>
            </w:pPr>
          </w:p>
        </w:tc>
        <w:tc>
          <w:tcPr>
            <w:tcW w:w="1195" w:type="dxa"/>
            <w:tcBorders>
              <w:top w:val="nil"/>
              <w:left w:val="nil"/>
              <w:bottom w:val="nil"/>
              <w:right w:val="nil"/>
            </w:tcBorders>
            <w:shd w:val="clear" w:color="auto" w:fill="auto"/>
            <w:vAlign w:val="bottom"/>
          </w:tcPr>
          <w:p w14:paraId="71CD14BE" w14:textId="726AE637" w:rsidR="0021469D" w:rsidRPr="0021469D" w:rsidRDefault="0021469D" w:rsidP="0021469D">
            <w:pPr>
              <w:spacing w:before="0" w:line="240" w:lineRule="auto"/>
              <w:jc w:val="center"/>
              <w:rPr>
                <w:rFonts w:eastAsia="Times New Roman" w:cs="Arial"/>
              </w:rPr>
            </w:pPr>
          </w:p>
        </w:tc>
      </w:tr>
      <w:tr w:rsidR="0021469D" w:rsidRPr="001218C6" w14:paraId="2EB7C6C1"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4B1F5745" w14:textId="169875CB" w:rsidR="0021469D" w:rsidRPr="001218C6" w:rsidRDefault="0021469D" w:rsidP="0021469D">
            <w:pPr>
              <w:spacing w:before="0" w:line="240" w:lineRule="auto"/>
              <w:rPr>
                <w:rFonts w:eastAsia="SimSun" w:cs="Arial"/>
                <w:b/>
              </w:rPr>
            </w:pPr>
            <w:r w:rsidRPr="001218C6">
              <w:rPr>
                <w:rFonts w:eastAsia="SimSun" w:cs="Arial"/>
                <w:b/>
              </w:rPr>
              <w:t>VR</w:t>
            </w:r>
            <w:r>
              <w:rPr>
                <w:rFonts w:eastAsia="SimSun" w:cs="Arial"/>
                <w:b/>
                <w:vertAlign w:val="superscript"/>
              </w:rPr>
              <w:t>g</w:t>
            </w:r>
            <w:r w:rsidRPr="001218C6">
              <w:rPr>
                <w:rFonts w:eastAsia="SimSun" w:cs="Arial"/>
                <w:b/>
              </w:rPr>
              <w:t>004</w:t>
            </w:r>
          </w:p>
        </w:tc>
        <w:tc>
          <w:tcPr>
            <w:tcW w:w="1342" w:type="dxa"/>
          </w:tcPr>
          <w:p w14:paraId="0C63D606" w14:textId="77777777" w:rsidR="0021469D" w:rsidRPr="001218C6" w:rsidRDefault="0021469D" w:rsidP="0021469D">
            <w:pPr>
              <w:spacing w:before="0" w:line="240" w:lineRule="auto"/>
              <w:jc w:val="center"/>
              <w:rPr>
                <w:rFonts w:eastAsia="SimSun" w:cs="Arial"/>
              </w:rPr>
            </w:pPr>
            <w:r w:rsidRPr="001218C6">
              <w:rPr>
                <w:rFonts w:eastAsia="SimSun" w:cs="Arial"/>
              </w:rPr>
              <w:t>KC236414</w:t>
            </w:r>
          </w:p>
        </w:tc>
        <w:tc>
          <w:tcPr>
            <w:tcW w:w="4389" w:type="dxa"/>
          </w:tcPr>
          <w:p w14:paraId="6D16637E" w14:textId="77777777" w:rsidR="0021469D" w:rsidRPr="001218C6" w:rsidRDefault="0021469D" w:rsidP="0021469D">
            <w:pPr>
              <w:spacing w:before="0" w:line="240" w:lineRule="auto"/>
              <w:rPr>
                <w:rFonts w:eastAsia="SimSun" w:cs="Arial"/>
              </w:rPr>
            </w:pPr>
            <w:r w:rsidRPr="001218C6">
              <w:rPr>
                <w:rFonts w:eastAsia="SimSun" w:cs="Arial"/>
              </w:rPr>
              <w:t>F: CTACCGCACATATGCACCTAC</w:t>
            </w:r>
          </w:p>
        </w:tc>
        <w:tc>
          <w:tcPr>
            <w:tcW w:w="2193" w:type="dxa"/>
          </w:tcPr>
          <w:p w14:paraId="0EF3C546" w14:textId="77777777" w:rsidR="0021469D" w:rsidRPr="001218C6" w:rsidRDefault="0021469D" w:rsidP="0021469D">
            <w:pPr>
              <w:spacing w:before="0" w:line="240" w:lineRule="auto"/>
              <w:jc w:val="center"/>
              <w:rPr>
                <w:rFonts w:eastAsia="SimSun" w:cs="Arial"/>
              </w:rPr>
            </w:pPr>
            <w:r w:rsidRPr="001218C6">
              <w:rPr>
                <w:rFonts w:eastAsia="SimSun" w:cs="Arial"/>
              </w:rPr>
              <w:t>[TG]</w:t>
            </w:r>
            <w:r w:rsidRPr="001218C6">
              <w:rPr>
                <w:rFonts w:eastAsia="SimSun" w:cs="Arial"/>
                <w:vertAlign w:val="subscript"/>
              </w:rPr>
              <w:t>6</w:t>
            </w:r>
            <w:r w:rsidRPr="001218C6">
              <w:rPr>
                <w:rFonts w:eastAsia="SimSun" w:cs="Arial"/>
              </w:rPr>
              <w:t>…[TG]</w:t>
            </w:r>
            <w:r w:rsidRPr="001218C6">
              <w:rPr>
                <w:rFonts w:eastAsia="SimSun" w:cs="Arial"/>
                <w:vertAlign w:val="subscript"/>
              </w:rPr>
              <w:t>7</w:t>
            </w:r>
          </w:p>
        </w:tc>
        <w:tc>
          <w:tcPr>
            <w:tcW w:w="1144" w:type="dxa"/>
          </w:tcPr>
          <w:p w14:paraId="38E3C281" w14:textId="77777777" w:rsidR="0021469D" w:rsidRPr="001218C6" w:rsidRDefault="0021469D" w:rsidP="0021469D">
            <w:pPr>
              <w:spacing w:before="0" w:line="240" w:lineRule="auto"/>
              <w:jc w:val="center"/>
              <w:rPr>
                <w:rFonts w:eastAsia="SimSun" w:cs="Arial"/>
              </w:rPr>
            </w:pPr>
            <w:r w:rsidRPr="001218C6">
              <w:rPr>
                <w:rFonts w:eastAsia="SimSun" w:cs="Arial"/>
              </w:rPr>
              <w:t xml:space="preserve">210–223 </w:t>
            </w:r>
          </w:p>
        </w:tc>
        <w:tc>
          <w:tcPr>
            <w:tcW w:w="1076" w:type="dxa"/>
            <w:tcBorders>
              <w:top w:val="nil"/>
              <w:left w:val="nil"/>
              <w:bottom w:val="nil"/>
              <w:right w:val="nil"/>
            </w:tcBorders>
            <w:shd w:val="clear" w:color="auto" w:fill="auto"/>
            <w:vAlign w:val="bottom"/>
          </w:tcPr>
          <w:p w14:paraId="14A9B1EC" w14:textId="0A0EBACE" w:rsidR="0021469D" w:rsidRPr="0021469D" w:rsidRDefault="0021469D" w:rsidP="0021469D">
            <w:pPr>
              <w:spacing w:before="0" w:line="240" w:lineRule="auto"/>
              <w:jc w:val="center"/>
              <w:rPr>
                <w:rFonts w:eastAsia="SimSun" w:cs="Arial"/>
              </w:rPr>
            </w:pPr>
            <w:r w:rsidRPr="0021469D">
              <w:rPr>
                <w:rFonts w:cs="Arial"/>
                <w:color w:val="000000"/>
              </w:rPr>
              <w:t>56</w:t>
            </w:r>
          </w:p>
        </w:tc>
        <w:tc>
          <w:tcPr>
            <w:tcW w:w="1195" w:type="dxa"/>
            <w:tcBorders>
              <w:top w:val="nil"/>
              <w:left w:val="nil"/>
              <w:bottom w:val="nil"/>
              <w:right w:val="nil"/>
            </w:tcBorders>
            <w:shd w:val="clear" w:color="auto" w:fill="auto"/>
            <w:vAlign w:val="bottom"/>
          </w:tcPr>
          <w:p w14:paraId="4D1B6328" w14:textId="722116D2" w:rsidR="0021469D" w:rsidRPr="0021469D" w:rsidRDefault="0021469D" w:rsidP="0021469D">
            <w:pPr>
              <w:spacing w:before="0" w:line="240" w:lineRule="auto"/>
              <w:jc w:val="center"/>
              <w:rPr>
                <w:rFonts w:eastAsia="SimSun" w:cs="Arial"/>
              </w:rPr>
            </w:pPr>
            <w:r w:rsidRPr="0021469D">
              <w:rPr>
                <w:rFonts w:cs="Arial"/>
                <w:color w:val="000000"/>
              </w:rPr>
              <w:t>41</w:t>
            </w:r>
          </w:p>
        </w:tc>
      </w:tr>
      <w:tr w:rsidR="0021469D" w:rsidRPr="001218C6" w14:paraId="0DE81C6C"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5B50B00E" w14:textId="77777777" w:rsidR="0021469D" w:rsidRPr="001218C6" w:rsidRDefault="0021469D" w:rsidP="0021469D">
            <w:pPr>
              <w:spacing w:before="0" w:line="240" w:lineRule="auto"/>
              <w:rPr>
                <w:rFonts w:eastAsia="SimSun" w:cs="Arial"/>
                <w:b/>
              </w:rPr>
            </w:pPr>
          </w:p>
        </w:tc>
        <w:tc>
          <w:tcPr>
            <w:tcW w:w="1342" w:type="dxa"/>
          </w:tcPr>
          <w:p w14:paraId="417EF00A" w14:textId="77777777" w:rsidR="0021469D" w:rsidRPr="001218C6" w:rsidRDefault="0021469D" w:rsidP="0021469D">
            <w:pPr>
              <w:spacing w:before="0" w:line="240" w:lineRule="auto"/>
              <w:jc w:val="center"/>
              <w:rPr>
                <w:rFonts w:eastAsia="SimSun" w:cs="Arial"/>
              </w:rPr>
            </w:pPr>
          </w:p>
        </w:tc>
        <w:tc>
          <w:tcPr>
            <w:tcW w:w="4389" w:type="dxa"/>
          </w:tcPr>
          <w:p w14:paraId="3DCB7923" w14:textId="77777777"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 TACAGATCGGGAAGGTGTAAGG</w:t>
            </w:r>
          </w:p>
        </w:tc>
        <w:tc>
          <w:tcPr>
            <w:tcW w:w="2193" w:type="dxa"/>
          </w:tcPr>
          <w:p w14:paraId="41F314D2" w14:textId="77777777" w:rsidR="0021469D" w:rsidRPr="001218C6" w:rsidRDefault="0021469D" w:rsidP="0021469D">
            <w:pPr>
              <w:spacing w:before="0" w:line="240" w:lineRule="auto"/>
              <w:jc w:val="center"/>
              <w:rPr>
                <w:rFonts w:eastAsia="SimSun" w:cs="Arial"/>
              </w:rPr>
            </w:pPr>
          </w:p>
        </w:tc>
        <w:tc>
          <w:tcPr>
            <w:tcW w:w="1144" w:type="dxa"/>
          </w:tcPr>
          <w:p w14:paraId="2572A5B7"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3A4C26C3" w14:textId="7A757A03"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1677D30B" w14:textId="07D6AB85" w:rsidR="0021469D" w:rsidRPr="0021469D" w:rsidRDefault="0021469D" w:rsidP="0021469D">
            <w:pPr>
              <w:spacing w:before="0" w:line="240" w:lineRule="auto"/>
              <w:jc w:val="center"/>
              <w:rPr>
                <w:rFonts w:eastAsia="SimSun" w:cs="Arial"/>
              </w:rPr>
            </w:pPr>
          </w:p>
        </w:tc>
      </w:tr>
      <w:tr w:rsidR="0021469D" w:rsidRPr="001218C6" w14:paraId="4465D2A2"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1C972365" w14:textId="77777777" w:rsidR="0021469D" w:rsidRPr="001218C6" w:rsidRDefault="0021469D" w:rsidP="0021469D">
            <w:pPr>
              <w:spacing w:before="0" w:line="240" w:lineRule="auto"/>
              <w:rPr>
                <w:rFonts w:eastAsia="SimSun" w:cs="Arial"/>
                <w:b/>
              </w:rPr>
            </w:pPr>
            <w:r w:rsidRPr="001218C6">
              <w:rPr>
                <w:rFonts w:eastAsia="SimSun" w:cs="Arial"/>
                <w:b/>
              </w:rPr>
              <w:t>VR005</w:t>
            </w:r>
          </w:p>
        </w:tc>
        <w:tc>
          <w:tcPr>
            <w:tcW w:w="1342" w:type="dxa"/>
          </w:tcPr>
          <w:p w14:paraId="6D358A18" w14:textId="77777777" w:rsidR="0021469D" w:rsidRPr="001218C6" w:rsidRDefault="0021469D" w:rsidP="0021469D">
            <w:pPr>
              <w:spacing w:before="0" w:line="240" w:lineRule="auto"/>
              <w:jc w:val="center"/>
              <w:rPr>
                <w:rFonts w:eastAsia="SimSun" w:cs="Arial"/>
              </w:rPr>
            </w:pPr>
            <w:r w:rsidRPr="001218C6">
              <w:rPr>
                <w:rFonts w:eastAsia="SimSun" w:cs="Arial"/>
              </w:rPr>
              <w:t>KC236415</w:t>
            </w:r>
          </w:p>
        </w:tc>
        <w:tc>
          <w:tcPr>
            <w:tcW w:w="4389" w:type="dxa"/>
          </w:tcPr>
          <w:p w14:paraId="39FFA199" w14:textId="77777777" w:rsidR="0021469D" w:rsidRPr="001218C6" w:rsidRDefault="0021469D" w:rsidP="0021469D">
            <w:pPr>
              <w:spacing w:before="0" w:line="240" w:lineRule="auto"/>
              <w:rPr>
                <w:rFonts w:eastAsia="SimSun" w:cs="Arial"/>
              </w:rPr>
            </w:pPr>
            <w:r w:rsidRPr="001218C6">
              <w:rPr>
                <w:rFonts w:eastAsia="SimSun" w:cs="Arial"/>
              </w:rPr>
              <w:t>F: TGCTTCCATCTCTTTTCTCTCC</w:t>
            </w:r>
          </w:p>
        </w:tc>
        <w:tc>
          <w:tcPr>
            <w:tcW w:w="2193" w:type="dxa"/>
          </w:tcPr>
          <w:p w14:paraId="1EE72D32" w14:textId="77777777" w:rsidR="0021469D" w:rsidRPr="001218C6" w:rsidRDefault="0021469D" w:rsidP="0021469D">
            <w:pPr>
              <w:spacing w:before="0" w:line="240" w:lineRule="auto"/>
              <w:jc w:val="center"/>
              <w:rPr>
                <w:rFonts w:eastAsia="SimSun" w:cs="Arial"/>
              </w:rPr>
            </w:pPr>
            <w:r w:rsidRPr="001218C6">
              <w:rPr>
                <w:rFonts w:eastAsia="SimSun" w:cs="Arial"/>
              </w:rPr>
              <w:t>[TG]</w:t>
            </w:r>
            <w:r w:rsidRPr="001218C6">
              <w:rPr>
                <w:rFonts w:eastAsia="SimSun" w:cs="Arial"/>
                <w:vertAlign w:val="subscript"/>
              </w:rPr>
              <w:t>12</w:t>
            </w:r>
            <w:r w:rsidRPr="001218C6">
              <w:rPr>
                <w:rFonts w:eastAsia="SimSun" w:cs="Arial"/>
              </w:rPr>
              <w:t>…[TG]</w:t>
            </w:r>
            <w:r w:rsidRPr="001218C6">
              <w:rPr>
                <w:rFonts w:eastAsia="SimSun" w:cs="Arial"/>
                <w:vertAlign w:val="subscript"/>
              </w:rPr>
              <w:t>6</w:t>
            </w:r>
          </w:p>
        </w:tc>
        <w:tc>
          <w:tcPr>
            <w:tcW w:w="1144" w:type="dxa"/>
          </w:tcPr>
          <w:p w14:paraId="25BD9D00" w14:textId="77777777" w:rsidR="0021469D" w:rsidRPr="001218C6" w:rsidRDefault="0021469D" w:rsidP="0021469D">
            <w:pPr>
              <w:spacing w:before="0" w:line="240" w:lineRule="auto"/>
              <w:jc w:val="center"/>
              <w:rPr>
                <w:rFonts w:eastAsia="SimSun" w:cs="Arial"/>
              </w:rPr>
            </w:pPr>
            <w:r w:rsidRPr="001218C6">
              <w:rPr>
                <w:rFonts w:eastAsia="SimSun" w:cs="Arial"/>
              </w:rPr>
              <w:t>113–182</w:t>
            </w:r>
          </w:p>
        </w:tc>
        <w:tc>
          <w:tcPr>
            <w:tcW w:w="1076" w:type="dxa"/>
            <w:tcBorders>
              <w:top w:val="nil"/>
              <w:left w:val="nil"/>
              <w:bottom w:val="nil"/>
              <w:right w:val="nil"/>
            </w:tcBorders>
            <w:shd w:val="clear" w:color="auto" w:fill="auto"/>
            <w:vAlign w:val="bottom"/>
          </w:tcPr>
          <w:p w14:paraId="763CC790" w14:textId="517ECC7B" w:rsidR="0021469D" w:rsidRPr="0021469D" w:rsidRDefault="0021469D" w:rsidP="0021469D">
            <w:pPr>
              <w:spacing w:before="0" w:line="240" w:lineRule="auto"/>
              <w:jc w:val="center"/>
              <w:rPr>
                <w:rFonts w:eastAsia="SimSun" w:cs="Arial"/>
              </w:rPr>
            </w:pPr>
            <w:r w:rsidRPr="0021469D">
              <w:rPr>
                <w:rFonts w:cs="Arial"/>
                <w:color w:val="000000"/>
              </w:rPr>
              <w:t>56</w:t>
            </w:r>
          </w:p>
        </w:tc>
        <w:tc>
          <w:tcPr>
            <w:tcW w:w="1195" w:type="dxa"/>
            <w:tcBorders>
              <w:top w:val="nil"/>
              <w:left w:val="nil"/>
              <w:bottom w:val="nil"/>
              <w:right w:val="nil"/>
            </w:tcBorders>
            <w:shd w:val="clear" w:color="auto" w:fill="auto"/>
            <w:vAlign w:val="bottom"/>
          </w:tcPr>
          <w:p w14:paraId="14C0D2DB" w14:textId="0877693F" w:rsidR="0021469D" w:rsidRPr="0021469D" w:rsidRDefault="0021469D" w:rsidP="0021469D">
            <w:pPr>
              <w:spacing w:before="0" w:line="240" w:lineRule="auto"/>
              <w:jc w:val="center"/>
              <w:rPr>
                <w:rFonts w:eastAsia="SimSun" w:cs="Arial"/>
              </w:rPr>
            </w:pPr>
            <w:r w:rsidRPr="0021469D">
              <w:rPr>
                <w:rFonts w:cs="Arial"/>
                <w:color w:val="000000"/>
              </w:rPr>
              <w:t>40</w:t>
            </w:r>
          </w:p>
        </w:tc>
      </w:tr>
      <w:tr w:rsidR="0021469D" w:rsidRPr="001218C6" w14:paraId="7B4DA760"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114E57BD" w14:textId="77777777" w:rsidR="0021469D" w:rsidRPr="001218C6" w:rsidRDefault="0021469D" w:rsidP="0021469D">
            <w:pPr>
              <w:spacing w:before="0" w:line="240" w:lineRule="auto"/>
              <w:rPr>
                <w:rFonts w:eastAsia="SimSun" w:cs="Arial"/>
                <w:b/>
              </w:rPr>
            </w:pPr>
          </w:p>
        </w:tc>
        <w:tc>
          <w:tcPr>
            <w:tcW w:w="1342" w:type="dxa"/>
          </w:tcPr>
          <w:p w14:paraId="05889AB2" w14:textId="77777777" w:rsidR="0021469D" w:rsidRPr="001218C6" w:rsidRDefault="0021469D" w:rsidP="0021469D">
            <w:pPr>
              <w:spacing w:before="0" w:line="240" w:lineRule="auto"/>
              <w:jc w:val="center"/>
              <w:rPr>
                <w:rFonts w:eastAsia="SimSun" w:cs="Arial"/>
              </w:rPr>
            </w:pPr>
          </w:p>
        </w:tc>
        <w:tc>
          <w:tcPr>
            <w:tcW w:w="4389" w:type="dxa"/>
          </w:tcPr>
          <w:p w14:paraId="64A35882" w14:textId="77777777"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R:GTGTGTGGCTGTGTTTGTACG</w:t>
            </w:r>
          </w:p>
        </w:tc>
        <w:tc>
          <w:tcPr>
            <w:tcW w:w="2193" w:type="dxa"/>
          </w:tcPr>
          <w:p w14:paraId="698755C1" w14:textId="77777777" w:rsidR="0021469D" w:rsidRPr="001218C6" w:rsidRDefault="0021469D" w:rsidP="0021469D">
            <w:pPr>
              <w:spacing w:before="0" w:line="240" w:lineRule="auto"/>
              <w:jc w:val="center"/>
              <w:rPr>
                <w:rFonts w:eastAsia="SimSun" w:cs="Arial"/>
              </w:rPr>
            </w:pPr>
          </w:p>
        </w:tc>
        <w:tc>
          <w:tcPr>
            <w:tcW w:w="1144" w:type="dxa"/>
          </w:tcPr>
          <w:p w14:paraId="07F1C7D9"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618C9789" w14:textId="680D5234"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699E5C73" w14:textId="62177732" w:rsidR="0021469D" w:rsidRPr="0021469D" w:rsidRDefault="0021469D" w:rsidP="0021469D">
            <w:pPr>
              <w:spacing w:before="0" w:line="240" w:lineRule="auto"/>
              <w:jc w:val="center"/>
              <w:rPr>
                <w:rFonts w:eastAsia="SimSun" w:cs="Arial"/>
              </w:rPr>
            </w:pPr>
          </w:p>
        </w:tc>
      </w:tr>
      <w:tr w:rsidR="0021469D" w:rsidRPr="001218C6" w14:paraId="4688C61D"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6D1B1AE3" w14:textId="77777777" w:rsidR="0021469D" w:rsidRPr="001218C6" w:rsidRDefault="0021469D" w:rsidP="0021469D">
            <w:pPr>
              <w:spacing w:before="0" w:line="240" w:lineRule="auto"/>
              <w:rPr>
                <w:rFonts w:eastAsia="SimSun" w:cs="Arial"/>
                <w:b/>
              </w:rPr>
            </w:pPr>
            <w:r w:rsidRPr="001218C6">
              <w:rPr>
                <w:rFonts w:eastAsia="SimSun" w:cs="Arial"/>
                <w:b/>
              </w:rPr>
              <w:t>VR008</w:t>
            </w:r>
          </w:p>
        </w:tc>
        <w:tc>
          <w:tcPr>
            <w:tcW w:w="1342" w:type="dxa"/>
          </w:tcPr>
          <w:p w14:paraId="43E370F9" w14:textId="77777777" w:rsidR="0021469D" w:rsidRPr="001218C6" w:rsidRDefault="0021469D" w:rsidP="0021469D">
            <w:pPr>
              <w:spacing w:before="0" w:line="240" w:lineRule="auto"/>
              <w:jc w:val="center"/>
              <w:rPr>
                <w:rFonts w:eastAsia="SimSun" w:cs="Arial"/>
              </w:rPr>
            </w:pPr>
            <w:r w:rsidRPr="001218C6">
              <w:rPr>
                <w:rFonts w:eastAsia="SimSun" w:cs="Arial"/>
              </w:rPr>
              <w:t>KC236416</w:t>
            </w:r>
          </w:p>
        </w:tc>
        <w:tc>
          <w:tcPr>
            <w:tcW w:w="4389" w:type="dxa"/>
          </w:tcPr>
          <w:p w14:paraId="0771D9B3" w14:textId="77777777" w:rsidR="0021469D" w:rsidRPr="001218C6" w:rsidRDefault="0021469D" w:rsidP="0021469D">
            <w:pPr>
              <w:spacing w:before="0" w:line="240" w:lineRule="auto"/>
              <w:rPr>
                <w:rFonts w:eastAsia="SimSun" w:cs="Arial"/>
              </w:rPr>
            </w:pPr>
            <w:r w:rsidRPr="001218C6">
              <w:rPr>
                <w:rFonts w:eastAsia="SimSun" w:cs="Arial"/>
              </w:rPr>
              <w:t>F: CCAAGCCCCATTTTATAAATACC</w:t>
            </w:r>
          </w:p>
        </w:tc>
        <w:tc>
          <w:tcPr>
            <w:tcW w:w="2193" w:type="dxa"/>
          </w:tcPr>
          <w:p w14:paraId="35B96851" w14:textId="77777777" w:rsidR="0021469D" w:rsidRPr="001218C6" w:rsidRDefault="0021469D" w:rsidP="0021469D">
            <w:pPr>
              <w:spacing w:before="0" w:line="240" w:lineRule="auto"/>
              <w:jc w:val="center"/>
              <w:rPr>
                <w:rFonts w:eastAsia="SimSun" w:cs="Arial"/>
              </w:rPr>
            </w:pPr>
            <w:r w:rsidRPr="001218C6">
              <w:rPr>
                <w:rFonts w:eastAsia="SimSun" w:cs="Arial"/>
              </w:rPr>
              <w:t>[GT]</w:t>
            </w:r>
            <w:r w:rsidRPr="001218C6">
              <w:rPr>
                <w:rFonts w:eastAsia="SimSun" w:cs="Arial"/>
                <w:vertAlign w:val="subscript"/>
              </w:rPr>
              <w:t>15</w:t>
            </w:r>
          </w:p>
        </w:tc>
        <w:tc>
          <w:tcPr>
            <w:tcW w:w="1144" w:type="dxa"/>
          </w:tcPr>
          <w:p w14:paraId="24E3BF6C" w14:textId="77777777" w:rsidR="0021469D" w:rsidRPr="001218C6" w:rsidRDefault="0021469D" w:rsidP="0021469D">
            <w:pPr>
              <w:spacing w:before="0" w:line="240" w:lineRule="auto"/>
              <w:jc w:val="center"/>
              <w:rPr>
                <w:rFonts w:eastAsia="SimSun" w:cs="Arial"/>
              </w:rPr>
            </w:pPr>
            <w:r w:rsidRPr="001218C6">
              <w:rPr>
                <w:rFonts w:eastAsia="SimSun" w:cs="Arial"/>
              </w:rPr>
              <w:t>93–123</w:t>
            </w:r>
          </w:p>
        </w:tc>
        <w:tc>
          <w:tcPr>
            <w:tcW w:w="1076" w:type="dxa"/>
            <w:tcBorders>
              <w:top w:val="nil"/>
              <w:left w:val="nil"/>
              <w:bottom w:val="nil"/>
              <w:right w:val="nil"/>
            </w:tcBorders>
            <w:shd w:val="clear" w:color="auto" w:fill="auto"/>
            <w:vAlign w:val="bottom"/>
          </w:tcPr>
          <w:p w14:paraId="50335D76" w14:textId="39449EFE" w:rsidR="0021469D" w:rsidRPr="0021469D" w:rsidRDefault="0021469D" w:rsidP="0021469D">
            <w:pPr>
              <w:spacing w:before="0" w:line="240" w:lineRule="auto"/>
              <w:jc w:val="center"/>
              <w:rPr>
                <w:rFonts w:eastAsia="SimSun" w:cs="Arial"/>
              </w:rPr>
            </w:pPr>
            <w:r w:rsidRPr="0021469D">
              <w:rPr>
                <w:rFonts w:cs="Arial"/>
                <w:color w:val="000000"/>
              </w:rPr>
              <w:t>25</w:t>
            </w:r>
          </w:p>
        </w:tc>
        <w:tc>
          <w:tcPr>
            <w:tcW w:w="1195" w:type="dxa"/>
            <w:tcBorders>
              <w:top w:val="nil"/>
              <w:left w:val="nil"/>
              <w:bottom w:val="nil"/>
              <w:right w:val="nil"/>
            </w:tcBorders>
            <w:shd w:val="clear" w:color="auto" w:fill="auto"/>
            <w:vAlign w:val="bottom"/>
          </w:tcPr>
          <w:p w14:paraId="5D955FCB" w14:textId="18944A59" w:rsidR="0021469D" w:rsidRPr="0021469D" w:rsidRDefault="0021469D" w:rsidP="0021469D">
            <w:pPr>
              <w:spacing w:before="0" w:line="240" w:lineRule="auto"/>
              <w:jc w:val="center"/>
              <w:rPr>
                <w:rFonts w:eastAsia="SimSun" w:cs="Arial"/>
              </w:rPr>
            </w:pPr>
            <w:r w:rsidRPr="0021469D">
              <w:rPr>
                <w:rFonts w:cs="Arial"/>
                <w:color w:val="000000"/>
              </w:rPr>
              <w:t>25</w:t>
            </w:r>
          </w:p>
        </w:tc>
      </w:tr>
      <w:tr w:rsidR="0021469D" w:rsidRPr="001218C6" w14:paraId="33ECD7DE"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0825186F" w14:textId="77777777" w:rsidR="0021469D" w:rsidRPr="001218C6" w:rsidRDefault="0021469D" w:rsidP="0021469D">
            <w:pPr>
              <w:spacing w:before="0" w:line="240" w:lineRule="auto"/>
              <w:rPr>
                <w:rFonts w:eastAsia="SimSun" w:cs="Arial"/>
                <w:b/>
              </w:rPr>
            </w:pPr>
          </w:p>
        </w:tc>
        <w:tc>
          <w:tcPr>
            <w:tcW w:w="1342" w:type="dxa"/>
          </w:tcPr>
          <w:p w14:paraId="12272242" w14:textId="77777777" w:rsidR="0021469D" w:rsidRPr="001218C6" w:rsidRDefault="0021469D" w:rsidP="0021469D">
            <w:pPr>
              <w:spacing w:before="0" w:line="240" w:lineRule="auto"/>
              <w:jc w:val="center"/>
              <w:rPr>
                <w:rFonts w:eastAsia="SimSun" w:cs="Arial"/>
              </w:rPr>
            </w:pPr>
          </w:p>
        </w:tc>
        <w:tc>
          <w:tcPr>
            <w:tcW w:w="4389" w:type="dxa"/>
          </w:tcPr>
          <w:p w14:paraId="0259FFD8" w14:textId="77777777"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 CATTCTGCCATTTTATTGAGTCC</w:t>
            </w:r>
          </w:p>
        </w:tc>
        <w:tc>
          <w:tcPr>
            <w:tcW w:w="2193" w:type="dxa"/>
          </w:tcPr>
          <w:p w14:paraId="51B8A7FB" w14:textId="77777777" w:rsidR="0021469D" w:rsidRPr="001218C6" w:rsidRDefault="0021469D" w:rsidP="0021469D">
            <w:pPr>
              <w:spacing w:before="0" w:line="240" w:lineRule="auto"/>
              <w:jc w:val="center"/>
              <w:rPr>
                <w:rFonts w:eastAsia="SimSun" w:cs="Arial"/>
              </w:rPr>
            </w:pPr>
          </w:p>
        </w:tc>
        <w:tc>
          <w:tcPr>
            <w:tcW w:w="1144" w:type="dxa"/>
          </w:tcPr>
          <w:p w14:paraId="34112FF6"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1269D0CE" w14:textId="0BF4E42B"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007C198D" w14:textId="4CE20310" w:rsidR="0021469D" w:rsidRPr="0021469D" w:rsidRDefault="0021469D" w:rsidP="0021469D">
            <w:pPr>
              <w:spacing w:before="0" w:line="240" w:lineRule="auto"/>
              <w:jc w:val="center"/>
              <w:rPr>
                <w:rFonts w:eastAsia="SimSun" w:cs="Arial"/>
              </w:rPr>
            </w:pPr>
          </w:p>
        </w:tc>
      </w:tr>
      <w:tr w:rsidR="0021469D" w:rsidRPr="001218C6" w14:paraId="0AB6EE25"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2022287B" w14:textId="77777777" w:rsidR="0021469D" w:rsidRPr="001218C6" w:rsidRDefault="0021469D" w:rsidP="0021469D">
            <w:pPr>
              <w:spacing w:before="0" w:line="240" w:lineRule="auto"/>
              <w:rPr>
                <w:rFonts w:eastAsia="SimSun" w:cs="Arial"/>
                <w:b/>
              </w:rPr>
            </w:pPr>
            <w:r w:rsidRPr="001218C6">
              <w:rPr>
                <w:rFonts w:eastAsia="SimSun" w:cs="Arial"/>
                <w:b/>
              </w:rPr>
              <w:t>VR011</w:t>
            </w:r>
          </w:p>
        </w:tc>
        <w:tc>
          <w:tcPr>
            <w:tcW w:w="1342" w:type="dxa"/>
          </w:tcPr>
          <w:p w14:paraId="5977CAF0" w14:textId="77777777" w:rsidR="0021469D" w:rsidRPr="001218C6" w:rsidRDefault="0021469D" w:rsidP="0021469D">
            <w:pPr>
              <w:spacing w:before="0" w:line="240" w:lineRule="auto"/>
              <w:jc w:val="center"/>
              <w:rPr>
                <w:rFonts w:eastAsia="SimSun" w:cs="Arial"/>
              </w:rPr>
            </w:pPr>
            <w:r w:rsidRPr="001218C6">
              <w:rPr>
                <w:rFonts w:eastAsia="SimSun" w:cs="Arial"/>
              </w:rPr>
              <w:t>KC236417</w:t>
            </w:r>
          </w:p>
        </w:tc>
        <w:tc>
          <w:tcPr>
            <w:tcW w:w="4389" w:type="dxa"/>
          </w:tcPr>
          <w:p w14:paraId="63B14FFC" w14:textId="77777777" w:rsidR="0021469D" w:rsidRPr="001218C6" w:rsidRDefault="0021469D" w:rsidP="0021469D">
            <w:pPr>
              <w:spacing w:before="0" w:line="240" w:lineRule="auto"/>
              <w:rPr>
                <w:rFonts w:eastAsia="SimSun" w:cs="Arial"/>
              </w:rPr>
            </w:pPr>
            <w:r w:rsidRPr="001218C6">
              <w:rPr>
                <w:rFonts w:eastAsia="SimSun" w:cs="Arial"/>
              </w:rPr>
              <w:t>F: GCATATGTGCACACACGAGAG</w:t>
            </w:r>
          </w:p>
        </w:tc>
        <w:tc>
          <w:tcPr>
            <w:tcW w:w="2193" w:type="dxa"/>
          </w:tcPr>
          <w:p w14:paraId="24566332" w14:textId="77777777" w:rsidR="0021469D" w:rsidRPr="001218C6" w:rsidRDefault="0021469D" w:rsidP="0021469D">
            <w:pPr>
              <w:spacing w:before="0" w:line="240" w:lineRule="auto"/>
              <w:jc w:val="center"/>
              <w:rPr>
                <w:rFonts w:eastAsia="SimSun" w:cs="Arial"/>
              </w:rPr>
            </w:pPr>
            <w:r w:rsidRPr="001218C6">
              <w:rPr>
                <w:rFonts w:eastAsia="SimSun" w:cs="Arial"/>
              </w:rPr>
              <w:t>[CA]</w:t>
            </w:r>
            <w:r w:rsidRPr="001218C6">
              <w:rPr>
                <w:rFonts w:eastAsia="SimSun" w:cs="Arial"/>
                <w:vertAlign w:val="subscript"/>
              </w:rPr>
              <w:t>14</w:t>
            </w:r>
          </w:p>
        </w:tc>
        <w:tc>
          <w:tcPr>
            <w:tcW w:w="1144" w:type="dxa"/>
          </w:tcPr>
          <w:p w14:paraId="2128372E" w14:textId="77777777" w:rsidR="0021469D" w:rsidRPr="001218C6" w:rsidRDefault="0021469D" w:rsidP="0021469D">
            <w:pPr>
              <w:spacing w:before="0" w:line="240" w:lineRule="auto"/>
              <w:jc w:val="center"/>
              <w:rPr>
                <w:rFonts w:eastAsia="SimSun" w:cs="Arial"/>
              </w:rPr>
            </w:pPr>
            <w:r w:rsidRPr="001218C6">
              <w:rPr>
                <w:rFonts w:eastAsia="SimSun" w:cs="Arial"/>
              </w:rPr>
              <w:t>162–245</w:t>
            </w:r>
          </w:p>
        </w:tc>
        <w:tc>
          <w:tcPr>
            <w:tcW w:w="1076" w:type="dxa"/>
            <w:tcBorders>
              <w:top w:val="nil"/>
              <w:left w:val="nil"/>
              <w:bottom w:val="nil"/>
              <w:right w:val="nil"/>
            </w:tcBorders>
            <w:shd w:val="clear" w:color="auto" w:fill="auto"/>
            <w:vAlign w:val="bottom"/>
          </w:tcPr>
          <w:p w14:paraId="1ED9942A" w14:textId="159C548E" w:rsidR="0021469D" w:rsidRPr="0021469D" w:rsidRDefault="0021469D" w:rsidP="0021469D">
            <w:pPr>
              <w:spacing w:before="0" w:line="240" w:lineRule="auto"/>
              <w:jc w:val="center"/>
              <w:rPr>
                <w:rFonts w:eastAsia="SimSun" w:cs="Arial"/>
              </w:rPr>
            </w:pPr>
            <w:r w:rsidRPr="0021469D">
              <w:rPr>
                <w:rFonts w:cs="Arial"/>
                <w:color w:val="000000"/>
              </w:rPr>
              <w:t>80</w:t>
            </w:r>
          </w:p>
        </w:tc>
        <w:tc>
          <w:tcPr>
            <w:tcW w:w="1195" w:type="dxa"/>
            <w:tcBorders>
              <w:top w:val="nil"/>
              <w:left w:val="nil"/>
              <w:bottom w:val="nil"/>
              <w:right w:val="nil"/>
            </w:tcBorders>
            <w:shd w:val="clear" w:color="auto" w:fill="auto"/>
            <w:vAlign w:val="bottom"/>
          </w:tcPr>
          <w:p w14:paraId="1C15C86E" w14:textId="296499F6" w:rsidR="0021469D" w:rsidRPr="0021469D" w:rsidRDefault="0021469D" w:rsidP="0021469D">
            <w:pPr>
              <w:spacing w:before="0" w:line="240" w:lineRule="auto"/>
              <w:jc w:val="center"/>
              <w:rPr>
                <w:rFonts w:eastAsia="SimSun" w:cs="Arial"/>
              </w:rPr>
            </w:pPr>
            <w:r w:rsidRPr="0021469D">
              <w:rPr>
                <w:rFonts w:cs="Arial"/>
                <w:color w:val="000000"/>
              </w:rPr>
              <w:t>79</w:t>
            </w:r>
          </w:p>
        </w:tc>
      </w:tr>
      <w:tr w:rsidR="0021469D" w:rsidRPr="001218C6" w14:paraId="2AF9287F"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26DAAE2D" w14:textId="77777777" w:rsidR="0021469D" w:rsidRPr="001218C6" w:rsidRDefault="0021469D" w:rsidP="0021469D">
            <w:pPr>
              <w:spacing w:before="0" w:line="240" w:lineRule="auto"/>
              <w:rPr>
                <w:rFonts w:eastAsia="SimSun" w:cs="Arial"/>
                <w:b/>
              </w:rPr>
            </w:pPr>
          </w:p>
        </w:tc>
        <w:tc>
          <w:tcPr>
            <w:tcW w:w="1342" w:type="dxa"/>
          </w:tcPr>
          <w:p w14:paraId="2E58B8AF" w14:textId="77777777" w:rsidR="0021469D" w:rsidRPr="001218C6" w:rsidRDefault="0021469D" w:rsidP="0021469D">
            <w:pPr>
              <w:spacing w:before="0" w:line="240" w:lineRule="auto"/>
              <w:jc w:val="center"/>
              <w:rPr>
                <w:rFonts w:eastAsia="SimSun" w:cs="Arial"/>
              </w:rPr>
            </w:pPr>
          </w:p>
        </w:tc>
        <w:tc>
          <w:tcPr>
            <w:tcW w:w="4389" w:type="dxa"/>
          </w:tcPr>
          <w:p w14:paraId="1CB1DE3A" w14:textId="4F0FE644"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 TATGGATTGGGAAGGTGTTAGG</w:t>
            </w:r>
          </w:p>
        </w:tc>
        <w:tc>
          <w:tcPr>
            <w:tcW w:w="2193" w:type="dxa"/>
          </w:tcPr>
          <w:p w14:paraId="6EA729F0" w14:textId="77777777" w:rsidR="0021469D" w:rsidRPr="001218C6" w:rsidRDefault="0021469D" w:rsidP="0021469D">
            <w:pPr>
              <w:spacing w:before="0" w:line="240" w:lineRule="auto"/>
              <w:jc w:val="center"/>
              <w:rPr>
                <w:rFonts w:eastAsia="SimSun" w:cs="Arial"/>
              </w:rPr>
            </w:pPr>
          </w:p>
        </w:tc>
        <w:tc>
          <w:tcPr>
            <w:tcW w:w="1144" w:type="dxa"/>
          </w:tcPr>
          <w:p w14:paraId="1E00D859"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21788110" w14:textId="13734C0F"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26FBF52B" w14:textId="49399F2F" w:rsidR="0021469D" w:rsidRPr="0021469D" w:rsidRDefault="0021469D" w:rsidP="0021469D">
            <w:pPr>
              <w:spacing w:before="0" w:line="240" w:lineRule="auto"/>
              <w:jc w:val="center"/>
              <w:rPr>
                <w:rFonts w:eastAsia="SimSun" w:cs="Arial"/>
              </w:rPr>
            </w:pPr>
          </w:p>
        </w:tc>
      </w:tr>
      <w:tr w:rsidR="0021469D" w:rsidRPr="001218C6" w14:paraId="5ABB5F75"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33935A9E" w14:textId="77777777" w:rsidR="0021469D" w:rsidRPr="001218C6" w:rsidRDefault="0021469D" w:rsidP="0021469D">
            <w:pPr>
              <w:spacing w:before="0" w:line="240" w:lineRule="auto"/>
              <w:rPr>
                <w:rFonts w:eastAsia="SimSun" w:cs="Arial"/>
                <w:b/>
              </w:rPr>
            </w:pPr>
            <w:r w:rsidRPr="001218C6">
              <w:rPr>
                <w:rFonts w:eastAsia="SimSun" w:cs="Arial"/>
                <w:b/>
              </w:rPr>
              <w:t>VR012</w:t>
            </w:r>
          </w:p>
        </w:tc>
        <w:tc>
          <w:tcPr>
            <w:tcW w:w="1342" w:type="dxa"/>
          </w:tcPr>
          <w:p w14:paraId="37082801" w14:textId="77777777" w:rsidR="0021469D" w:rsidRPr="001218C6" w:rsidRDefault="0021469D" w:rsidP="0021469D">
            <w:pPr>
              <w:spacing w:before="0" w:line="240" w:lineRule="auto"/>
              <w:jc w:val="center"/>
              <w:rPr>
                <w:rFonts w:eastAsia="SimSun" w:cs="Arial"/>
              </w:rPr>
            </w:pPr>
            <w:r w:rsidRPr="001218C6">
              <w:rPr>
                <w:rFonts w:eastAsia="SimSun" w:cs="Arial"/>
              </w:rPr>
              <w:t>KC236418</w:t>
            </w:r>
          </w:p>
        </w:tc>
        <w:tc>
          <w:tcPr>
            <w:tcW w:w="4389" w:type="dxa"/>
          </w:tcPr>
          <w:p w14:paraId="4EF38894" w14:textId="77777777" w:rsidR="0021469D" w:rsidRPr="001218C6" w:rsidRDefault="0021469D" w:rsidP="0021469D">
            <w:pPr>
              <w:spacing w:before="0" w:line="240" w:lineRule="auto"/>
              <w:rPr>
                <w:rFonts w:eastAsia="SimSun" w:cs="Arial"/>
              </w:rPr>
            </w:pPr>
            <w:r w:rsidRPr="001218C6">
              <w:rPr>
                <w:rFonts w:eastAsia="SimSun" w:cs="Arial"/>
              </w:rPr>
              <w:t>F: CAAAGTGGGCAGAGAAGTAGC</w:t>
            </w:r>
          </w:p>
        </w:tc>
        <w:tc>
          <w:tcPr>
            <w:tcW w:w="2193" w:type="dxa"/>
          </w:tcPr>
          <w:p w14:paraId="6FCB63EA" w14:textId="77777777" w:rsidR="0021469D" w:rsidRPr="001218C6" w:rsidRDefault="0021469D" w:rsidP="0021469D">
            <w:pPr>
              <w:spacing w:before="0" w:line="240" w:lineRule="auto"/>
              <w:jc w:val="center"/>
              <w:rPr>
                <w:rFonts w:eastAsia="SimSun" w:cs="Arial"/>
              </w:rPr>
            </w:pPr>
            <w:r w:rsidRPr="001218C6">
              <w:rPr>
                <w:rFonts w:eastAsia="SimSun" w:cs="Arial"/>
              </w:rPr>
              <w:t>[TA]</w:t>
            </w:r>
            <w:r w:rsidRPr="001218C6">
              <w:rPr>
                <w:rFonts w:eastAsia="SimSun" w:cs="Arial"/>
                <w:vertAlign w:val="subscript"/>
              </w:rPr>
              <w:t>7</w:t>
            </w:r>
          </w:p>
        </w:tc>
        <w:tc>
          <w:tcPr>
            <w:tcW w:w="1144" w:type="dxa"/>
          </w:tcPr>
          <w:p w14:paraId="68C4F327" w14:textId="77777777" w:rsidR="0021469D" w:rsidRPr="001218C6" w:rsidRDefault="0021469D" w:rsidP="0021469D">
            <w:pPr>
              <w:spacing w:before="0" w:line="240" w:lineRule="auto"/>
              <w:jc w:val="center"/>
              <w:rPr>
                <w:rFonts w:eastAsia="SimSun" w:cs="Arial"/>
              </w:rPr>
            </w:pPr>
            <w:r w:rsidRPr="001218C6">
              <w:rPr>
                <w:rFonts w:eastAsia="SimSun" w:cs="Arial"/>
              </w:rPr>
              <w:t>216–247</w:t>
            </w:r>
          </w:p>
        </w:tc>
        <w:tc>
          <w:tcPr>
            <w:tcW w:w="1076" w:type="dxa"/>
            <w:tcBorders>
              <w:top w:val="nil"/>
              <w:left w:val="nil"/>
              <w:bottom w:val="nil"/>
              <w:right w:val="nil"/>
            </w:tcBorders>
            <w:shd w:val="clear" w:color="auto" w:fill="auto"/>
            <w:vAlign w:val="bottom"/>
          </w:tcPr>
          <w:p w14:paraId="66B115C7" w14:textId="429CAFB5" w:rsidR="0021469D" w:rsidRPr="0021469D" w:rsidRDefault="0021469D" w:rsidP="0021469D">
            <w:pPr>
              <w:spacing w:before="0" w:line="240" w:lineRule="auto"/>
              <w:jc w:val="center"/>
              <w:rPr>
                <w:rFonts w:eastAsia="SimSun" w:cs="Arial"/>
              </w:rPr>
            </w:pPr>
            <w:r w:rsidRPr="0021469D">
              <w:rPr>
                <w:rFonts w:cs="Arial"/>
                <w:color w:val="000000"/>
              </w:rPr>
              <w:t>50</w:t>
            </w:r>
          </w:p>
        </w:tc>
        <w:tc>
          <w:tcPr>
            <w:tcW w:w="1195" w:type="dxa"/>
            <w:tcBorders>
              <w:top w:val="nil"/>
              <w:left w:val="nil"/>
              <w:bottom w:val="nil"/>
              <w:right w:val="nil"/>
            </w:tcBorders>
            <w:shd w:val="clear" w:color="auto" w:fill="auto"/>
            <w:vAlign w:val="bottom"/>
          </w:tcPr>
          <w:p w14:paraId="329D61BD" w14:textId="100D803C" w:rsidR="0021469D" w:rsidRPr="0021469D" w:rsidRDefault="0021469D" w:rsidP="0021469D">
            <w:pPr>
              <w:spacing w:before="0" w:line="240" w:lineRule="auto"/>
              <w:jc w:val="center"/>
              <w:rPr>
                <w:rFonts w:eastAsia="SimSun" w:cs="Arial"/>
              </w:rPr>
            </w:pPr>
            <w:r w:rsidRPr="0021469D">
              <w:rPr>
                <w:rFonts w:cs="Arial"/>
                <w:color w:val="000000"/>
              </w:rPr>
              <w:t>23</w:t>
            </w:r>
          </w:p>
        </w:tc>
      </w:tr>
      <w:tr w:rsidR="0021469D" w:rsidRPr="001218C6" w14:paraId="190D83C2"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6149F680" w14:textId="77777777" w:rsidR="0021469D" w:rsidRPr="001218C6" w:rsidRDefault="0021469D" w:rsidP="0021469D">
            <w:pPr>
              <w:spacing w:before="0" w:line="240" w:lineRule="auto"/>
              <w:rPr>
                <w:rFonts w:eastAsia="SimSun" w:cs="Arial"/>
                <w:b/>
              </w:rPr>
            </w:pPr>
          </w:p>
        </w:tc>
        <w:tc>
          <w:tcPr>
            <w:tcW w:w="1342" w:type="dxa"/>
          </w:tcPr>
          <w:p w14:paraId="6D827506" w14:textId="77777777" w:rsidR="0021469D" w:rsidRPr="001218C6" w:rsidRDefault="0021469D" w:rsidP="0021469D">
            <w:pPr>
              <w:spacing w:before="0" w:line="240" w:lineRule="auto"/>
              <w:jc w:val="center"/>
              <w:rPr>
                <w:rFonts w:eastAsia="SimSun" w:cs="Arial"/>
              </w:rPr>
            </w:pPr>
          </w:p>
        </w:tc>
        <w:tc>
          <w:tcPr>
            <w:tcW w:w="4389" w:type="dxa"/>
          </w:tcPr>
          <w:p w14:paraId="40D04FEE" w14:textId="77777777"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 CATTGTAGAGCACCACAAATTCC</w:t>
            </w:r>
          </w:p>
        </w:tc>
        <w:tc>
          <w:tcPr>
            <w:tcW w:w="2193" w:type="dxa"/>
          </w:tcPr>
          <w:p w14:paraId="129734E8" w14:textId="77777777" w:rsidR="0021469D" w:rsidRPr="001218C6" w:rsidRDefault="0021469D" w:rsidP="0021469D">
            <w:pPr>
              <w:spacing w:before="0" w:line="240" w:lineRule="auto"/>
              <w:jc w:val="center"/>
              <w:rPr>
                <w:rFonts w:eastAsia="SimSun" w:cs="Arial"/>
              </w:rPr>
            </w:pPr>
          </w:p>
        </w:tc>
        <w:tc>
          <w:tcPr>
            <w:tcW w:w="1144" w:type="dxa"/>
          </w:tcPr>
          <w:p w14:paraId="4DD55AC8"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0D0894D5" w14:textId="70FD2A3A"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1D42719E" w14:textId="3B49E842" w:rsidR="0021469D" w:rsidRPr="0021469D" w:rsidRDefault="0021469D" w:rsidP="0021469D">
            <w:pPr>
              <w:spacing w:before="0" w:line="240" w:lineRule="auto"/>
              <w:jc w:val="center"/>
              <w:rPr>
                <w:rFonts w:eastAsia="SimSun" w:cs="Arial"/>
              </w:rPr>
            </w:pPr>
          </w:p>
        </w:tc>
      </w:tr>
      <w:tr w:rsidR="0021469D" w:rsidRPr="001218C6" w14:paraId="2107FB45"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36845649" w14:textId="77777777" w:rsidR="0021469D" w:rsidRPr="001218C6" w:rsidRDefault="0021469D" w:rsidP="0021469D">
            <w:pPr>
              <w:spacing w:before="0" w:line="240" w:lineRule="auto"/>
              <w:rPr>
                <w:rFonts w:eastAsia="SimSun" w:cs="Arial"/>
                <w:b/>
              </w:rPr>
            </w:pPr>
            <w:r w:rsidRPr="001218C6">
              <w:rPr>
                <w:rFonts w:eastAsia="SimSun" w:cs="Arial"/>
                <w:b/>
              </w:rPr>
              <w:t>VR028</w:t>
            </w:r>
          </w:p>
        </w:tc>
        <w:tc>
          <w:tcPr>
            <w:tcW w:w="1342" w:type="dxa"/>
          </w:tcPr>
          <w:p w14:paraId="0DEEF9D3" w14:textId="77777777" w:rsidR="0021469D" w:rsidRPr="001218C6" w:rsidRDefault="0021469D" w:rsidP="0021469D">
            <w:pPr>
              <w:spacing w:before="0" w:line="240" w:lineRule="auto"/>
              <w:jc w:val="center"/>
              <w:rPr>
                <w:rFonts w:eastAsia="SimSun" w:cs="Arial"/>
              </w:rPr>
            </w:pPr>
            <w:r w:rsidRPr="001218C6">
              <w:rPr>
                <w:rFonts w:eastAsia="SimSun" w:cs="Arial"/>
              </w:rPr>
              <w:t>KC236419</w:t>
            </w:r>
          </w:p>
        </w:tc>
        <w:tc>
          <w:tcPr>
            <w:tcW w:w="4389" w:type="dxa"/>
          </w:tcPr>
          <w:p w14:paraId="23F2DC2F" w14:textId="77777777" w:rsidR="0021469D" w:rsidRPr="001218C6" w:rsidRDefault="0021469D" w:rsidP="0021469D">
            <w:pPr>
              <w:spacing w:before="0" w:line="240" w:lineRule="auto"/>
              <w:rPr>
                <w:rFonts w:eastAsia="SimSun" w:cs="Arial"/>
              </w:rPr>
            </w:pPr>
            <w:r w:rsidRPr="001218C6">
              <w:rPr>
                <w:rFonts w:eastAsia="SimSun" w:cs="Arial"/>
              </w:rPr>
              <w:t>F: GCTCGTAGCAGGGGTGTGTAT</w:t>
            </w:r>
          </w:p>
        </w:tc>
        <w:tc>
          <w:tcPr>
            <w:tcW w:w="2193" w:type="dxa"/>
          </w:tcPr>
          <w:p w14:paraId="36F5CA52" w14:textId="77777777" w:rsidR="0021469D" w:rsidRPr="001218C6" w:rsidRDefault="0021469D" w:rsidP="0021469D">
            <w:pPr>
              <w:spacing w:before="0" w:line="240" w:lineRule="auto"/>
              <w:jc w:val="center"/>
              <w:rPr>
                <w:rFonts w:eastAsia="SimSun" w:cs="Arial"/>
              </w:rPr>
            </w:pPr>
            <w:r w:rsidRPr="001218C6">
              <w:rPr>
                <w:rFonts w:eastAsia="SimSun" w:cs="Arial"/>
              </w:rPr>
              <w:t>[CA]</w:t>
            </w:r>
            <w:r w:rsidRPr="001218C6">
              <w:rPr>
                <w:rFonts w:eastAsia="SimSun" w:cs="Arial"/>
                <w:vertAlign w:val="subscript"/>
              </w:rPr>
              <w:t>5</w:t>
            </w:r>
            <w:r w:rsidRPr="001218C6">
              <w:rPr>
                <w:rFonts w:eastAsia="SimSun" w:cs="Arial"/>
              </w:rPr>
              <w:t>…[AC]</w:t>
            </w:r>
            <w:r w:rsidRPr="001218C6">
              <w:rPr>
                <w:rFonts w:eastAsia="SimSun" w:cs="Arial"/>
                <w:vertAlign w:val="subscript"/>
              </w:rPr>
              <w:t>8</w:t>
            </w:r>
          </w:p>
        </w:tc>
        <w:tc>
          <w:tcPr>
            <w:tcW w:w="1144" w:type="dxa"/>
          </w:tcPr>
          <w:p w14:paraId="0E5F7E10" w14:textId="77777777" w:rsidR="0021469D" w:rsidRPr="001218C6" w:rsidRDefault="0021469D" w:rsidP="0021469D">
            <w:pPr>
              <w:spacing w:before="0" w:line="240" w:lineRule="auto"/>
              <w:jc w:val="center"/>
              <w:rPr>
                <w:rFonts w:eastAsia="SimSun" w:cs="Arial"/>
              </w:rPr>
            </w:pPr>
            <w:r w:rsidRPr="001218C6">
              <w:rPr>
                <w:rFonts w:eastAsia="SimSun" w:cs="Arial"/>
              </w:rPr>
              <w:t>116–185</w:t>
            </w:r>
          </w:p>
        </w:tc>
        <w:tc>
          <w:tcPr>
            <w:tcW w:w="1076" w:type="dxa"/>
            <w:tcBorders>
              <w:top w:val="nil"/>
              <w:left w:val="nil"/>
              <w:bottom w:val="nil"/>
              <w:right w:val="nil"/>
            </w:tcBorders>
            <w:shd w:val="clear" w:color="auto" w:fill="auto"/>
            <w:vAlign w:val="bottom"/>
          </w:tcPr>
          <w:p w14:paraId="0073F03A" w14:textId="1D60091D" w:rsidR="0021469D" w:rsidRPr="0021469D" w:rsidRDefault="0021469D" w:rsidP="0021469D">
            <w:pPr>
              <w:spacing w:before="0" w:line="240" w:lineRule="auto"/>
              <w:jc w:val="center"/>
              <w:rPr>
                <w:rFonts w:eastAsia="SimSun" w:cs="Arial"/>
              </w:rPr>
            </w:pPr>
            <w:r w:rsidRPr="0021469D">
              <w:rPr>
                <w:rFonts w:cs="Arial"/>
                <w:color w:val="000000"/>
              </w:rPr>
              <w:t>79</w:t>
            </w:r>
          </w:p>
        </w:tc>
        <w:tc>
          <w:tcPr>
            <w:tcW w:w="1195" w:type="dxa"/>
            <w:tcBorders>
              <w:top w:val="nil"/>
              <w:left w:val="nil"/>
              <w:bottom w:val="nil"/>
              <w:right w:val="nil"/>
            </w:tcBorders>
            <w:shd w:val="clear" w:color="auto" w:fill="auto"/>
            <w:vAlign w:val="bottom"/>
          </w:tcPr>
          <w:p w14:paraId="7AD38E53" w14:textId="084A6EE9" w:rsidR="0021469D" w:rsidRPr="0021469D" w:rsidRDefault="0021469D" w:rsidP="0021469D">
            <w:pPr>
              <w:spacing w:before="0" w:line="240" w:lineRule="auto"/>
              <w:jc w:val="center"/>
              <w:rPr>
                <w:rFonts w:eastAsia="SimSun" w:cs="Arial"/>
              </w:rPr>
            </w:pPr>
            <w:r w:rsidRPr="0021469D">
              <w:rPr>
                <w:rFonts w:cs="Arial"/>
                <w:color w:val="000000"/>
              </w:rPr>
              <w:t>52</w:t>
            </w:r>
          </w:p>
        </w:tc>
      </w:tr>
      <w:tr w:rsidR="0021469D" w:rsidRPr="001218C6" w14:paraId="740FEFAD"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4A3F417C" w14:textId="77777777" w:rsidR="0021469D" w:rsidRPr="001218C6" w:rsidRDefault="0021469D" w:rsidP="0021469D">
            <w:pPr>
              <w:spacing w:before="0" w:line="240" w:lineRule="auto"/>
              <w:rPr>
                <w:rFonts w:eastAsia="SimSun" w:cs="Arial"/>
                <w:b/>
              </w:rPr>
            </w:pPr>
          </w:p>
        </w:tc>
        <w:tc>
          <w:tcPr>
            <w:tcW w:w="1342" w:type="dxa"/>
          </w:tcPr>
          <w:p w14:paraId="77C00D75" w14:textId="77777777" w:rsidR="0021469D" w:rsidRPr="001218C6" w:rsidRDefault="0021469D" w:rsidP="0021469D">
            <w:pPr>
              <w:spacing w:before="0" w:line="240" w:lineRule="auto"/>
              <w:jc w:val="center"/>
              <w:rPr>
                <w:rFonts w:eastAsia="SimSun" w:cs="Arial"/>
              </w:rPr>
            </w:pPr>
          </w:p>
        </w:tc>
        <w:tc>
          <w:tcPr>
            <w:tcW w:w="4389" w:type="dxa"/>
          </w:tcPr>
          <w:p w14:paraId="1DD1326C" w14:textId="77777777"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 CACGCACACTGCACACACT</w:t>
            </w:r>
          </w:p>
        </w:tc>
        <w:tc>
          <w:tcPr>
            <w:tcW w:w="2193" w:type="dxa"/>
          </w:tcPr>
          <w:p w14:paraId="7D8828E1" w14:textId="77777777" w:rsidR="0021469D" w:rsidRPr="001218C6" w:rsidRDefault="0021469D" w:rsidP="0021469D">
            <w:pPr>
              <w:spacing w:before="0" w:line="240" w:lineRule="auto"/>
              <w:jc w:val="center"/>
              <w:rPr>
                <w:rFonts w:eastAsia="SimSun" w:cs="Arial"/>
              </w:rPr>
            </w:pPr>
          </w:p>
        </w:tc>
        <w:tc>
          <w:tcPr>
            <w:tcW w:w="1144" w:type="dxa"/>
          </w:tcPr>
          <w:p w14:paraId="6B954329"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nil"/>
              <w:right w:val="nil"/>
            </w:tcBorders>
            <w:shd w:val="clear" w:color="auto" w:fill="auto"/>
            <w:vAlign w:val="bottom"/>
          </w:tcPr>
          <w:p w14:paraId="583E6CCF" w14:textId="2A8D9E2A" w:rsidR="0021469D" w:rsidRPr="0021469D" w:rsidRDefault="0021469D" w:rsidP="0021469D">
            <w:pPr>
              <w:spacing w:before="0" w:line="240" w:lineRule="auto"/>
              <w:jc w:val="center"/>
              <w:rPr>
                <w:rFonts w:eastAsia="SimSun" w:cs="Arial"/>
              </w:rPr>
            </w:pPr>
          </w:p>
        </w:tc>
        <w:tc>
          <w:tcPr>
            <w:tcW w:w="1195" w:type="dxa"/>
            <w:tcBorders>
              <w:top w:val="nil"/>
              <w:left w:val="nil"/>
              <w:bottom w:val="nil"/>
              <w:right w:val="nil"/>
            </w:tcBorders>
            <w:shd w:val="clear" w:color="auto" w:fill="auto"/>
            <w:vAlign w:val="bottom"/>
          </w:tcPr>
          <w:p w14:paraId="6DE13735" w14:textId="15F9699B" w:rsidR="0021469D" w:rsidRPr="0021469D" w:rsidRDefault="0021469D" w:rsidP="0021469D">
            <w:pPr>
              <w:spacing w:before="0" w:line="240" w:lineRule="auto"/>
              <w:jc w:val="center"/>
              <w:rPr>
                <w:rFonts w:eastAsia="SimSun" w:cs="Arial"/>
              </w:rPr>
            </w:pPr>
          </w:p>
        </w:tc>
      </w:tr>
      <w:tr w:rsidR="0021469D" w:rsidRPr="001218C6" w14:paraId="714E940D"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Pr>
          <w:p w14:paraId="226AB0C4" w14:textId="77777777" w:rsidR="0021469D" w:rsidRPr="001218C6" w:rsidRDefault="0021469D" w:rsidP="0021469D">
            <w:pPr>
              <w:spacing w:before="0" w:line="240" w:lineRule="auto"/>
              <w:rPr>
                <w:rFonts w:eastAsia="SimSun" w:cs="Arial"/>
                <w:b/>
              </w:rPr>
            </w:pPr>
            <w:r w:rsidRPr="001218C6">
              <w:rPr>
                <w:rFonts w:eastAsia="SimSun" w:cs="Arial"/>
                <w:b/>
              </w:rPr>
              <w:t>VR043</w:t>
            </w:r>
          </w:p>
        </w:tc>
        <w:tc>
          <w:tcPr>
            <w:tcW w:w="1342" w:type="dxa"/>
          </w:tcPr>
          <w:p w14:paraId="720C1ED9" w14:textId="77777777" w:rsidR="0021469D" w:rsidRPr="001218C6" w:rsidRDefault="0021469D" w:rsidP="0021469D">
            <w:pPr>
              <w:spacing w:before="0" w:line="240" w:lineRule="auto"/>
              <w:jc w:val="center"/>
              <w:rPr>
                <w:rFonts w:eastAsia="SimSun" w:cs="Arial"/>
              </w:rPr>
            </w:pPr>
            <w:r w:rsidRPr="001218C6">
              <w:rPr>
                <w:rFonts w:eastAsia="SimSun" w:cs="Arial"/>
              </w:rPr>
              <w:t>KC236420</w:t>
            </w:r>
          </w:p>
        </w:tc>
        <w:tc>
          <w:tcPr>
            <w:tcW w:w="4389" w:type="dxa"/>
          </w:tcPr>
          <w:p w14:paraId="56086E41" w14:textId="77777777" w:rsidR="0021469D" w:rsidRPr="001218C6" w:rsidRDefault="0021469D" w:rsidP="0021469D">
            <w:pPr>
              <w:spacing w:before="0" w:line="240" w:lineRule="auto"/>
              <w:rPr>
                <w:rFonts w:eastAsia="SimSun" w:cs="Arial"/>
              </w:rPr>
            </w:pPr>
            <w:r w:rsidRPr="001218C6">
              <w:rPr>
                <w:rFonts w:eastAsia="SimSun" w:cs="Arial"/>
              </w:rPr>
              <w:t>F: TATGTGAGGATGAAGGTGATGG</w:t>
            </w:r>
          </w:p>
        </w:tc>
        <w:tc>
          <w:tcPr>
            <w:tcW w:w="2193" w:type="dxa"/>
          </w:tcPr>
          <w:p w14:paraId="1C7AA488" w14:textId="77777777" w:rsidR="0021469D" w:rsidRPr="001218C6" w:rsidRDefault="0021469D" w:rsidP="0021469D">
            <w:pPr>
              <w:spacing w:before="0" w:line="240" w:lineRule="auto"/>
              <w:jc w:val="center"/>
              <w:rPr>
                <w:rFonts w:eastAsia="SimSun" w:cs="Arial"/>
              </w:rPr>
            </w:pPr>
            <w:r w:rsidRPr="001218C6">
              <w:rPr>
                <w:rFonts w:eastAsia="SimSun" w:cs="Arial"/>
              </w:rPr>
              <w:t>[CT]</w:t>
            </w:r>
            <w:r w:rsidRPr="001218C6">
              <w:rPr>
                <w:rFonts w:eastAsia="SimSun" w:cs="Arial"/>
                <w:vertAlign w:val="subscript"/>
              </w:rPr>
              <w:t>6</w:t>
            </w:r>
            <w:r w:rsidRPr="001218C6">
              <w:rPr>
                <w:rFonts w:eastAsia="SimSun" w:cs="Arial"/>
              </w:rPr>
              <w:t>…[TC]</w:t>
            </w:r>
            <w:r w:rsidRPr="001218C6">
              <w:rPr>
                <w:rFonts w:eastAsia="SimSun" w:cs="Arial"/>
                <w:vertAlign w:val="subscript"/>
              </w:rPr>
              <w:t>5</w:t>
            </w:r>
            <w:r w:rsidRPr="001218C6">
              <w:rPr>
                <w:rFonts w:eastAsia="SimSun" w:cs="Arial"/>
              </w:rPr>
              <w:t>…[TC]</w:t>
            </w:r>
            <w:r w:rsidRPr="001218C6">
              <w:rPr>
                <w:rFonts w:eastAsia="SimSun" w:cs="Arial"/>
                <w:vertAlign w:val="subscript"/>
              </w:rPr>
              <w:t>5</w:t>
            </w:r>
          </w:p>
        </w:tc>
        <w:tc>
          <w:tcPr>
            <w:tcW w:w="1144" w:type="dxa"/>
          </w:tcPr>
          <w:p w14:paraId="2806C4FB" w14:textId="77777777" w:rsidR="0021469D" w:rsidRPr="001218C6" w:rsidRDefault="0021469D" w:rsidP="0021469D">
            <w:pPr>
              <w:spacing w:before="0" w:line="240" w:lineRule="auto"/>
              <w:jc w:val="center"/>
              <w:rPr>
                <w:rFonts w:eastAsia="SimSun" w:cs="Arial"/>
              </w:rPr>
            </w:pPr>
            <w:r w:rsidRPr="001218C6">
              <w:rPr>
                <w:rFonts w:eastAsia="SimSun" w:cs="Arial"/>
              </w:rPr>
              <w:t>213–276</w:t>
            </w:r>
          </w:p>
        </w:tc>
        <w:tc>
          <w:tcPr>
            <w:tcW w:w="1076" w:type="dxa"/>
            <w:tcBorders>
              <w:top w:val="nil"/>
              <w:left w:val="nil"/>
              <w:bottom w:val="nil"/>
              <w:right w:val="nil"/>
            </w:tcBorders>
            <w:shd w:val="clear" w:color="auto" w:fill="auto"/>
            <w:vAlign w:val="bottom"/>
          </w:tcPr>
          <w:p w14:paraId="26BFA747" w14:textId="1C552991" w:rsidR="0021469D" w:rsidRPr="0021469D" w:rsidRDefault="0021469D" w:rsidP="0021469D">
            <w:pPr>
              <w:spacing w:before="0" w:line="240" w:lineRule="auto"/>
              <w:jc w:val="center"/>
              <w:rPr>
                <w:rFonts w:eastAsia="SimSun" w:cs="Arial"/>
              </w:rPr>
            </w:pPr>
            <w:r w:rsidRPr="0021469D">
              <w:rPr>
                <w:rFonts w:cs="Arial"/>
                <w:color w:val="000000"/>
              </w:rPr>
              <w:t>33</w:t>
            </w:r>
          </w:p>
        </w:tc>
        <w:tc>
          <w:tcPr>
            <w:tcW w:w="1195" w:type="dxa"/>
            <w:tcBorders>
              <w:top w:val="nil"/>
              <w:left w:val="nil"/>
              <w:bottom w:val="nil"/>
              <w:right w:val="nil"/>
            </w:tcBorders>
            <w:shd w:val="clear" w:color="auto" w:fill="auto"/>
            <w:vAlign w:val="bottom"/>
          </w:tcPr>
          <w:p w14:paraId="21811D52" w14:textId="0A285361" w:rsidR="0021469D" w:rsidRPr="0021469D" w:rsidRDefault="0021469D" w:rsidP="0021469D">
            <w:pPr>
              <w:spacing w:before="0" w:line="240" w:lineRule="auto"/>
              <w:jc w:val="center"/>
              <w:rPr>
                <w:rFonts w:eastAsia="SimSun" w:cs="Arial"/>
              </w:rPr>
            </w:pPr>
            <w:r w:rsidRPr="0021469D">
              <w:rPr>
                <w:rFonts w:cs="Arial"/>
                <w:color w:val="000000"/>
              </w:rPr>
              <w:t>33</w:t>
            </w:r>
          </w:p>
        </w:tc>
      </w:tr>
      <w:tr w:rsidR="0021469D" w:rsidRPr="001218C6" w14:paraId="1CAF8336"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224" w:type="dxa"/>
            <w:tcBorders>
              <w:bottom w:val="single" w:sz="4" w:space="0" w:color="auto"/>
            </w:tcBorders>
          </w:tcPr>
          <w:p w14:paraId="6E929894" w14:textId="77777777" w:rsidR="0021469D" w:rsidRPr="001218C6" w:rsidRDefault="0021469D" w:rsidP="0021469D">
            <w:pPr>
              <w:spacing w:before="0" w:line="240" w:lineRule="auto"/>
              <w:jc w:val="center"/>
              <w:rPr>
                <w:rFonts w:eastAsia="SimSun" w:cs="Arial"/>
                <w:b/>
              </w:rPr>
            </w:pPr>
          </w:p>
        </w:tc>
        <w:tc>
          <w:tcPr>
            <w:tcW w:w="1342" w:type="dxa"/>
            <w:tcBorders>
              <w:bottom w:val="single" w:sz="4" w:space="0" w:color="auto"/>
            </w:tcBorders>
          </w:tcPr>
          <w:p w14:paraId="08F4484D" w14:textId="77777777" w:rsidR="0021469D" w:rsidRPr="001218C6" w:rsidRDefault="0021469D" w:rsidP="0021469D">
            <w:pPr>
              <w:spacing w:before="0" w:line="240" w:lineRule="auto"/>
              <w:jc w:val="center"/>
              <w:rPr>
                <w:rFonts w:eastAsia="SimSun" w:cs="Arial"/>
              </w:rPr>
            </w:pPr>
          </w:p>
        </w:tc>
        <w:tc>
          <w:tcPr>
            <w:tcW w:w="4389" w:type="dxa"/>
            <w:tcBorders>
              <w:bottom w:val="single" w:sz="4" w:space="0" w:color="auto"/>
            </w:tcBorders>
          </w:tcPr>
          <w:p w14:paraId="1E86600E" w14:textId="77777777" w:rsidR="0021469D" w:rsidRPr="001218C6" w:rsidRDefault="0021469D" w:rsidP="0021469D">
            <w:pPr>
              <w:spacing w:before="0" w:line="240" w:lineRule="auto"/>
              <w:rPr>
                <w:rFonts w:eastAsia="Times New Roman" w:cs="Arial"/>
                <w:color w:val="000000"/>
              </w:rPr>
            </w:pPr>
            <w:r w:rsidRPr="001218C6">
              <w:rPr>
                <w:rFonts w:eastAsia="SimSun" w:cs="Arial"/>
                <w:noProof/>
                <w:color w:val="000000"/>
                <w:lang w:eastAsia="zh-CN"/>
              </w:rPr>
              <w:t>R: TTACATTCTGGCAGTAGCAACC</w:t>
            </w:r>
          </w:p>
        </w:tc>
        <w:tc>
          <w:tcPr>
            <w:tcW w:w="2193" w:type="dxa"/>
            <w:tcBorders>
              <w:bottom w:val="single" w:sz="4" w:space="0" w:color="auto"/>
            </w:tcBorders>
          </w:tcPr>
          <w:p w14:paraId="241FC7C3" w14:textId="77777777" w:rsidR="0021469D" w:rsidRPr="001218C6" w:rsidRDefault="0021469D" w:rsidP="0021469D">
            <w:pPr>
              <w:spacing w:before="0" w:line="240" w:lineRule="auto"/>
              <w:jc w:val="center"/>
              <w:rPr>
                <w:rFonts w:eastAsia="SimSun" w:cs="Arial"/>
              </w:rPr>
            </w:pPr>
          </w:p>
        </w:tc>
        <w:tc>
          <w:tcPr>
            <w:tcW w:w="1144" w:type="dxa"/>
            <w:tcBorders>
              <w:bottom w:val="single" w:sz="4" w:space="0" w:color="auto"/>
            </w:tcBorders>
          </w:tcPr>
          <w:p w14:paraId="723F5309" w14:textId="77777777" w:rsidR="0021469D" w:rsidRPr="001218C6" w:rsidRDefault="0021469D" w:rsidP="0021469D">
            <w:pPr>
              <w:spacing w:before="0" w:line="240" w:lineRule="auto"/>
              <w:jc w:val="center"/>
              <w:rPr>
                <w:rFonts w:eastAsia="SimSun" w:cs="Arial"/>
              </w:rPr>
            </w:pPr>
          </w:p>
        </w:tc>
        <w:tc>
          <w:tcPr>
            <w:tcW w:w="1076" w:type="dxa"/>
            <w:tcBorders>
              <w:top w:val="nil"/>
              <w:left w:val="nil"/>
              <w:bottom w:val="single" w:sz="4" w:space="0" w:color="auto"/>
              <w:right w:val="nil"/>
            </w:tcBorders>
            <w:shd w:val="clear" w:color="auto" w:fill="auto"/>
            <w:vAlign w:val="bottom"/>
          </w:tcPr>
          <w:p w14:paraId="02618040" w14:textId="77777777" w:rsidR="0021469D" w:rsidRPr="0021469D" w:rsidRDefault="0021469D" w:rsidP="0021469D">
            <w:pPr>
              <w:spacing w:before="0" w:line="240" w:lineRule="auto"/>
              <w:jc w:val="center"/>
              <w:rPr>
                <w:rFonts w:eastAsia="SimSun" w:cs="Arial"/>
              </w:rPr>
            </w:pPr>
          </w:p>
        </w:tc>
        <w:tc>
          <w:tcPr>
            <w:tcW w:w="1195" w:type="dxa"/>
            <w:tcBorders>
              <w:top w:val="nil"/>
              <w:left w:val="nil"/>
              <w:bottom w:val="single" w:sz="4" w:space="0" w:color="auto"/>
              <w:right w:val="nil"/>
            </w:tcBorders>
            <w:shd w:val="clear" w:color="auto" w:fill="auto"/>
            <w:vAlign w:val="bottom"/>
          </w:tcPr>
          <w:p w14:paraId="7181D404" w14:textId="77777777" w:rsidR="0021469D" w:rsidRPr="0021469D" w:rsidRDefault="0021469D" w:rsidP="0021469D">
            <w:pPr>
              <w:spacing w:before="0" w:line="240" w:lineRule="auto"/>
              <w:jc w:val="center"/>
              <w:rPr>
                <w:rFonts w:eastAsia="SimSun" w:cs="Arial"/>
              </w:rPr>
            </w:pPr>
          </w:p>
        </w:tc>
      </w:tr>
      <w:tr w:rsidR="0021469D" w:rsidRPr="001218C6" w14:paraId="03ADD8C4" w14:textId="77777777" w:rsidTr="00D7578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224" w:type="dxa"/>
            <w:tcBorders>
              <w:top w:val="single" w:sz="4" w:space="0" w:color="auto"/>
              <w:bottom w:val="double" w:sz="4" w:space="0" w:color="auto"/>
            </w:tcBorders>
            <w:vAlign w:val="center"/>
          </w:tcPr>
          <w:p w14:paraId="14496C70" w14:textId="13F72A10" w:rsidR="0021469D" w:rsidRPr="001218C6" w:rsidRDefault="0021469D" w:rsidP="0021469D">
            <w:pPr>
              <w:spacing w:before="0" w:line="240" w:lineRule="auto"/>
              <w:jc w:val="center"/>
              <w:rPr>
                <w:rFonts w:eastAsia="SimSun" w:cs="Arial"/>
                <w:b/>
              </w:rPr>
            </w:pPr>
            <w:r>
              <w:rPr>
                <w:rFonts w:eastAsia="SimSun" w:cs="Arial"/>
                <w:b/>
              </w:rPr>
              <w:t>Overall</w:t>
            </w:r>
          </w:p>
        </w:tc>
        <w:tc>
          <w:tcPr>
            <w:tcW w:w="1342" w:type="dxa"/>
            <w:tcBorders>
              <w:top w:val="single" w:sz="4" w:space="0" w:color="auto"/>
              <w:bottom w:val="double" w:sz="4" w:space="0" w:color="auto"/>
            </w:tcBorders>
            <w:vAlign w:val="center"/>
          </w:tcPr>
          <w:p w14:paraId="5FD1B28B" w14:textId="77777777" w:rsidR="0021469D" w:rsidRPr="001218C6" w:rsidRDefault="0021469D" w:rsidP="0021469D">
            <w:pPr>
              <w:spacing w:before="0" w:line="240" w:lineRule="auto"/>
              <w:jc w:val="center"/>
              <w:rPr>
                <w:rFonts w:eastAsia="SimSun" w:cs="Arial"/>
              </w:rPr>
            </w:pPr>
          </w:p>
        </w:tc>
        <w:tc>
          <w:tcPr>
            <w:tcW w:w="4389" w:type="dxa"/>
            <w:tcBorders>
              <w:top w:val="single" w:sz="4" w:space="0" w:color="auto"/>
              <w:bottom w:val="double" w:sz="4" w:space="0" w:color="auto"/>
            </w:tcBorders>
            <w:vAlign w:val="center"/>
          </w:tcPr>
          <w:p w14:paraId="0ABB5EA2" w14:textId="77777777" w:rsidR="0021469D" w:rsidRPr="001218C6" w:rsidRDefault="0021469D" w:rsidP="0021469D">
            <w:pPr>
              <w:spacing w:before="0" w:line="240" w:lineRule="auto"/>
              <w:jc w:val="center"/>
              <w:rPr>
                <w:rFonts w:eastAsia="SimSun" w:cs="Arial"/>
              </w:rPr>
            </w:pPr>
          </w:p>
        </w:tc>
        <w:tc>
          <w:tcPr>
            <w:tcW w:w="2193" w:type="dxa"/>
            <w:tcBorders>
              <w:top w:val="single" w:sz="4" w:space="0" w:color="auto"/>
              <w:bottom w:val="double" w:sz="4" w:space="0" w:color="auto"/>
            </w:tcBorders>
            <w:vAlign w:val="center"/>
          </w:tcPr>
          <w:p w14:paraId="512A220D" w14:textId="77777777" w:rsidR="0021469D" w:rsidRPr="001218C6" w:rsidRDefault="0021469D" w:rsidP="0021469D">
            <w:pPr>
              <w:spacing w:before="0" w:line="240" w:lineRule="auto"/>
              <w:jc w:val="center"/>
              <w:rPr>
                <w:rFonts w:eastAsia="SimSun" w:cs="Arial"/>
              </w:rPr>
            </w:pPr>
          </w:p>
        </w:tc>
        <w:tc>
          <w:tcPr>
            <w:tcW w:w="1144" w:type="dxa"/>
            <w:tcBorders>
              <w:top w:val="single" w:sz="4" w:space="0" w:color="auto"/>
              <w:bottom w:val="double" w:sz="4" w:space="0" w:color="auto"/>
            </w:tcBorders>
            <w:vAlign w:val="center"/>
          </w:tcPr>
          <w:p w14:paraId="58692536" w14:textId="77777777" w:rsidR="0021469D" w:rsidRPr="001218C6" w:rsidRDefault="0021469D" w:rsidP="0021469D">
            <w:pPr>
              <w:spacing w:before="0" w:line="240" w:lineRule="auto"/>
              <w:jc w:val="center"/>
              <w:rPr>
                <w:rFonts w:eastAsia="SimSun" w:cs="Arial"/>
              </w:rPr>
            </w:pPr>
          </w:p>
        </w:tc>
        <w:tc>
          <w:tcPr>
            <w:tcW w:w="1076" w:type="dxa"/>
            <w:tcBorders>
              <w:top w:val="single" w:sz="4" w:space="0" w:color="auto"/>
              <w:bottom w:val="double" w:sz="4" w:space="0" w:color="auto"/>
            </w:tcBorders>
            <w:vAlign w:val="center"/>
          </w:tcPr>
          <w:p w14:paraId="54C57650" w14:textId="3E4E75CA" w:rsidR="0021469D" w:rsidRPr="0021469D" w:rsidRDefault="002030B1" w:rsidP="0021469D">
            <w:pPr>
              <w:spacing w:before="0" w:line="240" w:lineRule="auto"/>
              <w:jc w:val="center"/>
              <w:rPr>
                <w:rFonts w:eastAsia="SimSun" w:cs="Arial"/>
              </w:rPr>
            </w:pPr>
            <w:r>
              <w:rPr>
                <w:rFonts w:eastAsia="SimSun" w:cs="Arial"/>
              </w:rPr>
              <w:t>62</w:t>
            </w:r>
          </w:p>
        </w:tc>
        <w:tc>
          <w:tcPr>
            <w:tcW w:w="1195" w:type="dxa"/>
            <w:tcBorders>
              <w:top w:val="single" w:sz="4" w:space="0" w:color="auto"/>
              <w:bottom w:val="double" w:sz="4" w:space="0" w:color="auto"/>
            </w:tcBorders>
            <w:vAlign w:val="center"/>
          </w:tcPr>
          <w:p w14:paraId="3658B1E8" w14:textId="151585AD" w:rsidR="0021469D" w:rsidRPr="0021469D" w:rsidRDefault="002030B1" w:rsidP="0021469D">
            <w:pPr>
              <w:spacing w:before="0" w:line="240" w:lineRule="auto"/>
              <w:jc w:val="center"/>
              <w:rPr>
                <w:rFonts w:eastAsia="SimSun" w:cs="Arial"/>
              </w:rPr>
            </w:pPr>
            <w:r>
              <w:rPr>
                <w:rFonts w:eastAsia="SimSun" w:cs="Arial"/>
              </w:rPr>
              <w:t>53</w:t>
            </w:r>
          </w:p>
        </w:tc>
      </w:tr>
    </w:tbl>
    <w:p w14:paraId="0FBCB400" w14:textId="36340187" w:rsidR="00C71E03" w:rsidRDefault="00FD2EB4" w:rsidP="00FD2EB4">
      <w:pPr>
        <w:spacing w:after="0"/>
        <w:rPr>
          <w:lang w:bidi="en-US"/>
        </w:rPr>
      </w:pPr>
      <w:proofErr w:type="spellStart"/>
      <w:proofErr w:type="gramStart"/>
      <w:r>
        <w:rPr>
          <w:vertAlign w:val="superscript"/>
          <w:lang w:bidi="en-US"/>
        </w:rPr>
        <w:lastRenderedPageBreak/>
        <w:t>a</w:t>
      </w:r>
      <w:proofErr w:type="spellEnd"/>
      <w:proofErr w:type="gramEnd"/>
      <w:r>
        <w:rPr>
          <w:vertAlign w:val="superscript"/>
          <w:lang w:bidi="en-US"/>
        </w:rPr>
        <w:t xml:space="preserve"> </w:t>
      </w:r>
      <w:r>
        <w:rPr>
          <w:lang w:bidi="en-US"/>
        </w:rPr>
        <w:t>Includes samples that only produced amplicons greater than</w:t>
      </w:r>
      <w:r w:rsidR="001218C6">
        <w:rPr>
          <w:lang w:bidi="en-US"/>
        </w:rPr>
        <w:t xml:space="preserve"> </w:t>
      </w:r>
      <w:r>
        <w:rPr>
          <w:lang w:bidi="en-US"/>
        </w:rPr>
        <w:t>50</w:t>
      </w:r>
      <w:r w:rsidR="001218C6">
        <w:rPr>
          <w:lang w:bidi="en-US"/>
        </w:rPr>
        <w:t xml:space="preserve"> </w:t>
      </w:r>
      <w:proofErr w:type="spellStart"/>
      <w:r>
        <w:rPr>
          <w:lang w:bidi="en-US"/>
        </w:rPr>
        <w:t>bp</w:t>
      </w:r>
      <w:proofErr w:type="spellEnd"/>
      <w:r>
        <w:rPr>
          <w:lang w:bidi="en-US"/>
        </w:rPr>
        <w:t xml:space="preserve"> outside </w:t>
      </w:r>
      <w:r w:rsidR="001218C6">
        <w:rPr>
          <w:lang w:bidi="en-US"/>
        </w:rPr>
        <w:t>of the published expect</w:t>
      </w:r>
      <w:r w:rsidR="00E00C62">
        <w:rPr>
          <w:lang w:bidi="en-US"/>
        </w:rPr>
        <w:t xml:space="preserve">ed range or greater than 600 </w:t>
      </w:r>
      <w:proofErr w:type="spellStart"/>
      <w:r w:rsidR="00E00C62">
        <w:rPr>
          <w:lang w:bidi="en-US"/>
        </w:rPr>
        <w:t>bp</w:t>
      </w:r>
      <w:proofErr w:type="spellEnd"/>
    </w:p>
    <w:p w14:paraId="0EDB68B1" w14:textId="4EA40518" w:rsidR="001218C6" w:rsidRDefault="00FD2EB4" w:rsidP="00FD2EB4">
      <w:pPr>
        <w:spacing w:before="0"/>
        <w:rPr>
          <w:lang w:bidi="en-US"/>
        </w:rPr>
      </w:pPr>
      <w:proofErr w:type="gramStart"/>
      <w:r>
        <w:rPr>
          <w:vertAlign w:val="superscript"/>
          <w:lang w:bidi="en-US"/>
        </w:rPr>
        <w:t>b</w:t>
      </w:r>
      <w:proofErr w:type="gramEnd"/>
      <w:r>
        <w:rPr>
          <w:vertAlign w:val="superscript"/>
          <w:lang w:bidi="en-US"/>
        </w:rPr>
        <w:t xml:space="preserve"> </w:t>
      </w:r>
      <w:r>
        <w:rPr>
          <w:lang w:bidi="en-US"/>
        </w:rPr>
        <w:t>Only includes samples that produced amplicons within 50</w:t>
      </w:r>
      <w:r w:rsidR="004779FB">
        <w:rPr>
          <w:lang w:bidi="en-US"/>
        </w:rPr>
        <w:t xml:space="preserve"> </w:t>
      </w:r>
      <w:proofErr w:type="spellStart"/>
      <w:r>
        <w:rPr>
          <w:lang w:bidi="en-US"/>
        </w:rPr>
        <w:t>bp</w:t>
      </w:r>
      <w:proofErr w:type="spellEnd"/>
      <w:r>
        <w:rPr>
          <w:lang w:bidi="en-US"/>
        </w:rPr>
        <w:t xml:space="preserve"> of the publishe</w:t>
      </w:r>
      <w:r w:rsidR="001218C6">
        <w:rPr>
          <w:lang w:bidi="en-US"/>
        </w:rPr>
        <w:t>d expect range</w:t>
      </w:r>
    </w:p>
    <w:p w14:paraId="4D4D4C3B" w14:textId="28849A2C" w:rsidR="00A509F8" w:rsidRDefault="00A509F8" w:rsidP="00FD2EB4">
      <w:pPr>
        <w:spacing w:before="0"/>
        <w:rPr>
          <w:lang w:bidi="en-US"/>
        </w:rPr>
      </w:pPr>
      <w:r>
        <w:rPr>
          <w:vertAlign w:val="superscript"/>
          <w:lang w:bidi="en-US"/>
        </w:rPr>
        <w:t>c</w:t>
      </w:r>
      <w:r w:rsidR="00E00C62">
        <w:rPr>
          <w:lang w:bidi="en-US"/>
        </w:rPr>
        <w:t xml:space="preserve"> </w:t>
      </w:r>
      <w:r w:rsidR="00E00C62">
        <w:rPr>
          <w:i/>
          <w:lang w:bidi="en-US"/>
        </w:rPr>
        <w:t>Viburnum dilatatum</w:t>
      </w:r>
      <w:r>
        <w:rPr>
          <w:lang w:bidi="en-US"/>
        </w:rPr>
        <w:t xml:space="preserve"> SSR markers were </w:t>
      </w:r>
      <w:r w:rsidR="00BA6D0A">
        <w:rPr>
          <w:lang w:bidi="en-US"/>
        </w:rPr>
        <w:t xml:space="preserve">reported </w:t>
      </w:r>
      <w:r>
        <w:rPr>
          <w:lang w:bidi="en-US"/>
        </w:rPr>
        <w:t xml:space="preserve">in </w:t>
      </w:r>
      <w:r>
        <w:rPr>
          <w:lang w:bidi="en-US"/>
        </w:rPr>
        <w:fldChar w:fldCharType="begin"/>
      </w:r>
      <w:r w:rsidR="00E00C62">
        <w:rPr>
          <w:lang w:bidi="en-US"/>
        </w:rPr>
        <w:instrText xml:space="preserve"> ADDIN EN.CITE &lt;EndNote&gt;&lt;Cite AuthorYear="1"&gt;&lt;Author&gt;Dean&lt;/Author&gt;&lt;Year&gt;2011&lt;/Year&gt;&lt;RecNum&gt;31&lt;/RecNum&gt;&lt;DisplayText&gt;Dean et al. (2011)&lt;/DisplayText&gt;&lt;record&gt;&lt;rec-number&gt;31&lt;/rec-number&gt;&lt;foreign-keys&gt;&lt;key app="EN" db-id="ze90xfpe7svaacevad759aeirev5ts9e50pw" timestamp="1607530215"&gt;31&lt;/key&gt;&lt;/foreign-keys&gt;&lt;ref-type name="Journal Article"&gt;17&lt;/ref-type&gt;&lt;contributors&gt;&lt;authors&gt;&lt;author&gt;Deborah Dean&lt;/author&gt;&lt;author&gt;Phillip A. Wadl&lt;/author&gt;&lt;author&gt;Xinwang Wang&lt;/author&gt;&lt;author&gt;William E. Klingeman&lt;/author&gt;&lt;author&gt;Bonnie H. Ownley&lt;/author&gt;&lt;author&gt;Timothy A. Rinehart&lt;/author&gt;&lt;author&gt;Brian E. Scheffler&lt;/author&gt;&lt;author&gt;Robert N. Trigiano&lt;/author&gt;&lt;/authors&gt;&lt;/contributors&gt;&lt;titles&gt;&lt;title&gt;&lt;style face="normal" font="default" size="100%"&gt;Screening and characterization of 11 novel microsatellite markers from &lt;/style&gt;&lt;style face="italic" font="default" size="100%"&gt;Viburnum dilatatum&lt;/style&gt;&lt;/title&gt;&lt;secondary-title&gt;HortScience&lt;/secondary-title&gt;&lt;/titles&gt;&lt;periodical&gt;&lt;full-title&gt;HortScience&lt;/full-title&gt;&lt;abbr-1&gt;HortScience&lt;/abbr-1&gt;&lt;abbr-2&gt;HortScience&lt;/abbr-2&gt;&lt;/periodical&gt;&lt;pages&gt;1456-1459&lt;/pages&gt;&lt;volume&gt;46&lt;/volume&gt;&lt;number&gt;11&lt;/number&gt;&lt;dates&gt;&lt;year&gt;2011&lt;/year&gt;&lt;pub-dates&gt;&lt;date&gt;01 Nov. 2011&lt;/date&gt;&lt;/pub-dates&gt;&lt;/dates&gt;&lt;isbn&gt;0018-5345&lt;/isbn&gt;&lt;urls&gt;&lt;related-urls&gt;&lt;url&gt;https://journals.ashs.org/hortsci/view/journals/hortsci/46/11/article-p1456.xml&lt;/url&gt;&lt;/related-urls&gt;&lt;/urls&gt;&lt;electronic-resource-num&gt;10.21273/hortsci.46.11.1456&lt;/electronic-resource-num&gt;&lt;language&gt;English&lt;/language&gt;&lt;/record&gt;&lt;/Cite&gt;&lt;/EndNote&gt;</w:instrText>
      </w:r>
      <w:r>
        <w:rPr>
          <w:lang w:bidi="en-US"/>
        </w:rPr>
        <w:fldChar w:fldCharType="separate"/>
      </w:r>
      <w:r w:rsidR="00E00C62">
        <w:rPr>
          <w:noProof/>
          <w:lang w:bidi="en-US"/>
        </w:rPr>
        <w:t>Dean et al. (2011)</w:t>
      </w:r>
      <w:r>
        <w:rPr>
          <w:lang w:bidi="en-US"/>
        </w:rPr>
        <w:fldChar w:fldCharType="end"/>
      </w:r>
    </w:p>
    <w:p w14:paraId="4BAE0625" w14:textId="120EC53A" w:rsidR="00A509F8" w:rsidRDefault="00A509F8" w:rsidP="00FD2EB4">
      <w:pPr>
        <w:spacing w:before="0"/>
        <w:rPr>
          <w:lang w:bidi="en-US"/>
        </w:rPr>
      </w:pPr>
      <w:r>
        <w:rPr>
          <w:vertAlign w:val="superscript"/>
          <w:lang w:bidi="en-US"/>
        </w:rPr>
        <w:t>d</w:t>
      </w:r>
      <w:r w:rsidR="00E00C62">
        <w:rPr>
          <w:lang w:bidi="en-US"/>
        </w:rPr>
        <w:t xml:space="preserve"> </w:t>
      </w:r>
      <w:r w:rsidR="00E00C62">
        <w:rPr>
          <w:i/>
          <w:lang w:bidi="en-US"/>
        </w:rPr>
        <w:t>Viburnum farreri</w:t>
      </w:r>
      <w:r>
        <w:rPr>
          <w:lang w:bidi="en-US"/>
        </w:rPr>
        <w:t xml:space="preserve"> SSR markers were </w:t>
      </w:r>
      <w:r w:rsidR="00BA6D0A">
        <w:rPr>
          <w:lang w:bidi="en-US"/>
        </w:rPr>
        <w:t xml:space="preserve">reported </w:t>
      </w:r>
      <w:r>
        <w:rPr>
          <w:lang w:bidi="en-US"/>
        </w:rPr>
        <w:t xml:space="preserve">in  </w:t>
      </w:r>
      <w:r>
        <w:rPr>
          <w:lang w:bidi="en-US"/>
        </w:rPr>
        <w:fldChar w:fldCharType="begin"/>
      </w:r>
      <w:r w:rsidR="00E00C62">
        <w:rPr>
          <w:lang w:bidi="en-US"/>
        </w:rPr>
        <w:instrText xml:space="preserve"> ADDIN EN.CITE &lt;EndNote&gt;&lt;Cite AuthorYear="1"&gt;&lt;Author&gt;Hamm&lt;/Author&gt;&lt;Year&gt;2021&lt;/Year&gt;&lt;RecNum&gt;76&lt;/RecNum&gt;&lt;DisplayText&gt;Hamm et al. (2021)&lt;/DisplayText&gt;&lt;record&gt;&lt;rec-number&gt;76&lt;/rec-number&gt;&lt;foreign-keys&gt;&lt;key app="EN" db-id="ze90xfpe7svaacevad759aeirev5ts9e50pw" timestamp="1620845374"&gt;76&lt;/key&gt;&lt;/foreign-keys&gt;&lt;ref-type name="Journal Article"&gt;17&lt;/ref-type&gt;&lt;contributors&gt;&lt;authors&gt;&lt;author&gt;Hamm, Trinity P.&lt;/author&gt;&lt;author&gt;Nowicki, Marcin&lt;/author&gt;&lt;author&gt;Boggess, Sarah L.&lt;/author&gt;&lt;author&gt;Klingeman, William E.&lt;/author&gt;&lt;author&gt;Hadziabdic, Denita&lt;/author&gt;&lt;author&gt;Huff, Matthew L.&lt;/author&gt;&lt;author&gt;Staton, Margaret E.&lt;/author&gt;&lt;author&gt;Trigiano, Robert N.&lt;/author&gt;&lt;/authors&gt;&lt;/contributors&gt;&lt;titles&gt;&lt;title&gt;Development and Characterization of 15 Novel Genomic SSRs for Viburnum farreri&lt;/title&gt;&lt;secondary-title&gt;Plants&lt;/secondary-title&gt;&lt;/titles&gt;&lt;periodical&gt;&lt;full-title&gt;Plants&lt;/full-title&gt;&lt;/periodical&gt;&lt;pages&gt;487&lt;/pages&gt;&lt;volume&gt;10&lt;/volume&gt;&lt;number&gt;3&lt;/number&gt;&lt;dates&gt;&lt;year&gt;2021&lt;/year&gt;&lt;/dates&gt;&lt;isbn&gt;2223-7747&lt;/isbn&gt;&lt;accession-num&gt;doi:10.3390/plants10030487&lt;/accession-num&gt;&lt;urls&gt;&lt;related-urls&gt;&lt;url&gt;https://www.mdpi.com/2223-7747/10/3/487&lt;/url&gt;&lt;/related-urls&gt;&lt;/urls&gt;&lt;/record&gt;&lt;/Cite&gt;&lt;/EndNote&gt;</w:instrText>
      </w:r>
      <w:r>
        <w:rPr>
          <w:lang w:bidi="en-US"/>
        </w:rPr>
        <w:fldChar w:fldCharType="separate"/>
      </w:r>
      <w:r w:rsidR="00E00C62">
        <w:rPr>
          <w:noProof/>
          <w:lang w:bidi="en-US"/>
        </w:rPr>
        <w:t>Hamm et al. (2021)</w:t>
      </w:r>
      <w:r>
        <w:rPr>
          <w:lang w:bidi="en-US"/>
        </w:rPr>
        <w:fldChar w:fldCharType="end"/>
      </w:r>
    </w:p>
    <w:p w14:paraId="7C6DAFBA" w14:textId="3A474C66" w:rsidR="00A509F8" w:rsidRDefault="00A509F8" w:rsidP="00FD2EB4">
      <w:pPr>
        <w:spacing w:before="0"/>
        <w:rPr>
          <w:lang w:bidi="en-US"/>
        </w:rPr>
      </w:pPr>
      <w:r>
        <w:rPr>
          <w:vertAlign w:val="superscript"/>
          <w:lang w:bidi="en-US"/>
        </w:rPr>
        <w:t xml:space="preserve">e </w:t>
      </w:r>
      <w:r w:rsidR="00E00C62">
        <w:rPr>
          <w:i/>
          <w:lang w:bidi="en-US"/>
        </w:rPr>
        <w:t>Oreinotinus</w:t>
      </w:r>
      <w:r>
        <w:rPr>
          <w:lang w:bidi="en-US"/>
        </w:rPr>
        <w:t xml:space="preserve"> SSR markers were </w:t>
      </w:r>
      <w:r w:rsidR="00BA6D0A">
        <w:rPr>
          <w:lang w:bidi="en-US"/>
        </w:rPr>
        <w:t xml:space="preserve">reported </w:t>
      </w:r>
      <w:r>
        <w:rPr>
          <w:lang w:bidi="en-US"/>
        </w:rPr>
        <w:t xml:space="preserve">in </w:t>
      </w:r>
      <w:r w:rsidR="00E00C62">
        <w:rPr>
          <w:lang w:bidi="en-US"/>
        </w:rPr>
        <w:fldChar w:fldCharType="begin"/>
      </w:r>
      <w:r w:rsidR="00E00C62">
        <w:rPr>
          <w:lang w:bidi="en-US"/>
        </w:rPr>
        <w:instrText xml:space="preserve"> ADDIN EN.CITE &lt;EndNote&gt;&lt;Cite AuthorYear="1"&gt;&lt;Author&gt;Barish&lt;/Author&gt;&lt;Year&gt;2016&lt;/Year&gt;&lt;RecNum&gt;32&lt;/RecNum&gt;&lt;DisplayText&gt;Barish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sidR="00E00C62">
        <w:rPr>
          <w:lang w:bidi="en-US"/>
        </w:rPr>
        <w:fldChar w:fldCharType="separate"/>
      </w:r>
      <w:r w:rsidR="00E00C62">
        <w:rPr>
          <w:noProof/>
          <w:lang w:bidi="en-US"/>
        </w:rPr>
        <w:t>Barish et al. (2016)</w:t>
      </w:r>
      <w:r w:rsidR="00E00C62">
        <w:rPr>
          <w:lang w:bidi="en-US"/>
        </w:rPr>
        <w:fldChar w:fldCharType="end"/>
      </w:r>
    </w:p>
    <w:p w14:paraId="267FBFAC" w14:textId="77777777" w:rsidR="00E00C62" w:rsidRDefault="00E00C62" w:rsidP="00FD2EB4">
      <w:pPr>
        <w:spacing w:before="0"/>
        <w:rPr>
          <w:lang w:bidi="en-US"/>
        </w:rPr>
      </w:pPr>
      <w:r>
        <w:rPr>
          <w:vertAlign w:val="superscript"/>
          <w:lang w:bidi="en-US"/>
        </w:rPr>
        <w:t xml:space="preserve">f  </w:t>
      </w:r>
      <w:r>
        <w:rPr>
          <w:lang w:bidi="en-US"/>
        </w:rPr>
        <w:t xml:space="preserve">Names in parentheses are original names of SSR markers from </w:t>
      </w:r>
      <w:r>
        <w:rPr>
          <w:lang w:bidi="en-US"/>
        </w:rPr>
        <w:fldChar w:fldCharType="begin"/>
      </w:r>
      <w:r>
        <w:rPr>
          <w:lang w:bidi="en-US"/>
        </w:rPr>
        <w:instrText xml:space="preserve"> ADDIN EN.CITE &lt;EndNote&gt;&lt;Cite AuthorYear="1"&gt;&lt;Author&gt;Barish&lt;/Author&gt;&lt;Year&gt;2016&lt;/Year&gt;&lt;RecNum&gt;32&lt;/RecNum&gt;&lt;DisplayText&gt;Barish et al. (2016)&lt;/DisplayText&gt;&lt;record&gt;&lt;rec-number&gt;32&lt;/rec-number&gt;&lt;foreign-keys&gt;&lt;key app="EN" db-id="ze90xfpe7svaacevad759aeirev5ts9e50pw" timestamp="1607530264"&gt;32&lt;/key&gt;&lt;/foreign-keys&gt;&lt;ref-type name="Journal Article"&gt;17&lt;/ref-type&gt;&lt;contributors&gt;&lt;authors&gt;&lt;author&gt;Barish, Syndi&lt;/author&gt;&lt;author&gt;Arakaki, Mónica&lt;/author&gt;&lt;author&gt;Edwards, Erika J.&lt;/author&gt;&lt;author&gt;Donoghue, Michael J.&lt;/author&gt;&lt;author&gt;Clement, Wendy L.&lt;/author&gt;&lt;/authors&gt;&lt;/contributors&gt;&lt;titles&gt;&lt;title&gt;&lt;style face="normal" font="default" size="100%"&gt;Characterization of 16 microsatellite markers for the &lt;/style&gt;&lt;style face="italic" font="default" size="100%"&gt;Oreinotinus&lt;/style&gt;&lt;style face="normal" font="default" size="100%"&gt; clade of &lt;/style&gt;&lt;style face="italic" font="default" size="100%"&gt;Viburnum &lt;/style&gt;&lt;style face="normal" font="default" size="100%"&gt;(Adoxaceae)&lt;/style&gt;&lt;/title&gt;&lt;secondary-title&gt;Applications in Plant Sciences&lt;/secondary-title&gt;&lt;/titles&gt;&lt;periodical&gt;&lt;full-title&gt;Applications in Plant Sciences&lt;/full-title&gt;&lt;abbr-1&gt;Appl. Plant Sci.&lt;/abbr-1&gt;&lt;/periodical&gt;&lt;pages&gt;1600103&lt;/pages&gt;&lt;volume&gt;4&lt;/volume&gt;&lt;number&gt;12&lt;/number&gt;&lt;dates&gt;&lt;year&gt;2016&lt;/year&gt;&lt;/dates&gt;&lt;isbn&gt;2168-0450&lt;/isbn&gt;&lt;urls&gt;&lt;related-urls&gt;&lt;url&gt;https://bsapubs.onlinelibrary.wiley.com/doi/abs/10.3732/apps.1600103&lt;/url&gt;&lt;/related-urls&gt;&lt;/urls&gt;&lt;electronic-resource-num&gt;10.3732/apps.1600103&lt;/electronic-resource-num&gt;&lt;/record&gt;&lt;/Cite&gt;&lt;/EndNote&gt;</w:instrText>
      </w:r>
      <w:r>
        <w:rPr>
          <w:lang w:bidi="en-US"/>
        </w:rPr>
        <w:fldChar w:fldCharType="separate"/>
      </w:r>
      <w:r>
        <w:rPr>
          <w:noProof/>
          <w:lang w:bidi="en-US"/>
        </w:rPr>
        <w:t>Barish et al. (2016)</w:t>
      </w:r>
      <w:r>
        <w:rPr>
          <w:lang w:bidi="en-US"/>
        </w:rPr>
        <w:fldChar w:fldCharType="end"/>
      </w:r>
    </w:p>
    <w:p w14:paraId="09E58261" w14:textId="7D9CF438" w:rsidR="00E00C62" w:rsidRPr="00E00C62" w:rsidRDefault="00E00C62" w:rsidP="00FD2EB4">
      <w:pPr>
        <w:spacing w:before="0"/>
        <w:rPr>
          <w:lang w:bidi="en-US"/>
        </w:rPr>
        <w:sectPr w:rsidR="00E00C62" w:rsidRPr="00E00C62" w:rsidSect="001218C6">
          <w:pgSz w:w="15840" w:h="12240" w:orient="landscape" w:code="1"/>
          <w:pgMar w:top="1440" w:right="1440" w:bottom="1440" w:left="1440" w:header="720" w:footer="720" w:gutter="0"/>
          <w:cols w:space="720"/>
          <w:docGrid w:linePitch="360"/>
        </w:sectPr>
      </w:pPr>
      <w:r>
        <w:rPr>
          <w:vertAlign w:val="superscript"/>
          <w:lang w:bidi="en-US"/>
        </w:rPr>
        <w:t xml:space="preserve">g </w:t>
      </w:r>
      <w:r>
        <w:rPr>
          <w:i/>
          <w:lang w:bidi="en-US"/>
        </w:rPr>
        <w:t>Viburnum rufidulum</w:t>
      </w:r>
      <w:r>
        <w:rPr>
          <w:lang w:bidi="en-US"/>
        </w:rPr>
        <w:t xml:space="preserve"> SSR markers were </w:t>
      </w:r>
      <w:r w:rsidR="00600CDB">
        <w:rPr>
          <w:lang w:bidi="en-US"/>
        </w:rPr>
        <w:t xml:space="preserve">reported </w:t>
      </w:r>
      <w:r>
        <w:rPr>
          <w:lang w:bidi="en-US"/>
        </w:rPr>
        <w:t xml:space="preserve">in </w:t>
      </w:r>
      <w:r>
        <w:rPr>
          <w:lang w:bidi="en-US"/>
        </w:rPr>
        <w:fldChar w:fldCharType="begin"/>
      </w:r>
      <w:r>
        <w:rPr>
          <w:lang w:bidi="en-US"/>
        </w:rPr>
        <w:instrText xml:space="preserve"> ADDIN EN.CITE &lt;EndNote&gt;&lt;Cite&gt;&lt;Author&gt;Dean&lt;/Author&gt;&lt;Year&gt;2015&lt;/Year&gt;&lt;RecNum&gt;29&lt;/RecNum&gt;&lt;DisplayText&gt;(Dean et al., 2015)&lt;/DisplayText&gt;&lt;record&gt;&lt;rec-number&gt;29&lt;/rec-number&gt;&lt;foreign-keys&gt;&lt;key app="EN" db-id="ze90xfpe7svaacevad759aeirev5ts9e50pw" timestamp="1607529849"&gt;29&lt;/key&gt;&lt;/foreign-keys&gt;&lt;ref-type name="Journal Article"&gt;17&lt;/ref-type&gt;&lt;contributors&gt;&lt;authors&gt;&lt;author&gt;Deborah Dean&lt;/author&gt;&lt;author&gt;Phillip A. Wadl&lt;/author&gt;&lt;author&gt;Denita Hadziabdic&lt;/author&gt;&lt;author&gt;William E. Klingeman&lt;/author&gt;&lt;author&gt;Bonnie H. Ownley&lt;/author&gt;&lt;author&gt;Timothy A. Rinehart&lt;/author&gt;&lt;author&gt;Adam J. Dattilo&lt;/author&gt;&lt;author&gt;Brian Scheffler&lt;/author&gt;&lt;author&gt;Robert N. Trigiano&lt;/author&gt;&lt;/authors&gt;&lt;/contributors&gt;&lt;titles&gt;&lt;title&gt;&lt;style face="normal" font="default" size="100%"&gt;Analysis of genetic diversity and population structure for the native tree &lt;/style&gt;&lt;style face="italic" font="default" size="100%"&gt;Viburnum rufidulum&lt;/style&gt;&lt;style face="normal" font="default" size="100%"&gt; occurring in Kentucky and Tennessee&lt;/style&gt;&lt;/title&gt;&lt;secondary-title&gt;J. Amer. Soc. Hort. Sci.&lt;/secondary-title&gt;&lt;/titles&gt;&lt;pages&gt;523&lt;/pages&gt;&lt;volume&gt;140&lt;/volume&gt;&lt;number&gt;6&lt;/number&gt;&lt;dates&gt;&lt;year&gt;2015&lt;/year&gt;&lt;pub-dates&gt;&lt;date&gt;01 Nov. 2015&lt;/date&gt;&lt;/pub-dates&gt;&lt;/dates&gt;&lt;isbn&gt;0003-1062&lt;/isbn&gt;&lt;urls&gt;&lt;related-urls&gt;&lt;url&gt;https://journals.ashs.org/jashs/view/journals/jashs/140/6/article-p523.xml&lt;/url&gt;&lt;/related-urls&gt;&lt;/urls&gt;&lt;electronic-resource-num&gt;10.21273/jashs.140.6.523&lt;/electronic-resource-num&gt;&lt;language&gt;English&lt;/language&gt;&lt;/record&gt;&lt;/Cite&gt;&lt;/EndNote&gt;</w:instrText>
      </w:r>
      <w:r>
        <w:rPr>
          <w:lang w:bidi="en-US"/>
        </w:rPr>
        <w:fldChar w:fldCharType="separate"/>
      </w:r>
      <w:r>
        <w:rPr>
          <w:noProof/>
          <w:lang w:bidi="en-US"/>
        </w:rPr>
        <w:t>(Dean et al., 2015)</w:t>
      </w:r>
      <w:r>
        <w:rPr>
          <w:lang w:bidi="en-US"/>
        </w:rPr>
        <w:fldChar w:fldCharType="end"/>
      </w:r>
    </w:p>
    <w:p w14:paraId="0E0ABC2A" w14:textId="0DB76D75" w:rsidR="008D2CEA" w:rsidRDefault="00634D3A" w:rsidP="00AE4623">
      <w:pPr>
        <w:pStyle w:val="Title"/>
        <w:spacing w:after="0"/>
      </w:pPr>
      <w:bookmarkStart w:id="36" w:name="_Toc78898657"/>
      <w:r>
        <w:lastRenderedPageBreak/>
        <w:t>Table 2.3</w:t>
      </w:r>
      <w:r w:rsidR="00AE4623">
        <w:t>. A</w:t>
      </w:r>
      <w:r w:rsidR="008D2CEA">
        <w:t>mplification percentage</w:t>
      </w:r>
      <w:r w:rsidR="00053455">
        <w:t xml:space="preserve">s per </w:t>
      </w:r>
      <w:r w:rsidR="00FD2EB4">
        <w:t xml:space="preserve">SSR </w:t>
      </w:r>
      <w:r w:rsidR="00053455">
        <w:t>marker set and subclade</w:t>
      </w:r>
      <w:bookmarkEnd w:id="36"/>
    </w:p>
    <w:tbl>
      <w:tblPr>
        <w:tblStyle w:val="Mdeck5tablebodythreelines"/>
        <w:tblW w:w="8100" w:type="dxa"/>
        <w:jc w:val="left"/>
        <w:tblLook w:val="04A0" w:firstRow="1" w:lastRow="0" w:firstColumn="1" w:lastColumn="0" w:noHBand="0" w:noVBand="1"/>
      </w:tblPr>
      <w:tblGrid>
        <w:gridCol w:w="1800"/>
        <w:gridCol w:w="1800"/>
        <w:gridCol w:w="1077"/>
        <w:gridCol w:w="1170"/>
        <w:gridCol w:w="1173"/>
        <w:gridCol w:w="1080"/>
      </w:tblGrid>
      <w:tr w:rsidR="005B6F54" w:rsidRPr="00AE4623" w14:paraId="2C370C92" w14:textId="77777777" w:rsidTr="00FD2EB4">
        <w:trPr>
          <w:cnfStyle w:val="100000000000" w:firstRow="1" w:lastRow="0" w:firstColumn="0" w:lastColumn="0" w:oddVBand="0" w:evenVBand="0" w:oddHBand="0" w:evenHBand="0" w:firstRowFirstColumn="0" w:firstRowLastColumn="0" w:lastRowFirstColumn="0" w:lastRowLastColumn="0"/>
          <w:trHeight w:val="762"/>
          <w:jc w:val="left"/>
        </w:trPr>
        <w:tc>
          <w:tcPr>
            <w:tcW w:w="1800" w:type="dxa"/>
            <w:tcBorders>
              <w:top w:val="double" w:sz="4" w:space="0" w:color="auto"/>
            </w:tcBorders>
          </w:tcPr>
          <w:p w14:paraId="38645991" w14:textId="1E608CDA" w:rsidR="005B6F54" w:rsidRPr="009112D5" w:rsidRDefault="005B6F54" w:rsidP="008D2CEA">
            <w:pPr>
              <w:spacing w:before="0" w:line="240" w:lineRule="auto"/>
              <w:rPr>
                <w:rFonts w:cs="Arial"/>
                <w:b/>
                <w:sz w:val="24"/>
                <w:szCs w:val="24"/>
              </w:rPr>
            </w:pPr>
            <w:r w:rsidRPr="009112D5">
              <w:rPr>
                <w:rFonts w:cs="Arial"/>
                <w:b/>
                <w:sz w:val="24"/>
                <w:szCs w:val="24"/>
              </w:rPr>
              <w:t>Clade</w:t>
            </w:r>
          </w:p>
        </w:tc>
        <w:tc>
          <w:tcPr>
            <w:tcW w:w="1800" w:type="dxa"/>
            <w:tcBorders>
              <w:top w:val="double" w:sz="4" w:space="0" w:color="auto"/>
            </w:tcBorders>
            <w:noWrap/>
            <w:hideMark/>
          </w:tcPr>
          <w:p w14:paraId="2410EE42" w14:textId="49255616" w:rsidR="005B6F54" w:rsidRPr="009112D5" w:rsidRDefault="005B6F54" w:rsidP="008D2CEA">
            <w:pPr>
              <w:spacing w:before="0" w:line="240" w:lineRule="auto"/>
              <w:rPr>
                <w:rFonts w:cs="Arial"/>
                <w:b/>
                <w:sz w:val="24"/>
                <w:szCs w:val="24"/>
              </w:rPr>
            </w:pPr>
            <w:r w:rsidRPr="009112D5">
              <w:rPr>
                <w:rFonts w:cs="Arial"/>
                <w:b/>
                <w:sz w:val="24"/>
                <w:szCs w:val="24"/>
              </w:rPr>
              <w:t>Subclade</w:t>
            </w:r>
          </w:p>
        </w:tc>
        <w:tc>
          <w:tcPr>
            <w:tcW w:w="1077" w:type="dxa"/>
            <w:tcBorders>
              <w:top w:val="double" w:sz="4" w:space="0" w:color="auto"/>
            </w:tcBorders>
            <w:noWrap/>
            <w:hideMark/>
          </w:tcPr>
          <w:p w14:paraId="5C0E1858" w14:textId="77777777" w:rsidR="005B6F54" w:rsidRDefault="005B6F54" w:rsidP="002431BD">
            <w:pPr>
              <w:spacing w:before="0" w:line="240" w:lineRule="auto"/>
              <w:rPr>
                <w:rFonts w:cs="Arial"/>
                <w:b/>
                <w:color w:val="000000"/>
              </w:rPr>
            </w:pPr>
            <w:r w:rsidRPr="009112D5">
              <w:rPr>
                <w:rFonts w:cs="Arial"/>
                <w:b/>
                <w:color w:val="000000"/>
              </w:rPr>
              <w:t>VD</w:t>
            </w:r>
            <w:r w:rsidR="002431BD">
              <w:rPr>
                <w:rFonts w:cs="Arial"/>
                <w:b/>
                <w:color w:val="000000"/>
              </w:rPr>
              <w:t xml:space="preserve">       N=11</w:t>
            </w:r>
          </w:p>
          <w:p w14:paraId="389130D2" w14:textId="79525D8F" w:rsidR="000E7DD7" w:rsidRPr="009112D5" w:rsidRDefault="000E7DD7" w:rsidP="002431BD">
            <w:pPr>
              <w:spacing w:before="0" w:line="240" w:lineRule="auto"/>
              <w:rPr>
                <w:rFonts w:cs="Arial"/>
                <w:b/>
                <w:color w:val="000000"/>
              </w:rPr>
            </w:pPr>
            <w:r>
              <w:rPr>
                <w:rFonts w:cs="Arial"/>
                <w:b/>
                <w:color w:val="000000"/>
              </w:rPr>
              <w:t>(%)</w:t>
            </w:r>
          </w:p>
        </w:tc>
        <w:tc>
          <w:tcPr>
            <w:tcW w:w="1170" w:type="dxa"/>
            <w:tcBorders>
              <w:top w:val="double" w:sz="4" w:space="0" w:color="auto"/>
            </w:tcBorders>
            <w:noWrap/>
            <w:hideMark/>
          </w:tcPr>
          <w:p w14:paraId="1B368643" w14:textId="2FDD5CE3" w:rsidR="005B6F54" w:rsidRDefault="005B6F54" w:rsidP="008D2CEA">
            <w:pPr>
              <w:spacing w:before="0" w:line="240" w:lineRule="auto"/>
              <w:rPr>
                <w:rFonts w:cs="Arial"/>
                <w:b/>
                <w:color w:val="000000"/>
              </w:rPr>
            </w:pPr>
            <w:r w:rsidRPr="009112D5">
              <w:rPr>
                <w:rFonts w:cs="Arial"/>
                <w:b/>
                <w:color w:val="000000"/>
              </w:rPr>
              <w:t>Vf</w:t>
            </w:r>
          </w:p>
          <w:p w14:paraId="4442FF91" w14:textId="77777777" w:rsidR="005B6F54" w:rsidRDefault="002431BD" w:rsidP="006974F7">
            <w:pPr>
              <w:spacing w:before="0" w:line="240" w:lineRule="auto"/>
              <w:rPr>
                <w:rFonts w:cs="Arial"/>
                <w:b/>
                <w:color w:val="000000"/>
              </w:rPr>
            </w:pPr>
            <w:r>
              <w:rPr>
                <w:rFonts w:cs="Arial"/>
                <w:b/>
                <w:color w:val="000000"/>
              </w:rPr>
              <w:t>N=15</w:t>
            </w:r>
          </w:p>
          <w:p w14:paraId="350AAFC6" w14:textId="1EAED735" w:rsidR="000E7DD7" w:rsidRPr="009112D5" w:rsidRDefault="000E7DD7" w:rsidP="006974F7">
            <w:pPr>
              <w:spacing w:before="0" w:line="240" w:lineRule="auto"/>
              <w:rPr>
                <w:rFonts w:cs="Arial"/>
                <w:b/>
                <w:color w:val="000000"/>
              </w:rPr>
            </w:pPr>
            <w:r>
              <w:rPr>
                <w:rFonts w:cs="Arial"/>
                <w:b/>
                <w:color w:val="000000"/>
              </w:rPr>
              <w:t>(%)</w:t>
            </w:r>
          </w:p>
        </w:tc>
        <w:tc>
          <w:tcPr>
            <w:tcW w:w="1173" w:type="dxa"/>
            <w:tcBorders>
              <w:top w:val="double" w:sz="4" w:space="0" w:color="auto"/>
            </w:tcBorders>
            <w:noWrap/>
            <w:hideMark/>
          </w:tcPr>
          <w:p w14:paraId="7A14911B" w14:textId="641A427E" w:rsidR="005B6F54" w:rsidRDefault="005B6F54" w:rsidP="008D2CEA">
            <w:pPr>
              <w:spacing w:before="0" w:line="240" w:lineRule="auto"/>
              <w:rPr>
                <w:rFonts w:cs="Arial"/>
                <w:b/>
                <w:color w:val="000000"/>
              </w:rPr>
            </w:pPr>
            <w:r w:rsidRPr="009112D5">
              <w:rPr>
                <w:rFonts w:cs="Arial"/>
                <w:b/>
                <w:color w:val="000000"/>
              </w:rPr>
              <w:t>Vore</w:t>
            </w:r>
          </w:p>
          <w:p w14:paraId="2539D3F1" w14:textId="77777777" w:rsidR="005B6F54" w:rsidRDefault="002431BD" w:rsidP="006974F7">
            <w:pPr>
              <w:spacing w:before="0" w:line="240" w:lineRule="auto"/>
              <w:rPr>
                <w:rFonts w:cs="Arial"/>
                <w:b/>
                <w:color w:val="000000"/>
              </w:rPr>
            </w:pPr>
            <w:r>
              <w:rPr>
                <w:rFonts w:cs="Arial"/>
                <w:b/>
                <w:color w:val="000000"/>
              </w:rPr>
              <w:t>N=16</w:t>
            </w:r>
          </w:p>
          <w:p w14:paraId="7605FD58" w14:textId="6DFD54EB" w:rsidR="000E7DD7" w:rsidRPr="009112D5" w:rsidRDefault="000E7DD7" w:rsidP="006974F7">
            <w:pPr>
              <w:spacing w:before="0" w:line="240" w:lineRule="auto"/>
              <w:rPr>
                <w:rFonts w:cs="Arial"/>
                <w:b/>
                <w:color w:val="000000"/>
              </w:rPr>
            </w:pPr>
            <w:r>
              <w:rPr>
                <w:rFonts w:cs="Arial"/>
                <w:b/>
                <w:color w:val="000000"/>
              </w:rPr>
              <w:t>(%)</w:t>
            </w:r>
          </w:p>
        </w:tc>
        <w:tc>
          <w:tcPr>
            <w:tcW w:w="1080" w:type="dxa"/>
            <w:tcBorders>
              <w:top w:val="double" w:sz="4" w:space="0" w:color="auto"/>
            </w:tcBorders>
            <w:noWrap/>
            <w:hideMark/>
          </w:tcPr>
          <w:p w14:paraId="7F474798" w14:textId="16860F3C" w:rsidR="005B6F54" w:rsidRDefault="005B6F54" w:rsidP="008D2CEA">
            <w:pPr>
              <w:spacing w:before="0" w:line="240" w:lineRule="auto"/>
              <w:rPr>
                <w:rFonts w:cs="Arial"/>
                <w:b/>
                <w:color w:val="000000"/>
              </w:rPr>
            </w:pPr>
            <w:r w:rsidRPr="009112D5">
              <w:rPr>
                <w:rFonts w:cs="Arial"/>
                <w:b/>
                <w:color w:val="000000"/>
              </w:rPr>
              <w:t>VR</w:t>
            </w:r>
          </w:p>
          <w:p w14:paraId="2885B717" w14:textId="77777777" w:rsidR="005B6F54" w:rsidRDefault="002431BD" w:rsidP="006974F7">
            <w:pPr>
              <w:spacing w:before="0" w:line="240" w:lineRule="auto"/>
              <w:rPr>
                <w:rFonts w:cs="Arial"/>
                <w:b/>
                <w:color w:val="000000"/>
              </w:rPr>
            </w:pPr>
            <w:r>
              <w:rPr>
                <w:rFonts w:cs="Arial"/>
                <w:b/>
                <w:color w:val="000000"/>
              </w:rPr>
              <w:t>N=7</w:t>
            </w:r>
          </w:p>
          <w:p w14:paraId="5ED4FE92" w14:textId="508F22E8" w:rsidR="000E7DD7" w:rsidRPr="009112D5" w:rsidRDefault="000E7DD7" w:rsidP="006974F7">
            <w:pPr>
              <w:spacing w:before="0" w:line="240" w:lineRule="auto"/>
              <w:rPr>
                <w:rFonts w:cs="Arial"/>
                <w:b/>
                <w:color w:val="000000"/>
              </w:rPr>
            </w:pPr>
            <w:r>
              <w:rPr>
                <w:rFonts w:cs="Arial"/>
                <w:b/>
                <w:color w:val="000000"/>
              </w:rPr>
              <w:t>(%)</w:t>
            </w:r>
          </w:p>
        </w:tc>
      </w:tr>
      <w:tr w:rsidR="00527C41" w:rsidRPr="00AE4623" w14:paraId="52422EAC" w14:textId="77777777" w:rsidTr="00FD2EB4">
        <w:trPr>
          <w:trHeight w:val="300"/>
          <w:jc w:val="left"/>
        </w:trPr>
        <w:tc>
          <w:tcPr>
            <w:tcW w:w="1800" w:type="dxa"/>
            <w:shd w:val="clear" w:color="auto" w:fill="auto"/>
          </w:tcPr>
          <w:p w14:paraId="3BFCEF09" w14:textId="6894F6AE" w:rsidR="00527C41" w:rsidRDefault="00527C41" w:rsidP="00527C41">
            <w:pPr>
              <w:spacing w:before="0" w:line="240" w:lineRule="auto"/>
              <w:rPr>
                <w:rFonts w:eastAsia="Times New Roman" w:cs="Arial"/>
                <w:i/>
                <w:color w:val="000000"/>
              </w:rPr>
            </w:pPr>
            <w:r>
              <w:rPr>
                <w:rFonts w:eastAsia="Times New Roman" w:cs="Arial"/>
                <w:i/>
                <w:color w:val="000000"/>
              </w:rPr>
              <w:t>Valvatotinus</w:t>
            </w:r>
          </w:p>
        </w:tc>
        <w:tc>
          <w:tcPr>
            <w:tcW w:w="1800" w:type="dxa"/>
            <w:noWrap/>
          </w:tcPr>
          <w:p w14:paraId="716B05BB" w14:textId="77777777" w:rsidR="00527C41" w:rsidRPr="00AE4623" w:rsidRDefault="00527C41" w:rsidP="00527C41">
            <w:pPr>
              <w:spacing w:before="0" w:line="240" w:lineRule="auto"/>
              <w:rPr>
                <w:rFonts w:eastAsia="Times New Roman" w:cs="Arial"/>
                <w:i/>
                <w:color w:val="000000"/>
              </w:rPr>
            </w:pPr>
          </w:p>
        </w:tc>
        <w:tc>
          <w:tcPr>
            <w:tcW w:w="1077" w:type="dxa"/>
            <w:noWrap/>
          </w:tcPr>
          <w:p w14:paraId="31C7D27E" w14:textId="77777777" w:rsidR="00527C41" w:rsidRPr="00AE4623" w:rsidRDefault="00527C41" w:rsidP="00527C41">
            <w:pPr>
              <w:spacing w:before="0" w:line="240" w:lineRule="auto"/>
              <w:rPr>
                <w:rFonts w:eastAsia="Times New Roman" w:cs="Arial"/>
                <w:color w:val="000000"/>
              </w:rPr>
            </w:pPr>
          </w:p>
        </w:tc>
        <w:tc>
          <w:tcPr>
            <w:tcW w:w="1170" w:type="dxa"/>
            <w:noWrap/>
          </w:tcPr>
          <w:p w14:paraId="59E2F37B" w14:textId="77777777" w:rsidR="00527C41" w:rsidRPr="00AE4623" w:rsidRDefault="00527C41" w:rsidP="00527C41">
            <w:pPr>
              <w:spacing w:before="0" w:line="240" w:lineRule="auto"/>
              <w:rPr>
                <w:rFonts w:eastAsia="Times New Roman" w:cs="Arial"/>
                <w:color w:val="000000"/>
              </w:rPr>
            </w:pPr>
          </w:p>
        </w:tc>
        <w:tc>
          <w:tcPr>
            <w:tcW w:w="1173" w:type="dxa"/>
            <w:noWrap/>
          </w:tcPr>
          <w:p w14:paraId="72A38900" w14:textId="77777777" w:rsidR="00527C41" w:rsidRPr="00AE4623" w:rsidRDefault="00527C41" w:rsidP="00527C41">
            <w:pPr>
              <w:spacing w:before="0" w:line="240" w:lineRule="auto"/>
              <w:rPr>
                <w:rFonts w:eastAsia="Times New Roman" w:cs="Arial"/>
                <w:color w:val="000000"/>
              </w:rPr>
            </w:pPr>
          </w:p>
        </w:tc>
        <w:tc>
          <w:tcPr>
            <w:tcW w:w="1080" w:type="dxa"/>
            <w:noWrap/>
          </w:tcPr>
          <w:p w14:paraId="06CBC49B" w14:textId="77777777" w:rsidR="00527C41" w:rsidRPr="00AE4623" w:rsidRDefault="00527C41" w:rsidP="00527C41">
            <w:pPr>
              <w:spacing w:before="0" w:line="240" w:lineRule="auto"/>
              <w:rPr>
                <w:rFonts w:eastAsia="Times New Roman" w:cs="Arial"/>
                <w:color w:val="000000"/>
              </w:rPr>
            </w:pPr>
          </w:p>
        </w:tc>
      </w:tr>
      <w:tr w:rsidR="00527C41" w:rsidRPr="00AE4623" w14:paraId="6F75E62E"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val="restart"/>
            <w:shd w:val="clear" w:color="auto" w:fill="auto"/>
          </w:tcPr>
          <w:p w14:paraId="5B978517" w14:textId="2C57023A"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56E9F53C" w14:textId="7CCCE5C4"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Lentago</w:t>
            </w:r>
          </w:p>
        </w:tc>
        <w:tc>
          <w:tcPr>
            <w:tcW w:w="1077" w:type="dxa"/>
            <w:shd w:val="clear" w:color="auto" w:fill="auto"/>
            <w:noWrap/>
            <w:hideMark/>
          </w:tcPr>
          <w:p w14:paraId="6871E17A" w14:textId="43376DD0"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60</w:t>
            </w:r>
          </w:p>
        </w:tc>
        <w:tc>
          <w:tcPr>
            <w:tcW w:w="1170" w:type="dxa"/>
            <w:shd w:val="clear" w:color="auto" w:fill="auto"/>
            <w:noWrap/>
            <w:hideMark/>
          </w:tcPr>
          <w:p w14:paraId="73E3E7A0" w14:textId="407CA3A6"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42</w:t>
            </w:r>
          </w:p>
        </w:tc>
        <w:tc>
          <w:tcPr>
            <w:tcW w:w="1173" w:type="dxa"/>
            <w:shd w:val="clear" w:color="auto" w:fill="auto"/>
            <w:noWrap/>
            <w:hideMark/>
          </w:tcPr>
          <w:p w14:paraId="0939CAF5" w14:textId="089EDE0A"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68</w:t>
            </w:r>
          </w:p>
        </w:tc>
        <w:tc>
          <w:tcPr>
            <w:tcW w:w="1080" w:type="dxa"/>
            <w:shd w:val="clear" w:color="auto" w:fill="auto"/>
            <w:noWrap/>
            <w:hideMark/>
          </w:tcPr>
          <w:p w14:paraId="092BC6CA" w14:textId="51B8EB1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93</w:t>
            </w:r>
          </w:p>
        </w:tc>
      </w:tr>
      <w:tr w:rsidR="00527C41" w:rsidRPr="00AE4623" w14:paraId="5909CCEC" w14:textId="77777777" w:rsidTr="00FD2EB4">
        <w:trPr>
          <w:trHeight w:val="300"/>
          <w:jc w:val="left"/>
        </w:trPr>
        <w:tc>
          <w:tcPr>
            <w:tcW w:w="1800" w:type="dxa"/>
            <w:vMerge/>
            <w:shd w:val="clear" w:color="auto" w:fill="auto"/>
          </w:tcPr>
          <w:p w14:paraId="7A4C02E2"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2FB3300D" w14:textId="7CA8FF03"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Punctata</w:t>
            </w:r>
          </w:p>
        </w:tc>
        <w:tc>
          <w:tcPr>
            <w:tcW w:w="1077" w:type="dxa"/>
            <w:shd w:val="clear" w:color="auto" w:fill="auto"/>
            <w:noWrap/>
            <w:hideMark/>
          </w:tcPr>
          <w:p w14:paraId="084740C3" w14:textId="51D43D79"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49</w:t>
            </w:r>
          </w:p>
        </w:tc>
        <w:tc>
          <w:tcPr>
            <w:tcW w:w="1170" w:type="dxa"/>
            <w:shd w:val="clear" w:color="auto" w:fill="auto"/>
            <w:noWrap/>
            <w:hideMark/>
          </w:tcPr>
          <w:p w14:paraId="308C2ABE" w14:textId="5647210C"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33</w:t>
            </w:r>
          </w:p>
        </w:tc>
        <w:tc>
          <w:tcPr>
            <w:tcW w:w="1173" w:type="dxa"/>
            <w:shd w:val="clear" w:color="auto" w:fill="auto"/>
            <w:noWrap/>
            <w:hideMark/>
          </w:tcPr>
          <w:p w14:paraId="0C5093D1" w14:textId="01CBBE40"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50</w:t>
            </w:r>
          </w:p>
        </w:tc>
        <w:tc>
          <w:tcPr>
            <w:tcW w:w="1080" w:type="dxa"/>
            <w:shd w:val="clear" w:color="auto" w:fill="auto"/>
            <w:noWrap/>
            <w:hideMark/>
          </w:tcPr>
          <w:p w14:paraId="0A4375C5" w14:textId="004E5E84"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57</w:t>
            </w:r>
          </w:p>
        </w:tc>
      </w:tr>
      <w:tr w:rsidR="00527C41" w:rsidRPr="00AE4623" w14:paraId="59134A3E"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shd w:val="clear" w:color="auto" w:fill="auto"/>
          </w:tcPr>
          <w:p w14:paraId="0FBF4B28"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68076913" w14:textId="51178E6A"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Euviburnum</w:t>
            </w:r>
          </w:p>
        </w:tc>
        <w:tc>
          <w:tcPr>
            <w:tcW w:w="1077" w:type="dxa"/>
            <w:shd w:val="clear" w:color="auto" w:fill="auto"/>
            <w:noWrap/>
            <w:hideMark/>
          </w:tcPr>
          <w:p w14:paraId="7F56FAF4" w14:textId="598CA973"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57</w:t>
            </w:r>
          </w:p>
        </w:tc>
        <w:tc>
          <w:tcPr>
            <w:tcW w:w="1170" w:type="dxa"/>
            <w:shd w:val="clear" w:color="auto" w:fill="auto"/>
            <w:noWrap/>
            <w:hideMark/>
          </w:tcPr>
          <w:p w14:paraId="46E668E9" w14:textId="044D73CC"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32</w:t>
            </w:r>
          </w:p>
        </w:tc>
        <w:tc>
          <w:tcPr>
            <w:tcW w:w="1173" w:type="dxa"/>
            <w:shd w:val="clear" w:color="auto" w:fill="auto"/>
            <w:noWrap/>
            <w:hideMark/>
          </w:tcPr>
          <w:p w14:paraId="10539FAB" w14:textId="2A600638"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66</w:t>
            </w:r>
          </w:p>
        </w:tc>
        <w:tc>
          <w:tcPr>
            <w:tcW w:w="1080" w:type="dxa"/>
            <w:shd w:val="clear" w:color="auto" w:fill="auto"/>
            <w:noWrap/>
            <w:hideMark/>
          </w:tcPr>
          <w:p w14:paraId="7321219C" w14:textId="40DB5328"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61</w:t>
            </w:r>
          </w:p>
        </w:tc>
      </w:tr>
      <w:tr w:rsidR="00527C41" w:rsidRPr="00AE4623" w14:paraId="3186CD8F" w14:textId="77777777" w:rsidTr="00FD2EB4">
        <w:trPr>
          <w:trHeight w:val="300"/>
          <w:jc w:val="left"/>
        </w:trPr>
        <w:tc>
          <w:tcPr>
            <w:tcW w:w="1800" w:type="dxa"/>
            <w:shd w:val="clear" w:color="auto" w:fill="auto"/>
          </w:tcPr>
          <w:p w14:paraId="45D73440" w14:textId="6D43CA88" w:rsidR="00527C41" w:rsidRPr="00AE4623" w:rsidRDefault="00527C41" w:rsidP="00527C41">
            <w:pPr>
              <w:spacing w:before="0" w:line="240" w:lineRule="auto"/>
              <w:rPr>
                <w:rFonts w:eastAsia="Times New Roman" w:cs="Arial"/>
                <w:i/>
                <w:color w:val="000000"/>
              </w:rPr>
            </w:pPr>
            <w:r>
              <w:rPr>
                <w:rFonts w:eastAsia="Times New Roman" w:cs="Arial"/>
                <w:i/>
                <w:color w:val="000000"/>
              </w:rPr>
              <w:t>Crenotinus</w:t>
            </w:r>
          </w:p>
        </w:tc>
        <w:tc>
          <w:tcPr>
            <w:tcW w:w="1800" w:type="dxa"/>
            <w:shd w:val="clear" w:color="auto" w:fill="auto"/>
            <w:noWrap/>
          </w:tcPr>
          <w:p w14:paraId="54140E01" w14:textId="62747477" w:rsidR="00527C41" w:rsidRPr="00AE4623" w:rsidRDefault="00527C41" w:rsidP="00527C41">
            <w:pPr>
              <w:spacing w:before="0" w:line="240" w:lineRule="auto"/>
              <w:rPr>
                <w:rFonts w:eastAsia="Times New Roman" w:cs="Arial"/>
                <w:i/>
                <w:color w:val="000000"/>
              </w:rPr>
            </w:pPr>
          </w:p>
        </w:tc>
        <w:tc>
          <w:tcPr>
            <w:tcW w:w="1077" w:type="dxa"/>
            <w:shd w:val="clear" w:color="auto" w:fill="auto"/>
            <w:noWrap/>
          </w:tcPr>
          <w:p w14:paraId="206A2245" w14:textId="32F4552D" w:rsidR="00527C41" w:rsidRPr="00AE4623" w:rsidRDefault="00527C41" w:rsidP="00527C41">
            <w:pPr>
              <w:spacing w:before="0" w:line="240" w:lineRule="auto"/>
              <w:rPr>
                <w:rFonts w:eastAsia="Times New Roman" w:cs="Arial"/>
                <w:color w:val="000000"/>
              </w:rPr>
            </w:pPr>
          </w:p>
        </w:tc>
        <w:tc>
          <w:tcPr>
            <w:tcW w:w="1170" w:type="dxa"/>
            <w:shd w:val="clear" w:color="auto" w:fill="auto"/>
            <w:noWrap/>
          </w:tcPr>
          <w:p w14:paraId="22B165BE" w14:textId="5021923F" w:rsidR="00527C41" w:rsidRPr="00AE4623" w:rsidRDefault="00527C41" w:rsidP="00527C41">
            <w:pPr>
              <w:spacing w:before="0" w:line="240" w:lineRule="auto"/>
              <w:rPr>
                <w:rFonts w:eastAsia="Times New Roman" w:cs="Arial"/>
                <w:color w:val="000000"/>
              </w:rPr>
            </w:pPr>
          </w:p>
        </w:tc>
        <w:tc>
          <w:tcPr>
            <w:tcW w:w="1173" w:type="dxa"/>
            <w:shd w:val="clear" w:color="auto" w:fill="auto"/>
            <w:noWrap/>
          </w:tcPr>
          <w:p w14:paraId="0A98F81A" w14:textId="47457EE3" w:rsidR="00527C41" w:rsidRPr="00AE4623" w:rsidRDefault="00527C41" w:rsidP="00527C41">
            <w:pPr>
              <w:spacing w:before="0" w:line="240" w:lineRule="auto"/>
              <w:rPr>
                <w:rFonts w:eastAsia="Times New Roman" w:cs="Arial"/>
                <w:color w:val="000000"/>
              </w:rPr>
            </w:pPr>
          </w:p>
        </w:tc>
        <w:tc>
          <w:tcPr>
            <w:tcW w:w="1080" w:type="dxa"/>
            <w:shd w:val="clear" w:color="auto" w:fill="auto"/>
            <w:noWrap/>
          </w:tcPr>
          <w:p w14:paraId="2972BB43" w14:textId="0A9D1544" w:rsidR="00527C41" w:rsidRPr="00AE4623" w:rsidRDefault="00527C41" w:rsidP="00527C41">
            <w:pPr>
              <w:spacing w:before="0" w:line="240" w:lineRule="auto"/>
              <w:rPr>
                <w:rFonts w:eastAsia="Times New Roman" w:cs="Arial"/>
                <w:color w:val="000000"/>
              </w:rPr>
            </w:pPr>
          </w:p>
        </w:tc>
      </w:tr>
      <w:tr w:rsidR="00527C41" w:rsidRPr="00AE4623" w14:paraId="5D64BC27"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val="restart"/>
            <w:shd w:val="clear" w:color="auto" w:fill="auto"/>
          </w:tcPr>
          <w:p w14:paraId="48F794EF" w14:textId="101413AF"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1B88C716" w14:textId="6BFC4BDF"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Solenotinus</w:t>
            </w:r>
          </w:p>
        </w:tc>
        <w:tc>
          <w:tcPr>
            <w:tcW w:w="1077" w:type="dxa"/>
            <w:shd w:val="clear" w:color="auto" w:fill="auto"/>
            <w:noWrap/>
            <w:hideMark/>
          </w:tcPr>
          <w:p w14:paraId="694A4C30" w14:textId="0D786CC6"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38</w:t>
            </w:r>
          </w:p>
        </w:tc>
        <w:tc>
          <w:tcPr>
            <w:tcW w:w="1170" w:type="dxa"/>
            <w:shd w:val="clear" w:color="auto" w:fill="auto"/>
            <w:noWrap/>
            <w:hideMark/>
          </w:tcPr>
          <w:p w14:paraId="6259CC4A" w14:textId="5FF18D8B"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68</w:t>
            </w:r>
          </w:p>
        </w:tc>
        <w:tc>
          <w:tcPr>
            <w:tcW w:w="1173" w:type="dxa"/>
            <w:shd w:val="clear" w:color="auto" w:fill="auto"/>
            <w:noWrap/>
            <w:hideMark/>
          </w:tcPr>
          <w:p w14:paraId="29FF2094" w14:textId="50CFEE61"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60</w:t>
            </w:r>
          </w:p>
        </w:tc>
        <w:tc>
          <w:tcPr>
            <w:tcW w:w="1080" w:type="dxa"/>
            <w:shd w:val="clear" w:color="auto" w:fill="auto"/>
            <w:noWrap/>
            <w:hideMark/>
          </w:tcPr>
          <w:p w14:paraId="3B91A49C" w14:textId="53F8D3C2"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58</w:t>
            </w:r>
          </w:p>
        </w:tc>
      </w:tr>
      <w:tr w:rsidR="00527C41" w:rsidRPr="00AE4623" w14:paraId="0507A8CA" w14:textId="77777777" w:rsidTr="00FD2EB4">
        <w:trPr>
          <w:trHeight w:val="300"/>
          <w:jc w:val="left"/>
        </w:trPr>
        <w:tc>
          <w:tcPr>
            <w:tcW w:w="1800" w:type="dxa"/>
            <w:vMerge/>
            <w:shd w:val="clear" w:color="auto" w:fill="auto"/>
          </w:tcPr>
          <w:p w14:paraId="6BCBE658"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0850B050" w14:textId="77777777"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Lutescentia</w:t>
            </w:r>
          </w:p>
        </w:tc>
        <w:tc>
          <w:tcPr>
            <w:tcW w:w="1077" w:type="dxa"/>
            <w:shd w:val="clear" w:color="auto" w:fill="auto"/>
            <w:noWrap/>
            <w:hideMark/>
          </w:tcPr>
          <w:p w14:paraId="1A88A7BC"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44</w:t>
            </w:r>
          </w:p>
        </w:tc>
        <w:tc>
          <w:tcPr>
            <w:tcW w:w="1170" w:type="dxa"/>
            <w:shd w:val="clear" w:color="auto" w:fill="auto"/>
            <w:noWrap/>
            <w:hideMark/>
          </w:tcPr>
          <w:p w14:paraId="07979365"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66</w:t>
            </w:r>
          </w:p>
        </w:tc>
        <w:tc>
          <w:tcPr>
            <w:tcW w:w="1173" w:type="dxa"/>
            <w:shd w:val="clear" w:color="auto" w:fill="auto"/>
            <w:noWrap/>
            <w:hideMark/>
          </w:tcPr>
          <w:p w14:paraId="5CFE30BA"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73</w:t>
            </w:r>
          </w:p>
        </w:tc>
        <w:tc>
          <w:tcPr>
            <w:tcW w:w="1080" w:type="dxa"/>
            <w:shd w:val="clear" w:color="auto" w:fill="auto"/>
            <w:noWrap/>
            <w:hideMark/>
          </w:tcPr>
          <w:p w14:paraId="1EA041C3"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41</w:t>
            </w:r>
          </w:p>
        </w:tc>
      </w:tr>
      <w:tr w:rsidR="00527C41" w:rsidRPr="00AE4623" w14:paraId="711603E5"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shd w:val="clear" w:color="auto" w:fill="auto"/>
          </w:tcPr>
          <w:p w14:paraId="0B3FCA03" w14:textId="101647D4" w:rsidR="00527C41" w:rsidRPr="00AE4623" w:rsidRDefault="00527C41" w:rsidP="00527C41">
            <w:pPr>
              <w:spacing w:before="0" w:line="240" w:lineRule="auto"/>
              <w:rPr>
                <w:rFonts w:eastAsia="Times New Roman" w:cs="Arial"/>
                <w:i/>
                <w:color w:val="000000"/>
              </w:rPr>
            </w:pPr>
            <w:r>
              <w:rPr>
                <w:rFonts w:eastAsia="Times New Roman" w:cs="Arial"/>
                <w:i/>
                <w:color w:val="000000"/>
              </w:rPr>
              <w:t>Laminotinus</w:t>
            </w:r>
          </w:p>
        </w:tc>
        <w:tc>
          <w:tcPr>
            <w:tcW w:w="1800" w:type="dxa"/>
            <w:shd w:val="clear" w:color="auto" w:fill="auto"/>
            <w:noWrap/>
          </w:tcPr>
          <w:p w14:paraId="0571ECDE" w14:textId="058D45FF" w:rsidR="00527C41" w:rsidRPr="00AE4623" w:rsidRDefault="00527C41" w:rsidP="00527C41">
            <w:pPr>
              <w:spacing w:before="0" w:line="240" w:lineRule="auto"/>
              <w:rPr>
                <w:rFonts w:eastAsia="Times New Roman" w:cs="Arial"/>
                <w:i/>
                <w:color w:val="000000"/>
              </w:rPr>
            </w:pPr>
          </w:p>
        </w:tc>
        <w:tc>
          <w:tcPr>
            <w:tcW w:w="1077" w:type="dxa"/>
            <w:shd w:val="clear" w:color="auto" w:fill="auto"/>
            <w:noWrap/>
          </w:tcPr>
          <w:p w14:paraId="7E98AA3B" w14:textId="002AD07F" w:rsidR="00527C41" w:rsidRPr="00AE4623" w:rsidRDefault="00527C41" w:rsidP="00527C41">
            <w:pPr>
              <w:spacing w:before="0" w:line="240" w:lineRule="auto"/>
              <w:rPr>
                <w:rFonts w:eastAsia="Times New Roman" w:cs="Arial"/>
                <w:color w:val="000000"/>
              </w:rPr>
            </w:pPr>
          </w:p>
        </w:tc>
        <w:tc>
          <w:tcPr>
            <w:tcW w:w="1170" w:type="dxa"/>
            <w:shd w:val="clear" w:color="auto" w:fill="auto"/>
            <w:noWrap/>
          </w:tcPr>
          <w:p w14:paraId="41C7925E" w14:textId="4E893108" w:rsidR="00527C41" w:rsidRPr="00AE4623" w:rsidRDefault="00527C41" w:rsidP="00527C41">
            <w:pPr>
              <w:spacing w:before="0" w:line="240" w:lineRule="auto"/>
              <w:rPr>
                <w:rFonts w:eastAsia="Times New Roman" w:cs="Arial"/>
                <w:color w:val="000000"/>
              </w:rPr>
            </w:pPr>
          </w:p>
        </w:tc>
        <w:tc>
          <w:tcPr>
            <w:tcW w:w="1173" w:type="dxa"/>
            <w:shd w:val="clear" w:color="auto" w:fill="auto"/>
            <w:noWrap/>
          </w:tcPr>
          <w:p w14:paraId="20470095" w14:textId="2475995C" w:rsidR="00527C41" w:rsidRPr="00AE4623" w:rsidRDefault="00527C41" w:rsidP="00527C41">
            <w:pPr>
              <w:spacing w:before="0" w:line="240" w:lineRule="auto"/>
              <w:rPr>
                <w:rFonts w:eastAsia="Times New Roman" w:cs="Arial"/>
                <w:color w:val="000000"/>
              </w:rPr>
            </w:pPr>
          </w:p>
        </w:tc>
        <w:tc>
          <w:tcPr>
            <w:tcW w:w="1080" w:type="dxa"/>
            <w:shd w:val="clear" w:color="auto" w:fill="auto"/>
            <w:noWrap/>
          </w:tcPr>
          <w:p w14:paraId="5EEE2533" w14:textId="19065EF5" w:rsidR="00527C41" w:rsidRPr="00AE4623" w:rsidRDefault="00527C41" w:rsidP="00527C41">
            <w:pPr>
              <w:spacing w:before="0" w:line="240" w:lineRule="auto"/>
              <w:rPr>
                <w:rFonts w:eastAsia="Times New Roman" w:cs="Arial"/>
                <w:color w:val="000000"/>
              </w:rPr>
            </w:pPr>
          </w:p>
        </w:tc>
      </w:tr>
      <w:tr w:rsidR="00527C41" w:rsidRPr="00AE4623" w14:paraId="0CCBC2F4" w14:textId="77777777" w:rsidTr="00FD2EB4">
        <w:trPr>
          <w:trHeight w:val="300"/>
          <w:jc w:val="left"/>
        </w:trPr>
        <w:tc>
          <w:tcPr>
            <w:tcW w:w="1800" w:type="dxa"/>
            <w:vMerge w:val="restart"/>
            <w:shd w:val="clear" w:color="auto" w:fill="auto"/>
          </w:tcPr>
          <w:p w14:paraId="06436EA9" w14:textId="0B81DD5F"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74A05762" w14:textId="29358BDD"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Succotinus</w:t>
            </w:r>
          </w:p>
        </w:tc>
        <w:tc>
          <w:tcPr>
            <w:tcW w:w="1077" w:type="dxa"/>
            <w:shd w:val="clear" w:color="auto" w:fill="auto"/>
            <w:noWrap/>
            <w:hideMark/>
          </w:tcPr>
          <w:p w14:paraId="464539B8" w14:textId="146A7DB1"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95</w:t>
            </w:r>
          </w:p>
        </w:tc>
        <w:tc>
          <w:tcPr>
            <w:tcW w:w="1170" w:type="dxa"/>
            <w:shd w:val="clear" w:color="auto" w:fill="auto"/>
            <w:noWrap/>
            <w:hideMark/>
          </w:tcPr>
          <w:p w14:paraId="68C43011" w14:textId="5464A09A"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46</w:t>
            </w:r>
          </w:p>
        </w:tc>
        <w:tc>
          <w:tcPr>
            <w:tcW w:w="1173" w:type="dxa"/>
            <w:shd w:val="clear" w:color="auto" w:fill="auto"/>
            <w:noWrap/>
            <w:hideMark/>
          </w:tcPr>
          <w:p w14:paraId="4974EF6A" w14:textId="337221B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98</w:t>
            </w:r>
          </w:p>
        </w:tc>
        <w:tc>
          <w:tcPr>
            <w:tcW w:w="1080" w:type="dxa"/>
            <w:shd w:val="clear" w:color="auto" w:fill="auto"/>
            <w:noWrap/>
            <w:hideMark/>
          </w:tcPr>
          <w:p w14:paraId="26119D49" w14:textId="3C84474B"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33</w:t>
            </w:r>
          </w:p>
        </w:tc>
      </w:tr>
      <w:tr w:rsidR="00527C41" w:rsidRPr="00AE4623" w14:paraId="63092875"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shd w:val="clear" w:color="auto" w:fill="auto"/>
          </w:tcPr>
          <w:p w14:paraId="638AF75A"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0002BE6C" w14:textId="63F906E9"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Lobata</w:t>
            </w:r>
          </w:p>
        </w:tc>
        <w:tc>
          <w:tcPr>
            <w:tcW w:w="1077" w:type="dxa"/>
            <w:shd w:val="clear" w:color="auto" w:fill="auto"/>
            <w:noWrap/>
            <w:hideMark/>
          </w:tcPr>
          <w:p w14:paraId="044FD60F" w14:textId="39AFCB9B"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82</w:t>
            </w:r>
          </w:p>
        </w:tc>
        <w:tc>
          <w:tcPr>
            <w:tcW w:w="1170" w:type="dxa"/>
            <w:shd w:val="clear" w:color="auto" w:fill="auto"/>
            <w:noWrap/>
            <w:hideMark/>
          </w:tcPr>
          <w:p w14:paraId="05D39FFF" w14:textId="2822DE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46</w:t>
            </w:r>
          </w:p>
        </w:tc>
        <w:tc>
          <w:tcPr>
            <w:tcW w:w="1173" w:type="dxa"/>
            <w:shd w:val="clear" w:color="auto" w:fill="auto"/>
            <w:noWrap/>
            <w:hideMark/>
          </w:tcPr>
          <w:p w14:paraId="22ADB0D5" w14:textId="5CBD36F2"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82</w:t>
            </w:r>
          </w:p>
        </w:tc>
        <w:tc>
          <w:tcPr>
            <w:tcW w:w="1080" w:type="dxa"/>
            <w:shd w:val="clear" w:color="auto" w:fill="auto"/>
            <w:noWrap/>
            <w:hideMark/>
          </w:tcPr>
          <w:p w14:paraId="7C65A8C9" w14:textId="61F1D933"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40</w:t>
            </w:r>
          </w:p>
        </w:tc>
      </w:tr>
      <w:tr w:rsidR="00527C41" w:rsidRPr="00AE4623" w14:paraId="273CB0D1" w14:textId="77777777" w:rsidTr="00FD2EB4">
        <w:trPr>
          <w:trHeight w:val="300"/>
          <w:jc w:val="left"/>
        </w:trPr>
        <w:tc>
          <w:tcPr>
            <w:tcW w:w="1800" w:type="dxa"/>
            <w:vMerge/>
            <w:shd w:val="clear" w:color="auto" w:fill="auto"/>
          </w:tcPr>
          <w:p w14:paraId="69575F20"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7161F548" w14:textId="65402850"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Coriacea</w:t>
            </w:r>
          </w:p>
        </w:tc>
        <w:tc>
          <w:tcPr>
            <w:tcW w:w="1077" w:type="dxa"/>
            <w:shd w:val="clear" w:color="auto" w:fill="auto"/>
            <w:noWrap/>
            <w:hideMark/>
          </w:tcPr>
          <w:p w14:paraId="560BB0C2" w14:textId="162659F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83</w:t>
            </w:r>
          </w:p>
        </w:tc>
        <w:tc>
          <w:tcPr>
            <w:tcW w:w="1170" w:type="dxa"/>
            <w:shd w:val="clear" w:color="auto" w:fill="auto"/>
            <w:noWrap/>
            <w:hideMark/>
          </w:tcPr>
          <w:p w14:paraId="1988E802" w14:textId="58560370"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46</w:t>
            </w:r>
          </w:p>
        </w:tc>
        <w:tc>
          <w:tcPr>
            <w:tcW w:w="1173" w:type="dxa"/>
            <w:shd w:val="clear" w:color="auto" w:fill="auto"/>
            <w:noWrap/>
            <w:hideMark/>
          </w:tcPr>
          <w:p w14:paraId="34394CED" w14:textId="76CECE0E"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74</w:t>
            </w:r>
          </w:p>
        </w:tc>
        <w:tc>
          <w:tcPr>
            <w:tcW w:w="1080" w:type="dxa"/>
            <w:shd w:val="clear" w:color="auto" w:fill="auto"/>
            <w:noWrap/>
            <w:hideMark/>
          </w:tcPr>
          <w:p w14:paraId="1548DC6B" w14:textId="76C3DE4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31</w:t>
            </w:r>
          </w:p>
        </w:tc>
      </w:tr>
      <w:tr w:rsidR="00527C41" w:rsidRPr="00AE4623" w14:paraId="6E340447"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shd w:val="clear" w:color="auto" w:fill="auto"/>
          </w:tcPr>
          <w:p w14:paraId="28AAD8EB"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5E580163" w14:textId="57E93533"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Sambucina</w:t>
            </w:r>
          </w:p>
        </w:tc>
        <w:tc>
          <w:tcPr>
            <w:tcW w:w="1077" w:type="dxa"/>
            <w:shd w:val="clear" w:color="auto" w:fill="auto"/>
            <w:noWrap/>
            <w:hideMark/>
          </w:tcPr>
          <w:p w14:paraId="713A2D65" w14:textId="533338E9"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68</w:t>
            </w:r>
          </w:p>
        </w:tc>
        <w:tc>
          <w:tcPr>
            <w:tcW w:w="1170" w:type="dxa"/>
            <w:shd w:val="clear" w:color="auto" w:fill="auto"/>
            <w:noWrap/>
            <w:hideMark/>
          </w:tcPr>
          <w:p w14:paraId="5FEC7440" w14:textId="6F1B2ADE"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32</w:t>
            </w:r>
          </w:p>
        </w:tc>
        <w:tc>
          <w:tcPr>
            <w:tcW w:w="1173" w:type="dxa"/>
            <w:shd w:val="clear" w:color="auto" w:fill="auto"/>
            <w:noWrap/>
            <w:hideMark/>
          </w:tcPr>
          <w:p w14:paraId="0D349F22" w14:textId="004879E4"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77</w:t>
            </w:r>
          </w:p>
        </w:tc>
        <w:tc>
          <w:tcPr>
            <w:tcW w:w="1080" w:type="dxa"/>
            <w:shd w:val="clear" w:color="auto" w:fill="auto"/>
            <w:noWrap/>
            <w:hideMark/>
          </w:tcPr>
          <w:p w14:paraId="36C993B3" w14:textId="7778E163"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17</w:t>
            </w:r>
          </w:p>
        </w:tc>
      </w:tr>
      <w:tr w:rsidR="00527C41" w:rsidRPr="00AE4623" w14:paraId="05C8E78A" w14:textId="77777777" w:rsidTr="00FD2EB4">
        <w:trPr>
          <w:trHeight w:val="300"/>
          <w:jc w:val="left"/>
        </w:trPr>
        <w:tc>
          <w:tcPr>
            <w:tcW w:w="1800" w:type="dxa"/>
            <w:shd w:val="clear" w:color="auto" w:fill="auto"/>
          </w:tcPr>
          <w:p w14:paraId="541A4065" w14:textId="27B5AEAB" w:rsidR="00527C41" w:rsidRPr="00AE4623" w:rsidRDefault="00527C41" w:rsidP="00527C41">
            <w:pPr>
              <w:spacing w:before="0" w:line="240" w:lineRule="auto"/>
              <w:rPr>
                <w:rFonts w:eastAsia="Times New Roman" w:cs="Arial"/>
                <w:i/>
                <w:color w:val="000000"/>
              </w:rPr>
            </w:pPr>
            <w:r>
              <w:rPr>
                <w:rFonts w:eastAsia="Times New Roman" w:cs="Arial"/>
                <w:i/>
                <w:color w:val="000000"/>
              </w:rPr>
              <w:t>Porphyrotinus</w:t>
            </w:r>
          </w:p>
        </w:tc>
        <w:tc>
          <w:tcPr>
            <w:tcW w:w="1800" w:type="dxa"/>
            <w:shd w:val="clear" w:color="auto" w:fill="auto"/>
            <w:noWrap/>
          </w:tcPr>
          <w:p w14:paraId="5C951838" w14:textId="2754B6FC" w:rsidR="00527C41" w:rsidRPr="00AE4623" w:rsidRDefault="00527C41" w:rsidP="00527C41">
            <w:pPr>
              <w:spacing w:before="0" w:line="240" w:lineRule="auto"/>
              <w:rPr>
                <w:rFonts w:eastAsia="Times New Roman" w:cs="Arial"/>
                <w:i/>
                <w:color w:val="000000"/>
              </w:rPr>
            </w:pPr>
          </w:p>
        </w:tc>
        <w:tc>
          <w:tcPr>
            <w:tcW w:w="1077" w:type="dxa"/>
            <w:shd w:val="clear" w:color="auto" w:fill="auto"/>
            <w:noWrap/>
          </w:tcPr>
          <w:p w14:paraId="5ECF0312" w14:textId="39BD1ED5" w:rsidR="00527C41" w:rsidRPr="00AE4623" w:rsidRDefault="00527C41" w:rsidP="00527C41">
            <w:pPr>
              <w:spacing w:before="0" w:line="240" w:lineRule="auto"/>
              <w:rPr>
                <w:rFonts w:eastAsia="Times New Roman" w:cs="Arial"/>
                <w:color w:val="000000"/>
              </w:rPr>
            </w:pPr>
          </w:p>
        </w:tc>
        <w:tc>
          <w:tcPr>
            <w:tcW w:w="1170" w:type="dxa"/>
            <w:shd w:val="clear" w:color="auto" w:fill="auto"/>
            <w:noWrap/>
          </w:tcPr>
          <w:p w14:paraId="46B5A480" w14:textId="1113A567" w:rsidR="00527C41" w:rsidRPr="00AE4623" w:rsidRDefault="00527C41" w:rsidP="00527C41">
            <w:pPr>
              <w:spacing w:before="0" w:line="240" w:lineRule="auto"/>
              <w:rPr>
                <w:rFonts w:eastAsia="Times New Roman" w:cs="Arial"/>
                <w:color w:val="000000"/>
              </w:rPr>
            </w:pPr>
          </w:p>
        </w:tc>
        <w:tc>
          <w:tcPr>
            <w:tcW w:w="1173" w:type="dxa"/>
            <w:shd w:val="clear" w:color="auto" w:fill="auto"/>
            <w:noWrap/>
          </w:tcPr>
          <w:p w14:paraId="4174AFF8" w14:textId="7B874FF7" w:rsidR="00527C41" w:rsidRPr="00AE4623" w:rsidRDefault="00527C41" w:rsidP="00527C41">
            <w:pPr>
              <w:spacing w:before="0" w:line="240" w:lineRule="auto"/>
              <w:rPr>
                <w:rFonts w:eastAsia="Times New Roman" w:cs="Arial"/>
                <w:color w:val="000000"/>
              </w:rPr>
            </w:pPr>
          </w:p>
        </w:tc>
        <w:tc>
          <w:tcPr>
            <w:tcW w:w="1080" w:type="dxa"/>
            <w:shd w:val="clear" w:color="auto" w:fill="auto"/>
            <w:noWrap/>
          </w:tcPr>
          <w:p w14:paraId="348FA565" w14:textId="67B3E5E4" w:rsidR="00527C41" w:rsidRPr="00AE4623" w:rsidRDefault="00527C41" w:rsidP="00527C41">
            <w:pPr>
              <w:spacing w:before="0" w:line="240" w:lineRule="auto"/>
              <w:rPr>
                <w:rFonts w:eastAsia="Times New Roman" w:cs="Arial"/>
                <w:color w:val="000000"/>
              </w:rPr>
            </w:pPr>
          </w:p>
        </w:tc>
      </w:tr>
      <w:tr w:rsidR="00527C41" w:rsidRPr="00AE4623" w14:paraId="4E9CAE2B"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val="restart"/>
            <w:shd w:val="clear" w:color="auto" w:fill="auto"/>
          </w:tcPr>
          <w:p w14:paraId="45B83D44" w14:textId="502BDBD2"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0767566E" w14:textId="0E253D95"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Mollotinus</w:t>
            </w:r>
          </w:p>
        </w:tc>
        <w:tc>
          <w:tcPr>
            <w:tcW w:w="1077" w:type="dxa"/>
            <w:shd w:val="clear" w:color="auto" w:fill="auto"/>
            <w:noWrap/>
            <w:hideMark/>
          </w:tcPr>
          <w:p w14:paraId="226B5D67" w14:textId="33049AEA"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70</w:t>
            </w:r>
          </w:p>
        </w:tc>
        <w:tc>
          <w:tcPr>
            <w:tcW w:w="1170" w:type="dxa"/>
            <w:shd w:val="clear" w:color="auto" w:fill="auto"/>
            <w:noWrap/>
            <w:hideMark/>
          </w:tcPr>
          <w:p w14:paraId="0BEB0F0A" w14:textId="52B7CB2A"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44</w:t>
            </w:r>
          </w:p>
        </w:tc>
        <w:tc>
          <w:tcPr>
            <w:tcW w:w="1173" w:type="dxa"/>
            <w:shd w:val="clear" w:color="auto" w:fill="auto"/>
            <w:noWrap/>
            <w:hideMark/>
          </w:tcPr>
          <w:p w14:paraId="53ACA535" w14:textId="6FF9E106"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94</w:t>
            </w:r>
          </w:p>
        </w:tc>
        <w:tc>
          <w:tcPr>
            <w:tcW w:w="1080" w:type="dxa"/>
            <w:shd w:val="clear" w:color="auto" w:fill="auto"/>
            <w:noWrap/>
            <w:hideMark/>
          </w:tcPr>
          <w:p w14:paraId="214AD366" w14:textId="603A8A0E"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47</w:t>
            </w:r>
          </w:p>
        </w:tc>
      </w:tr>
      <w:tr w:rsidR="00527C41" w:rsidRPr="00AE4623" w14:paraId="3C7466BD" w14:textId="77777777" w:rsidTr="00FD2EB4">
        <w:trPr>
          <w:trHeight w:val="300"/>
          <w:jc w:val="left"/>
        </w:trPr>
        <w:tc>
          <w:tcPr>
            <w:tcW w:w="1800" w:type="dxa"/>
            <w:vMerge/>
            <w:shd w:val="clear" w:color="auto" w:fill="auto"/>
          </w:tcPr>
          <w:p w14:paraId="26760D19"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6BD297B6" w14:textId="48134620"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Dentata</w:t>
            </w:r>
          </w:p>
        </w:tc>
        <w:tc>
          <w:tcPr>
            <w:tcW w:w="1077" w:type="dxa"/>
            <w:shd w:val="clear" w:color="auto" w:fill="auto"/>
            <w:noWrap/>
            <w:hideMark/>
          </w:tcPr>
          <w:p w14:paraId="09131722" w14:textId="40CF2410"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74</w:t>
            </w:r>
          </w:p>
        </w:tc>
        <w:tc>
          <w:tcPr>
            <w:tcW w:w="1170" w:type="dxa"/>
            <w:shd w:val="clear" w:color="auto" w:fill="auto"/>
            <w:noWrap/>
            <w:hideMark/>
          </w:tcPr>
          <w:p w14:paraId="3C6B2A20" w14:textId="65A73FA5"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54</w:t>
            </w:r>
          </w:p>
        </w:tc>
        <w:tc>
          <w:tcPr>
            <w:tcW w:w="1173" w:type="dxa"/>
            <w:shd w:val="clear" w:color="auto" w:fill="auto"/>
            <w:noWrap/>
            <w:hideMark/>
          </w:tcPr>
          <w:p w14:paraId="763BDEFF" w14:textId="5C4181DE"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97</w:t>
            </w:r>
          </w:p>
        </w:tc>
        <w:tc>
          <w:tcPr>
            <w:tcW w:w="1080" w:type="dxa"/>
            <w:shd w:val="clear" w:color="auto" w:fill="auto"/>
            <w:noWrap/>
            <w:hideMark/>
          </w:tcPr>
          <w:p w14:paraId="71E6C083" w14:textId="58201530"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57</w:t>
            </w:r>
          </w:p>
        </w:tc>
      </w:tr>
      <w:tr w:rsidR="00527C41" w:rsidRPr="00AE4623" w14:paraId="38DC522C"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vMerge/>
            <w:shd w:val="clear" w:color="auto" w:fill="auto"/>
          </w:tcPr>
          <w:p w14:paraId="70508799"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589631F5" w14:textId="19E138E6"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Oreinotinus</w:t>
            </w:r>
          </w:p>
        </w:tc>
        <w:tc>
          <w:tcPr>
            <w:tcW w:w="1077" w:type="dxa"/>
            <w:shd w:val="clear" w:color="auto" w:fill="auto"/>
            <w:noWrap/>
            <w:hideMark/>
          </w:tcPr>
          <w:p w14:paraId="150760EB" w14:textId="61D9AFB9"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48</w:t>
            </w:r>
          </w:p>
        </w:tc>
        <w:tc>
          <w:tcPr>
            <w:tcW w:w="1170" w:type="dxa"/>
            <w:shd w:val="clear" w:color="auto" w:fill="auto"/>
            <w:noWrap/>
            <w:hideMark/>
          </w:tcPr>
          <w:p w14:paraId="571DD3D6" w14:textId="77372B83"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17</w:t>
            </w:r>
          </w:p>
        </w:tc>
        <w:tc>
          <w:tcPr>
            <w:tcW w:w="1173" w:type="dxa"/>
            <w:shd w:val="clear" w:color="auto" w:fill="auto"/>
            <w:noWrap/>
            <w:hideMark/>
          </w:tcPr>
          <w:p w14:paraId="2E54A8FC" w14:textId="1A8D4298"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57</w:t>
            </w:r>
          </w:p>
        </w:tc>
        <w:tc>
          <w:tcPr>
            <w:tcW w:w="1080" w:type="dxa"/>
            <w:shd w:val="clear" w:color="auto" w:fill="auto"/>
            <w:noWrap/>
            <w:hideMark/>
          </w:tcPr>
          <w:p w14:paraId="00E3A923" w14:textId="38407A64"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w:t>
            </w:r>
          </w:p>
        </w:tc>
      </w:tr>
      <w:tr w:rsidR="00527C41" w:rsidRPr="00AE4623" w14:paraId="7E866AB3" w14:textId="77777777" w:rsidTr="00FD2EB4">
        <w:trPr>
          <w:trHeight w:val="300"/>
          <w:jc w:val="left"/>
        </w:trPr>
        <w:tc>
          <w:tcPr>
            <w:tcW w:w="1800" w:type="dxa"/>
            <w:shd w:val="clear" w:color="auto" w:fill="auto"/>
          </w:tcPr>
          <w:p w14:paraId="182CA1EB" w14:textId="53838795" w:rsidR="00527C41" w:rsidRPr="00527C41" w:rsidRDefault="00527C41" w:rsidP="00527C41">
            <w:pPr>
              <w:spacing w:before="0" w:line="240" w:lineRule="auto"/>
              <w:rPr>
                <w:rFonts w:eastAsia="Times New Roman" w:cs="Arial"/>
                <w:color w:val="000000"/>
              </w:rPr>
            </w:pPr>
            <w:r>
              <w:rPr>
                <w:rFonts w:eastAsia="Times New Roman" w:cs="Arial"/>
                <w:color w:val="000000"/>
              </w:rPr>
              <w:t>N/A</w:t>
            </w:r>
          </w:p>
        </w:tc>
        <w:tc>
          <w:tcPr>
            <w:tcW w:w="1800" w:type="dxa"/>
            <w:shd w:val="clear" w:color="auto" w:fill="auto"/>
            <w:noWrap/>
          </w:tcPr>
          <w:p w14:paraId="034C7EC7" w14:textId="77777777" w:rsidR="00527C41" w:rsidRPr="00AE4623" w:rsidRDefault="00527C41" w:rsidP="00527C41">
            <w:pPr>
              <w:spacing w:before="0" w:line="240" w:lineRule="auto"/>
              <w:rPr>
                <w:rFonts w:eastAsia="Times New Roman" w:cs="Arial"/>
                <w:i/>
                <w:color w:val="000000"/>
              </w:rPr>
            </w:pPr>
          </w:p>
        </w:tc>
        <w:tc>
          <w:tcPr>
            <w:tcW w:w="1077" w:type="dxa"/>
            <w:shd w:val="clear" w:color="auto" w:fill="auto"/>
            <w:noWrap/>
          </w:tcPr>
          <w:p w14:paraId="28A859EF" w14:textId="77777777" w:rsidR="00527C41" w:rsidRPr="00AE4623" w:rsidRDefault="00527C41" w:rsidP="00527C41">
            <w:pPr>
              <w:spacing w:before="0" w:line="240" w:lineRule="auto"/>
              <w:rPr>
                <w:rFonts w:eastAsia="Times New Roman" w:cs="Arial"/>
                <w:color w:val="000000"/>
              </w:rPr>
            </w:pPr>
          </w:p>
        </w:tc>
        <w:tc>
          <w:tcPr>
            <w:tcW w:w="1170" w:type="dxa"/>
            <w:shd w:val="clear" w:color="auto" w:fill="auto"/>
            <w:noWrap/>
          </w:tcPr>
          <w:p w14:paraId="5D8EDDCC" w14:textId="77777777" w:rsidR="00527C41" w:rsidRPr="00AE4623" w:rsidRDefault="00527C41" w:rsidP="00527C41">
            <w:pPr>
              <w:spacing w:before="0" w:line="240" w:lineRule="auto"/>
              <w:rPr>
                <w:rFonts w:eastAsia="Times New Roman" w:cs="Arial"/>
                <w:color w:val="000000"/>
              </w:rPr>
            </w:pPr>
          </w:p>
        </w:tc>
        <w:tc>
          <w:tcPr>
            <w:tcW w:w="1173" w:type="dxa"/>
            <w:shd w:val="clear" w:color="auto" w:fill="auto"/>
            <w:noWrap/>
          </w:tcPr>
          <w:p w14:paraId="4CDFBFE3" w14:textId="77777777" w:rsidR="00527C41" w:rsidRPr="00AE4623" w:rsidRDefault="00527C41" w:rsidP="00527C41">
            <w:pPr>
              <w:spacing w:before="0" w:line="240" w:lineRule="auto"/>
              <w:rPr>
                <w:rFonts w:eastAsia="Times New Roman" w:cs="Arial"/>
                <w:color w:val="000000"/>
              </w:rPr>
            </w:pPr>
          </w:p>
        </w:tc>
        <w:tc>
          <w:tcPr>
            <w:tcW w:w="1080" w:type="dxa"/>
            <w:shd w:val="clear" w:color="auto" w:fill="auto"/>
            <w:noWrap/>
          </w:tcPr>
          <w:p w14:paraId="3ED14D11" w14:textId="77777777" w:rsidR="00527C41" w:rsidRPr="00AE4623" w:rsidRDefault="00527C41" w:rsidP="00527C41">
            <w:pPr>
              <w:spacing w:before="0" w:line="240" w:lineRule="auto"/>
              <w:rPr>
                <w:rFonts w:eastAsia="Times New Roman" w:cs="Arial"/>
                <w:color w:val="000000"/>
              </w:rPr>
            </w:pPr>
          </w:p>
        </w:tc>
      </w:tr>
      <w:tr w:rsidR="00527C41" w:rsidRPr="00AE4623" w14:paraId="75F2D5FE"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shd w:val="clear" w:color="auto" w:fill="auto"/>
          </w:tcPr>
          <w:p w14:paraId="1364C5C0"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1C030762" w14:textId="77777777"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Pseudotinus</w:t>
            </w:r>
          </w:p>
        </w:tc>
        <w:tc>
          <w:tcPr>
            <w:tcW w:w="1077" w:type="dxa"/>
            <w:shd w:val="clear" w:color="auto" w:fill="auto"/>
            <w:noWrap/>
            <w:hideMark/>
          </w:tcPr>
          <w:p w14:paraId="3B3EE9A8"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45</w:t>
            </w:r>
          </w:p>
        </w:tc>
        <w:tc>
          <w:tcPr>
            <w:tcW w:w="1170" w:type="dxa"/>
            <w:shd w:val="clear" w:color="auto" w:fill="auto"/>
            <w:noWrap/>
            <w:hideMark/>
          </w:tcPr>
          <w:p w14:paraId="7796AE91"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47</w:t>
            </w:r>
          </w:p>
        </w:tc>
        <w:tc>
          <w:tcPr>
            <w:tcW w:w="1173" w:type="dxa"/>
            <w:shd w:val="clear" w:color="auto" w:fill="auto"/>
            <w:noWrap/>
            <w:hideMark/>
          </w:tcPr>
          <w:p w14:paraId="6AB3D707"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70</w:t>
            </w:r>
          </w:p>
        </w:tc>
        <w:tc>
          <w:tcPr>
            <w:tcW w:w="1080" w:type="dxa"/>
            <w:shd w:val="clear" w:color="auto" w:fill="auto"/>
            <w:noWrap/>
            <w:hideMark/>
          </w:tcPr>
          <w:p w14:paraId="104D062E"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39</w:t>
            </w:r>
          </w:p>
        </w:tc>
      </w:tr>
      <w:tr w:rsidR="00527C41" w:rsidRPr="00AE4623" w14:paraId="5B9B9287" w14:textId="77777777" w:rsidTr="00FD2EB4">
        <w:trPr>
          <w:trHeight w:val="300"/>
          <w:jc w:val="left"/>
        </w:trPr>
        <w:tc>
          <w:tcPr>
            <w:tcW w:w="1800" w:type="dxa"/>
            <w:shd w:val="clear" w:color="auto" w:fill="auto"/>
          </w:tcPr>
          <w:p w14:paraId="3BA05905"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1183E6B7" w14:textId="77777777"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Urceolata</w:t>
            </w:r>
          </w:p>
        </w:tc>
        <w:tc>
          <w:tcPr>
            <w:tcW w:w="1077" w:type="dxa"/>
            <w:shd w:val="clear" w:color="auto" w:fill="auto"/>
            <w:noWrap/>
            <w:hideMark/>
          </w:tcPr>
          <w:p w14:paraId="0C36C26A"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39</w:t>
            </w:r>
          </w:p>
        </w:tc>
        <w:tc>
          <w:tcPr>
            <w:tcW w:w="1170" w:type="dxa"/>
            <w:shd w:val="clear" w:color="auto" w:fill="auto"/>
            <w:noWrap/>
            <w:hideMark/>
          </w:tcPr>
          <w:p w14:paraId="2BCD1E5F"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17</w:t>
            </w:r>
          </w:p>
        </w:tc>
        <w:tc>
          <w:tcPr>
            <w:tcW w:w="1173" w:type="dxa"/>
            <w:shd w:val="clear" w:color="auto" w:fill="auto"/>
            <w:noWrap/>
            <w:hideMark/>
          </w:tcPr>
          <w:p w14:paraId="7712EF63"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20</w:t>
            </w:r>
          </w:p>
        </w:tc>
        <w:tc>
          <w:tcPr>
            <w:tcW w:w="1080" w:type="dxa"/>
            <w:shd w:val="clear" w:color="auto" w:fill="auto"/>
            <w:noWrap/>
            <w:hideMark/>
          </w:tcPr>
          <w:p w14:paraId="2C7690BE"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27</w:t>
            </w:r>
          </w:p>
        </w:tc>
      </w:tr>
      <w:tr w:rsidR="00527C41" w:rsidRPr="00AE4623" w14:paraId="2E68DEED"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shd w:val="clear" w:color="auto" w:fill="auto"/>
          </w:tcPr>
          <w:p w14:paraId="72D6F83C"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3BFE10C1" w14:textId="77777777"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Opulus</w:t>
            </w:r>
          </w:p>
        </w:tc>
        <w:tc>
          <w:tcPr>
            <w:tcW w:w="1077" w:type="dxa"/>
            <w:shd w:val="clear" w:color="auto" w:fill="auto"/>
            <w:noWrap/>
            <w:hideMark/>
          </w:tcPr>
          <w:p w14:paraId="1CD598CD"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73</w:t>
            </w:r>
          </w:p>
        </w:tc>
        <w:tc>
          <w:tcPr>
            <w:tcW w:w="1170" w:type="dxa"/>
            <w:shd w:val="clear" w:color="auto" w:fill="auto"/>
            <w:noWrap/>
            <w:hideMark/>
          </w:tcPr>
          <w:p w14:paraId="4953BE66"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49</w:t>
            </w:r>
          </w:p>
        </w:tc>
        <w:tc>
          <w:tcPr>
            <w:tcW w:w="1173" w:type="dxa"/>
            <w:shd w:val="clear" w:color="auto" w:fill="auto"/>
            <w:noWrap/>
            <w:hideMark/>
          </w:tcPr>
          <w:p w14:paraId="2CBC254C"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95</w:t>
            </w:r>
          </w:p>
        </w:tc>
        <w:tc>
          <w:tcPr>
            <w:tcW w:w="1080" w:type="dxa"/>
            <w:shd w:val="clear" w:color="auto" w:fill="auto"/>
            <w:noWrap/>
            <w:hideMark/>
          </w:tcPr>
          <w:p w14:paraId="48EFB112"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60</w:t>
            </w:r>
          </w:p>
        </w:tc>
      </w:tr>
      <w:tr w:rsidR="00527C41" w:rsidRPr="00AE4623" w14:paraId="55761EE1" w14:textId="77777777" w:rsidTr="00FD2EB4">
        <w:trPr>
          <w:trHeight w:val="300"/>
          <w:jc w:val="left"/>
        </w:trPr>
        <w:tc>
          <w:tcPr>
            <w:tcW w:w="1800" w:type="dxa"/>
            <w:shd w:val="clear" w:color="auto" w:fill="auto"/>
          </w:tcPr>
          <w:p w14:paraId="7A512626"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1631693B" w14:textId="77777777"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Tinus</w:t>
            </w:r>
          </w:p>
        </w:tc>
        <w:tc>
          <w:tcPr>
            <w:tcW w:w="1077" w:type="dxa"/>
            <w:shd w:val="clear" w:color="auto" w:fill="auto"/>
            <w:noWrap/>
            <w:hideMark/>
          </w:tcPr>
          <w:p w14:paraId="009EC5CB"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81</w:t>
            </w:r>
          </w:p>
        </w:tc>
        <w:tc>
          <w:tcPr>
            <w:tcW w:w="1170" w:type="dxa"/>
            <w:shd w:val="clear" w:color="auto" w:fill="auto"/>
            <w:noWrap/>
            <w:hideMark/>
          </w:tcPr>
          <w:p w14:paraId="6616A98D"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40</w:t>
            </w:r>
          </w:p>
        </w:tc>
        <w:tc>
          <w:tcPr>
            <w:tcW w:w="1173" w:type="dxa"/>
            <w:shd w:val="clear" w:color="auto" w:fill="auto"/>
            <w:noWrap/>
            <w:hideMark/>
          </w:tcPr>
          <w:p w14:paraId="0E7377E5"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79</w:t>
            </w:r>
          </w:p>
        </w:tc>
        <w:tc>
          <w:tcPr>
            <w:tcW w:w="1080" w:type="dxa"/>
            <w:shd w:val="clear" w:color="auto" w:fill="auto"/>
            <w:noWrap/>
            <w:hideMark/>
          </w:tcPr>
          <w:p w14:paraId="7ECB39D2"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21</w:t>
            </w:r>
          </w:p>
        </w:tc>
      </w:tr>
      <w:tr w:rsidR="00527C41" w:rsidRPr="00AE4623" w14:paraId="2F04E399"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shd w:val="clear" w:color="auto" w:fill="auto"/>
          </w:tcPr>
          <w:p w14:paraId="3D1E3509" w14:textId="77777777" w:rsidR="00527C41" w:rsidRDefault="00527C41" w:rsidP="00527C41">
            <w:pPr>
              <w:spacing w:before="0" w:line="240" w:lineRule="auto"/>
              <w:rPr>
                <w:rFonts w:eastAsia="Times New Roman" w:cs="Arial"/>
                <w:i/>
                <w:color w:val="000000"/>
              </w:rPr>
            </w:pPr>
          </w:p>
        </w:tc>
        <w:tc>
          <w:tcPr>
            <w:tcW w:w="1800" w:type="dxa"/>
            <w:shd w:val="clear" w:color="auto" w:fill="auto"/>
            <w:noWrap/>
            <w:hideMark/>
          </w:tcPr>
          <w:p w14:paraId="4AE56127" w14:textId="77777777" w:rsidR="00527C41" w:rsidRPr="00AE4623" w:rsidRDefault="00527C41" w:rsidP="00527C41">
            <w:pPr>
              <w:spacing w:before="0" w:line="240" w:lineRule="auto"/>
              <w:rPr>
                <w:rFonts w:eastAsia="Times New Roman" w:cs="Arial"/>
                <w:i/>
                <w:color w:val="000000"/>
              </w:rPr>
            </w:pPr>
            <w:r>
              <w:rPr>
                <w:rFonts w:eastAsia="Times New Roman" w:cs="Arial"/>
                <w:i/>
                <w:color w:val="000000"/>
              </w:rPr>
              <w:t xml:space="preserve">V. </w:t>
            </w:r>
            <w:r w:rsidRPr="00AE4623">
              <w:rPr>
                <w:rFonts w:eastAsia="Times New Roman" w:cs="Arial"/>
                <w:i/>
                <w:color w:val="000000"/>
              </w:rPr>
              <w:t>clemensiae</w:t>
            </w:r>
          </w:p>
        </w:tc>
        <w:tc>
          <w:tcPr>
            <w:tcW w:w="1077" w:type="dxa"/>
            <w:shd w:val="clear" w:color="auto" w:fill="auto"/>
            <w:noWrap/>
            <w:hideMark/>
          </w:tcPr>
          <w:p w14:paraId="5CCCE890"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45</w:t>
            </w:r>
          </w:p>
        </w:tc>
        <w:tc>
          <w:tcPr>
            <w:tcW w:w="1170" w:type="dxa"/>
            <w:shd w:val="clear" w:color="auto" w:fill="auto"/>
            <w:noWrap/>
            <w:hideMark/>
          </w:tcPr>
          <w:p w14:paraId="3C02BC85"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47</w:t>
            </w:r>
          </w:p>
        </w:tc>
        <w:tc>
          <w:tcPr>
            <w:tcW w:w="1173" w:type="dxa"/>
            <w:shd w:val="clear" w:color="auto" w:fill="auto"/>
            <w:noWrap/>
            <w:hideMark/>
          </w:tcPr>
          <w:p w14:paraId="50071CD9"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28</w:t>
            </w:r>
          </w:p>
        </w:tc>
        <w:tc>
          <w:tcPr>
            <w:tcW w:w="1080" w:type="dxa"/>
            <w:shd w:val="clear" w:color="auto" w:fill="auto"/>
            <w:noWrap/>
            <w:hideMark/>
          </w:tcPr>
          <w:p w14:paraId="3BEA8534" w14:textId="77777777"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7</w:t>
            </w:r>
          </w:p>
        </w:tc>
      </w:tr>
      <w:tr w:rsidR="00527C41" w:rsidRPr="00AE4623" w14:paraId="5BA3196A" w14:textId="77777777" w:rsidTr="00FD2EB4">
        <w:trPr>
          <w:trHeight w:val="300"/>
          <w:jc w:val="left"/>
        </w:trPr>
        <w:tc>
          <w:tcPr>
            <w:tcW w:w="1800" w:type="dxa"/>
            <w:shd w:val="clear" w:color="auto" w:fill="auto"/>
          </w:tcPr>
          <w:p w14:paraId="27879190" w14:textId="77777777" w:rsidR="00527C41" w:rsidRPr="00AE4623" w:rsidRDefault="00527C41" w:rsidP="00527C41">
            <w:pPr>
              <w:spacing w:before="0" w:line="240" w:lineRule="auto"/>
              <w:rPr>
                <w:rFonts w:eastAsia="Times New Roman" w:cs="Arial"/>
                <w:i/>
                <w:color w:val="000000"/>
              </w:rPr>
            </w:pPr>
          </w:p>
        </w:tc>
        <w:tc>
          <w:tcPr>
            <w:tcW w:w="1800" w:type="dxa"/>
            <w:shd w:val="clear" w:color="auto" w:fill="auto"/>
            <w:noWrap/>
            <w:hideMark/>
          </w:tcPr>
          <w:p w14:paraId="77492D23" w14:textId="5C6EF3B0"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Adoxaceae</w:t>
            </w:r>
          </w:p>
        </w:tc>
        <w:tc>
          <w:tcPr>
            <w:tcW w:w="1077" w:type="dxa"/>
            <w:shd w:val="clear" w:color="auto" w:fill="auto"/>
            <w:noWrap/>
            <w:hideMark/>
          </w:tcPr>
          <w:p w14:paraId="4D558423" w14:textId="1CA41882"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w:t>
            </w:r>
          </w:p>
        </w:tc>
        <w:tc>
          <w:tcPr>
            <w:tcW w:w="1170" w:type="dxa"/>
            <w:shd w:val="clear" w:color="auto" w:fill="auto"/>
            <w:noWrap/>
            <w:hideMark/>
          </w:tcPr>
          <w:p w14:paraId="64BB0642" w14:textId="5E4D0652"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w:t>
            </w:r>
          </w:p>
        </w:tc>
        <w:tc>
          <w:tcPr>
            <w:tcW w:w="1173" w:type="dxa"/>
            <w:shd w:val="clear" w:color="auto" w:fill="auto"/>
            <w:noWrap/>
            <w:hideMark/>
          </w:tcPr>
          <w:p w14:paraId="75EC001E" w14:textId="4BF8627D"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12</w:t>
            </w:r>
          </w:p>
        </w:tc>
        <w:tc>
          <w:tcPr>
            <w:tcW w:w="1080" w:type="dxa"/>
            <w:shd w:val="clear" w:color="auto" w:fill="auto"/>
            <w:noWrap/>
            <w:hideMark/>
          </w:tcPr>
          <w:p w14:paraId="79CD7F8C" w14:textId="12E72211"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17</w:t>
            </w:r>
          </w:p>
        </w:tc>
      </w:tr>
      <w:tr w:rsidR="00527C41" w:rsidRPr="00AE4623" w14:paraId="7EDDB122" w14:textId="77777777" w:rsidTr="00FD2EB4">
        <w:trPr>
          <w:cnfStyle w:val="000000010000" w:firstRow="0" w:lastRow="0" w:firstColumn="0" w:lastColumn="0" w:oddVBand="0" w:evenVBand="0" w:oddHBand="0" w:evenHBand="1" w:firstRowFirstColumn="0" w:firstRowLastColumn="0" w:lastRowFirstColumn="0" w:lastRowLastColumn="0"/>
          <w:trHeight w:val="300"/>
          <w:jc w:val="left"/>
        </w:trPr>
        <w:tc>
          <w:tcPr>
            <w:tcW w:w="1800" w:type="dxa"/>
            <w:tcBorders>
              <w:bottom w:val="double" w:sz="4" w:space="0" w:color="auto"/>
            </w:tcBorders>
            <w:shd w:val="clear" w:color="auto" w:fill="auto"/>
          </w:tcPr>
          <w:p w14:paraId="5E613BA0" w14:textId="77777777" w:rsidR="00527C41" w:rsidRPr="00AE4623" w:rsidRDefault="00527C41" w:rsidP="00527C41">
            <w:pPr>
              <w:spacing w:before="0" w:line="240" w:lineRule="auto"/>
              <w:rPr>
                <w:rFonts w:eastAsia="Times New Roman" w:cs="Arial"/>
                <w:i/>
                <w:color w:val="000000"/>
              </w:rPr>
            </w:pPr>
          </w:p>
        </w:tc>
        <w:tc>
          <w:tcPr>
            <w:tcW w:w="1800" w:type="dxa"/>
            <w:tcBorders>
              <w:bottom w:val="double" w:sz="4" w:space="0" w:color="auto"/>
            </w:tcBorders>
            <w:shd w:val="clear" w:color="auto" w:fill="auto"/>
            <w:noWrap/>
            <w:hideMark/>
          </w:tcPr>
          <w:p w14:paraId="1B12E594" w14:textId="16E80700" w:rsidR="00527C41" w:rsidRPr="00AE4623" w:rsidRDefault="00527C41" w:rsidP="00527C41">
            <w:pPr>
              <w:spacing w:before="0" w:line="240" w:lineRule="auto"/>
              <w:rPr>
                <w:rFonts w:eastAsia="Times New Roman" w:cs="Arial"/>
                <w:i/>
                <w:color w:val="000000"/>
              </w:rPr>
            </w:pPr>
            <w:r w:rsidRPr="00AE4623">
              <w:rPr>
                <w:rFonts w:eastAsia="Times New Roman" w:cs="Arial"/>
                <w:i/>
                <w:color w:val="000000"/>
              </w:rPr>
              <w:t>Caprifoliaceae</w:t>
            </w:r>
          </w:p>
        </w:tc>
        <w:tc>
          <w:tcPr>
            <w:tcW w:w="1077" w:type="dxa"/>
            <w:tcBorders>
              <w:bottom w:val="double" w:sz="4" w:space="0" w:color="auto"/>
            </w:tcBorders>
            <w:shd w:val="clear" w:color="auto" w:fill="auto"/>
            <w:noWrap/>
            <w:hideMark/>
          </w:tcPr>
          <w:p w14:paraId="3EFE3216" w14:textId="481292AF"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9</w:t>
            </w:r>
          </w:p>
        </w:tc>
        <w:tc>
          <w:tcPr>
            <w:tcW w:w="1170" w:type="dxa"/>
            <w:tcBorders>
              <w:bottom w:val="double" w:sz="4" w:space="0" w:color="auto"/>
            </w:tcBorders>
            <w:shd w:val="clear" w:color="auto" w:fill="auto"/>
            <w:noWrap/>
            <w:hideMark/>
          </w:tcPr>
          <w:p w14:paraId="38D44F3C" w14:textId="0B92195F" w:rsidR="00527C41" w:rsidRPr="00AE4623" w:rsidRDefault="00527C41" w:rsidP="00527C41">
            <w:pPr>
              <w:spacing w:before="0" w:line="240" w:lineRule="auto"/>
              <w:rPr>
                <w:rFonts w:eastAsia="Times New Roman" w:cs="Arial"/>
                <w:color w:val="000000"/>
              </w:rPr>
            </w:pPr>
            <w:r w:rsidRPr="00AE4623">
              <w:rPr>
                <w:rFonts w:eastAsia="Times New Roman" w:cs="Arial"/>
                <w:color w:val="000000"/>
              </w:rPr>
              <w:t>8</w:t>
            </w:r>
          </w:p>
        </w:tc>
        <w:tc>
          <w:tcPr>
            <w:tcW w:w="1173" w:type="dxa"/>
            <w:tcBorders>
              <w:bottom w:val="double" w:sz="4" w:space="0" w:color="auto"/>
            </w:tcBorders>
            <w:shd w:val="clear" w:color="auto" w:fill="auto"/>
            <w:noWrap/>
            <w:hideMark/>
          </w:tcPr>
          <w:p w14:paraId="43F07116" w14:textId="05F99F41" w:rsidR="00527C41" w:rsidRPr="00AE4623" w:rsidRDefault="00CB0A6B" w:rsidP="00527C41">
            <w:pPr>
              <w:spacing w:before="0" w:line="240" w:lineRule="auto"/>
              <w:rPr>
                <w:rFonts w:eastAsia="Times New Roman" w:cs="Arial"/>
                <w:color w:val="000000"/>
              </w:rPr>
            </w:pPr>
            <w:r>
              <w:rPr>
                <w:rFonts w:eastAsia="Times New Roman" w:cs="Arial"/>
                <w:color w:val="000000"/>
              </w:rPr>
              <w:t>13</w:t>
            </w:r>
          </w:p>
        </w:tc>
        <w:tc>
          <w:tcPr>
            <w:tcW w:w="1080" w:type="dxa"/>
            <w:tcBorders>
              <w:bottom w:val="double" w:sz="4" w:space="0" w:color="auto"/>
            </w:tcBorders>
            <w:shd w:val="clear" w:color="auto" w:fill="auto"/>
            <w:noWrap/>
            <w:hideMark/>
          </w:tcPr>
          <w:p w14:paraId="7A2F2CFC" w14:textId="7A7FE94F" w:rsidR="00527C41" w:rsidRPr="00AE4623" w:rsidRDefault="002431BD" w:rsidP="00527C41">
            <w:pPr>
              <w:spacing w:before="0" w:line="240" w:lineRule="auto"/>
              <w:rPr>
                <w:rFonts w:eastAsia="Times New Roman" w:cs="Arial"/>
                <w:color w:val="000000"/>
              </w:rPr>
            </w:pPr>
            <w:r>
              <w:rPr>
                <w:rFonts w:eastAsia="Times New Roman" w:cs="Arial"/>
                <w:color w:val="000000"/>
              </w:rPr>
              <w:t>17</w:t>
            </w:r>
          </w:p>
        </w:tc>
      </w:tr>
    </w:tbl>
    <w:p w14:paraId="50ED14F7" w14:textId="05C1F52A" w:rsidR="009112D5" w:rsidRDefault="002431BD" w:rsidP="00C71E03">
      <w:pPr>
        <w:rPr>
          <w:lang w:bidi="en-US"/>
        </w:rPr>
      </w:pPr>
      <w:r>
        <w:rPr>
          <w:lang w:bidi="en-US"/>
        </w:rPr>
        <w:t>N= number of markers</w:t>
      </w:r>
      <w:r w:rsidR="000E7DD7">
        <w:rPr>
          <w:lang w:bidi="en-US"/>
        </w:rPr>
        <w:t xml:space="preserve"> in </w:t>
      </w:r>
      <w:r w:rsidR="00CD54BF">
        <w:rPr>
          <w:lang w:bidi="en-US"/>
        </w:rPr>
        <w:t xml:space="preserve">the </w:t>
      </w:r>
      <w:r w:rsidR="000E7DD7">
        <w:rPr>
          <w:lang w:bidi="en-US"/>
        </w:rPr>
        <w:t>set</w:t>
      </w:r>
    </w:p>
    <w:p w14:paraId="3D968F46" w14:textId="77777777" w:rsidR="009112D5" w:rsidRPr="009112D5" w:rsidRDefault="009112D5" w:rsidP="009112D5">
      <w:pPr>
        <w:rPr>
          <w:lang w:bidi="en-US"/>
        </w:rPr>
      </w:pPr>
    </w:p>
    <w:p w14:paraId="1CFA4E1A" w14:textId="77777777" w:rsidR="009112D5" w:rsidRPr="009112D5" w:rsidRDefault="009112D5" w:rsidP="009112D5">
      <w:pPr>
        <w:rPr>
          <w:lang w:bidi="en-US"/>
        </w:rPr>
      </w:pPr>
    </w:p>
    <w:p w14:paraId="30911383" w14:textId="1E3AD4F8" w:rsidR="009112D5" w:rsidRDefault="009112D5" w:rsidP="009112D5">
      <w:pPr>
        <w:rPr>
          <w:lang w:bidi="en-US"/>
        </w:rPr>
      </w:pPr>
    </w:p>
    <w:p w14:paraId="52090011" w14:textId="6E1025ED" w:rsidR="009112D5" w:rsidRDefault="009112D5" w:rsidP="009112D5">
      <w:pPr>
        <w:tabs>
          <w:tab w:val="left" w:pos="975"/>
        </w:tabs>
        <w:rPr>
          <w:lang w:bidi="en-US"/>
        </w:rPr>
      </w:pPr>
      <w:r>
        <w:rPr>
          <w:lang w:bidi="en-US"/>
        </w:rPr>
        <w:tab/>
      </w:r>
    </w:p>
    <w:p w14:paraId="7C8BF0BA" w14:textId="77777777" w:rsidR="009112D5" w:rsidRDefault="009112D5">
      <w:pPr>
        <w:spacing w:before="0" w:line="259" w:lineRule="auto"/>
        <w:rPr>
          <w:lang w:bidi="en-US"/>
        </w:rPr>
      </w:pPr>
      <w:r>
        <w:rPr>
          <w:lang w:bidi="en-US"/>
        </w:rPr>
        <w:br w:type="page"/>
      </w:r>
    </w:p>
    <w:p w14:paraId="5C33E1AC" w14:textId="77777777" w:rsidR="004779FB" w:rsidRDefault="004779FB" w:rsidP="00D778F0">
      <w:pPr>
        <w:pStyle w:val="Title"/>
        <w:sectPr w:rsidR="004779FB" w:rsidSect="00866EDF">
          <w:type w:val="continuous"/>
          <w:pgSz w:w="12240" w:h="15840" w:code="1"/>
          <w:pgMar w:top="1440" w:right="1440" w:bottom="1440" w:left="1440" w:header="720" w:footer="720" w:gutter="0"/>
          <w:cols w:space="720"/>
          <w:docGrid w:linePitch="360"/>
        </w:sectPr>
      </w:pPr>
    </w:p>
    <w:p w14:paraId="34303798" w14:textId="753D317E" w:rsidR="009112D5" w:rsidRPr="000E7DD7" w:rsidRDefault="00094094" w:rsidP="00D778F0">
      <w:pPr>
        <w:pStyle w:val="Title"/>
      </w:pPr>
      <w:bookmarkStart w:id="37" w:name="_Toc78898658"/>
      <w:r>
        <w:lastRenderedPageBreak/>
        <w:t>Table 2.</w:t>
      </w:r>
      <w:r w:rsidR="00634D3A">
        <w:t>4</w:t>
      </w:r>
      <w:r w:rsidR="009112D5">
        <w:t xml:space="preserve">. </w:t>
      </w:r>
      <w:r w:rsidR="00CD6B56">
        <w:t>Comprehensive</w:t>
      </w:r>
      <w:r w:rsidR="009112D5">
        <w:t xml:space="preserve"> 14 SSR </w:t>
      </w:r>
      <w:r w:rsidR="00FD2EB4">
        <w:t>marker</w:t>
      </w:r>
      <w:r w:rsidR="00D778F0">
        <w:t xml:space="preserve"> set amplification </w:t>
      </w:r>
      <w:r w:rsidR="00FD2EB4">
        <w:t xml:space="preserve">percentages </w:t>
      </w:r>
      <w:r w:rsidR="00D778F0">
        <w:t xml:space="preserve">and observed heterozygosity </w:t>
      </w:r>
      <w:r w:rsidR="00FD2EB4">
        <w:t xml:space="preserve">in </w:t>
      </w:r>
      <w:r w:rsidR="00A47052">
        <w:rPr>
          <w:i/>
        </w:rPr>
        <w:t>Viburnum</w:t>
      </w:r>
      <w:r w:rsidR="00FD2EB4">
        <w:rPr>
          <w:i/>
        </w:rPr>
        <w:t xml:space="preserve"> </w:t>
      </w:r>
      <w:proofErr w:type="spellStart"/>
      <w:r w:rsidR="00FD2EB4">
        <w:rPr>
          <w:i/>
        </w:rPr>
        <w:t>carlesii</w:t>
      </w:r>
      <w:proofErr w:type="spellEnd"/>
      <w:r w:rsidR="000E7DD7">
        <w:rPr>
          <w:i/>
        </w:rPr>
        <w:t xml:space="preserve"> </w:t>
      </w:r>
      <w:r w:rsidR="000E7DD7">
        <w:t>(</w:t>
      </w:r>
      <w:r w:rsidR="000E7DD7">
        <w:rPr>
          <w:i/>
        </w:rPr>
        <w:t>Euviburnum</w:t>
      </w:r>
      <w:r w:rsidR="00BC23C9">
        <w:t xml:space="preserve"> subclade</w:t>
      </w:r>
      <w:r w:rsidR="000E7DD7">
        <w:t>)</w:t>
      </w:r>
      <w:r w:rsidR="00FD2EB4">
        <w:t xml:space="preserve">, </w:t>
      </w:r>
      <w:r w:rsidR="00FD2EB4">
        <w:rPr>
          <w:i/>
        </w:rPr>
        <w:t xml:space="preserve">V. </w:t>
      </w:r>
      <w:proofErr w:type="spellStart"/>
      <w:r w:rsidR="00FD2EB4">
        <w:rPr>
          <w:i/>
        </w:rPr>
        <w:t>opulus</w:t>
      </w:r>
      <w:proofErr w:type="spellEnd"/>
      <w:r w:rsidR="000E7DD7">
        <w:rPr>
          <w:i/>
        </w:rPr>
        <w:t xml:space="preserve"> </w:t>
      </w:r>
      <w:r w:rsidR="000E7DD7">
        <w:t>(</w:t>
      </w:r>
      <w:r w:rsidR="000E7DD7">
        <w:rPr>
          <w:i/>
        </w:rPr>
        <w:t>Opulus</w:t>
      </w:r>
      <w:r w:rsidR="00BC23C9">
        <w:t xml:space="preserve"> subclade</w:t>
      </w:r>
      <w:r w:rsidR="000E7DD7">
        <w:t>)</w:t>
      </w:r>
      <w:r w:rsidR="00FD2EB4">
        <w:rPr>
          <w:i/>
        </w:rPr>
        <w:t xml:space="preserve">, V. </w:t>
      </w:r>
      <w:proofErr w:type="spellStart"/>
      <w:r w:rsidR="00FD2EB4">
        <w:rPr>
          <w:i/>
        </w:rPr>
        <w:t>plicatum</w:t>
      </w:r>
      <w:proofErr w:type="spellEnd"/>
      <w:r w:rsidR="000E7DD7">
        <w:rPr>
          <w:i/>
        </w:rPr>
        <w:t xml:space="preserve"> </w:t>
      </w:r>
      <w:r w:rsidR="000E7DD7">
        <w:t>(</w:t>
      </w:r>
      <w:r w:rsidR="000E7DD7">
        <w:rPr>
          <w:i/>
        </w:rPr>
        <w:t>Lutescentia</w:t>
      </w:r>
      <w:r w:rsidR="00BC23C9">
        <w:t xml:space="preserve"> subclade</w:t>
      </w:r>
      <w:r w:rsidR="000E7DD7">
        <w:t>)</w:t>
      </w:r>
      <w:r w:rsidR="00FD2EB4">
        <w:t xml:space="preserve">, and </w:t>
      </w:r>
      <w:r w:rsidR="00FD2EB4">
        <w:rPr>
          <w:i/>
        </w:rPr>
        <w:t xml:space="preserve">V. </w:t>
      </w:r>
      <w:proofErr w:type="spellStart"/>
      <w:r w:rsidR="00FD2EB4">
        <w:rPr>
          <w:i/>
        </w:rPr>
        <w:t>tinus</w:t>
      </w:r>
      <w:proofErr w:type="spellEnd"/>
      <w:r w:rsidR="000E7DD7">
        <w:t xml:space="preserve"> (</w:t>
      </w:r>
      <w:r w:rsidR="000E7DD7">
        <w:rPr>
          <w:i/>
        </w:rPr>
        <w:t>Tinus</w:t>
      </w:r>
      <w:r w:rsidR="00BC23C9">
        <w:t xml:space="preserve"> subclade</w:t>
      </w:r>
      <w:r w:rsidR="000E7DD7">
        <w:t>)</w:t>
      </w:r>
      <w:bookmarkEnd w:id="37"/>
    </w:p>
    <w:tbl>
      <w:tblPr>
        <w:tblStyle w:val="Mdeck5tablebodythreelines"/>
        <w:tblW w:w="11842" w:type="dxa"/>
        <w:tblLook w:val="06A0" w:firstRow="1" w:lastRow="0" w:firstColumn="1" w:lastColumn="0" w:noHBand="1" w:noVBand="1"/>
      </w:tblPr>
      <w:tblGrid>
        <w:gridCol w:w="1080"/>
        <w:gridCol w:w="954"/>
        <w:gridCol w:w="914"/>
        <w:gridCol w:w="222"/>
        <w:gridCol w:w="779"/>
        <w:gridCol w:w="645"/>
        <w:gridCol w:w="222"/>
        <w:gridCol w:w="917"/>
        <w:gridCol w:w="787"/>
        <w:gridCol w:w="222"/>
        <w:gridCol w:w="972"/>
        <w:gridCol w:w="646"/>
        <w:gridCol w:w="225"/>
        <w:gridCol w:w="880"/>
        <w:gridCol w:w="645"/>
        <w:gridCol w:w="1087"/>
        <w:gridCol w:w="645"/>
      </w:tblGrid>
      <w:tr w:rsidR="00BC23C9" w:rsidRPr="00D778F0" w14:paraId="2241F967" w14:textId="0B217A40" w:rsidTr="00A47052">
        <w:trPr>
          <w:cnfStyle w:val="100000000000" w:firstRow="1" w:lastRow="0" w:firstColumn="0" w:lastColumn="0" w:oddVBand="0" w:evenVBand="0" w:oddHBand="0" w:evenHBand="0" w:firstRowFirstColumn="0" w:firstRowLastColumn="0" w:lastRowFirstColumn="0" w:lastRowLastColumn="0"/>
          <w:trHeight w:val="960"/>
        </w:trPr>
        <w:tc>
          <w:tcPr>
            <w:tcW w:w="1080" w:type="dxa"/>
            <w:vMerge w:val="restart"/>
            <w:tcBorders>
              <w:top w:val="double" w:sz="4" w:space="0" w:color="auto"/>
            </w:tcBorders>
            <w:noWrap/>
            <w:hideMark/>
          </w:tcPr>
          <w:p w14:paraId="679E18CD" w14:textId="38C8B14D" w:rsidR="00BC23C9" w:rsidRPr="00D778F0" w:rsidRDefault="00BC23C9" w:rsidP="00D778F0">
            <w:pPr>
              <w:spacing w:before="0" w:line="240" w:lineRule="auto"/>
              <w:jc w:val="left"/>
              <w:rPr>
                <w:rFonts w:cs="Arial"/>
                <w:b/>
                <w:szCs w:val="22"/>
              </w:rPr>
            </w:pPr>
            <w:r w:rsidRPr="00D778F0">
              <w:rPr>
                <w:rFonts w:cs="Arial"/>
                <w:b/>
                <w:szCs w:val="22"/>
              </w:rPr>
              <w:t>Locus</w:t>
            </w:r>
          </w:p>
        </w:tc>
        <w:tc>
          <w:tcPr>
            <w:tcW w:w="1868" w:type="dxa"/>
            <w:gridSpan w:val="2"/>
            <w:tcBorders>
              <w:top w:val="double" w:sz="4" w:space="0" w:color="auto"/>
              <w:bottom w:val="nil"/>
            </w:tcBorders>
            <w:noWrap/>
            <w:hideMark/>
          </w:tcPr>
          <w:p w14:paraId="638BA708" w14:textId="77777777" w:rsidR="00BC23C9" w:rsidRPr="00D778F0" w:rsidRDefault="00BC23C9" w:rsidP="00D778F0">
            <w:pPr>
              <w:spacing w:before="0" w:line="240" w:lineRule="auto"/>
              <w:rPr>
                <w:rFonts w:cs="Arial"/>
                <w:b/>
                <w:i/>
                <w:color w:val="000000"/>
                <w:szCs w:val="22"/>
              </w:rPr>
            </w:pPr>
            <w:r w:rsidRPr="00D778F0">
              <w:rPr>
                <w:rFonts w:cs="Arial"/>
                <w:b/>
                <w:i/>
                <w:color w:val="000000"/>
                <w:szCs w:val="22"/>
              </w:rPr>
              <w:t>V. carlesii</w:t>
            </w:r>
          </w:p>
          <w:p w14:paraId="7DC5E003" w14:textId="77777777" w:rsidR="00BC23C9" w:rsidRPr="00D778F0" w:rsidRDefault="00BC23C9" w:rsidP="00D778F0">
            <w:pPr>
              <w:spacing w:before="0" w:line="240" w:lineRule="auto"/>
              <w:rPr>
                <w:rFonts w:cs="Arial"/>
                <w:b/>
                <w:color w:val="000000"/>
                <w:szCs w:val="22"/>
              </w:rPr>
            </w:pPr>
            <w:r w:rsidRPr="00D778F0">
              <w:rPr>
                <w:rFonts w:cs="Arial"/>
                <w:b/>
                <w:color w:val="000000"/>
                <w:szCs w:val="22"/>
              </w:rPr>
              <w:t>(</w:t>
            </w:r>
            <w:r w:rsidRPr="00D778F0">
              <w:rPr>
                <w:rFonts w:cs="Arial"/>
                <w:b/>
                <w:i/>
                <w:color w:val="000000"/>
                <w:szCs w:val="22"/>
              </w:rPr>
              <w:t>Euviburnum</w:t>
            </w:r>
            <w:r w:rsidRPr="00D778F0">
              <w:rPr>
                <w:rFonts w:cs="Arial"/>
                <w:b/>
                <w:color w:val="000000"/>
                <w:szCs w:val="22"/>
              </w:rPr>
              <w:t>)</w:t>
            </w:r>
          </w:p>
          <w:p w14:paraId="372A4D3C" w14:textId="630C90F0" w:rsidR="00BC23C9" w:rsidRPr="00D778F0" w:rsidRDefault="00BC23C9" w:rsidP="00D778F0">
            <w:pPr>
              <w:spacing w:before="0" w:line="240" w:lineRule="auto"/>
              <w:rPr>
                <w:rFonts w:cs="Arial"/>
                <w:b/>
                <w:color w:val="000000"/>
                <w:szCs w:val="22"/>
              </w:rPr>
            </w:pPr>
            <w:r w:rsidRPr="00D778F0">
              <w:rPr>
                <w:rFonts w:cs="Arial"/>
                <w:b/>
                <w:color w:val="000000"/>
                <w:szCs w:val="22"/>
              </w:rPr>
              <w:t>N=14</w:t>
            </w:r>
          </w:p>
        </w:tc>
        <w:tc>
          <w:tcPr>
            <w:tcW w:w="222" w:type="dxa"/>
            <w:tcBorders>
              <w:top w:val="double" w:sz="4" w:space="0" w:color="auto"/>
              <w:bottom w:val="nil"/>
            </w:tcBorders>
          </w:tcPr>
          <w:p w14:paraId="3EE41E9C" w14:textId="77777777" w:rsidR="00BC23C9" w:rsidRPr="00D778F0" w:rsidRDefault="00BC23C9" w:rsidP="00D778F0">
            <w:pPr>
              <w:spacing w:before="0" w:line="240" w:lineRule="auto"/>
              <w:rPr>
                <w:rFonts w:cs="Arial"/>
                <w:b/>
                <w:i/>
                <w:color w:val="000000"/>
              </w:rPr>
            </w:pPr>
          </w:p>
        </w:tc>
        <w:tc>
          <w:tcPr>
            <w:tcW w:w="1424" w:type="dxa"/>
            <w:gridSpan w:val="2"/>
            <w:tcBorders>
              <w:top w:val="double" w:sz="4" w:space="0" w:color="auto"/>
              <w:bottom w:val="nil"/>
            </w:tcBorders>
            <w:noWrap/>
            <w:hideMark/>
          </w:tcPr>
          <w:p w14:paraId="5282DB42" w14:textId="7A94F0BB" w:rsidR="00BC23C9" w:rsidRPr="00D778F0" w:rsidRDefault="00BC23C9" w:rsidP="00D778F0">
            <w:pPr>
              <w:spacing w:before="0" w:line="240" w:lineRule="auto"/>
              <w:rPr>
                <w:rFonts w:cs="Arial"/>
                <w:b/>
                <w:i/>
                <w:color w:val="000000"/>
                <w:szCs w:val="22"/>
              </w:rPr>
            </w:pPr>
            <w:r w:rsidRPr="00D778F0">
              <w:rPr>
                <w:rFonts w:cs="Arial"/>
                <w:b/>
                <w:i/>
                <w:color w:val="000000"/>
                <w:szCs w:val="22"/>
              </w:rPr>
              <w:t>V. opulus</w:t>
            </w:r>
          </w:p>
          <w:p w14:paraId="38F9F50B" w14:textId="77777777" w:rsidR="00BC23C9" w:rsidRPr="00D778F0" w:rsidRDefault="00BC23C9" w:rsidP="00D778F0">
            <w:pPr>
              <w:spacing w:before="0" w:line="240" w:lineRule="auto"/>
              <w:rPr>
                <w:rFonts w:cs="Arial"/>
                <w:b/>
                <w:color w:val="000000"/>
                <w:szCs w:val="22"/>
              </w:rPr>
            </w:pPr>
            <w:r w:rsidRPr="00D778F0">
              <w:rPr>
                <w:rFonts w:cs="Arial"/>
                <w:b/>
                <w:color w:val="000000"/>
                <w:szCs w:val="22"/>
              </w:rPr>
              <w:t>(</w:t>
            </w:r>
            <w:r w:rsidRPr="00D778F0">
              <w:rPr>
                <w:rFonts w:cs="Arial"/>
                <w:b/>
                <w:i/>
                <w:color w:val="000000"/>
                <w:szCs w:val="22"/>
              </w:rPr>
              <w:t>Opulus</w:t>
            </w:r>
            <w:r w:rsidRPr="00D778F0">
              <w:rPr>
                <w:rFonts w:cs="Arial"/>
                <w:b/>
                <w:color w:val="000000"/>
                <w:szCs w:val="22"/>
              </w:rPr>
              <w:t>)</w:t>
            </w:r>
          </w:p>
          <w:p w14:paraId="6CE1CBB0" w14:textId="1861E540" w:rsidR="00BC23C9" w:rsidRPr="00D778F0" w:rsidRDefault="00BC23C9" w:rsidP="00D778F0">
            <w:pPr>
              <w:spacing w:before="0" w:line="240" w:lineRule="auto"/>
              <w:rPr>
                <w:rFonts w:cs="Arial"/>
                <w:b/>
                <w:color w:val="000000"/>
                <w:szCs w:val="22"/>
              </w:rPr>
            </w:pPr>
            <w:r w:rsidRPr="00D778F0">
              <w:rPr>
                <w:rFonts w:cs="Arial"/>
                <w:b/>
                <w:color w:val="000000"/>
                <w:szCs w:val="22"/>
              </w:rPr>
              <w:t>N=18</w:t>
            </w:r>
          </w:p>
        </w:tc>
        <w:tc>
          <w:tcPr>
            <w:tcW w:w="222" w:type="dxa"/>
            <w:tcBorders>
              <w:top w:val="double" w:sz="4" w:space="0" w:color="auto"/>
              <w:bottom w:val="nil"/>
            </w:tcBorders>
          </w:tcPr>
          <w:p w14:paraId="1A8B9C8E" w14:textId="77777777" w:rsidR="00BC23C9" w:rsidRPr="00D778F0" w:rsidRDefault="00BC23C9" w:rsidP="00D778F0">
            <w:pPr>
              <w:spacing w:before="0" w:line="240" w:lineRule="auto"/>
              <w:rPr>
                <w:rFonts w:cs="Arial"/>
                <w:b/>
                <w:i/>
                <w:color w:val="000000"/>
              </w:rPr>
            </w:pPr>
          </w:p>
        </w:tc>
        <w:tc>
          <w:tcPr>
            <w:tcW w:w="1704" w:type="dxa"/>
            <w:gridSpan w:val="2"/>
            <w:tcBorders>
              <w:top w:val="double" w:sz="4" w:space="0" w:color="auto"/>
              <w:bottom w:val="nil"/>
            </w:tcBorders>
            <w:noWrap/>
            <w:hideMark/>
          </w:tcPr>
          <w:p w14:paraId="2A6C35C8" w14:textId="772D2905" w:rsidR="00BC23C9" w:rsidRPr="00D778F0" w:rsidRDefault="00BC23C9" w:rsidP="00D778F0">
            <w:pPr>
              <w:spacing w:before="0" w:line="240" w:lineRule="auto"/>
              <w:rPr>
                <w:rFonts w:cs="Arial"/>
                <w:b/>
                <w:i/>
                <w:color w:val="000000"/>
                <w:szCs w:val="22"/>
              </w:rPr>
            </w:pPr>
            <w:r w:rsidRPr="00D778F0">
              <w:rPr>
                <w:rFonts w:cs="Arial"/>
                <w:b/>
                <w:i/>
                <w:color w:val="000000"/>
                <w:szCs w:val="22"/>
              </w:rPr>
              <w:t>V. plicatum</w:t>
            </w:r>
          </w:p>
          <w:p w14:paraId="748C6A42" w14:textId="77777777" w:rsidR="00BC23C9" w:rsidRPr="00D778F0" w:rsidRDefault="00BC23C9" w:rsidP="00D778F0">
            <w:pPr>
              <w:spacing w:before="0" w:line="240" w:lineRule="auto"/>
              <w:rPr>
                <w:rFonts w:cs="Arial"/>
                <w:b/>
                <w:color w:val="000000"/>
                <w:szCs w:val="22"/>
              </w:rPr>
            </w:pPr>
            <w:r w:rsidRPr="00D778F0">
              <w:rPr>
                <w:rFonts w:cs="Arial"/>
                <w:b/>
                <w:color w:val="000000"/>
                <w:szCs w:val="22"/>
              </w:rPr>
              <w:t>(</w:t>
            </w:r>
            <w:r w:rsidRPr="00D778F0">
              <w:rPr>
                <w:rFonts w:cs="Arial"/>
                <w:b/>
                <w:i/>
                <w:color w:val="000000"/>
                <w:szCs w:val="22"/>
              </w:rPr>
              <w:t>Lutescentia</w:t>
            </w:r>
            <w:r w:rsidRPr="00D778F0">
              <w:rPr>
                <w:rFonts w:cs="Arial"/>
                <w:b/>
                <w:color w:val="000000"/>
                <w:szCs w:val="22"/>
              </w:rPr>
              <w:t>)</w:t>
            </w:r>
          </w:p>
          <w:p w14:paraId="2D50176C" w14:textId="24456345" w:rsidR="00BC23C9" w:rsidRPr="00D778F0" w:rsidRDefault="00BC23C9" w:rsidP="00D778F0">
            <w:pPr>
              <w:spacing w:before="0" w:line="240" w:lineRule="auto"/>
              <w:rPr>
                <w:rFonts w:cs="Arial"/>
                <w:b/>
                <w:color w:val="000000"/>
                <w:szCs w:val="22"/>
              </w:rPr>
            </w:pPr>
            <w:r w:rsidRPr="00D778F0">
              <w:rPr>
                <w:rFonts w:cs="Arial"/>
                <w:b/>
                <w:color w:val="000000"/>
                <w:szCs w:val="22"/>
              </w:rPr>
              <w:t>N=15</w:t>
            </w:r>
          </w:p>
        </w:tc>
        <w:tc>
          <w:tcPr>
            <w:tcW w:w="222" w:type="dxa"/>
            <w:tcBorders>
              <w:top w:val="double" w:sz="4" w:space="0" w:color="auto"/>
              <w:bottom w:val="nil"/>
            </w:tcBorders>
          </w:tcPr>
          <w:p w14:paraId="3BE2837E" w14:textId="77777777" w:rsidR="00BC23C9" w:rsidRPr="00D778F0" w:rsidRDefault="00BC23C9" w:rsidP="00D778F0">
            <w:pPr>
              <w:spacing w:before="0" w:line="240" w:lineRule="auto"/>
              <w:rPr>
                <w:rFonts w:cs="Arial"/>
                <w:b/>
                <w:i/>
                <w:color w:val="000000"/>
              </w:rPr>
            </w:pPr>
          </w:p>
        </w:tc>
        <w:tc>
          <w:tcPr>
            <w:tcW w:w="1618" w:type="dxa"/>
            <w:gridSpan w:val="2"/>
            <w:tcBorders>
              <w:top w:val="double" w:sz="4" w:space="0" w:color="auto"/>
              <w:bottom w:val="nil"/>
            </w:tcBorders>
            <w:noWrap/>
            <w:hideMark/>
          </w:tcPr>
          <w:p w14:paraId="4FE0EE51" w14:textId="2F005C52" w:rsidR="00BC23C9" w:rsidRPr="00D778F0" w:rsidRDefault="00BC23C9" w:rsidP="00D778F0">
            <w:pPr>
              <w:spacing w:before="0" w:line="240" w:lineRule="auto"/>
              <w:rPr>
                <w:rFonts w:cs="Arial"/>
                <w:b/>
                <w:i/>
                <w:color w:val="000000"/>
                <w:szCs w:val="22"/>
              </w:rPr>
            </w:pPr>
            <w:r w:rsidRPr="00D778F0">
              <w:rPr>
                <w:rFonts w:cs="Arial"/>
                <w:b/>
                <w:i/>
                <w:color w:val="000000"/>
                <w:szCs w:val="22"/>
              </w:rPr>
              <w:t>V. tinus</w:t>
            </w:r>
          </w:p>
          <w:p w14:paraId="7CF4E5F9" w14:textId="77777777" w:rsidR="00BC23C9" w:rsidRPr="00D778F0" w:rsidRDefault="00BC23C9" w:rsidP="00D778F0">
            <w:pPr>
              <w:spacing w:before="0" w:line="240" w:lineRule="auto"/>
              <w:rPr>
                <w:rFonts w:cs="Arial"/>
                <w:b/>
                <w:color w:val="000000"/>
                <w:szCs w:val="22"/>
              </w:rPr>
            </w:pPr>
            <w:r w:rsidRPr="00D778F0">
              <w:rPr>
                <w:rFonts w:cs="Arial"/>
                <w:b/>
                <w:color w:val="000000"/>
                <w:szCs w:val="22"/>
              </w:rPr>
              <w:t>(</w:t>
            </w:r>
            <w:r w:rsidRPr="00D778F0">
              <w:rPr>
                <w:rFonts w:cs="Arial"/>
                <w:b/>
                <w:i/>
                <w:color w:val="000000"/>
                <w:szCs w:val="22"/>
              </w:rPr>
              <w:t>Tinus</w:t>
            </w:r>
            <w:r w:rsidRPr="00D778F0">
              <w:rPr>
                <w:rFonts w:cs="Arial"/>
                <w:b/>
                <w:color w:val="000000"/>
                <w:szCs w:val="22"/>
              </w:rPr>
              <w:t>)</w:t>
            </w:r>
          </w:p>
          <w:p w14:paraId="749F6711" w14:textId="27BF4A6D" w:rsidR="00BC23C9" w:rsidRPr="00D778F0" w:rsidRDefault="00BC23C9" w:rsidP="00D778F0">
            <w:pPr>
              <w:spacing w:before="0" w:line="240" w:lineRule="auto"/>
              <w:rPr>
                <w:rFonts w:cs="Arial"/>
                <w:b/>
                <w:color w:val="000000"/>
                <w:szCs w:val="22"/>
              </w:rPr>
            </w:pPr>
            <w:r w:rsidRPr="00D778F0">
              <w:rPr>
                <w:rFonts w:cs="Arial"/>
                <w:b/>
                <w:color w:val="000000"/>
                <w:szCs w:val="22"/>
              </w:rPr>
              <w:t>N=9</w:t>
            </w:r>
          </w:p>
        </w:tc>
        <w:tc>
          <w:tcPr>
            <w:tcW w:w="225" w:type="dxa"/>
            <w:tcBorders>
              <w:top w:val="double" w:sz="4" w:space="0" w:color="auto"/>
              <w:bottom w:val="nil"/>
            </w:tcBorders>
          </w:tcPr>
          <w:p w14:paraId="08048942" w14:textId="77777777" w:rsidR="00BC23C9" w:rsidRDefault="00BC23C9" w:rsidP="00D778F0">
            <w:pPr>
              <w:spacing w:before="0" w:line="240" w:lineRule="auto"/>
              <w:rPr>
                <w:rFonts w:cs="Arial"/>
                <w:b/>
                <w:i/>
                <w:color w:val="000000"/>
              </w:rPr>
            </w:pPr>
          </w:p>
        </w:tc>
        <w:tc>
          <w:tcPr>
            <w:tcW w:w="1525" w:type="dxa"/>
            <w:gridSpan w:val="2"/>
            <w:tcBorders>
              <w:top w:val="double" w:sz="4" w:space="0" w:color="auto"/>
              <w:bottom w:val="nil"/>
            </w:tcBorders>
          </w:tcPr>
          <w:p w14:paraId="60C63C58" w14:textId="77777777" w:rsidR="00BC23C9" w:rsidRDefault="00BC23C9" w:rsidP="00D778F0">
            <w:pPr>
              <w:spacing w:before="0" w:line="240" w:lineRule="auto"/>
              <w:rPr>
                <w:rFonts w:cs="Arial"/>
                <w:b/>
                <w:i/>
                <w:color w:val="000000"/>
              </w:rPr>
            </w:pPr>
            <w:r>
              <w:rPr>
                <w:rFonts w:cs="Arial"/>
                <w:b/>
                <w:i/>
                <w:color w:val="000000"/>
              </w:rPr>
              <w:t>Viburnaceae</w:t>
            </w:r>
          </w:p>
          <w:p w14:paraId="050D6F11" w14:textId="027DCC25" w:rsidR="00BC23C9" w:rsidRPr="00BC23C9" w:rsidRDefault="00BC23C9" w:rsidP="00D778F0">
            <w:pPr>
              <w:spacing w:before="0" w:line="240" w:lineRule="auto"/>
              <w:rPr>
                <w:rFonts w:cs="Arial"/>
                <w:b/>
                <w:color w:val="000000"/>
              </w:rPr>
            </w:pPr>
            <w:r>
              <w:rPr>
                <w:rFonts w:cs="Arial"/>
                <w:b/>
                <w:color w:val="000000"/>
              </w:rPr>
              <w:t>N=14</w:t>
            </w:r>
          </w:p>
        </w:tc>
        <w:tc>
          <w:tcPr>
            <w:tcW w:w="1732" w:type="dxa"/>
            <w:gridSpan w:val="2"/>
            <w:tcBorders>
              <w:top w:val="double" w:sz="4" w:space="0" w:color="auto"/>
              <w:bottom w:val="nil"/>
            </w:tcBorders>
          </w:tcPr>
          <w:p w14:paraId="2628001B" w14:textId="77777777" w:rsidR="00BC23C9" w:rsidRDefault="00BC23C9" w:rsidP="00D778F0">
            <w:pPr>
              <w:spacing w:before="0" w:line="240" w:lineRule="auto"/>
              <w:rPr>
                <w:rFonts w:cs="Arial"/>
                <w:b/>
                <w:i/>
                <w:color w:val="000000"/>
              </w:rPr>
            </w:pPr>
            <w:r>
              <w:rPr>
                <w:rFonts w:cs="Arial"/>
                <w:b/>
                <w:i/>
                <w:color w:val="000000"/>
              </w:rPr>
              <w:t>Caprifoliaceae</w:t>
            </w:r>
          </w:p>
          <w:p w14:paraId="1E5B93E3" w14:textId="58E72844" w:rsidR="00BC23C9" w:rsidRPr="00BC23C9" w:rsidRDefault="00BC23C9" w:rsidP="00D778F0">
            <w:pPr>
              <w:spacing w:before="0" w:line="240" w:lineRule="auto"/>
              <w:rPr>
                <w:rFonts w:cs="Arial"/>
                <w:b/>
                <w:color w:val="000000"/>
              </w:rPr>
            </w:pPr>
            <w:r>
              <w:rPr>
                <w:rFonts w:cs="Arial"/>
                <w:b/>
                <w:color w:val="000000"/>
              </w:rPr>
              <w:t>N=6</w:t>
            </w:r>
          </w:p>
        </w:tc>
      </w:tr>
      <w:tr w:rsidR="00BC23C9" w:rsidRPr="00D778F0" w14:paraId="699FD0D6" w14:textId="3A452C81" w:rsidTr="00A47052">
        <w:trPr>
          <w:trHeight w:val="440"/>
        </w:trPr>
        <w:tc>
          <w:tcPr>
            <w:tcW w:w="1080" w:type="dxa"/>
            <w:vMerge/>
            <w:tcBorders>
              <w:bottom w:val="single" w:sz="4" w:space="0" w:color="auto"/>
              <w:right w:val="nil"/>
            </w:tcBorders>
            <w:noWrap/>
          </w:tcPr>
          <w:p w14:paraId="4905503F" w14:textId="77777777" w:rsidR="00BC23C9" w:rsidRPr="00D778F0" w:rsidRDefault="00BC23C9" w:rsidP="00D778F0">
            <w:pPr>
              <w:spacing w:before="0" w:line="240" w:lineRule="auto"/>
              <w:rPr>
                <w:rFonts w:eastAsia="Times New Roman" w:cs="Arial"/>
                <w:b/>
                <w:color w:val="000000"/>
              </w:rPr>
            </w:pPr>
          </w:p>
        </w:tc>
        <w:tc>
          <w:tcPr>
            <w:tcW w:w="954" w:type="dxa"/>
            <w:tcBorders>
              <w:left w:val="nil"/>
              <w:bottom w:val="single" w:sz="4" w:space="0" w:color="auto"/>
            </w:tcBorders>
            <w:noWrap/>
          </w:tcPr>
          <w:p w14:paraId="6BE44FA2" w14:textId="29EC93D7" w:rsidR="00BC23C9" w:rsidRPr="00D778F0" w:rsidRDefault="00BC23C9" w:rsidP="00D778F0">
            <w:pPr>
              <w:spacing w:before="0" w:line="240" w:lineRule="auto"/>
              <w:rPr>
                <w:rFonts w:eastAsia="Times New Roman" w:cs="Arial"/>
                <w:b/>
                <w:color w:val="000000"/>
                <w:vertAlign w:val="superscript"/>
              </w:rPr>
            </w:pPr>
            <w:r w:rsidRPr="00D778F0">
              <w:rPr>
                <w:rFonts w:eastAsia="Times New Roman" w:cs="Arial"/>
                <w:b/>
                <w:color w:val="000000"/>
              </w:rPr>
              <w:t>Amp</w:t>
            </w:r>
            <w:r w:rsidRPr="00D778F0">
              <w:rPr>
                <w:rFonts w:eastAsia="Times New Roman" w:cs="Arial"/>
                <w:b/>
                <w:color w:val="000000"/>
                <w:vertAlign w:val="superscript"/>
              </w:rPr>
              <w:t>b</w:t>
            </w:r>
          </w:p>
        </w:tc>
        <w:tc>
          <w:tcPr>
            <w:tcW w:w="914" w:type="dxa"/>
            <w:tcBorders>
              <w:bottom w:val="single" w:sz="4" w:space="0" w:color="auto"/>
              <w:right w:val="nil"/>
            </w:tcBorders>
            <w:noWrap/>
          </w:tcPr>
          <w:p w14:paraId="30CFF662" w14:textId="26045BC2" w:rsidR="00BC23C9" w:rsidRPr="00D778F0" w:rsidRDefault="00BC23C9" w:rsidP="00D778F0">
            <w:pPr>
              <w:spacing w:before="0" w:line="240" w:lineRule="auto"/>
              <w:rPr>
                <w:rFonts w:eastAsia="Times New Roman" w:cs="Arial"/>
                <w:b/>
                <w:color w:val="000000"/>
                <w:vertAlign w:val="superscript"/>
              </w:rPr>
            </w:pPr>
            <w:r w:rsidRPr="00D778F0">
              <w:rPr>
                <w:rFonts w:eastAsia="Times New Roman" w:cs="Arial"/>
                <w:b/>
                <w:color w:val="000000"/>
              </w:rPr>
              <w:t>H</w:t>
            </w:r>
            <w:r w:rsidRPr="00D778F0">
              <w:rPr>
                <w:rFonts w:eastAsia="Times New Roman" w:cs="Arial"/>
                <w:b/>
                <w:color w:val="000000"/>
                <w:vertAlign w:val="subscript"/>
              </w:rPr>
              <w:t>o</w:t>
            </w:r>
            <w:r w:rsidRPr="00D778F0">
              <w:rPr>
                <w:rFonts w:eastAsia="Times New Roman" w:cs="Arial"/>
                <w:b/>
                <w:color w:val="000000"/>
                <w:vertAlign w:val="superscript"/>
              </w:rPr>
              <w:t>c</w:t>
            </w:r>
          </w:p>
        </w:tc>
        <w:tc>
          <w:tcPr>
            <w:tcW w:w="222" w:type="dxa"/>
            <w:tcBorders>
              <w:bottom w:val="single" w:sz="4" w:space="0" w:color="auto"/>
              <w:right w:val="nil"/>
            </w:tcBorders>
          </w:tcPr>
          <w:p w14:paraId="03BCE390" w14:textId="77777777" w:rsidR="00BC23C9" w:rsidRPr="00D778F0" w:rsidRDefault="00BC23C9" w:rsidP="00D778F0">
            <w:pPr>
              <w:spacing w:before="0" w:line="240" w:lineRule="auto"/>
              <w:rPr>
                <w:rFonts w:eastAsia="Times New Roman" w:cs="Arial"/>
                <w:b/>
                <w:color w:val="000000"/>
              </w:rPr>
            </w:pPr>
          </w:p>
        </w:tc>
        <w:tc>
          <w:tcPr>
            <w:tcW w:w="779" w:type="dxa"/>
            <w:tcBorders>
              <w:left w:val="nil"/>
              <w:bottom w:val="single" w:sz="4" w:space="0" w:color="auto"/>
            </w:tcBorders>
            <w:noWrap/>
          </w:tcPr>
          <w:p w14:paraId="352BE33F" w14:textId="5EBD479F" w:rsidR="00BC23C9" w:rsidRPr="00D778F0" w:rsidRDefault="00BC23C9" w:rsidP="00D778F0">
            <w:pPr>
              <w:spacing w:before="0" w:line="240" w:lineRule="auto"/>
              <w:rPr>
                <w:rFonts w:eastAsia="Times New Roman" w:cs="Arial"/>
                <w:b/>
                <w:color w:val="000000"/>
              </w:rPr>
            </w:pPr>
            <w:r w:rsidRPr="00D778F0">
              <w:rPr>
                <w:rFonts w:eastAsia="Times New Roman" w:cs="Arial"/>
                <w:b/>
                <w:color w:val="000000"/>
              </w:rPr>
              <w:t>Amp</w:t>
            </w:r>
          </w:p>
        </w:tc>
        <w:tc>
          <w:tcPr>
            <w:tcW w:w="645" w:type="dxa"/>
            <w:tcBorders>
              <w:bottom w:val="single" w:sz="4" w:space="0" w:color="auto"/>
              <w:right w:val="nil"/>
            </w:tcBorders>
            <w:noWrap/>
          </w:tcPr>
          <w:p w14:paraId="6FB9B2F6" w14:textId="34757A15" w:rsidR="00BC23C9" w:rsidRPr="00D778F0" w:rsidRDefault="00BC23C9" w:rsidP="00D778F0">
            <w:pPr>
              <w:spacing w:before="0" w:line="240" w:lineRule="auto"/>
              <w:rPr>
                <w:rFonts w:eastAsia="Times New Roman" w:cs="Arial"/>
                <w:b/>
                <w:color w:val="000000"/>
              </w:rPr>
            </w:pPr>
            <w:r w:rsidRPr="00D778F0">
              <w:rPr>
                <w:rFonts w:eastAsia="Times New Roman" w:cs="Arial"/>
                <w:b/>
                <w:color w:val="000000"/>
              </w:rPr>
              <w:t>H</w:t>
            </w:r>
            <w:r w:rsidRPr="00D778F0">
              <w:rPr>
                <w:rFonts w:eastAsia="Times New Roman" w:cs="Arial"/>
                <w:b/>
                <w:color w:val="000000"/>
                <w:vertAlign w:val="subscript"/>
              </w:rPr>
              <w:t>o</w:t>
            </w:r>
          </w:p>
        </w:tc>
        <w:tc>
          <w:tcPr>
            <w:tcW w:w="222" w:type="dxa"/>
            <w:tcBorders>
              <w:bottom w:val="single" w:sz="4" w:space="0" w:color="auto"/>
              <w:right w:val="nil"/>
            </w:tcBorders>
          </w:tcPr>
          <w:p w14:paraId="50F9D0E5" w14:textId="77777777" w:rsidR="00BC23C9" w:rsidRPr="00D778F0" w:rsidRDefault="00BC23C9" w:rsidP="00D778F0">
            <w:pPr>
              <w:spacing w:before="0" w:line="240" w:lineRule="auto"/>
              <w:rPr>
                <w:rFonts w:eastAsia="Times New Roman" w:cs="Arial"/>
                <w:b/>
                <w:color w:val="000000"/>
              </w:rPr>
            </w:pPr>
          </w:p>
        </w:tc>
        <w:tc>
          <w:tcPr>
            <w:tcW w:w="917" w:type="dxa"/>
            <w:tcBorders>
              <w:left w:val="nil"/>
              <w:bottom w:val="single" w:sz="4" w:space="0" w:color="auto"/>
            </w:tcBorders>
            <w:noWrap/>
          </w:tcPr>
          <w:p w14:paraId="421387B8" w14:textId="38C86C46" w:rsidR="00BC23C9" w:rsidRPr="00D778F0" w:rsidRDefault="00BC23C9" w:rsidP="00D778F0">
            <w:pPr>
              <w:spacing w:before="0" w:line="240" w:lineRule="auto"/>
              <w:rPr>
                <w:rFonts w:eastAsia="Times New Roman" w:cs="Arial"/>
                <w:b/>
                <w:color w:val="000000"/>
              </w:rPr>
            </w:pPr>
            <w:r w:rsidRPr="00D778F0">
              <w:rPr>
                <w:rFonts w:eastAsia="Times New Roman" w:cs="Arial"/>
                <w:b/>
                <w:color w:val="000000"/>
              </w:rPr>
              <w:t>Amp</w:t>
            </w:r>
          </w:p>
        </w:tc>
        <w:tc>
          <w:tcPr>
            <w:tcW w:w="787" w:type="dxa"/>
            <w:tcBorders>
              <w:bottom w:val="single" w:sz="4" w:space="0" w:color="auto"/>
              <w:right w:val="nil"/>
            </w:tcBorders>
            <w:noWrap/>
          </w:tcPr>
          <w:p w14:paraId="024A7D88" w14:textId="2D91A58E" w:rsidR="00BC23C9" w:rsidRPr="00D778F0" w:rsidRDefault="00BC23C9" w:rsidP="00D778F0">
            <w:pPr>
              <w:spacing w:before="0" w:line="240" w:lineRule="auto"/>
              <w:rPr>
                <w:rFonts w:eastAsia="Times New Roman" w:cs="Arial"/>
                <w:b/>
                <w:color w:val="000000"/>
              </w:rPr>
            </w:pPr>
            <w:r w:rsidRPr="00D778F0">
              <w:rPr>
                <w:rFonts w:eastAsia="Times New Roman" w:cs="Arial"/>
                <w:b/>
                <w:color w:val="000000"/>
              </w:rPr>
              <w:t>H</w:t>
            </w:r>
            <w:r w:rsidRPr="00D778F0">
              <w:rPr>
                <w:rFonts w:eastAsia="Times New Roman" w:cs="Arial"/>
                <w:b/>
                <w:color w:val="000000"/>
                <w:vertAlign w:val="subscript"/>
              </w:rPr>
              <w:t>o</w:t>
            </w:r>
          </w:p>
        </w:tc>
        <w:tc>
          <w:tcPr>
            <w:tcW w:w="222" w:type="dxa"/>
            <w:tcBorders>
              <w:bottom w:val="single" w:sz="4" w:space="0" w:color="auto"/>
              <w:right w:val="nil"/>
            </w:tcBorders>
          </w:tcPr>
          <w:p w14:paraId="24512D00" w14:textId="77777777" w:rsidR="00BC23C9" w:rsidRPr="00D778F0" w:rsidRDefault="00BC23C9" w:rsidP="00D778F0">
            <w:pPr>
              <w:spacing w:before="0" w:line="240" w:lineRule="auto"/>
              <w:rPr>
                <w:rFonts w:eastAsia="Times New Roman" w:cs="Arial"/>
                <w:b/>
                <w:color w:val="000000"/>
              </w:rPr>
            </w:pPr>
          </w:p>
        </w:tc>
        <w:tc>
          <w:tcPr>
            <w:tcW w:w="972" w:type="dxa"/>
            <w:tcBorders>
              <w:left w:val="nil"/>
              <w:bottom w:val="single" w:sz="4" w:space="0" w:color="auto"/>
            </w:tcBorders>
            <w:noWrap/>
          </w:tcPr>
          <w:p w14:paraId="7EBE7C28" w14:textId="0AB2B0DC" w:rsidR="00BC23C9" w:rsidRPr="00D778F0" w:rsidRDefault="00BC23C9" w:rsidP="00D778F0">
            <w:pPr>
              <w:spacing w:before="0" w:line="240" w:lineRule="auto"/>
              <w:rPr>
                <w:rFonts w:eastAsia="Times New Roman" w:cs="Arial"/>
                <w:b/>
                <w:color w:val="000000"/>
              </w:rPr>
            </w:pPr>
            <w:r w:rsidRPr="00D778F0">
              <w:rPr>
                <w:rFonts w:eastAsia="Times New Roman" w:cs="Arial"/>
                <w:b/>
                <w:color w:val="000000"/>
              </w:rPr>
              <w:t>Amp</w:t>
            </w:r>
          </w:p>
        </w:tc>
        <w:tc>
          <w:tcPr>
            <w:tcW w:w="646" w:type="dxa"/>
            <w:tcBorders>
              <w:bottom w:val="single" w:sz="4" w:space="0" w:color="auto"/>
              <w:right w:val="nil"/>
            </w:tcBorders>
            <w:noWrap/>
          </w:tcPr>
          <w:p w14:paraId="6CADFBBF" w14:textId="22958582" w:rsidR="00BC23C9" w:rsidRPr="00D778F0" w:rsidRDefault="00BC23C9" w:rsidP="00D778F0">
            <w:pPr>
              <w:spacing w:before="0" w:line="240" w:lineRule="auto"/>
              <w:rPr>
                <w:rFonts w:eastAsia="Times New Roman" w:cs="Arial"/>
                <w:b/>
                <w:color w:val="000000"/>
              </w:rPr>
            </w:pPr>
            <w:r w:rsidRPr="00D778F0">
              <w:rPr>
                <w:rFonts w:eastAsia="Times New Roman" w:cs="Arial"/>
                <w:b/>
                <w:color w:val="000000"/>
              </w:rPr>
              <w:t>H</w:t>
            </w:r>
            <w:r w:rsidRPr="00D778F0">
              <w:rPr>
                <w:rFonts w:eastAsia="Times New Roman" w:cs="Arial"/>
                <w:b/>
                <w:color w:val="000000"/>
                <w:vertAlign w:val="subscript"/>
              </w:rPr>
              <w:t>o</w:t>
            </w:r>
          </w:p>
        </w:tc>
        <w:tc>
          <w:tcPr>
            <w:tcW w:w="225" w:type="dxa"/>
            <w:tcBorders>
              <w:bottom w:val="single" w:sz="4" w:space="0" w:color="auto"/>
            </w:tcBorders>
          </w:tcPr>
          <w:p w14:paraId="2601DBE1" w14:textId="77777777" w:rsidR="00BC23C9" w:rsidRPr="00D778F0" w:rsidRDefault="00BC23C9" w:rsidP="00BC23C9">
            <w:pPr>
              <w:spacing w:before="0" w:line="240" w:lineRule="auto"/>
              <w:jc w:val="right"/>
              <w:rPr>
                <w:rFonts w:eastAsia="Times New Roman" w:cs="Arial"/>
                <w:b/>
                <w:color w:val="000000"/>
              </w:rPr>
            </w:pPr>
          </w:p>
        </w:tc>
        <w:tc>
          <w:tcPr>
            <w:tcW w:w="880" w:type="dxa"/>
            <w:tcBorders>
              <w:bottom w:val="single" w:sz="4" w:space="0" w:color="auto"/>
              <w:right w:val="nil"/>
            </w:tcBorders>
          </w:tcPr>
          <w:p w14:paraId="7A2F8C91" w14:textId="31124C32" w:rsidR="00BC23C9" w:rsidRPr="00D778F0" w:rsidRDefault="00BC23C9" w:rsidP="00BC23C9">
            <w:pPr>
              <w:spacing w:before="0" w:line="240" w:lineRule="auto"/>
              <w:jc w:val="right"/>
              <w:rPr>
                <w:rFonts w:eastAsia="Times New Roman" w:cs="Arial"/>
                <w:b/>
                <w:color w:val="000000"/>
              </w:rPr>
            </w:pPr>
            <w:r w:rsidRPr="00D778F0">
              <w:rPr>
                <w:rFonts w:eastAsia="Times New Roman" w:cs="Arial"/>
                <w:b/>
                <w:color w:val="000000"/>
              </w:rPr>
              <w:t>Amp</w:t>
            </w:r>
          </w:p>
        </w:tc>
        <w:tc>
          <w:tcPr>
            <w:tcW w:w="645" w:type="dxa"/>
            <w:tcBorders>
              <w:bottom w:val="single" w:sz="4" w:space="0" w:color="auto"/>
              <w:right w:val="nil"/>
            </w:tcBorders>
          </w:tcPr>
          <w:p w14:paraId="657D8E5D" w14:textId="04E194D1" w:rsidR="00BC23C9" w:rsidRPr="00D778F0" w:rsidRDefault="00BC23C9" w:rsidP="00BC23C9">
            <w:pPr>
              <w:spacing w:before="0" w:line="240" w:lineRule="auto"/>
              <w:rPr>
                <w:rFonts w:eastAsia="Times New Roman" w:cs="Arial"/>
                <w:b/>
                <w:color w:val="000000"/>
              </w:rPr>
            </w:pPr>
            <w:r w:rsidRPr="00D778F0">
              <w:rPr>
                <w:rFonts w:eastAsia="Times New Roman" w:cs="Arial"/>
                <w:b/>
                <w:color w:val="000000"/>
              </w:rPr>
              <w:t>H</w:t>
            </w:r>
            <w:r w:rsidRPr="00D778F0">
              <w:rPr>
                <w:rFonts w:eastAsia="Times New Roman" w:cs="Arial"/>
                <w:b/>
                <w:color w:val="000000"/>
                <w:vertAlign w:val="subscript"/>
              </w:rPr>
              <w:t>o</w:t>
            </w:r>
          </w:p>
        </w:tc>
        <w:tc>
          <w:tcPr>
            <w:tcW w:w="1087" w:type="dxa"/>
            <w:tcBorders>
              <w:bottom w:val="single" w:sz="4" w:space="0" w:color="auto"/>
              <w:right w:val="nil"/>
            </w:tcBorders>
          </w:tcPr>
          <w:p w14:paraId="1C4D5B09" w14:textId="7AE50074" w:rsidR="00BC23C9" w:rsidRPr="00D778F0" w:rsidRDefault="00BC23C9" w:rsidP="00BC23C9">
            <w:pPr>
              <w:spacing w:before="0" w:line="240" w:lineRule="auto"/>
              <w:jc w:val="right"/>
              <w:rPr>
                <w:rFonts w:eastAsia="Times New Roman" w:cs="Arial"/>
                <w:b/>
                <w:color w:val="000000"/>
              </w:rPr>
            </w:pPr>
            <w:r w:rsidRPr="00D778F0">
              <w:rPr>
                <w:rFonts w:eastAsia="Times New Roman" w:cs="Arial"/>
                <w:b/>
                <w:color w:val="000000"/>
              </w:rPr>
              <w:t>Amp</w:t>
            </w:r>
          </w:p>
        </w:tc>
        <w:tc>
          <w:tcPr>
            <w:tcW w:w="645" w:type="dxa"/>
            <w:tcBorders>
              <w:bottom w:val="single" w:sz="4" w:space="0" w:color="auto"/>
              <w:right w:val="nil"/>
            </w:tcBorders>
          </w:tcPr>
          <w:p w14:paraId="0AC91DD1" w14:textId="09C4B010" w:rsidR="00BC23C9" w:rsidRPr="00D778F0" w:rsidRDefault="00BC23C9" w:rsidP="00BC23C9">
            <w:pPr>
              <w:spacing w:before="0" w:line="240" w:lineRule="auto"/>
              <w:rPr>
                <w:rFonts w:eastAsia="Times New Roman" w:cs="Arial"/>
                <w:b/>
                <w:color w:val="000000"/>
              </w:rPr>
            </w:pPr>
            <w:r w:rsidRPr="00D778F0">
              <w:rPr>
                <w:rFonts w:eastAsia="Times New Roman" w:cs="Arial"/>
                <w:b/>
                <w:color w:val="000000"/>
              </w:rPr>
              <w:t>H</w:t>
            </w:r>
            <w:r w:rsidRPr="00D778F0">
              <w:rPr>
                <w:rFonts w:eastAsia="Times New Roman" w:cs="Arial"/>
                <w:b/>
                <w:color w:val="000000"/>
                <w:vertAlign w:val="subscript"/>
              </w:rPr>
              <w:t>o</w:t>
            </w:r>
          </w:p>
        </w:tc>
      </w:tr>
      <w:tr w:rsidR="00A47052" w:rsidRPr="00D778F0" w14:paraId="1F1BDB09" w14:textId="6089A34E" w:rsidTr="00A47052">
        <w:trPr>
          <w:trHeight w:val="374"/>
        </w:trPr>
        <w:tc>
          <w:tcPr>
            <w:tcW w:w="1080" w:type="dxa"/>
            <w:tcBorders>
              <w:top w:val="single" w:sz="4" w:space="0" w:color="auto"/>
              <w:right w:val="nil"/>
            </w:tcBorders>
            <w:shd w:val="clear" w:color="auto" w:fill="auto"/>
            <w:noWrap/>
            <w:hideMark/>
          </w:tcPr>
          <w:p w14:paraId="5809B291"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VD003</w:t>
            </w:r>
          </w:p>
        </w:tc>
        <w:tc>
          <w:tcPr>
            <w:tcW w:w="954" w:type="dxa"/>
            <w:tcBorders>
              <w:top w:val="single" w:sz="4" w:space="0" w:color="auto"/>
              <w:left w:val="nil"/>
            </w:tcBorders>
            <w:shd w:val="clear" w:color="auto" w:fill="auto"/>
            <w:noWrap/>
            <w:hideMark/>
          </w:tcPr>
          <w:p w14:paraId="07144FD4"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top w:val="single" w:sz="4" w:space="0" w:color="auto"/>
              <w:right w:val="nil"/>
            </w:tcBorders>
            <w:shd w:val="clear" w:color="auto" w:fill="auto"/>
            <w:noWrap/>
            <w:hideMark/>
          </w:tcPr>
          <w:p w14:paraId="314721C0"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0.14</w:t>
            </w:r>
          </w:p>
        </w:tc>
        <w:tc>
          <w:tcPr>
            <w:tcW w:w="222" w:type="dxa"/>
            <w:tcBorders>
              <w:top w:val="single" w:sz="4" w:space="0" w:color="auto"/>
              <w:right w:val="nil"/>
            </w:tcBorders>
            <w:shd w:val="clear" w:color="auto" w:fill="auto"/>
          </w:tcPr>
          <w:p w14:paraId="4A50BC9C" w14:textId="77777777" w:rsidR="00A47052" w:rsidRPr="00D778F0" w:rsidRDefault="00A47052" w:rsidP="00A47052">
            <w:pPr>
              <w:spacing w:before="0" w:line="240" w:lineRule="auto"/>
              <w:rPr>
                <w:rFonts w:eastAsia="Times New Roman" w:cs="Arial"/>
                <w:color w:val="000000"/>
              </w:rPr>
            </w:pPr>
          </w:p>
        </w:tc>
        <w:tc>
          <w:tcPr>
            <w:tcW w:w="779" w:type="dxa"/>
            <w:tcBorders>
              <w:top w:val="single" w:sz="4" w:space="0" w:color="auto"/>
              <w:left w:val="nil"/>
            </w:tcBorders>
            <w:shd w:val="clear" w:color="auto" w:fill="auto"/>
            <w:noWrap/>
            <w:hideMark/>
          </w:tcPr>
          <w:p w14:paraId="10E6A343" w14:textId="0072AC83"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top w:val="single" w:sz="4" w:space="0" w:color="auto"/>
              <w:right w:val="nil"/>
            </w:tcBorders>
            <w:shd w:val="clear" w:color="auto" w:fill="auto"/>
            <w:noWrap/>
            <w:hideMark/>
          </w:tcPr>
          <w:p w14:paraId="7B11F304"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top w:val="single" w:sz="4" w:space="0" w:color="auto"/>
              <w:right w:val="nil"/>
            </w:tcBorders>
            <w:shd w:val="clear" w:color="auto" w:fill="auto"/>
          </w:tcPr>
          <w:p w14:paraId="307A5A3B" w14:textId="77777777" w:rsidR="00A47052" w:rsidRPr="00D778F0" w:rsidRDefault="00A47052" w:rsidP="00A47052">
            <w:pPr>
              <w:spacing w:before="0" w:line="240" w:lineRule="auto"/>
              <w:rPr>
                <w:rFonts w:eastAsia="Times New Roman" w:cs="Arial"/>
                <w:color w:val="000000"/>
              </w:rPr>
            </w:pPr>
          </w:p>
        </w:tc>
        <w:tc>
          <w:tcPr>
            <w:tcW w:w="917" w:type="dxa"/>
            <w:tcBorders>
              <w:top w:val="single" w:sz="4" w:space="0" w:color="auto"/>
              <w:left w:val="nil"/>
            </w:tcBorders>
            <w:shd w:val="clear" w:color="auto" w:fill="auto"/>
            <w:noWrap/>
            <w:hideMark/>
          </w:tcPr>
          <w:p w14:paraId="7AA4CAB3" w14:textId="1ACFC9B8"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top w:val="single" w:sz="4" w:space="0" w:color="auto"/>
              <w:right w:val="nil"/>
            </w:tcBorders>
            <w:shd w:val="clear" w:color="auto" w:fill="auto"/>
            <w:noWrap/>
            <w:hideMark/>
          </w:tcPr>
          <w:p w14:paraId="1F0124BF"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0.60</w:t>
            </w:r>
          </w:p>
        </w:tc>
        <w:tc>
          <w:tcPr>
            <w:tcW w:w="222" w:type="dxa"/>
            <w:tcBorders>
              <w:top w:val="single" w:sz="4" w:space="0" w:color="auto"/>
              <w:right w:val="nil"/>
            </w:tcBorders>
            <w:shd w:val="clear" w:color="auto" w:fill="auto"/>
          </w:tcPr>
          <w:p w14:paraId="56EFEE3B" w14:textId="77777777" w:rsidR="00A47052" w:rsidRPr="00D778F0" w:rsidRDefault="00A47052" w:rsidP="00A47052">
            <w:pPr>
              <w:spacing w:before="0" w:line="240" w:lineRule="auto"/>
              <w:rPr>
                <w:rFonts w:eastAsia="Times New Roman" w:cs="Arial"/>
                <w:color w:val="000000"/>
              </w:rPr>
            </w:pPr>
          </w:p>
        </w:tc>
        <w:tc>
          <w:tcPr>
            <w:tcW w:w="972" w:type="dxa"/>
            <w:tcBorders>
              <w:top w:val="single" w:sz="4" w:space="0" w:color="auto"/>
              <w:left w:val="nil"/>
            </w:tcBorders>
            <w:shd w:val="clear" w:color="auto" w:fill="auto"/>
            <w:noWrap/>
            <w:hideMark/>
          </w:tcPr>
          <w:p w14:paraId="09EB86A3" w14:textId="593810F8"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top w:val="single" w:sz="4" w:space="0" w:color="auto"/>
              <w:right w:val="nil"/>
            </w:tcBorders>
            <w:shd w:val="clear" w:color="auto" w:fill="auto"/>
            <w:noWrap/>
            <w:hideMark/>
          </w:tcPr>
          <w:p w14:paraId="2B98C720"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0.56</w:t>
            </w:r>
          </w:p>
        </w:tc>
        <w:tc>
          <w:tcPr>
            <w:tcW w:w="225" w:type="dxa"/>
            <w:tcBorders>
              <w:top w:val="nil"/>
              <w:right w:val="nil"/>
            </w:tcBorders>
          </w:tcPr>
          <w:p w14:paraId="7BAFADDD"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1ABD3736" w14:textId="305D05AE"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46C34DE0" w14:textId="69652037"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41BA603F" w14:textId="163667C4"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1B4AD303" w14:textId="5539CE5C"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2A1A4167" w14:textId="208DCE3E" w:rsidTr="00A47052">
        <w:trPr>
          <w:trHeight w:val="374"/>
        </w:trPr>
        <w:tc>
          <w:tcPr>
            <w:tcW w:w="1080" w:type="dxa"/>
            <w:tcBorders>
              <w:right w:val="nil"/>
            </w:tcBorders>
            <w:shd w:val="clear" w:color="auto" w:fill="auto"/>
            <w:noWrap/>
            <w:hideMark/>
          </w:tcPr>
          <w:p w14:paraId="0AAEBBE5"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VD004</w:t>
            </w:r>
          </w:p>
        </w:tc>
        <w:tc>
          <w:tcPr>
            <w:tcW w:w="954" w:type="dxa"/>
            <w:tcBorders>
              <w:left w:val="nil"/>
            </w:tcBorders>
            <w:shd w:val="clear" w:color="auto" w:fill="auto"/>
            <w:noWrap/>
            <w:hideMark/>
          </w:tcPr>
          <w:p w14:paraId="6C6AE89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79%</w:t>
            </w:r>
          </w:p>
        </w:tc>
        <w:tc>
          <w:tcPr>
            <w:tcW w:w="914" w:type="dxa"/>
            <w:tcBorders>
              <w:right w:val="nil"/>
            </w:tcBorders>
            <w:shd w:val="clear" w:color="auto" w:fill="auto"/>
            <w:noWrap/>
            <w:hideMark/>
          </w:tcPr>
          <w:p w14:paraId="5C694BEF"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0.09</w:t>
            </w:r>
          </w:p>
        </w:tc>
        <w:tc>
          <w:tcPr>
            <w:tcW w:w="222" w:type="dxa"/>
            <w:tcBorders>
              <w:right w:val="nil"/>
            </w:tcBorders>
            <w:shd w:val="clear" w:color="auto" w:fill="auto"/>
          </w:tcPr>
          <w:p w14:paraId="113A5F8A"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4E92E577" w14:textId="16608E28"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7479F7AB"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0.82</w:t>
            </w:r>
          </w:p>
        </w:tc>
        <w:tc>
          <w:tcPr>
            <w:tcW w:w="222" w:type="dxa"/>
            <w:tcBorders>
              <w:right w:val="nil"/>
            </w:tcBorders>
            <w:shd w:val="clear" w:color="auto" w:fill="auto"/>
          </w:tcPr>
          <w:p w14:paraId="345F8A80"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061F5B7A" w14:textId="60E460B9"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7C0510A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24759627"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695C3BB1" w14:textId="4D933C1A"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126AE685"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0.56</w:t>
            </w:r>
          </w:p>
        </w:tc>
        <w:tc>
          <w:tcPr>
            <w:tcW w:w="225" w:type="dxa"/>
            <w:tcBorders>
              <w:right w:val="nil"/>
            </w:tcBorders>
          </w:tcPr>
          <w:p w14:paraId="336A05D9"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42EDE13E" w14:textId="1DADE655"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11605F84" w14:textId="5DF7D16E"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12EF1037" w14:textId="2E2D733E"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7B2DE42E" w14:textId="3185CFFA"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76694A8A" w14:textId="2A97B9BD" w:rsidTr="00A47052">
        <w:trPr>
          <w:trHeight w:val="374"/>
        </w:trPr>
        <w:tc>
          <w:tcPr>
            <w:tcW w:w="1080" w:type="dxa"/>
            <w:tcBorders>
              <w:right w:val="nil"/>
            </w:tcBorders>
            <w:shd w:val="clear" w:color="auto" w:fill="auto"/>
            <w:noWrap/>
            <w:hideMark/>
          </w:tcPr>
          <w:p w14:paraId="4C4BD207"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VD016</w:t>
            </w:r>
          </w:p>
        </w:tc>
        <w:tc>
          <w:tcPr>
            <w:tcW w:w="954" w:type="dxa"/>
            <w:tcBorders>
              <w:left w:val="nil"/>
            </w:tcBorders>
            <w:shd w:val="clear" w:color="auto" w:fill="auto"/>
            <w:noWrap/>
            <w:hideMark/>
          </w:tcPr>
          <w:p w14:paraId="13C52692"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0D656238"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0.07</w:t>
            </w:r>
          </w:p>
        </w:tc>
        <w:tc>
          <w:tcPr>
            <w:tcW w:w="222" w:type="dxa"/>
            <w:tcBorders>
              <w:right w:val="nil"/>
            </w:tcBorders>
            <w:shd w:val="clear" w:color="auto" w:fill="auto"/>
          </w:tcPr>
          <w:p w14:paraId="699C721C"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0575B425" w14:textId="076FDDCB"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0F8CB2F5"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52C13513"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23BA075F" w14:textId="50511C8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67%</w:t>
            </w:r>
          </w:p>
        </w:tc>
        <w:tc>
          <w:tcPr>
            <w:tcW w:w="787" w:type="dxa"/>
            <w:tcBorders>
              <w:right w:val="nil"/>
            </w:tcBorders>
            <w:shd w:val="clear" w:color="auto" w:fill="auto"/>
            <w:noWrap/>
            <w:hideMark/>
          </w:tcPr>
          <w:p w14:paraId="32B97AFD"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0.20</w:t>
            </w:r>
          </w:p>
        </w:tc>
        <w:tc>
          <w:tcPr>
            <w:tcW w:w="222" w:type="dxa"/>
            <w:tcBorders>
              <w:right w:val="nil"/>
            </w:tcBorders>
            <w:shd w:val="clear" w:color="auto" w:fill="auto"/>
          </w:tcPr>
          <w:p w14:paraId="0C4CC857"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10B00D96" w14:textId="4E0E0E70"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4D05E685"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0.89</w:t>
            </w:r>
          </w:p>
        </w:tc>
        <w:tc>
          <w:tcPr>
            <w:tcW w:w="225" w:type="dxa"/>
            <w:tcBorders>
              <w:right w:val="nil"/>
            </w:tcBorders>
          </w:tcPr>
          <w:p w14:paraId="153CCE64"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44FEEE5D" w14:textId="056F2DCD" w:rsidR="00A47052" w:rsidRPr="00D778F0" w:rsidRDefault="00A47052" w:rsidP="00A47052">
            <w:pPr>
              <w:spacing w:before="0" w:line="240" w:lineRule="auto"/>
              <w:jc w:val="right"/>
              <w:rPr>
                <w:rFonts w:eastAsia="Times New Roman" w:cs="Arial"/>
                <w:color w:val="000000"/>
              </w:rPr>
            </w:pPr>
            <w:r>
              <w:rPr>
                <w:rFonts w:cs="Arial"/>
                <w:color w:val="000000"/>
                <w:szCs w:val="22"/>
              </w:rPr>
              <w:t>64%</w:t>
            </w:r>
          </w:p>
        </w:tc>
        <w:tc>
          <w:tcPr>
            <w:tcW w:w="645" w:type="dxa"/>
            <w:tcBorders>
              <w:top w:val="nil"/>
              <w:left w:val="nil"/>
              <w:bottom w:val="nil"/>
              <w:right w:val="nil"/>
            </w:tcBorders>
            <w:shd w:val="clear" w:color="auto" w:fill="auto"/>
          </w:tcPr>
          <w:p w14:paraId="77242F29" w14:textId="7FBB3151" w:rsidR="00A47052" w:rsidRPr="00D778F0" w:rsidRDefault="00A47052" w:rsidP="00A47052">
            <w:pPr>
              <w:spacing w:before="0" w:line="240" w:lineRule="auto"/>
              <w:rPr>
                <w:rFonts w:eastAsia="Times New Roman" w:cs="Arial"/>
                <w:color w:val="000000"/>
              </w:rPr>
            </w:pPr>
            <w:r w:rsidRPr="00C05EF3">
              <w:t>0.89</w:t>
            </w:r>
          </w:p>
        </w:tc>
        <w:tc>
          <w:tcPr>
            <w:tcW w:w="1087" w:type="dxa"/>
            <w:tcBorders>
              <w:top w:val="nil"/>
              <w:left w:val="nil"/>
              <w:bottom w:val="nil"/>
              <w:right w:val="nil"/>
            </w:tcBorders>
            <w:shd w:val="clear" w:color="auto" w:fill="auto"/>
          </w:tcPr>
          <w:p w14:paraId="5A4E33D0" w14:textId="574529C4" w:rsidR="00A47052" w:rsidRPr="00D778F0" w:rsidRDefault="00A47052" w:rsidP="00A47052">
            <w:pPr>
              <w:spacing w:before="0" w:line="240" w:lineRule="auto"/>
              <w:jc w:val="right"/>
              <w:rPr>
                <w:rFonts w:eastAsia="Times New Roman" w:cs="Arial"/>
                <w:color w:val="000000"/>
              </w:rPr>
            </w:pPr>
            <w:r>
              <w:rPr>
                <w:rFonts w:cs="Arial"/>
                <w:color w:val="000000"/>
                <w:szCs w:val="22"/>
              </w:rPr>
              <w:t>67%</w:t>
            </w:r>
          </w:p>
        </w:tc>
        <w:tc>
          <w:tcPr>
            <w:tcW w:w="645" w:type="dxa"/>
            <w:tcBorders>
              <w:top w:val="nil"/>
              <w:left w:val="nil"/>
              <w:bottom w:val="nil"/>
              <w:right w:val="nil"/>
            </w:tcBorders>
            <w:shd w:val="clear" w:color="auto" w:fill="auto"/>
          </w:tcPr>
          <w:p w14:paraId="19BD5969" w14:textId="11ED7389"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63326EDE" w14:textId="101BCB24" w:rsidTr="00A47052">
        <w:trPr>
          <w:trHeight w:val="374"/>
        </w:trPr>
        <w:tc>
          <w:tcPr>
            <w:tcW w:w="1080" w:type="dxa"/>
            <w:tcBorders>
              <w:right w:val="nil"/>
            </w:tcBorders>
            <w:shd w:val="clear" w:color="auto" w:fill="auto"/>
            <w:noWrap/>
            <w:hideMark/>
          </w:tcPr>
          <w:p w14:paraId="405D8240"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Vf20_02</w:t>
            </w:r>
          </w:p>
        </w:tc>
        <w:tc>
          <w:tcPr>
            <w:tcW w:w="954" w:type="dxa"/>
            <w:tcBorders>
              <w:left w:val="nil"/>
            </w:tcBorders>
            <w:shd w:val="clear" w:color="auto" w:fill="auto"/>
            <w:noWrap/>
            <w:hideMark/>
          </w:tcPr>
          <w:p w14:paraId="5E5A9D4D"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55517AD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0.50</w:t>
            </w:r>
          </w:p>
        </w:tc>
        <w:tc>
          <w:tcPr>
            <w:tcW w:w="222" w:type="dxa"/>
            <w:tcBorders>
              <w:right w:val="nil"/>
            </w:tcBorders>
            <w:shd w:val="clear" w:color="auto" w:fill="auto"/>
          </w:tcPr>
          <w:p w14:paraId="766A1031"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31E1C10D" w14:textId="31D2934F"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3CB7E5B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0.12</w:t>
            </w:r>
          </w:p>
        </w:tc>
        <w:tc>
          <w:tcPr>
            <w:tcW w:w="222" w:type="dxa"/>
            <w:tcBorders>
              <w:right w:val="nil"/>
            </w:tcBorders>
            <w:shd w:val="clear" w:color="auto" w:fill="auto"/>
          </w:tcPr>
          <w:p w14:paraId="6BB261FD"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75F57194" w14:textId="591DEA4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6413268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0.47</w:t>
            </w:r>
          </w:p>
        </w:tc>
        <w:tc>
          <w:tcPr>
            <w:tcW w:w="222" w:type="dxa"/>
            <w:tcBorders>
              <w:right w:val="nil"/>
            </w:tcBorders>
            <w:shd w:val="clear" w:color="auto" w:fill="auto"/>
          </w:tcPr>
          <w:p w14:paraId="560F60CC"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4DB95139" w14:textId="78AE696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596DC52F"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0.78</w:t>
            </w:r>
          </w:p>
        </w:tc>
        <w:tc>
          <w:tcPr>
            <w:tcW w:w="225" w:type="dxa"/>
            <w:tcBorders>
              <w:right w:val="nil"/>
            </w:tcBorders>
          </w:tcPr>
          <w:p w14:paraId="56E7B4E4"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62BCC179" w14:textId="58C69FA7" w:rsidR="00A47052" w:rsidRPr="00D778F0" w:rsidRDefault="00A47052" w:rsidP="00A47052">
            <w:pPr>
              <w:spacing w:before="0" w:line="240" w:lineRule="auto"/>
              <w:jc w:val="right"/>
              <w:rPr>
                <w:rFonts w:eastAsia="Times New Roman" w:cs="Arial"/>
                <w:color w:val="000000"/>
              </w:rPr>
            </w:pPr>
            <w:r>
              <w:rPr>
                <w:rFonts w:cs="Arial"/>
                <w:color w:val="000000"/>
                <w:szCs w:val="22"/>
              </w:rPr>
              <w:t>7%</w:t>
            </w:r>
          </w:p>
        </w:tc>
        <w:tc>
          <w:tcPr>
            <w:tcW w:w="645" w:type="dxa"/>
            <w:tcBorders>
              <w:top w:val="nil"/>
              <w:left w:val="nil"/>
              <w:bottom w:val="nil"/>
              <w:right w:val="nil"/>
            </w:tcBorders>
            <w:shd w:val="clear" w:color="auto" w:fill="auto"/>
          </w:tcPr>
          <w:p w14:paraId="19DE7D02" w14:textId="394ED171"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34049029" w14:textId="6D94EDD1"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154CEE2F" w14:textId="12AB8349"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565AF71B" w14:textId="435A4D34" w:rsidTr="00A47052">
        <w:trPr>
          <w:trHeight w:val="374"/>
        </w:trPr>
        <w:tc>
          <w:tcPr>
            <w:tcW w:w="1080" w:type="dxa"/>
            <w:tcBorders>
              <w:right w:val="nil"/>
            </w:tcBorders>
            <w:shd w:val="clear" w:color="auto" w:fill="auto"/>
            <w:noWrap/>
            <w:hideMark/>
          </w:tcPr>
          <w:p w14:paraId="20D42FD7"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Vf20_14</w:t>
            </w:r>
          </w:p>
        </w:tc>
        <w:tc>
          <w:tcPr>
            <w:tcW w:w="954" w:type="dxa"/>
            <w:tcBorders>
              <w:left w:val="nil"/>
            </w:tcBorders>
            <w:shd w:val="clear" w:color="auto" w:fill="auto"/>
            <w:noWrap/>
            <w:hideMark/>
          </w:tcPr>
          <w:p w14:paraId="073C01E2"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2420E61D"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0.14</w:t>
            </w:r>
          </w:p>
        </w:tc>
        <w:tc>
          <w:tcPr>
            <w:tcW w:w="222" w:type="dxa"/>
            <w:tcBorders>
              <w:right w:val="nil"/>
            </w:tcBorders>
            <w:shd w:val="clear" w:color="auto" w:fill="auto"/>
          </w:tcPr>
          <w:p w14:paraId="2D8360F1"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1D28A40E" w14:textId="5DFC277A"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3B2A656F"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2839F4D7"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64821D94" w14:textId="356614D5"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6EB590D4"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7C26C8C4"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4681FB98" w14:textId="27016906"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039DC35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5" w:type="dxa"/>
            <w:tcBorders>
              <w:right w:val="nil"/>
            </w:tcBorders>
          </w:tcPr>
          <w:p w14:paraId="0D38DE95"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73AED59C" w14:textId="121365E6" w:rsidR="00A47052" w:rsidRPr="00D778F0" w:rsidRDefault="00A47052" w:rsidP="00A47052">
            <w:pPr>
              <w:spacing w:before="0" w:line="240" w:lineRule="auto"/>
              <w:jc w:val="right"/>
              <w:rPr>
                <w:rFonts w:eastAsia="Times New Roman" w:cs="Arial"/>
                <w:color w:val="000000"/>
              </w:rPr>
            </w:pPr>
            <w:r>
              <w:rPr>
                <w:rFonts w:cs="Arial"/>
                <w:color w:val="000000"/>
                <w:szCs w:val="22"/>
              </w:rPr>
              <w:t>7%</w:t>
            </w:r>
          </w:p>
        </w:tc>
        <w:tc>
          <w:tcPr>
            <w:tcW w:w="645" w:type="dxa"/>
            <w:tcBorders>
              <w:top w:val="nil"/>
              <w:left w:val="nil"/>
              <w:bottom w:val="nil"/>
              <w:right w:val="nil"/>
            </w:tcBorders>
            <w:shd w:val="clear" w:color="auto" w:fill="auto"/>
          </w:tcPr>
          <w:p w14:paraId="315C6659" w14:textId="7E69E2CD"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6452C5E3" w14:textId="59E354EA" w:rsidR="00A47052" w:rsidRPr="00D778F0" w:rsidRDefault="00A47052" w:rsidP="00A47052">
            <w:pPr>
              <w:spacing w:before="0" w:line="240" w:lineRule="auto"/>
              <w:jc w:val="right"/>
              <w:rPr>
                <w:rFonts w:eastAsia="Times New Roman" w:cs="Arial"/>
                <w:color w:val="000000"/>
              </w:rPr>
            </w:pPr>
            <w:r>
              <w:rPr>
                <w:rFonts w:cs="Arial"/>
                <w:color w:val="000000"/>
                <w:szCs w:val="22"/>
              </w:rPr>
              <w:t>17%</w:t>
            </w:r>
          </w:p>
        </w:tc>
        <w:tc>
          <w:tcPr>
            <w:tcW w:w="645" w:type="dxa"/>
            <w:tcBorders>
              <w:top w:val="nil"/>
              <w:left w:val="nil"/>
              <w:bottom w:val="nil"/>
              <w:right w:val="nil"/>
            </w:tcBorders>
            <w:shd w:val="clear" w:color="auto" w:fill="auto"/>
          </w:tcPr>
          <w:p w14:paraId="7A508C58" w14:textId="7DA93449"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5C6B5652" w14:textId="7F24FE9B" w:rsidTr="00A47052">
        <w:trPr>
          <w:trHeight w:val="374"/>
        </w:trPr>
        <w:tc>
          <w:tcPr>
            <w:tcW w:w="1080" w:type="dxa"/>
            <w:tcBorders>
              <w:right w:val="nil"/>
            </w:tcBorders>
            <w:shd w:val="clear" w:color="auto" w:fill="auto"/>
            <w:noWrap/>
            <w:hideMark/>
          </w:tcPr>
          <w:p w14:paraId="7AC6AA3C" w14:textId="499A6EF5"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Vf20_22</w:t>
            </w:r>
          </w:p>
        </w:tc>
        <w:tc>
          <w:tcPr>
            <w:tcW w:w="954" w:type="dxa"/>
            <w:tcBorders>
              <w:left w:val="nil"/>
            </w:tcBorders>
            <w:shd w:val="clear" w:color="auto" w:fill="auto"/>
            <w:noWrap/>
            <w:hideMark/>
          </w:tcPr>
          <w:p w14:paraId="327DC16D"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93%</w:t>
            </w:r>
          </w:p>
        </w:tc>
        <w:tc>
          <w:tcPr>
            <w:tcW w:w="914" w:type="dxa"/>
            <w:tcBorders>
              <w:right w:val="nil"/>
            </w:tcBorders>
            <w:shd w:val="clear" w:color="auto" w:fill="auto"/>
            <w:noWrap/>
            <w:hideMark/>
          </w:tcPr>
          <w:p w14:paraId="1D722F5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0.92</w:t>
            </w:r>
          </w:p>
        </w:tc>
        <w:tc>
          <w:tcPr>
            <w:tcW w:w="222" w:type="dxa"/>
            <w:tcBorders>
              <w:right w:val="nil"/>
            </w:tcBorders>
            <w:shd w:val="clear" w:color="auto" w:fill="auto"/>
          </w:tcPr>
          <w:p w14:paraId="19179A34"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408FE88A" w14:textId="242ACD6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6BD8C33B"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0.24</w:t>
            </w:r>
          </w:p>
        </w:tc>
        <w:tc>
          <w:tcPr>
            <w:tcW w:w="222" w:type="dxa"/>
            <w:tcBorders>
              <w:right w:val="nil"/>
            </w:tcBorders>
            <w:shd w:val="clear" w:color="auto" w:fill="auto"/>
          </w:tcPr>
          <w:p w14:paraId="122B9F96"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75C6AB1C" w14:textId="52729E31"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619F5AF7"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222" w:type="dxa"/>
            <w:tcBorders>
              <w:right w:val="nil"/>
            </w:tcBorders>
            <w:shd w:val="clear" w:color="auto" w:fill="auto"/>
          </w:tcPr>
          <w:p w14:paraId="197C1E19"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39719112" w14:textId="76F1133E"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54D72320"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0.78</w:t>
            </w:r>
          </w:p>
        </w:tc>
        <w:tc>
          <w:tcPr>
            <w:tcW w:w="225" w:type="dxa"/>
            <w:tcBorders>
              <w:right w:val="nil"/>
            </w:tcBorders>
          </w:tcPr>
          <w:p w14:paraId="293D4770"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2FDB03BF" w14:textId="59BFAC2E" w:rsidR="00A47052" w:rsidRPr="00D778F0" w:rsidRDefault="00A47052" w:rsidP="00A47052">
            <w:pPr>
              <w:spacing w:before="0" w:line="240" w:lineRule="auto"/>
              <w:jc w:val="right"/>
              <w:rPr>
                <w:rFonts w:eastAsia="Times New Roman" w:cs="Arial"/>
                <w:color w:val="000000"/>
              </w:rPr>
            </w:pPr>
            <w:r>
              <w:rPr>
                <w:rFonts w:cs="Arial"/>
                <w:color w:val="000000"/>
                <w:szCs w:val="22"/>
              </w:rPr>
              <w:t>43%</w:t>
            </w:r>
          </w:p>
        </w:tc>
        <w:tc>
          <w:tcPr>
            <w:tcW w:w="645" w:type="dxa"/>
            <w:tcBorders>
              <w:top w:val="nil"/>
              <w:left w:val="nil"/>
              <w:bottom w:val="nil"/>
              <w:right w:val="nil"/>
            </w:tcBorders>
            <w:shd w:val="clear" w:color="auto" w:fill="auto"/>
          </w:tcPr>
          <w:p w14:paraId="695A521C" w14:textId="7ED710BD" w:rsidR="00A47052" w:rsidRPr="00D778F0" w:rsidRDefault="00A47052" w:rsidP="00A47052">
            <w:pPr>
              <w:spacing w:before="0" w:line="240" w:lineRule="auto"/>
              <w:rPr>
                <w:rFonts w:eastAsia="Times New Roman" w:cs="Arial"/>
                <w:color w:val="000000"/>
              </w:rPr>
            </w:pPr>
            <w:r w:rsidRPr="00C05EF3">
              <w:t>0.17</w:t>
            </w:r>
          </w:p>
        </w:tc>
        <w:tc>
          <w:tcPr>
            <w:tcW w:w="1087" w:type="dxa"/>
            <w:tcBorders>
              <w:top w:val="nil"/>
              <w:left w:val="nil"/>
              <w:bottom w:val="nil"/>
              <w:right w:val="nil"/>
            </w:tcBorders>
            <w:shd w:val="clear" w:color="auto" w:fill="auto"/>
          </w:tcPr>
          <w:p w14:paraId="4E1BB701" w14:textId="2BF4F677"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49487D37" w14:textId="5E4EB644"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16A6AA25" w14:textId="7CF87906" w:rsidTr="00A47052">
        <w:trPr>
          <w:trHeight w:val="374"/>
        </w:trPr>
        <w:tc>
          <w:tcPr>
            <w:tcW w:w="1080" w:type="dxa"/>
            <w:tcBorders>
              <w:right w:val="nil"/>
            </w:tcBorders>
            <w:shd w:val="clear" w:color="auto" w:fill="auto"/>
            <w:noWrap/>
            <w:hideMark/>
          </w:tcPr>
          <w:p w14:paraId="1CDB5D82"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Vore02</w:t>
            </w:r>
          </w:p>
        </w:tc>
        <w:tc>
          <w:tcPr>
            <w:tcW w:w="954" w:type="dxa"/>
            <w:tcBorders>
              <w:left w:val="nil"/>
            </w:tcBorders>
            <w:shd w:val="clear" w:color="auto" w:fill="auto"/>
            <w:noWrap/>
            <w:hideMark/>
          </w:tcPr>
          <w:p w14:paraId="269F1646"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4026514C"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040FE597"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1909B098" w14:textId="39837AEF"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23C884D9"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222" w:type="dxa"/>
            <w:tcBorders>
              <w:right w:val="nil"/>
            </w:tcBorders>
            <w:shd w:val="clear" w:color="auto" w:fill="auto"/>
          </w:tcPr>
          <w:p w14:paraId="4986890D"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5E9D3333" w14:textId="2E95F28B"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93%</w:t>
            </w:r>
          </w:p>
        </w:tc>
        <w:tc>
          <w:tcPr>
            <w:tcW w:w="787" w:type="dxa"/>
            <w:tcBorders>
              <w:right w:val="nil"/>
            </w:tcBorders>
            <w:shd w:val="clear" w:color="auto" w:fill="auto"/>
            <w:noWrap/>
            <w:hideMark/>
          </w:tcPr>
          <w:p w14:paraId="4FC21879"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0.29</w:t>
            </w:r>
          </w:p>
        </w:tc>
        <w:tc>
          <w:tcPr>
            <w:tcW w:w="222" w:type="dxa"/>
            <w:tcBorders>
              <w:right w:val="nil"/>
            </w:tcBorders>
            <w:shd w:val="clear" w:color="auto" w:fill="auto"/>
          </w:tcPr>
          <w:p w14:paraId="68C66A6D"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6431B7D7" w14:textId="499B6033"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6266A3CC"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5" w:type="dxa"/>
            <w:tcBorders>
              <w:right w:val="nil"/>
            </w:tcBorders>
          </w:tcPr>
          <w:p w14:paraId="72A3C3C6"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1D8EA931" w14:textId="2EEA6EA7" w:rsidR="00A47052" w:rsidRPr="00D778F0" w:rsidRDefault="00A47052" w:rsidP="00A47052">
            <w:pPr>
              <w:spacing w:before="0" w:line="240" w:lineRule="auto"/>
              <w:jc w:val="right"/>
              <w:rPr>
                <w:rFonts w:eastAsia="Times New Roman" w:cs="Arial"/>
                <w:color w:val="000000"/>
              </w:rPr>
            </w:pPr>
            <w:r>
              <w:rPr>
                <w:rFonts w:cs="Arial"/>
                <w:color w:val="000000"/>
                <w:szCs w:val="22"/>
              </w:rPr>
              <w:t>7%</w:t>
            </w:r>
          </w:p>
        </w:tc>
        <w:tc>
          <w:tcPr>
            <w:tcW w:w="645" w:type="dxa"/>
            <w:tcBorders>
              <w:top w:val="nil"/>
              <w:left w:val="nil"/>
              <w:bottom w:val="nil"/>
              <w:right w:val="nil"/>
            </w:tcBorders>
            <w:shd w:val="clear" w:color="auto" w:fill="auto"/>
          </w:tcPr>
          <w:p w14:paraId="1265DE9C" w14:textId="65901211"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300D072B" w14:textId="65E0D9BA"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6347D769" w14:textId="54E71776"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7C322A3E" w14:textId="561FB747" w:rsidTr="00A47052">
        <w:trPr>
          <w:trHeight w:val="374"/>
        </w:trPr>
        <w:tc>
          <w:tcPr>
            <w:tcW w:w="1080" w:type="dxa"/>
            <w:tcBorders>
              <w:right w:val="nil"/>
            </w:tcBorders>
            <w:shd w:val="clear" w:color="auto" w:fill="auto"/>
            <w:noWrap/>
            <w:hideMark/>
          </w:tcPr>
          <w:p w14:paraId="12DA0989"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Vore07</w:t>
            </w:r>
          </w:p>
        </w:tc>
        <w:tc>
          <w:tcPr>
            <w:tcW w:w="954" w:type="dxa"/>
            <w:tcBorders>
              <w:left w:val="nil"/>
            </w:tcBorders>
            <w:shd w:val="clear" w:color="auto" w:fill="auto"/>
            <w:noWrap/>
            <w:hideMark/>
          </w:tcPr>
          <w:p w14:paraId="51AC9A2B"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65A355CF"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222" w:type="dxa"/>
            <w:tcBorders>
              <w:right w:val="nil"/>
            </w:tcBorders>
            <w:shd w:val="clear" w:color="auto" w:fill="auto"/>
          </w:tcPr>
          <w:p w14:paraId="7C0A0A06"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461FDF82" w14:textId="70E77F42"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5" w:type="dxa"/>
            <w:tcBorders>
              <w:right w:val="nil"/>
            </w:tcBorders>
            <w:shd w:val="clear" w:color="auto" w:fill="auto"/>
            <w:noWrap/>
            <w:hideMark/>
          </w:tcPr>
          <w:p w14:paraId="4FCE5AFD"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222" w:type="dxa"/>
            <w:tcBorders>
              <w:right w:val="nil"/>
            </w:tcBorders>
            <w:shd w:val="clear" w:color="auto" w:fill="auto"/>
          </w:tcPr>
          <w:p w14:paraId="650744B3"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3A8570CE" w14:textId="4944874C"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2C4560F5"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0.07</w:t>
            </w:r>
          </w:p>
        </w:tc>
        <w:tc>
          <w:tcPr>
            <w:tcW w:w="222" w:type="dxa"/>
            <w:tcBorders>
              <w:right w:val="nil"/>
            </w:tcBorders>
            <w:shd w:val="clear" w:color="auto" w:fill="auto"/>
          </w:tcPr>
          <w:p w14:paraId="25AAA314"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7CA573D6" w14:textId="1EEDD900"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7259DAF7"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225" w:type="dxa"/>
            <w:tcBorders>
              <w:right w:val="nil"/>
            </w:tcBorders>
          </w:tcPr>
          <w:p w14:paraId="32108A48"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0B0285C2" w14:textId="0F9A6B3C" w:rsidR="00A47052" w:rsidRPr="00D778F0" w:rsidRDefault="00A47052" w:rsidP="00A47052">
            <w:pPr>
              <w:spacing w:before="0" w:line="240" w:lineRule="auto"/>
              <w:jc w:val="right"/>
              <w:rPr>
                <w:rFonts w:eastAsia="Times New Roman" w:cs="Arial"/>
                <w:color w:val="000000"/>
              </w:rPr>
            </w:pPr>
            <w:r>
              <w:rPr>
                <w:rFonts w:cs="Arial"/>
                <w:color w:val="000000"/>
                <w:szCs w:val="22"/>
              </w:rPr>
              <w:t>36%</w:t>
            </w:r>
          </w:p>
        </w:tc>
        <w:tc>
          <w:tcPr>
            <w:tcW w:w="645" w:type="dxa"/>
            <w:tcBorders>
              <w:top w:val="nil"/>
              <w:left w:val="nil"/>
              <w:bottom w:val="nil"/>
              <w:right w:val="nil"/>
            </w:tcBorders>
            <w:shd w:val="clear" w:color="auto" w:fill="auto"/>
          </w:tcPr>
          <w:p w14:paraId="1D31DC85" w14:textId="4553970B" w:rsidR="00A47052" w:rsidRPr="00D778F0" w:rsidRDefault="00A47052" w:rsidP="00A47052">
            <w:pPr>
              <w:spacing w:before="0" w:line="240" w:lineRule="auto"/>
              <w:rPr>
                <w:rFonts w:eastAsia="Times New Roman" w:cs="Arial"/>
                <w:color w:val="000000"/>
              </w:rPr>
            </w:pPr>
            <w:r w:rsidRPr="00C05EF3">
              <w:t>0.40</w:t>
            </w:r>
          </w:p>
        </w:tc>
        <w:tc>
          <w:tcPr>
            <w:tcW w:w="1087" w:type="dxa"/>
            <w:tcBorders>
              <w:top w:val="nil"/>
              <w:left w:val="nil"/>
              <w:bottom w:val="nil"/>
              <w:right w:val="nil"/>
            </w:tcBorders>
            <w:shd w:val="clear" w:color="auto" w:fill="auto"/>
          </w:tcPr>
          <w:p w14:paraId="5BD6EA82" w14:textId="699B9E20" w:rsidR="00A47052" w:rsidRPr="00D778F0" w:rsidRDefault="00A47052" w:rsidP="00A47052">
            <w:pPr>
              <w:spacing w:before="0" w:line="240" w:lineRule="auto"/>
              <w:jc w:val="right"/>
              <w:rPr>
                <w:rFonts w:eastAsia="Times New Roman" w:cs="Arial"/>
                <w:color w:val="000000"/>
              </w:rPr>
            </w:pPr>
            <w:r>
              <w:rPr>
                <w:rFonts w:cs="Arial"/>
                <w:color w:val="000000"/>
                <w:szCs w:val="22"/>
              </w:rPr>
              <w:t>50%</w:t>
            </w:r>
          </w:p>
        </w:tc>
        <w:tc>
          <w:tcPr>
            <w:tcW w:w="645" w:type="dxa"/>
            <w:tcBorders>
              <w:top w:val="nil"/>
              <w:left w:val="nil"/>
              <w:bottom w:val="nil"/>
              <w:right w:val="nil"/>
            </w:tcBorders>
            <w:shd w:val="clear" w:color="auto" w:fill="auto"/>
          </w:tcPr>
          <w:p w14:paraId="19C6FA5C" w14:textId="6F032415" w:rsidR="00A47052" w:rsidRPr="00A47052" w:rsidRDefault="00A47052" w:rsidP="00A47052">
            <w:pPr>
              <w:spacing w:before="0" w:line="240" w:lineRule="auto"/>
              <w:rPr>
                <w:rFonts w:eastAsia="Times New Roman" w:cs="Arial"/>
                <w:color w:val="000000"/>
              </w:rPr>
            </w:pPr>
            <w:r w:rsidRPr="00A47052">
              <w:rPr>
                <w:rFonts w:cs="Arial"/>
                <w:color w:val="000000"/>
                <w:szCs w:val="22"/>
              </w:rPr>
              <w:t>0.33</w:t>
            </w:r>
          </w:p>
        </w:tc>
      </w:tr>
      <w:tr w:rsidR="00A47052" w:rsidRPr="00D778F0" w14:paraId="31900C62" w14:textId="017F4D8E" w:rsidTr="00A47052">
        <w:trPr>
          <w:trHeight w:val="374"/>
        </w:trPr>
        <w:tc>
          <w:tcPr>
            <w:tcW w:w="1080" w:type="dxa"/>
            <w:tcBorders>
              <w:right w:val="nil"/>
            </w:tcBorders>
            <w:shd w:val="clear" w:color="auto" w:fill="auto"/>
            <w:noWrap/>
            <w:hideMark/>
          </w:tcPr>
          <w:p w14:paraId="2B8B77BF"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Vore12</w:t>
            </w:r>
          </w:p>
        </w:tc>
        <w:tc>
          <w:tcPr>
            <w:tcW w:w="954" w:type="dxa"/>
            <w:tcBorders>
              <w:left w:val="nil"/>
            </w:tcBorders>
            <w:shd w:val="clear" w:color="auto" w:fill="auto"/>
            <w:noWrap/>
            <w:hideMark/>
          </w:tcPr>
          <w:p w14:paraId="207DB188"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29%</w:t>
            </w:r>
          </w:p>
        </w:tc>
        <w:tc>
          <w:tcPr>
            <w:tcW w:w="914" w:type="dxa"/>
            <w:tcBorders>
              <w:right w:val="nil"/>
            </w:tcBorders>
            <w:shd w:val="clear" w:color="auto" w:fill="auto"/>
            <w:noWrap/>
            <w:hideMark/>
          </w:tcPr>
          <w:p w14:paraId="11106B67"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0.25</w:t>
            </w:r>
          </w:p>
        </w:tc>
        <w:tc>
          <w:tcPr>
            <w:tcW w:w="222" w:type="dxa"/>
            <w:tcBorders>
              <w:right w:val="nil"/>
            </w:tcBorders>
            <w:shd w:val="clear" w:color="auto" w:fill="auto"/>
          </w:tcPr>
          <w:p w14:paraId="40C9BDC8"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3DF4FC59" w14:textId="282F7C8C"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89%</w:t>
            </w:r>
          </w:p>
        </w:tc>
        <w:tc>
          <w:tcPr>
            <w:tcW w:w="645" w:type="dxa"/>
            <w:tcBorders>
              <w:right w:val="nil"/>
            </w:tcBorders>
            <w:shd w:val="clear" w:color="auto" w:fill="auto"/>
            <w:noWrap/>
            <w:hideMark/>
          </w:tcPr>
          <w:p w14:paraId="7A81C96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4C15A7A2"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60197EC4" w14:textId="62E37BEA"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93%</w:t>
            </w:r>
          </w:p>
        </w:tc>
        <w:tc>
          <w:tcPr>
            <w:tcW w:w="787" w:type="dxa"/>
            <w:tcBorders>
              <w:right w:val="nil"/>
            </w:tcBorders>
            <w:shd w:val="clear" w:color="auto" w:fill="auto"/>
            <w:noWrap/>
            <w:hideMark/>
          </w:tcPr>
          <w:p w14:paraId="4D20FE24"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70269DD8"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05C29C39" w14:textId="1E3EF415"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15EFF4D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5" w:type="dxa"/>
            <w:tcBorders>
              <w:right w:val="nil"/>
            </w:tcBorders>
          </w:tcPr>
          <w:p w14:paraId="6B926A94"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69AA7618" w14:textId="3F95A973" w:rsidR="00A47052" w:rsidRPr="00D778F0" w:rsidRDefault="00A47052" w:rsidP="00A47052">
            <w:pPr>
              <w:spacing w:before="0" w:line="240" w:lineRule="auto"/>
              <w:jc w:val="right"/>
              <w:rPr>
                <w:rFonts w:eastAsia="Times New Roman" w:cs="Arial"/>
                <w:color w:val="000000"/>
              </w:rPr>
            </w:pPr>
            <w:r>
              <w:rPr>
                <w:rFonts w:cs="Arial"/>
                <w:color w:val="000000"/>
                <w:szCs w:val="22"/>
              </w:rPr>
              <w:t>7%</w:t>
            </w:r>
          </w:p>
        </w:tc>
        <w:tc>
          <w:tcPr>
            <w:tcW w:w="645" w:type="dxa"/>
            <w:tcBorders>
              <w:top w:val="nil"/>
              <w:left w:val="nil"/>
              <w:bottom w:val="nil"/>
              <w:right w:val="nil"/>
            </w:tcBorders>
            <w:shd w:val="clear" w:color="auto" w:fill="auto"/>
          </w:tcPr>
          <w:p w14:paraId="2EF6057A" w14:textId="64817440" w:rsidR="00A47052" w:rsidRPr="00D778F0" w:rsidRDefault="00A47052" w:rsidP="00A47052">
            <w:pPr>
              <w:spacing w:before="0" w:line="240" w:lineRule="auto"/>
              <w:rPr>
                <w:rFonts w:eastAsia="Times New Roman" w:cs="Arial"/>
                <w:color w:val="000000"/>
              </w:rPr>
            </w:pPr>
            <w:r w:rsidRPr="00C05EF3">
              <w:t>1.00</w:t>
            </w:r>
          </w:p>
        </w:tc>
        <w:tc>
          <w:tcPr>
            <w:tcW w:w="1087" w:type="dxa"/>
            <w:tcBorders>
              <w:top w:val="nil"/>
              <w:left w:val="nil"/>
              <w:bottom w:val="nil"/>
              <w:right w:val="nil"/>
            </w:tcBorders>
            <w:shd w:val="clear" w:color="auto" w:fill="auto"/>
          </w:tcPr>
          <w:p w14:paraId="21E2D6B5" w14:textId="41619450" w:rsidR="00A47052" w:rsidRPr="00D778F0" w:rsidRDefault="00A47052" w:rsidP="00A47052">
            <w:pPr>
              <w:spacing w:before="0" w:line="240" w:lineRule="auto"/>
              <w:jc w:val="right"/>
              <w:rPr>
                <w:rFonts w:eastAsia="Times New Roman" w:cs="Arial"/>
                <w:color w:val="000000"/>
              </w:rPr>
            </w:pPr>
            <w:r>
              <w:rPr>
                <w:rFonts w:cs="Arial"/>
                <w:color w:val="000000"/>
                <w:szCs w:val="22"/>
              </w:rPr>
              <w:t>33%</w:t>
            </w:r>
          </w:p>
        </w:tc>
        <w:tc>
          <w:tcPr>
            <w:tcW w:w="645" w:type="dxa"/>
            <w:tcBorders>
              <w:top w:val="nil"/>
              <w:left w:val="nil"/>
              <w:bottom w:val="nil"/>
              <w:right w:val="nil"/>
            </w:tcBorders>
            <w:shd w:val="clear" w:color="auto" w:fill="auto"/>
          </w:tcPr>
          <w:p w14:paraId="0BCEE18F" w14:textId="2B711F44"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070F2E6C" w14:textId="1AAFDB6E" w:rsidTr="00A47052">
        <w:trPr>
          <w:trHeight w:val="374"/>
        </w:trPr>
        <w:tc>
          <w:tcPr>
            <w:tcW w:w="1080" w:type="dxa"/>
            <w:tcBorders>
              <w:right w:val="nil"/>
            </w:tcBorders>
            <w:shd w:val="clear" w:color="auto" w:fill="auto"/>
            <w:noWrap/>
            <w:hideMark/>
          </w:tcPr>
          <w:p w14:paraId="7E37DB3F"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Vore14</w:t>
            </w:r>
          </w:p>
        </w:tc>
        <w:tc>
          <w:tcPr>
            <w:tcW w:w="954" w:type="dxa"/>
            <w:tcBorders>
              <w:left w:val="nil"/>
            </w:tcBorders>
            <w:shd w:val="clear" w:color="auto" w:fill="auto"/>
            <w:noWrap/>
            <w:hideMark/>
          </w:tcPr>
          <w:p w14:paraId="3FE30350"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0302DE9F"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279A5F5F"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202322F9" w14:textId="168280F8"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7F01808C"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0.82</w:t>
            </w:r>
          </w:p>
        </w:tc>
        <w:tc>
          <w:tcPr>
            <w:tcW w:w="222" w:type="dxa"/>
            <w:tcBorders>
              <w:right w:val="nil"/>
            </w:tcBorders>
            <w:shd w:val="clear" w:color="auto" w:fill="auto"/>
          </w:tcPr>
          <w:p w14:paraId="4DE2A922"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77AD86BF" w14:textId="75CCD3B4"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57175262"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6AC1785E"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34C06354" w14:textId="14826DF8"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53AF4C4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5" w:type="dxa"/>
            <w:tcBorders>
              <w:right w:val="nil"/>
            </w:tcBorders>
          </w:tcPr>
          <w:p w14:paraId="5362F453"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3DE1EE41" w14:textId="6B0FACBE" w:rsidR="00A47052" w:rsidRPr="00D778F0" w:rsidRDefault="00A47052" w:rsidP="00A47052">
            <w:pPr>
              <w:spacing w:before="0" w:line="240" w:lineRule="auto"/>
              <w:jc w:val="right"/>
              <w:rPr>
                <w:rFonts w:eastAsia="Times New Roman" w:cs="Arial"/>
                <w:color w:val="000000"/>
              </w:rPr>
            </w:pPr>
            <w:r>
              <w:rPr>
                <w:rFonts w:cs="Arial"/>
                <w:color w:val="000000"/>
                <w:szCs w:val="22"/>
              </w:rPr>
              <w:t>7%</w:t>
            </w:r>
          </w:p>
        </w:tc>
        <w:tc>
          <w:tcPr>
            <w:tcW w:w="645" w:type="dxa"/>
            <w:tcBorders>
              <w:top w:val="nil"/>
              <w:left w:val="nil"/>
              <w:bottom w:val="nil"/>
              <w:right w:val="nil"/>
            </w:tcBorders>
            <w:shd w:val="clear" w:color="auto" w:fill="auto"/>
          </w:tcPr>
          <w:p w14:paraId="4FCDA320" w14:textId="4F65039B"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2294EC77" w14:textId="7108087F" w:rsidR="00A47052" w:rsidRPr="00D778F0" w:rsidRDefault="00A47052" w:rsidP="00A47052">
            <w:pPr>
              <w:spacing w:before="0" w:line="240" w:lineRule="auto"/>
              <w:jc w:val="right"/>
              <w:rPr>
                <w:rFonts w:eastAsia="Times New Roman" w:cs="Arial"/>
                <w:color w:val="000000"/>
              </w:rPr>
            </w:pPr>
            <w:r>
              <w:rPr>
                <w:rFonts w:cs="Arial"/>
                <w:color w:val="000000"/>
                <w:szCs w:val="22"/>
              </w:rPr>
              <w:t>17%</w:t>
            </w:r>
          </w:p>
        </w:tc>
        <w:tc>
          <w:tcPr>
            <w:tcW w:w="645" w:type="dxa"/>
            <w:tcBorders>
              <w:top w:val="nil"/>
              <w:left w:val="nil"/>
              <w:bottom w:val="nil"/>
              <w:right w:val="nil"/>
            </w:tcBorders>
            <w:shd w:val="clear" w:color="auto" w:fill="auto"/>
          </w:tcPr>
          <w:p w14:paraId="6781DDF1" w14:textId="1A18F411"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1BEE95E5" w14:textId="7C2C59F9" w:rsidTr="00A47052">
        <w:trPr>
          <w:trHeight w:val="374"/>
        </w:trPr>
        <w:tc>
          <w:tcPr>
            <w:tcW w:w="1080" w:type="dxa"/>
            <w:tcBorders>
              <w:right w:val="nil"/>
            </w:tcBorders>
            <w:shd w:val="clear" w:color="auto" w:fill="auto"/>
            <w:noWrap/>
            <w:hideMark/>
          </w:tcPr>
          <w:p w14:paraId="6C748FCB"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Vore15</w:t>
            </w:r>
          </w:p>
        </w:tc>
        <w:tc>
          <w:tcPr>
            <w:tcW w:w="954" w:type="dxa"/>
            <w:tcBorders>
              <w:left w:val="nil"/>
            </w:tcBorders>
            <w:shd w:val="clear" w:color="auto" w:fill="auto"/>
            <w:noWrap/>
            <w:hideMark/>
          </w:tcPr>
          <w:p w14:paraId="4EBD3F2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4D2D98DC"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0.43</w:t>
            </w:r>
          </w:p>
        </w:tc>
        <w:tc>
          <w:tcPr>
            <w:tcW w:w="222" w:type="dxa"/>
            <w:tcBorders>
              <w:right w:val="nil"/>
            </w:tcBorders>
            <w:shd w:val="clear" w:color="auto" w:fill="auto"/>
          </w:tcPr>
          <w:p w14:paraId="65A4BBE1"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694DFEE5" w14:textId="6849789B"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right w:val="nil"/>
            </w:tcBorders>
            <w:shd w:val="clear" w:color="auto" w:fill="auto"/>
            <w:noWrap/>
            <w:hideMark/>
          </w:tcPr>
          <w:p w14:paraId="7038824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0.88</w:t>
            </w:r>
          </w:p>
        </w:tc>
        <w:tc>
          <w:tcPr>
            <w:tcW w:w="222" w:type="dxa"/>
            <w:tcBorders>
              <w:right w:val="nil"/>
            </w:tcBorders>
            <w:shd w:val="clear" w:color="auto" w:fill="auto"/>
          </w:tcPr>
          <w:p w14:paraId="321AE3A0"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42EA33D5" w14:textId="0B7F6A3A"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2DD35702"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0.67</w:t>
            </w:r>
          </w:p>
        </w:tc>
        <w:tc>
          <w:tcPr>
            <w:tcW w:w="222" w:type="dxa"/>
            <w:tcBorders>
              <w:right w:val="nil"/>
            </w:tcBorders>
            <w:shd w:val="clear" w:color="auto" w:fill="auto"/>
          </w:tcPr>
          <w:p w14:paraId="23CC5CE2"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1FBDBF65" w14:textId="1B338D9C"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right w:val="nil"/>
            </w:tcBorders>
            <w:shd w:val="clear" w:color="auto" w:fill="auto"/>
            <w:noWrap/>
            <w:hideMark/>
          </w:tcPr>
          <w:p w14:paraId="4D644D19"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0.89</w:t>
            </w:r>
          </w:p>
        </w:tc>
        <w:tc>
          <w:tcPr>
            <w:tcW w:w="225" w:type="dxa"/>
            <w:tcBorders>
              <w:right w:val="nil"/>
            </w:tcBorders>
          </w:tcPr>
          <w:p w14:paraId="4A8ED298"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43695AB5" w14:textId="1644055F" w:rsidR="00A47052" w:rsidRPr="00D778F0" w:rsidRDefault="00A47052" w:rsidP="00A47052">
            <w:pPr>
              <w:spacing w:before="0" w:line="240" w:lineRule="auto"/>
              <w:jc w:val="right"/>
              <w:rPr>
                <w:rFonts w:eastAsia="Times New Roman" w:cs="Arial"/>
                <w:color w:val="000000"/>
              </w:rPr>
            </w:pPr>
            <w:r>
              <w:rPr>
                <w:rFonts w:cs="Arial"/>
                <w:color w:val="000000"/>
                <w:szCs w:val="22"/>
              </w:rPr>
              <w:t>14%</w:t>
            </w:r>
          </w:p>
        </w:tc>
        <w:tc>
          <w:tcPr>
            <w:tcW w:w="645" w:type="dxa"/>
            <w:tcBorders>
              <w:top w:val="nil"/>
              <w:left w:val="nil"/>
              <w:bottom w:val="nil"/>
              <w:right w:val="nil"/>
            </w:tcBorders>
            <w:shd w:val="clear" w:color="auto" w:fill="auto"/>
          </w:tcPr>
          <w:p w14:paraId="294F8AAF" w14:textId="778F8F47"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2CE30B0B" w14:textId="5CFD8186"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4C84B1DF" w14:textId="28553463"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3BC195F6" w14:textId="19A8A124" w:rsidTr="00A47052">
        <w:trPr>
          <w:trHeight w:val="374"/>
        </w:trPr>
        <w:tc>
          <w:tcPr>
            <w:tcW w:w="1080" w:type="dxa"/>
            <w:tcBorders>
              <w:right w:val="nil"/>
            </w:tcBorders>
            <w:shd w:val="clear" w:color="auto" w:fill="auto"/>
            <w:noWrap/>
            <w:hideMark/>
          </w:tcPr>
          <w:p w14:paraId="2AF9358E"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VR004</w:t>
            </w:r>
          </w:p>
        </w:tc>
        <w:tc>
          <w:tcPr>
            <w:tcW w:w="954" w:type="dxa"/>
            <w:tcBorders>
              <w:left w:val="nil"/>
            </w:tcBorders>
            <w:shd w:val="clear" w:color="auto" w:fill="auto"/>
            <w:noWrap/>
            <w:hideMark/>
          </w:tcPr>
          <w:p w14:paraId="35884760"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right w:val="nil"/>
            </w:tcBorders>
            <w:shd w:val="clear" w:color="auto" w:fill="auto"/>
            <w:noWrap/>
            <w:hideMark/>
          </w:tcPr>
          <w:p w14:paraId="48270FF5"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0.14</w:t>
            </w:r>
          </w:p>
        </w:tc>
        <w:tc>
          <w:tcPr>
            <w:tcW w:w="222" w:type="dxa"/>
            <w:tcBorders>
              <w:right w:val="nil"/>
            </w:tcBorders>
            <w:shd w:val="clear" w:color="auto" w:fill="auto"/>
          </w:tcPr>
          <w:p w14:paraId="5B54A1BF"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1D9BFAEE" w14:textId="7BC8A451"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67%</w:t>
            </w:r>
          </w:p>
        </w:tc>
        <w:tc>
          <w:tcPr>
            <w:tcW w:w="645" w:type="dxa"/>
            <w:tcBorders>
              <w:right w:val="nil"/>
            </w:tcBorders>
            <w:shd w:val="clear" w:color="auto" w:fill="auto"/>
            <w:noWrap/>
            <w:hideMark/>
          </w:tcPr>
          <w:p w14:paraId="03F63689"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7AE2CB0E"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1796D07B" w14:textId="4C9B3F93"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right w:val="nil"/>
            </w:tcBorders>
            <w:shd w:val="clear" w:color="auto" w:fill="auto"/>
            <w:noWrap/>
            <w:hideMark/>
          </w:tcPr>
          <w:p w14:paraId="0FC8C6B1"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0.47</w:t>
            </w:r>
          </w:p>
        </w:tc>
        <w:tc>
          <w:tcPr>
            <w:tcW w:w="222" w:type="dxa"/>
            <w:tcBorders>
              <w:right w:val="nil"/>
            </w:tcBorders>
            <w:shd w:val="clear" w:color="auto" w:fill="auto"/>
          </w:tcPr>
          <w:p w14:paraId="094F0AC1"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247B3D22" w14:textId="72142151"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w:t>
            </w:r>
          </w:p>
        </w:tc>
        <w:tc>
          <w:tcPr>
            <w:tcW w:w="646" w:type="dxa"/>
            <w:tcBorders>
              <w:right w:val="nil"/>
            </w:tcBorders>
            <w:shd w:val="clear" w:color="auto" w:fill="auto"/>
            <w:noWrap/>
            <w:hideMark/>
          </w:tcPr>
          <w:p w14:paraId="26E50A1C"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5" w:type="dxa"/>
            <w:tcBorders>
              <w:right w:val="nil"/>
            </w:tcBorders>
          </w:tcPr>
          <w:p w14:paraId="6CCB10D2"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427DFB41" w14:textId="6431FD30"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610BF0FC" w14:textId="001D9F38"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291AE480" w14:textId="43BB1E9A"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753A8F7B" w14:textId="69C3EDF4"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06A5E819" w14:textId="629F64BB" w:rsidTr="00A47052">
        <w:trPr>
          <w:trHeight w:val="374"/>
        </w:trPr>
        <w:tc>
          <w:tcPr>
            <w:tcW w:w="1080" w:type="dxa"/>
            <w:tcBorders>
              <w:right w:val="nil"/>
            </w:tcBorders>
            <w:shd w:val="clear" w:color="auto" w:fill="auto"/>
            <w:noWrap/>
            <w:hideMark/>
          </w:tcPr>
          <w:p w14:paraId="0CA2C447"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VR005</w:t>
            </w:r>
          </w:p>
        </w:tc>
        <w:tc>
          <w:tcPr>
            <w:tcW w:w="954" w:type="dxa"/>
            <w:tcBorders>
              <w:left w:val="nil"/>
            </w:tcBorders>
            <w:shd w:val="clear" w:color="auto" w:fill="auto"/>
            <w:noWrap/>
            <w:hideMark/>
          </w:tcPr>
          <w:p w14:paraId="5B509D53"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29%</w:t>
            </w:r>
          </w:p>
        </w:tc>
        <w:tc>
          <w:tcPr>
            <w:tcW w:w="914" w:type="dxa"/>
            <w:tcBorders>
              <w:right w:val="nil"/>
            </w:tcBorders>
            <w:shd w:val="clear" w:color="auto" w:fill="auto"/>
            <w:noWrap/>
            <w:hideMark/>
          </w:tcPr>
          <w:p w14:paraId="3EB06892"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0.50</w:t>
            </w:r>
          </w:p>
        </w:tc>
        <w:tc>
          <w:tcPr>
            <w:tcW w:w="222" w:type="dxa"/>
            <w:tcBorders>
              <w:right w:val="nil"/>
            </w:tcBorders>
            <w:shd w:val="clear" w:color="auto" w:fill="auto"/>
          </w:tcPr>
          <w:p w14:paraId="74BBAF14" w14:textId="77777777" w:rsidR="00A47052" w:rsidRPr="00D778F0" w:rsidRDefault="00A47052" w:rsidP="00A47052">
            <w:pPr>
              <w:spacing w:before="0" w:line="240" w:lineRule="auto"/>
              <w:rPr>
                <w:rFonts w:eastAsia="Times New Roman" w:cs="Arial"/>
                <w:color w:val="000000"/>
              </w:rPr>
            </w:pPr>
          </w:p>
        </w:tc>
        <w:tc>
          <w:tcPr>
            <w:tcW w:w="779" w:type="dxa"/>
            <w:tcBorders>
              <w:left w:val="nil"/>
            </w:tcBorders>
            <w:shd w:val="clear" w:color="auto" w:fill="auto"/>
            <w:noWrap/>
            <w:hideMark/>
          </w:tcPr>
          <w:p w14:paraId="10A886B4" w14:textId="58CE12FF"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78%</w:t>
            </w:r>
          </w:p>
        </w:tc>
        <w:tc>
          <w:tcPr>
            <w:tcW w:w="645" w:type="dxa"/>
            <w:tcBorders>
              <w:right w:val="nil"/>
            </w:tcBorders>
            <w:shd w:val="clear" w:color="auto" w:fill="auto"/>
            <w:noWrap/>
            <w:hideMark/>
          </w:tcPr>
          <w:p w14:paraId="2C445CD1"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0.21</w:t>
            </w:r>
          </w:p>
        </w:tc>
        <w:tc>
          <w:tcPr>
            <w:tcW w:w="222" w:type="dxa"/>
            <w:tcBorders>
              <w:right w:val="nil"/>
            </w:tcBorders>
            <w:shd w:val="clear" w:color="auto" w:fill="auto"/>
          </w:tcPr>
          <w:p w14:paraId="100C0BAF" w14:textId="77777777" w:rsidR="00A47052" w:rsidRPr="00D778F0" w:rsidRDefault="00A47052" w:rsidP="00A47052">
            <w:pPr>
              <w:spacing w:before="0" w:line="240" w:lineRule="auto"/>
              <w:rPr>
                <w:rFonts w:eastAsia="Times New Roman" w:cs="Arial"/>
                <w:color w:val="000000"/>
              </w:rPr>
            </w:pPr>
          </w:p>
        </w:tc>
        <w:tc>
          <w:tcPr>
            <w:tcW w:w="917" w:type="dxa"/>
            <w:tcBorders>
              <w:left w:val="nil"/>
            </w:tcBorders>
            <w:shd w:val="clear" w:color="auto" w:fill="auto"/>
            <w:noWrap/>
            <w:hideMark/>
          </w:tcPr>
          <w:p w14:paraId="55A984F5" w14:textId="6994E46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20%</w:t>
            </w:r>
          </w:p>
        </w:tc>
        <w:tc>
          <w:tcPr>
            <w:tcW w:w="787" w:type="dxa"/>
            <w:tcBorders>
              <w:right w:val="nil"/>
            </w:tcBorders>
            <w:shd w:val="clear" w:color="auto" w:fill="auto"/>
            <w:noWrap/>
            <w:hideMark/>
          </w:tcPr>
          <w:p w14:paraId="635E8C55"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right w:val="nil"/>
            </w:tcBorders>
            <w:shd w:val="clear" w:color="auto" w:fill="auto"/>
          </w:tcPr>
          <w:p w14:paraId="44DD2015" w14:textId="77777777" w:rsidR="00A47052" w:rsidRPr="00D778F0" w:rsidRDefault="00A47052" w:rsidP="00A47052">
            <w:pPr>
              <w:spacing w:before="0" w:line="240" w:lineRule="auto"/>
              <w:rPr>
                <w:rFonts w:eastAsia="Times New Roman" w:cs="Arial"/>
                <w:color w:val="000000"/>
              </w:rPr>
            </w:pPr>
          </w:p>
        </w:tc>
        <w:tc>
          <w:tcPr>
            <w:tcW w:w="972" w:type="dxa"/>
            <w:tcBorders>
              <w:left w:val="nil"/>
            </w:tcBorders>
            <w:shd w:val="clear" w:color="auto" w:fill="auto"/>
            <w:noWrap/>
            <w:hideMark/>
          </w:tcPr>
          <w:p w14:paraId="3D3A9735" w14:textId="385C3800"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33%</w:t>
            </w:r>
          </w:p>
        </w:tc>
        <w:tc>
          <w:tcPr>
            <w:tcW w:w="646" w:type="dxa"/>
            <w:tcBorders>
              <w:right w:val="nil"/>
            </w:tcBorders>
            <w:shd w:val="clear" w:color="auto" w:fill="auto"/>
            <w:noWrap/>
            <w:hideMark/>
          </w:tcPr>
          <w:p w14:paraId="0BC7AF8A"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5" w:type="dxa"/>
            <w:tcBorders>
              <w:right w:val="nil"/>
            </w:tcBorders>
          </w:tcPr>
          <w:p w14:paraId="5A4B5C09" w14:textId="77777777" w:rsidR="00A47052" w:rsidRDefault="00A47052" w:rsidP="00A47052">
            <w:pPr>
              <w:spacing w:before="0" w:line="240" w:lineRule="auto"/>
              <w:jc w:val="right"/>
              <w:rPr>
                <w:rFonts w:cs="Arial"/>
                <w:color w:val="000000"/>
              </w:rPr>
            </w:pPr>
          </w:p>
        </w:tc>
        <w:tc>
          <w:tcPr>
            <w:tcW w:w="880" w:type="dxa"/>
            <w:tcBorders>
              <w:top w:val="nil"/>
              <w:left w:val="nil"/>
              <w:bottom w:val="nil"/>
              <w:right w:val="nil"/>
            </w:tcBorders>
            <w:shd w:val="clear" w:color="auto" w:fill="auto"/>
          </w:tcPr>
          <w:p w14:paraId="47B4304C" w14:textId="45514831"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nil"/>
              <w:right w:val="nil"/>
            </w:tcBorders>
            <w:shd w:val="clear" w:color="auto" w:fill="auto"/>
          </w:tcPr>
          <w:p w14:paraId="12DA9AF3" w14:textId="28B6A98B"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nil"/>
              <w:right w:val="nil"/>
            </w:tcBorders>
            <w:shd w:val="clear" w:color="auto" w:fill="auto"/>
          </w:tcPr>
          <w:p w14:paraId="72D3CD7B" w14:textId="7F8B0DCD" w:rsidR="00A47052" w:rsidRPr="00D778F0" w:rsidRDefault="00A47052" w:rsidP="00A47052">
            <w:pPr>
              <w:spacing w:before="0" w:line="240" w:lineRule="auto"/>
              <w:jc w:val="right"/>
              <w:rPr>
                <w:rFonts w:eastAsia="Times New Roman" w:cs="Arial"/>
                <w:color w:val="000000"/>
              </w:rPr>
            </w:pPr>
            <w:r>
              <w:rPr>
                <w:rFonts w:cs="Arial"/>
                <w:color w:val="000000"/>
                <w:szCs w:val="22"/>
              </w:rPr>
              <w:t>17%</w:t>
            </w:r>
          </w:p>
        </w:tc>
        <w:tc>
          <w:tcPr>
            <w:tcW w:w="645" w:type="dxa"/>
            <w:tcBorders>
              <w:top w:val="nil"/>
              <w:left w:val="nil"/>
              <w:bottom w:val="nil"/>
              <w:right w:val="nil"/>
            </w:tcBorders>
            <w:shd w:val="clear" w:color="auto" w:fill="auto"/>
          </w:tcPr>
          <w:p w14:paraId="17E84E4D" w14:textId="56D62942"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46C8BF2E" w14:textId="461096D2" w:rsidTr="00A47052">
        <w:trPr>
          <w:trHeight w:val="374"/>
        </w:trPr>
        <w:tc>
          <w:tcPr>
            <w:tcW w:w="1080" w:type="dxa"/>
            <w:tcBorders>
              <w:bottom w:val="single" w:sz="4" w:space="0" w:color="auto"/>
              <w:right w:val="nil"/>
            </w:tcBorders>
            <w:shd w:val="clear" w:color="auto" w:fill="auto"/>
            <w:noWrap/>
            <w:hideMark/>
          </w:tcPr>
          <w:p w14:paraId="25C5CBF1" w14:textId="77777777" w:rsidR="00A47052" w:rsidRPr="00D778F0" w:rsidRDefault="00A47052" w:rsidP="00A47052">
            <w:pPr>
              <w:spacing w:before="0" w:line="240" w:lineRule="auto"/>
              <w:jc w:val="left"/>
              <w:rPr>
                <w:rFonts w:eastAsia="Times New Roman" w:cs="Arial"/>
                <w:b/>
                <w:color w:val="000000"/>
                <w:szCs w:val="22"/>
              </w:rPr>
            </w:pPr>
            <w:r w:rsidRPr="00D778F0">
              <w:rPr>
                <w:rFonts w:eastAsia="Times New Roman" w:cs="Arial"/>
                <w:b/>
                <w:color w:val="000000"/>
                <w:szCs w:val="22"/>
              </w:rPr>
              <w:t>VR011</w:t>
            </w:r>
          </w:p>
        </w:tc>
        <w:tc>
          <w:tcPr>
            <w:tcW w:w="954" w:type="dxa"/>
            <w:tcBorders>
              <w:left w:val="nil"/>
              <w:bottom w:val="single" w:sz="4" w:space="0" w:color="auto"/>
            </w:tcBorders>
            <w:shd w:val="clear" w:color="auto" w:fill="auto"/>
            <w:noWrap/>
            <w:hideMark/>
          </w:tcPr>
          <w:p w14:paraId="302DB39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914" w:type="dxa"/>
            <w:tcBorders>
              <w:bottom w:val="single" w:sz="4" w:space="0" w:color="auto"/>
              <w:right w:val="nil"/>
            </w:tcBorders>
            <w:shd w:val="clear" w:color="auto" w:fill="auto"/>
            <w:noWrap/>
            <w:hideMark/>
          </w:tcPr>
          <w:p w14:paraId="645090C8"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0.21</w:t>
            </w:r>
          </w:p>
        </w:tc>
        <w:tc>
          <w:tcPr>
            <w:tcW w:w="222" w:type="dxa"/>
            <w:tcBorders>
              <w:bottom w:val="single" w:sz="4" w:space="0" w:color="auto"/>
              <w:right w:val="nil"/>
            </w:tcBorders>
            <w:shd w:val="clear" w:color="auto" w:fill="auto"/>
          </w:tcPr>
          <w:p w14:paraId="16D6A8AC" w14:textId="77777777" w:rsidR="00A47052" w:rsidRPr="00D778F0" w:rsidRDefault="00A47052" w:rsidP="00A47052">
            <w:pPr>
              <w:spacing w:before="0" w:line="240" w:lineRule="auto"/>
              <w:rPr>
                <w:rFonts w:eastAsia="Times New Roman" w:cs="Arial"/>
                <w:color w:val="000000"/>
              </w:rPr>
            </w:pPr>
          </w:p>
        </w:tc>
        <w:tc>
          <w:tcPr>
            <w:tcW w:w="779" w:type="dxa"/>
            <w:tcBorders>
              <w:left w:val="nil"/>
              <w:bottom w:val="single" w:sz="4" w:space="0" w:color="auto"/>
            </w:tcBorders>
            <w:shd w:val="clear" w:color="auto" w:fill="auto"/>
            <w:noWrap/>
            <w:hideMark/>
          </w:tcPr>
          <w:p w14:paraId="01CF4770" w14:textId="5F38886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94%</w:t>
            </w:r>
          </w:p>
        </w:tc>
        <w:tc>
          <w:tcPr>
            <w:tcW w:w="645" w:type="dxa"/>
            <w:tcBorders>
              <w:bottom w:val="single" w:sz="4" w:space="0" w:color="auto"/>
              <w:right w:val="nil"/>
            </w:tcBorders>
            <w:shd w:val="clear" w:color="auto" w:fill="auto"/>
            <w:noWrap/>
            <w:hideMark/>
          </w:tcPr>
          <w:p w14:paraId="07F4540E"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222" w:type="dxa"/>
            <w:tcBorders>
              <w:bottom w:val="single" w:sz="4" w:space="0" w:color="auto"/>
              <w:right w:val="nil"/>
            </w:tcBorders>
            <w:shd w:val="clear" w:color="auto" w:fill="auto"/>
          </w:tcPr>
          <w:p w14:paraId="709E6FC8" w14:textId="77777777" w:rsidR="00A47052" w:rsidRPr="00D778F0" w:rsidRDefault="00A47052" w:rsidP="00A47052">
            <w:pPr>
              <w:spacing w:before="0" w:line="240" w:lineRule="auto"/>
              <w:rPr>
                <w:rFonts w:eastAsia="Times New Roman" w:cs="Arial"/>
                <w:color w:val="000000"/>
              </w:rPr>
            </w:pPr>
          </w:p>
        </w:tc>
        <w:tc>
          <w:tcPr>
            <w:tcW w:w="917" w:type="dxa"/>
            <w:tcBorders>
              <w:left w:val="nil"/>
              <w:bottom w:val="single" w:sz="4" w:space="0" w:color="auto"/>
            </w:tcBorders>
            <w:shd w:val="clear" w:color="auto" w:fill="auto"/>
            <w:noWrap/>
            <w:hideMark/>
          </w:tcPr>
          <w:p w14:paraId="434951B0" w14:textId="3928E322"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787" w:type="dxa"/>
            <w:tcBorders>
              <w:bottom w:val="single" w:sz="4" w:space="0" w:color="auto"/>
              <w:right w:val="nil"/>
            </w:tcBorders>
            <w:shd w:val="clear" w:color="auto" w:fill="auto"/>
            <w:noWrap/>
            <w:hideMark/>
          </w:tcPr>
          <w:p w14:paraId="6ECFAB09"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0.00</w:t>
            </w:r>
          </w:p>
        </w:tc>
        <w:tc>
          <w:tcPr>
            <w:tcW w:w="222" w:type="dxa"/>
            <w:tcBorders>
              <w:bottom w:val="single" w:sz="4" w:space="0" w:color="auto"/>
              <w:right w:val="nil"/>
            </w:tcBorders>
            <w:shd w:val="clear" w:color="auto" w:fill="auto"/>
          </w:tcPr>
          <w:p w14:paraId="00856199" w14:textId="77777777" w:rsidR="00A47052" w:rsidRPr="00D778F0" w:rsidRDefault="00A47052" w:rsidP="00A47052">
            <w:pPr>
              <w:spacing w:before="0" w:line="240" w:lineRule="auto"/>
              <w:rPr>
                <w:rFonts w:eastAsia="Times New Roman" w:cs="Arial"/>
                <w:color w:val="000000"/>
              </w:rPr>
            </w:pPr>
          </w:p>
        </w:tc>
        <w:tc>
          <w:tcPr>
            <w:tcW w:w="972" w:type="dxa"/>
            <w:tcBorders>
              <w:left w:val="nil"/>
              <w:bottom w:val="single" w:sz="4" w:space="0" w:color="auto"/>
            </w:tcBorders>
            <w:shd w:val="clear" w:color="auto" w:fill="auto"/>
            <w:noWrap/>
            <w:hideMark/>
          </w:tcPr>
          <w:p w14:paraId="2FE16E95" w14:textId="7224956D"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100%</w:t>
            </w:r>
          </w:p>
        </w:tc>
        <w:tc>
          <w:tcPr>
            <w:tcW w:w="646" w:type="dxa"/>
            <w:tcBorders>
              <w:bottom w:val="single" w:sz="4" w:space="0" w:color="auto"/>
              <w:right w:val="nil"/>
            </w:tcBorders>
            <w:shd w:val="clear" w:color="auto" w:fill="auto"/>
            <w:noWrap/>
            <w:hideMark/>
          </w:tcPr>
          <w:p w14:paraId="765C1CC6" w14:textId="77777777" w:rsidR="00A47052" w:rsidRPr="00D778F0" w:rsidRDefault="00A47052" w:rsidP="00A47052">
            <w:pPr>
              <w:spacing w:before="0" w:line="240" w:lineRule="auto"/>
              <w:rPr>
                <w:rFonts w:eastAsia="Times New Roman" w:cs="Arial"/>
                <w:color w:val="000000"/>
                <w:szCs w:val="22"/>
              </w:rPr>
            </w:pPr>
            <w:r w:rsidRPr="00D778F0">
              <w:rPr>
                <w:rFonts w:eastAsia="Times New Roman" w:cs="Arial"/>
                <w:color w:val="000000"/>
                <w:szCs w:val="22"/>
              </w:rPr>
              <w:t>0.33</w:t>
            </w:r>
          </w:p>
        </w:tc>
        <w:tc>
          <w:tcPr>
            <w:tcW w:w="225" w:type="dxa"/>
            <w:tcBorders>
              <w:bottom w:val="single" w:sz="4" w:space="0" w:color="auto"/>
              <w:right w:val="nil"/>
            </w:tcBorders>
          </w:tcPr>
          <w:p w14:paraId="3A553F24" w14:textId="77777777" w:rsidR="00A47052" w:rsidRDefault="00A47052" w:rsidP="00A47052">
            <w:pPr>
              <w:spacing w:before="0" w:line="240" w:lineRule="auto"/>
              <w:jc w:val="right"/>
              <w:rPr>
                <w:rFonts w:cs="Arial"/>
                <w:color w:val="000000"/>
              </w:rPr>
            </w:pPr>
          </w:p>
        </w:tc>
        <w:tc>
          <w:tcPr>
            <w:tcW w:w="880" w:type="dxa"/>
            <w:tcBorders>
              <w:top w:val="nil"/>
              <w:left w:val="nil"/>
              <w:bottom w:val="single" w:sz="4" w:space="0" w:color="auto"/>
              <w:right w:val="nil"/>
            </w:tcBorders>
            <w:shd w:val="clear" w:color="auto" w:fill="auto"/>
          </w:tcPr>
          <w:p w14:paraId="300664E6" w14:textId="1816B61D" w:rsidR="00A47052" w:rsidRPr="00D778F0" w:rsidRDefault="00A47052" w:rsidP="00A47052">
            <w:pPr>
              <w:spacing w:before="0" w:line="240" w:lineRule="auto"/>
              <w:jc w:val="right"/>
              <w:rPr>
                <w:rFonts w:eastAsia="Times New Roman" w:cs="Arial"/>
                <w:color w:val="000000"/>
              </w:rPr>
            </w:pPr>
            <w:r>
              <w:rPr>
                <w:rFonts w:cs="Arial"/>
                <w:color w:val="000000"/>
                <w:szCs w:val="22"/>
              </w:rPr>
              <w:t>29%</w:t>
            </w:r>
          </w:p>
        </w:tc>
        <w:tc>
          <w:tcPr>
            <w:tcW w:w="645" w:type="dxa"/>
            <w:tcBorders>
              <w:top w:val="nil"/>
              <w:left w:val="nil"/>
              <w:bottom w:val="single" w:sz="4" w:space="0" w:color="auto"/>
              <w:right w:val="nil"/>
            </w:tcBorders>
            <w:shd w:val="clear" w:color="auto" w:fill="auto"/>
          </w:tcPr>
          <w:p w14:paraId="5F255F74" w14:textId="5D4B379B" w:rsidR="00A47052" w:rsidRPr="00D778F0" w:rsidRDefault="00A47052" w:rsidP="00A47052">
            <w:pPr>
              <w:spacing w:before="0" w:line="240" w:lineRule="auto"/>
              <w:rPr>
                <w:rFonts w:eastAsia="Times New Roman" w:cs="Arial"/>
                <w:color w:val="000000"/>
              </w:rPr>
            </w:pPr>
            <w:r w:rsidRPr="00C05EF3">
              <w:t>0.00</w:t>
            </w:r>
          </w:p>
        </w:tc>
        <w:tc>
          <w:tcPr>
            <w:tcW w:w="1087" w:type="dxa"/>
            <w:tcBorders>
              <w:top w:val="nil"/>
              <w:left w:val="nil"/>
              <w:bottom w:val="single" w:sz="4" w:space="0" w:color="auto"/>
              <w:right w:val="nil"/>
            </w:tcBorders>
            <w:shd w:val="clear" w:color="auto" w:fill="auto"/>
          </w:tcPr>
          <w:p w14:paraId="1A6777A5" w14:textId="792FB3CC" w:rsidR="00A47052" w:rsidRPr="00D778F0" w:rsidRDefault="00A47052" w:rsidP="00A47052">
            <w:pPr>
              <w:spacing w:before="0" w:line="240" w:lineRule="auto"/>
              <w:jc w:val="right"/>
              <w:rPr>
                <w:rFonts w:eastAsia="Times New Roman" w:cs="Arial"/>
                <w:color w:val="000000"/>
              </w:rPr>
            </w:pPr>
            <w:r>
              <w:rPr>
                <w:rFonts w:cs="Arial"/>
                <w:color w:val="000000"/>
                <w:szCs w:val="22"/>
              </w:rPr>
              <w:t>0%</w:t>
            </w:r>
          </w:p>
        </w:tc>
        <w:tc>
          <w:tcPr>
            <w:tcW w:w="645" w:type="dxa"/>
            <w:tcBorders>
              <w:top w:val="nil"/>
              <w:left w:val="nil"/>
              <w:bottom w:val="single" w:sz="4" w:space="0" w:color="auto"/>
              <w:right w:val="nil"/>
            </w:tcBorders>
            <w:shd w:val="clear" w:color="auto" w:fill="auto"/>
          </w:tcPr>
          <w:p w14:paraId="0576CEA2" w14:textId="35830B1B" w:rsidR="00A47052" w:rsidRPr="00A47052" w:rsidRDefault="00A47052" w:rsidP="00A47052">
            <w:pPr>
              <w:spacing w:before="0" w:line="240" w:lineRule="auto"/>
              <w:rPr>
                <w:rFonts w:eastAsia="Times New Roman" w:cs="Arial"/>
                <w:color w:val="000000"/>
              </w:rPr>
            </w:pPr>
            <w:r w:rsidRPr="00A47052">
              <w:rPr>
                <w:rFonts w:cs="Arial"/>
                <w:color w:val="000000"/>
                <w:szCs w:val="22"/>
              </w:rPr>
              <w:t>0.00</w:t>
            </w:r>
          </w:p>
        </w:tc>
      </w:tr>
      <w:tr w:rsidR="00A47052" w:rsidRPr="00D778F0" w14:paraId="21275CB9" w14:textId="39E1D63F" w:rsidTr="00A47052">
        <w:trPr>
          <w:trHeight w:val="374"/>
        </w:trPr>
        <w:tc>
          <w:tcPr>
            <w:tcW w:w="1080" w:type="dxa"/>
            <w:tcBorders>
              <w:top w:val="single" w:sz="4" w:space="0" w:color="auto"/>
              <w:bottom w:val="double" w:sz="4" w:space="0" w:color="auto"/>
              <w:right w:val="nil"/>
            </w:tcBorders>
            <w:shd w:val="clear" w:color="auto" w:fill="auto"/>
            <w:noWrap/>
          </w:tcPr>
          <w:p w14:paraId="13622A8B" w14:textId="57C45C20" w:rsidR="00A47052" w:rsidRPr="00D778F0" w:rsidRDefault="00A47052" w:rsidP="00A47052">
            <w:pPr>
              <w:spacing w:before="0" w:line="240" w:lineRule="auto"/>
              <w:jc w:val="left"/>
              <w:rPr>
                <w:rFonts w:eastAsia="Times New Roman" w:cs="Arial"/>
                <w:b/>
                <w:color w:val="000000"/>
              </w:rPr>
            </w:pPr>
            <w:r>
              <w:rPr>
                <w:rFonts w:eastAsia="Times New Roman" w:cs="Arial"/>
                <w:b/>
                <w:color w:val="000000"/>
              </w:rPr>
              <w:t>Mean</w:t>
            </w:r>
          </w:p>
        </w:tc>
        <w:tc>
          <w:tcPr>
            <w:tcW w:w="954" w:type="dxa"/>
            <w:tcBorders>
              <w:top w:val="single" w:sz="4" w:space="0" w:color="auto"/>
              <w:left w:val="nil"/>
              <w:bottom w:val="double" w:sz="4" w:space="0" w:color="auto"/>
            </w:tcBorders>
            <w:shd w:val="clear" w:color="auto" w:fill="auto"/>
            <w:noWrap/>
          </w:tcPr>
          <w:p w14:paraId="3806BF7C" w14:textId="3CAA0E6C" w:rsidR="00A47052" w:rsidRPr="00D778F0" w:rsidRDefault="00A47052" w:rsidP="00A47052">
            <w:pPr>
              <w:spacing w:before="0" w:line="240" w:lineRule="auto"/>
              <w:rPr>
                <w:rFonts w:eastAsia="Times New Roman" w:cs="Arial"/>
                <w:color w:val="000000"/>
              </w:rPr>
            </w:pPr>
            <w:r>
              <w:rPr>
                <w:rFonts w:eastAsia="Times New Roman" w:cs="Arial"/>
                <w:color w:val="000000"/>
              </w:rPr>
              <w:t>88%</w:t>
            </w:r>
          </w:p>
        </w:tc>
        <w:tc>
          <w:tcPr>
            <w:tcW w:w="914" w:type="dxa"/>
            <w:tcBorders>
              <w:top w:val="single" w:sz="4" w:space="0" w:color="auto"/>
              <w:bottom w:val="double" w:sz="4" w:space="0" w:color="auto"/>
              <w:right w:val="nil"/>
            </w:tcBorders>
            <w:shd w:val="clear" w:color="auto" w:fill="auto"/>
            <w:noWrap/>
          </w:tcPr>
          <w:p w14:paraId="75ECB93B" w14:textId="39F1FB08" w:rsidR="00A47052" w:rsidRPr="00D778F0" w:rsidRDefault="00A47052" w:rsidP="00A47052">
            <w:pPr>
              <w:spacing w:before="0" w:line="240" w:lineRule="auto"/>
              <w:rPr>
                <w:rFonts w:eastAsia="Times New Roman" w:cs="Arial"/>
                <w:color w:val="000000"/>
              </w:rPr>
            </w:pPr>
            <w:r>
              <w:rPr>
                <w:rFonts w:eastAsia="Times New Roman" w:cs="Arial"/>
                <w:color w:val="000000"/>
              </w:rPr>
              <w:t>0.31</w:t>
            </w:r>
          </w:p>
        </w:tc>
        <w:tc>
          <w:tcPr>
            <w:tcW w:w="222" w:type="dxa"/>
            <w:tcBorders>
              <w:top w:val="single" w:sz="4" w:space="0" w:color="auto"/>
              <w:bottom w:val="double" w:sz="4" w:space="0" w:color="auto"/>
              <w:right w:val="nil"/>
            </w:tcBorders>
            <w:shd w:val="clear" w:color="auto" w:fill="auto"/>
          </w:tcPr>
          <w:p w14:paraId="158B0DB0" w14:textId="77777777" w:rsidR="00A47052" w:rsidRPr="00D778F0" w:rsidRDefault="00A47052" w:rsidP="00A47052">
            <w:pPr>
              <w:spacing w:before="0" w:line="240" w:lineRule="auto"/>
              <w:rPr>
                <w:rFonts w:eastAsia="Times New Roman" w:cs="Arial"/>
                <w:color w:val="000000"/>
              </w:rPr>
            </w:pPr>
          </w:p>
        </w:tc>
        <w:tc>
          <w:tcPr>
            <w:tcW w:w="779" w:type="dxa"/>
            <w:tcBorders>
              <w:top w:val="single" w:sz="4" w:space="0" w:color="auto"/>
              <w:left w:val="nil"/>
              <w:bottom w:val="double" w:sz="4" w:space="0" w:color="auto"/>
            </w:tcBorders>
            <w:shd w:val="clear" w:color="auto" w:fill="auto"/>
            <w:noWrap/>
          </w:tcPr>
          <w:p w14:paraId="1298D927" w14:textId="099F0CE6" w:rsidR="00A47052" w:rsidRPr="00D778F0" w:rsidRDefault="00A47052" w:rsidP="00A47052">
            <w:pPr>
              <w:spacing w:before="0" w:line="240" w:lineRule="auto"/>
              <w:rPr>
                <w:rFonts w:eastAsia="Times New Roman" w:cs="Arial"/>
                <w:color w:val="000000"/>
              </w:rPr>
            </w:pPr>
            <w:r>
              <w:rPr>
                <w:rFonts w:eastAsia="Times New Roman" w:cs="Arial"/>
                <w:color w:val="000000"/>
              </w:rPr>
              <w:t>91%</w:t>
            </w:r>
          </w:p>
        </w:tc>
        <w:tc>
          <w:tcPr>
            <w:tcW w:w="645" w:type="dxa"/>
            <w:tcBorders>
              <w:top w:val="single" w:sz="4" w:space="0" w:color="auto"/>
              <w:bottom w:val="double" w:sz="4" w:space="0" w:color="auto"/>
              <w:right w:val="nil"/>
            </w:tcBorders>
            <w:shd w:val="clear" w:color="auto" w:fill="auto"/>
            <w:noWrap/>
          </w:tcPr>
          <w:p w14:paraId="0CCF7A33" w14:textId="5005BB9F" w:rsidR="00A47052" w:rsidRPr="00D778F0" w:rsidRDefault="00A47052" w:rsidP="00A47052">
            <w:pPr>
              <w:spacing w:before="0" w:line="240" w:lineRule="auto"/>
              <w:rPr>
                <w:rFonts w:eastAsia="Times New Roman" w:cs="Arial"/>
                <w:color w:val="000000"/>
              </w:rPr>
            </w:pPr>
            <w:r>
              <w:rPr>
                <w:rFonts w:eastAsia="Times New Roman" w:cs="Arial"/>
                <w:color w:val="000000"/>
              </w:rPr>
              <w:t>0.44</w:t>
            </w:r>
          </w:p>
        </w:tc>
        <w:tc>
          <w:tcPr>
            <w:tcW w:w="222" w:type="dxa"/>
            <w:tcBorders>
              <w:top w:val="single" w:sz="4" w:space="0" w:color="auto"/>
              <w:bottom w:val="double" w:sz="4" w:space="0" w:color="auto"/>
              <w:right w:val="nil"/>
            </w:tcBorders>
            <w:shd w:val="clear" w:color="auto" w:fill="auto"/>
          </w:tcPr>
          <w:p w14:paraId="0E8F9F84" w14:textId="77777777" w:rsidR="00A47052" w:rsidRPr="00D778F0" w:rsidRDefault="00A47052" w:rsidP="00A47052">
            <w:pPr>
              <w:spacing w:before="0" w:line="240" w:lineRule="auto"/>
              <w:rPr>
                <w:rFonts w:eastAsia="Times New Roman" w:cs="Arial"/>
                <w:color w:val="000000"/>
              </w:rPr>
            </w:pPr>
          </w:p>
        </w:tc>
        <w:tc>
          <w:tcPr>
            <w:tcW w:w="917" w:type="dxa"/>
            <w:tcBorders>
              <w:top w:val="single" w:sz="4" w:space="0" w:color="auto"/>
              <w:left w:val="nil"/>
              <w:bottom w:val="double" w:sz="4" w:space="0" w:color="auto"/>
            </w:tcBorders>
            <w:shd w:val="clear" w:color="auto" w:fill="auto"/>
            <w:noWrap/>
          </w:tcPr>
          <w:p w14:paraId="36E74C24" w14:textId="1F9F8A96" w:rsidR="00A47052" w:rsidRPr="00D778F0" w:rsidRDefault="00A47052" w:rsidP="00A47052">
            <w:pPr>
              <w:spacing w:before="0" w:line="240" w:lineRule="auto"/>
              <w:rPr>
                <w:rFonts w:eastAsia="Times New Roman" w:cs="Arial"/>
                <w:color w:val="000000"/>
              </w:rPr>
            </w:pPr>
            <w:r>
              <w:rPr>
                <w:rFonts w:eastAsia="Times New Roman" w:cs="Arial"/>
                <w:color w:val="000000"/>
              </w:rPr>
              <w:t>91%</w:t>
            </w:r>
          </w:p>
        </w:tc>
        <w:tc>
          <w:tcPr>
            <w:tcW w:w="787" w:type="dxa"/>
            <w:tcBorders>
              <w:top w:val="single" w:sz="4" w:space="0" w:color="auto"/>
              <w:bottom w:val="double" w:sz="4" w:space="0" w:color="auto"/>
              <w:right w:val="nil"/>
            </w:tcBorders>
            <w:shd w:val="clear" w:color="auto" w:fill="auto"/>
            <w:noWrap/>
          </w:tcPr>
          <w:p w14:paraId="6260DBF7" w14:textId="70C05122" w:rsidR="00A47052" w:rsidRPr="00D778F0" w:rsidRDefault="00A47052" w:rsidP="00A47052">
            <w:pPr>
              <w:spacing w:before="0" w:line="240" w:lineRule="auto"/>
              <w:rPr>
                <w:rFonts w:eastAsia="Times New Roman" w:cs="Arial"/>
                <w:color w:val="000000"/>
              </w:rPr>
            </w:pPr>
            <w:r>
              <w:rPr>
                <w:rFonts w:eastAsia="Times New Roman" w:cs="Arial"/>
                <w:color w:val="000000"/>
              </w:rPr>
              <w:t>0.27</w:t>
            </w:r>
          </w:p>
        </w:tc>
        <w:tc>
          <w:tcPr>
            <w:tcW w:w="222" w:type="dxa"/>
            <w:tcBorders>
              <w:top w:val="single" w:sz="4" w:space="0" w:color="auto"/>
              <w:bottom w:val="double" w:sz="4" w:space="0" w:color="auto"/>
              <w:right w:val="nil"/>
            </w:tcBorders>
            <w:shd w:val="clear" w:color="auto" w:fill="auto"/>
          </w:tcPr>
          <w:p w14:paraId="38E3793C" w14:textId="77777777" w:rsidR="00A47052" w:rsidRPr="00D778F0" w:rsidRDefault="00A47052" w:rsidP="00A47052">
            <w:pPr>
              <w:spacing w:before="0" w:line="240" w:lineRule="auto"/>
              <w:rPr>
                <w:rFonts w:eastAsia="Times New Roman" w:cs="Arial"/>
                <w:color w:val="000000"/>
              </w:rPr>
            </w:pPr>
          </w:p>
        </w:tc>
        <w:tc>
          <w:tcPr>
            <w:tcW w:w="972" w:type="dxa"/>
            <w:tcBorders>
              <w:top w:val="single" w:sz="4" w:space="0" w:color="auto"/>
              <w:left w:val="nil"/>
              <w:bottom w:val="double" w:sz="4" w:space="0" w:color="auto"/>
            </w:tcBorders>
            <w:shd w:val="clear" w:color="auto" w:fill="auto"/>
            <w:noWrap/>
          </w:tcPr>
          <w:p w14:paraId="09AEB8DC" w14:textId="7369F83E" w:rsidR="00A47052" w:rsidRPr="00D778F0" w:rsidRDefault="00A47052" w:rsidP="00A47052">
            <w:pPr>
              <w:spacing w:before="0" w:line="240" w:lineRule="auto"/>
              <w:rPr>
                <w:rFonts w:eastAsia="Times New Roman" w:cs="Arial"/>
                <w:color w:val="000000"/>
              </w:rPr>
            </w:pPr>
            <w:r>
              <w:rPr>
                <w:rFonts w:eastAsia="Times New Roman" w:cs="Arial"/>
                <w:color w:val="000000"/>
              </w:rPr>
              <w:t>88%</w:t>
            </w:r>
          </w:p>
        </w:tc>
        <w:tc>
          <w:tcPr>
            <w:tcW w:w="646" w:type="dxa"/>
            <w:tcBorders>
              <w:top w:val="single" w:sz="4" w:space="0" w:color="auto"/>
              <w:bottom w:val="double" w:sz="4" w:space="0" w:color="auto"/>
              <w:right w:val="nil"/>
            </w:tcBorders>
            <w:shd w:val="clear" w:color="auto" w:fill="auto"/>
            <w:noWrap/>
          </w:tcPr>
          <w:p w14:paraId="0EF67D08" w14:textId="291838CF" w:rsidR="00A47052" w:rsidRPr="00D778F0" w:rsidRDefault="00A47052" w:rsidP="00A47052">
            <w:pPr>
              <w:spacing w:before="0" w:line="240" w:lineRule="auto"/>
              <w:rPr>
                <w:rFonts w:eastAsia="Times New Roman" w:cs="Arial"/>
                <w:color w:val="000000"/>
              </w:rPr>
            </w:pPr>
            <w:r>
              <w:rPr>
                <w:rFonts w:eastAsia="Times New Roman" w:cs="Arial"/>
                <w:color w:val="000000"/>
              </w:rPr>
              <w:t>0.41</w:t>
            </w:r>
          </w:p>
        </w:tc>
        <w:tc>
          <w:tcPr>
            <w:tcW w:w="225" w:type="dxa"/>
            <w:tcBorders>
              <w:top w:val="single" w:sz="4" w:space="0" w:color="auto"/>
              <w:bottom w:val="double" w:sz="4" w:space="0" w:color="auto"/>
              <w:right w:val="nil"/>
            </w:tcBorders>
          </w:tcPr>
          <w:p w14:paraId="63846565" w14:textId="77777777" w:rsidR="00A47052" w:rsidRDefault="00A47052" w:rsidP="00A47052">
            <w:pPr>
              <w:spacing w:before="0" w:line="240" w:lineRule="auto"/>
              <w:jc w:val="right"/>
              <w:rPr>
                <w:rFonts w:cs="Arial"/>
                <w:color w:val="000000"/>
              </w:rPr>
            </w:pPr>
          </w:p>
        </w:tc>
        <w:tc>
          <w:tcPr>
            <w:tcW w:w="880" w:type="dxa"/>
            <w:tcBorders>
              <w:top w:val="single" w:sz="4" w:space="0" w:color="auto"/>
              <w:left w:val="nil"/>
              <w:bottom w:val="double" w:sz="4" w:space="0" w:color="auto"/>
              <w:right w:val="nil"/>
            </w:tcBorders>
            <w:shd w:val="clear" w:color="auto" w:fill="auto"/>
          </w:tcPr>
          <w:p w14:paraId="08703948" w14:textId="7364224A" w:rsidR="00A47052" w:rsidRDefault="00A47052" w:rsidP="00A47052">
            <w:pPr>
              <w:spacing w:before="0" w:line="240" w:lineRule="auto"/>
              <w:jc w:val="right"/>
              <w:rPr>
                <w:rFonts w:eastAsia="Times New Roman" w:cs="Arial"/>
                <w:color w:val="000000"/>
              </w:rPr>
            </w:pPr>
            <w:r>
              <w:rPr>
                <w:rFonts w:cs="Arial"/>
                <w:color w:val="000000"/>
                <w:szCs w:val="22"/>
              </w:rPr>
              <w:t>16%</w:t>
            </w:r>
          </w:p>
        </w:tc>
        <w:tc>
          <w:tcPr>
            <w:tcW w:w="645" w:type="dxa"/>
            <w:tcBorders>
              <w:top w:val="single" w:sz="4" w:space="0" w:color="auto"/>
              <w:left w:val="nil"/>
              <w:bottom w:val="double" w:sz="4" w:space="0" w:color="auto"/>
              <w:right w:val="nil"/>
            </w:tcBorders>
            <w:shd w:val="clear" w:color="auto" w:fill="auto"/>
          </w:tcPr>
          <w:p w14:paraId="21D44D8B" w14:textId="23DBD15A" w:rsidR="00A47052" w:rsidRDefault="00A47052" w:rsidP="00A47052">
            <w:pPr>
              <w:spacing w:before="0" w:line="240" w:lineRule="auto"/>
              <w:rPr>
                <w:rFonts w:eastAsia="Times New Roman" w:cs="Arial"/>
                <w:color w:val="000000"/>
              </w:rPr>
            </w:pPr>
            <w:r w:rsidRPr="00C05EF3">
              <w:t>0.18</w:t>
            </w:r>
          </w:p>
        </w:tc>
        <w:tc>
          <w:tcPr>
            <w:tcW w:w="1087" w:type="dxa"/>
            <w:tcBorders>
              <w:top w:val="single" w:sz="4" w:space="0" w:color="auto"/>
              <w:left w:val="nil"/>
              <w:bottom w:val="double" w:sz="4" w:space="0" w:color="auto"/>
              <w:right w:val="nil"/>
            </w:tcBorders>
            <w:shd w:val="clear" w:color="auto" w:fill="auto"/>
          </w:tcPr>
          <w:p w14:paraId="6E3FB3ED" w14:textId="4CB79514" w:rsidR="00A47052" w:rsidRDefault="00A47052" w:rsidP="00A47052">
            <w:pPr>
              <w:spacing w:before="0" w:line="240" w:lineRule="auto"/>
              <w:jc w:val="right"/>
              <w:rPr>
                <w:rFonts w:eastAsia="Times New Roman" w:cs="Arial"/>
                <w:color w:val="000000"/>
              </w:rPr>
            </w:pPr>
            <w:r>
              <w:rPr>
                <w:rFonts w:cs="Arial"/>
                <w:color w:val="000000"/>
                <w:szCs w:val="22"/>
              </w:rPr>
              <w:t>14%</w:t>
            </w:r>
          </w:p>
        </w:tc>
        <w:tc>
          <w:tcPr>
            <w:tcW w:w="645" w:type="dxa"/>
            <w:tcBorders>
              <w:top w:val="single" w:sz="4" w:space="0" w:color="auto"/>
              <w:left w:val="nil"/>
              <w:bottom w:val="double" w:sz="4" w:space="0" w:color="auto"/>
              <w:right w:val="nil"/>
            </w:tcBorders>
            <w:shd w:val="clear" w:color="auto" w:fill="auto"/>
          </w:tcPr>
          <w:p w14:paraId="27E50DF9" w14:textId="4B56DFAB" w:rsidR="00A47052" w:rsidRPr="00A47052" w:rsidRDefault="00A47052" w:rsidP="00A47052">
            <w:pPr>
              <w:spacing w:before="0" w:line="240" w:lineRule="auto"/>
              <w:rPr>
                <w:rFonts w:eastAsia="Times New Roman" w:cs="Arial"/>
                <w:color w:val="000000"/>
              </w:rPr>
            </w:pPr>
            <w:r>
              <w:rPr>
                <w:rFonts w:cs="Arial"/>
                <w:color w:val="000000"/>
                <w:szCs w:val="22"/>
              </w:rPr>
              <w:t>0.02</w:t>
            </w:r>
          </w:p>
        </w:tc>
      </w:tr>
    </w:tbl>
    <w:p w14:paraId="353F7B59" w14:textId="43D8C31B" w:rsidR="004779FB" w:rsidRDefault="00D778F0" w:rsidP="00D778F0">
      <w:pPr>
        <w:rPr>
          <w:lang w:bidi="en-US"/>
        </w:rPr>
        <w:sectPr w:rsidR="004779FB" w:rsidSect="004779FB">
          <w:pgSz w:w="15840" w:h="12240" w:orient="landscape" w:code="1"/>
          <w:pgMar w:top="1440" w:right="1440" w:bottom="1440" w:left="1440" w:header="720" w:footer="720" w:gutter="0"/>
          <w:cols w:space="720"/>
          <w:docGrid w:linePitch="360"/>
        </w:sectPr>
      </w:pPr>
      <w:r>
        <w:rPr>
          <w:lang w:bidi="en-US"/>
        </w:rPr>
        <w:t xml:space="preserve">N= number of individuals sampled; Amp = percent amplification around the expected </w:t>
      </w:r>
      <w:proofErr w:type="spellStart"/>
      <w:r>
        <w:rPr>
          <w:lang w:bidi="en-US"/>
        </w:rPr>
        <w:t>bp</w:t>
      </w:r>
      <w:proofErr w:type="spellEnd"/>
      <w:r>
        <w:rPr>
          <w:lang w:bidi="en-US"/>
        </w:rPr>
        <w:t xml:space="preserve"> size;</w:t>
      </w:r>
      <w:r>
        <w:rPr>
          <w:vertAlign w:val="superscript"/>
          <w:lang w:bidi="en-US"/>
        </w:rPr>
        <w:t xml:space="preserve"> </w:t>
      </w:r>
      <w:r>
        <w:rPr>
          <w:lang w:bidi="en-US"/>
        </w:rPr>
        <w:t>H</w:t>
      </w:r>
      <w:r>
        <w:rPr>
          <w:vertAlign w:val="subscript"/>
          <w:lang w:bidi="en-US"/>
        </w:rPr>
        <w:t xml:space="preserve">o </w:t>
      </w:r>
      <w:r w:rsidR="004779FB">
        <w:rPr>
          <w:lang w:bidi="en-US"/>
        </w:rPr>
        <w:t>= Observed heterozygosity</w:t>
      </w:r>
    </w:p>
    <w:p w14:paraId="547F06B9" w14:textId="5D2522BD" w:rsidR="007D64FC" w:rsidRDefault="007D64FC">
      <w:pPr>
        <w:spacing w:before="0" w:line="259" w:lineRule="auto"/>
        <w:rPr>
          <w:lang w:bidi="en-US"/>
        </w:rPr>
      </w:pPr>
    </w:p>
    <w:p w14:paraId="7BD0F5F1" w14:textId="71C79847" w:rsidR="007D64FC" w:rsidRDefault="001D54FF" w:rsidP="009112D5">
      <w:pPr>
        <w:tabs>
          <w:tab w:val="left" w:pos="975"/>
        </w:tabs>
        <w:rPr>
          <w:lang w:bidi="en-US"/>
        </w:rPr>
      </w:pPr>
      <w:r>
        <w:rPr>
          <w:noProof/>
        </w:rPr>
        <w:drawing>
          <wp:inline distT="0" distB="0" distL="0" distR="0" wp14:anchorId="0C26A134" wp14:editId="0917D15D">
            <wp:extent cx="5943600" cy="5943600"/>
            <wp:effectExtent l="0" t="0" r="0" b="0"/>
            <wp:docPr id="2" name="Picture 2" descr="G:\My Drive\Viburnum Project\Data\Viburnum_SSRs_2021\Viburnum_markers\trimmed_tr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G:\My Drive\Viburnum Project\Data\Viburnum_SSRs_2021\Viburnum_markers\trimmed_tree.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AB1F825" w14:textId="5A5AB710" w:rsidR="007D64FC" w:rsidRPr="007D64FC" w:rsidRDefault="007D64FC" w:rsidP="009C7F4A">
      <w:pPr>
        <w:pStyle w:val="Subtitle"/>
        <w:spacing w:after="0"/>
        <w:sectPr w:rsidR="007D64FC" w:rsidRPr="007D64FC" w:rsidSect="004779FB">
          <w:pgSz w:w="12240" w:h="15840" w:code="1"/>
          <w:pgMar w:top="1440" w:right="1440" w:bottom="1440" w:left="1440" w:header="720" w:footer="720" w:gutter="0"/>
          <w:cols w:space="720"/>
          <w:docGrid w:linePitch="360"/>
        </w:sectPr>
      </w:pPr>
      <w:bookmarkStart w:id="38" w:name="_Toc78379266"/>
      <w:r>
        <w:t xml:space="preserve">Figure </w:t>
      </w:r>
      <w:r w:rsidR="000E72AB">
        <w:t>2.1.</w:t>
      </w:r>
      <w:r>
        <w:t xml:space="preserve"> Phylogenetic tree of </w:t>
      </w:r>
      <w:proofErr w:type="spellStart"/>
      <w:r w:rsidR="00F946B5">
        <w:rPr>
          <w:i/>
        </w:rPr>
        <w:t>Vibunum</w:t>
      </w:r>
      <w:proofErr w:type="spellEnd"/>
      <w:r w:rsidR="00F946B5">
        <w:rPr>
          <w:i/>
        </w:rPr>
        <w:t xml:space="preserve"> </w:t>
      </w:r>
      <w:r>
        <w:t>species included in this study.</w:t>
      </w:r>
      <w:r w:rsidR="009C7F4A">
        <w:t xml:space="preserve"> </w:t>
      </w:r>
      <w:r>
        <w:t xml:space="preserve">This tree is a trimmed version of the one published in </w:t>
      </w:r>
      <w:r>
        <w:fldChar w:fldCharType="begin">
          <w:fldData xml:space="preserve">PEVuZE5vdGU+PENpdGUgQXV0aG9yWWVhcj0iMSI+PEF1dGhvcj5MYW5kaXM8L0F1dGhvcj48WWVh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</w:fldData>
        </w:fldChar>
      </w:r>
      <w:r>
        <w:instrText xml:space="preserve"> ADDIN EN.CITE </w:instrText>
      </w:r>
      <w:r>
        <w:fldChar w:fldCharType="begin">
          <w:fldData xml:space="preserve">PEVuZE5vdGU+PENpdGUgQXV0aG9yWWVhcj0iMSI+PEF1dGhvcj5MYW5kaXM8L0F1dGhvcj48WWVh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</w:fldData>
        </w:fldChar>
      </w:r>
      <w:r>
        <w:instrText xml:space="preserve"> ADDIN EN.CITE.DATA </w:instrText>
      </w:r>
      <w:r>
        <w:fldChar w:fldCharType="end"/>
      </w:r>
      <w:r>
        <w:fldChar w:fldCharType="separate"/>
      </w:r>
      <w:r>
        <w:rPr>
          <w:noProof/>
        </w:rPr>
        <w:t>Landis et al. (2020)</w:t>
      </w:r>
      <w:r>
        <w:fldChar w:fldCharType="end"/>
      </w:r>
      <w:r w:rsidR="00F946B5">
        <w:t xml:space="preserve"> based on RAD-</w:t>
      </w:r>
      <w:proofErr w:type="spellStart"/>
      <w:r w:rsidR="00F946B5">
        <w:t>seq</w:t>
      </w:r>
      <w:proofErr w:type="spellEnd"/>
      <w:r w:rsidR="00F946B5">
        <w:t xml:space="preserve"> data</w:t>
      </w:r>
      <w:r>
        <w:t>.</w:t>
      </w:r>
      <w:r w:rsidR="003D6C9C">
        <w:t xml:space="preserve"> Highlighted nodes are species </w:t>
      </w:r>
      <w:r w:rsidR="00CD54BF">
        <w:t xml:space="preserve">in </w:t>
      </w:r>
      <w:r w:rsidR="00CB2CE5">
        <w:t xml:space="preserve">which </w:t>
      </w:r>
      <w:r w:rsidR="003D6C9C">
        <w:t>m</w:t>
      </w:r>
      <w:r w:rsidR="00CB2CE5">
        <w:t>arkers were developed</w:t>
      </w:r>
      <w:r w:rsidR="003D6C9C">
        <w:t>. Subclades are horizontal and clades are vertical.</w:t>
      </w:r>
      <w:bookmarkEnd w:id="38"/>
    </w:p>
    <w:p w14:paraId="1C760B7F" w14:textId="3E814E2C" w:rsidR="00407A71" w:rsidRDefault="00407A71">
      <w:pPr>
        <w:spacing w:before="0" w:line="259" w:lineRule="auto"/>
      </w:pPr>
    </w:p>
    <w:p w14:paraId="103F4DA5" w14:textId="3017D8EE" w:rsidR="00407A71" w:rsidRDefault="002030B1">
      <w:pPr>
        <w:spacing w:before="0" w:line="259" w:lineRule="auto"/>
      </w:pPr>
      <w:r>
        <w:rPr>
          <w:noProof/>
        </w:rPr>
        <mc:AlternateContent>
          <mc:Choice Requires="wps">
            <w:drawing>
              <wp:anchor distT="0" distB="0" distL="114300" distR="114300" simplePos="0" relativeHeight="251665408" behindDoc="0" locked="0" layoutInCell="1" allowOverlap="1" wp14:anchorId="50B17949" wp14:editId="3382B13C">
                <wp:simplePos x="0" y="0"/>
                <wp:positionH relativeFrom="column">
                  <wp:posOffset>4400550</wp:posOffset>
                </wp:positionH>
                <wp:positionV relativeFrom="paragraph">
                  <wp:posOffset>320040</wp:posOffset>
                </wp:positionV>
                <wp:extent cx="0" cy="2505075"/>
                <wp:effectExtent l="0" t="0" r="19050" b="9525"/>
                <wp:wrapNone/>
                <wp:docPr id="4" name="Straight Connector 4"/>
                <wp:cNvGraphicFramePr/>
                <a:graphic xmlns:a="http://schemas.openxmlformats.org/drawingml/2006/main">
                  <a:graphicData uri="http://schemas.microsoft.com/office/word/2010/wordprocessingShape">
                    <wps:wsp>
                      <wps:cNvCnPr/>
                      <wps:spPr>
                        <a:xfrm flipH="1" flipV="1">
                          <a:off x="0" y="0"/>
                          <a:ext cx="0" cy="25050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E1DA8D" id="Straight Connector 4"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6.5pt,25.2pt" to="346.5pt,2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" strokecolor="black [3213]" strokeweight="1.5pt">
                <v:stroke joinstyle="miter"/>
              </v:line>
            </w:pict>
          </mc:Fallback>
        </mc:AlternateContent>
      </w:r>
      <w:r w:rsidR="00407A71">
        <w:rPr>
          <w:noProof/>
        </w:rPr>
        <mc:AlternateContent>
          <mc:Choice Requires="wps">
            <w:drawing>
              <wp:anchor distT="0" distB="0" distL="114300" distR="114300" simplePos="0" relativeHeight="251667456" behindDoc="0" locked="0" layoutInCell="1" allowOverlap="1" wp14:anchorId="05BDA8E6" wp14:editId="1DE9EBE5">
                <wp:simplePos x="0" y="0"/>
                <wp:positionH relativeFrom="column">
                  <wp:posOffset>6505575</wp:posOffset>
                </wp:positionH>
                <wp:positionV relativeFrom="paragraph">
                  <wp:posOffset>310515</wp:posOffset>
                </wp:positionV>
                <wp:extent cx="0" cy="2505075"/>
                <wp:effectExtent l="0" t="0" r="19050" b="9525"/>
                <wp:wrapNone/>
                <wp:docPr id="5" name="Straight Connector 5"/>
                <wp:cNvGraphicFramePr/>
                <a:graphic xmlns:a="http://schemas.openxmlformats.org/drawingml/2006/main">
                  <a:graphicData uri="http://schemas.microsoft.com/office/word/2010/wordprocessingShape">
                    <wps:wsp>
                      <wps:cNvCnPr/>
                      <wps:spPr>
                        <a:xfrm flipH="1" flipV="1">
                          <a:off x="0" y="0"/>
                          <a:ext cx="0" cy="25050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F1129" id="Straight Connector 5" o:spid="_x0000_s1026" style="position:absolute;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2.25pt,24.45pt" to="512.2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" strokecolor="black [3213]" strokeweight="1.5pt">
                <v:stroke joinstyle="miter"/>
              </v:line>
            </w:pict>
          </mc:Fallback>
        </mc:AlternateContent>
      </w:r>
      <w:r w:rsidR="00407A71">
        <w:rPr>
          <w:noProof/>
        </w:rPr>
        <mc:AlternateContent>
          <mc:Choice Requires="wps">
            <w:drawing>
              <wp:anchor distT="0" distB="0" distL="114300" distR="114300" simplePos="0" relativeHeight="251659264" behindDoc="0" locked="0" layoutInCell="1" allowOverlap="1" wp14:anchorId="3A2AAB2E" wp14:editId="20DB6787">
                <wp:simplePos x="0" y="0"/>
                <wp:positionH relativeFrom="column">
                  <wp:posOffset>2419350</wp:posOffset>
                </wp:positionH>
                <wp:positionV relativeFrom="paragraph">
                  <wp:posOffset>320039</wp:posOffset>
                </wp:positionV>
                <wp:extent cx="0" cy="2505075"/>
                <wp:effectExtent l="0" t="0" r="19050" b="9525"/>
                <wp:wrapNone/>
                <wp:docPr id="1" name="Straight Connector 1"/>
                <wp:cNvGraphicFramePr/>
                <a:graphic xmlns:a="http://schemas.openxmlformats.org/drawingml/2006/main">
                  <a:graphicData uri="http://schemas.microsoft.com/office/word/2010/wordprocessingShape">
                    <wps:wsp>
                      <wps:cNvCnPr/>
                      <wps:spPr>
                        <a:xfrm flipH="1" flipV="1">
                          <a:off x="0" y="0"/>
                          <a:ext cx="0" cy="25050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4F0542" id="Straight Connector 1"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5pt,25.2pt" to="190.5pt,2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" strokecolor="black [3213]" strokeweight="1.5pt">
                <v:stroke joinstyle="miter"/>
              </v:line>
            </w:pict>
          </mc:Fallback>
        </mc:AlternateContent>
      </w:r>
      <w:r w:rsidR="005C492D">
        <w:pict w14:anchorId="6DA31CAE">
          <v:shape id="_x0000_i1027" type="#_x0000_t75" style="width:675pt;height:262.5pt">
            <v:imagedata r:id="rId12" o:title="heatmap" cropbottom="4494f" cropleft="1972f"/>
          </v:shape>
        </w:pict>
      </w:r>
    </w:p>
    <w:p w14:paraId="72111ED3" w14:textId="41DB760E" w:rsidR="00407A71" w:rsidRDefault="007D64FC" w:rsidP="00407A71">
      <w:pPr>
        <w:pStyle w:val="Subtitle"/>
        <w:sectPr w:rsidR="00407A71" w:rsidSect="00407A71">
          <w:pgSz w:w="15840" w:h="12240" w:orient="landscape" w:code="1"/>
          <w:pgMar w:top="1440" w:right="1440" w:bottom="1440" w:left="1440" w:header="720" w:footer="720" w:gutter="0"/>
          <w:cols w:space="720"/>
          <w:docGrid w:linePitch="360"/>
        </w:sectPr>
      </w:pPr>
      <w:bookmarkStart w:id="39" w:name="_Toc78379267"/>
      <w:r>
        <w:t xml:space="preserve">Figure </w:t>
      </w:r>
      <w:r w:rsidR="000E72AB">
        <w:t>2.2.</w:t>
      </w:r>
      <w:r w:rsidR="00407A71">
        <w:t xml:space="preserve"> </w:t>
      </w:r>
      <w:proofErr w:type="spellStart"/>
      <w:r w:rsidR="00407A71">
        <w:t>Heatmap</w:t>
      </w:r>
      <w:proofErr w:type="spellEnd"/>
      <w:r w:rsidR="00407A71">
        <w:t xml:space="preserve"> of freq</w:t>
      </w:r>
      <w:r w:rsidR="00CB2CE5">
        <w:t>uency of amplification per subclade or family</w:t>
      </w:r>
      <w:r w:rsidR="004779FB">
        <w:t xml:space="preserve"> for each individual</w:t>
      </w:r>
      <w:r w:rsidR="00CB2CE5">
        <w:t xml:space="preserve"> </w:t>
      </w:r>
      <w:r w:rsidR="004779FB">
        <w:t xml:space="preserve">of the </w:t>
      </w:r>
      <w:r w:rsidR="00CB2CE5">
        <w:t>49</w:t>
      </w:r>
      <w:r w:rsidR="00407A71">
        <w:t xml:space="preserve"> </w:t>
      </w:r>
      <w:r w:rsidR="00FD2EB4">
        <w:t>markers</w:t>
      </w:r>
      <w:r w:rsidR="004779FB">
        <w:t xml:space="preserve"> (loci)</w:t>
      </w:r>
      <w:r w:rsidR="00CB2CE5">
        <w:t xml:space="preserve">. Black lines mark </w:t>
      </w:r>
      <w:r w:rsidR="00CD54BF">
        <w:t xml:space="preserve">the </w:t>
      </w:r>
      <w:r w:rsidR="00CB2CE5">
        <w:t>separation of marker set groups. The darker the square, the higher the amplification frequency of that marker for the sample group.</w:t>
      </w:r>
      <w:bookmarkEnd w:id="39"/>
      <w:r w:rsidR="00CB2CE5">
        <w:t xml:space="preserve"> </w:t>
      </w:r>
    </w:p>
    <w:p w14:paraId="667D2069" w14:textId="315F907F" w:rsidR="009112D5" w:rsidRDefault="005C492D">
      <w:pPr>
        <w:spacing w:before="0" w:line="259" w:lineRule="auto"/>
      </w:pPr>
      <w:r>
        <w:lastRenderedPageBreak/>
        <w:pict w14:anchorId="34D751BE">
          <v:shape id="_x0000_i1028" type="#_x0000_t75" style="width:468pt;height:450pt">
            <v:imagedata r:id="rId13" o:title="universal_freq" cropbottom="2521f"/>
          </v:shape>
        </w:pict>
      </w:r>
    </w:p>
    <w:p w14:paraId="0F6C5FD3" w14:textId="58601053" w:rsidR="00016306" w:rsidRDefault="007D64FC" w:rsidP="009112D5">
      <w:pPr>
        <w:pStyle w:val="Subtitle"/>
      </w:pPr>
      <w:bookmarkStart w:id="40" w:name="_Toc78379268"/>
      <w:r>
        <w:t xml:space="preserve">Figure </w:t>
      </w:r>
      <w:r w:rsidR="000E72AB">
        <w:t>2.3.</w:t>
      </w:r>
      <w:r w:rsidR="00FD2EB4">
        <w:t xml:space="preserve"> </w:t>
      </w:r>
      <w:proofErr w:type="spellStart"/>
      <w:r w:rsidR="00FD2EB4">
        <w:t>Heatmap</w:t>
      </w:r>
      <w:proofErr w:type="spellEnd"/>
      <w:r w:rsidR="00FD2EB4">
        <w:t xml:space="preserve"> of 14 </w:t>
      </w:r>
      <w:r w:rsidR="00CD6B56">
        <w:t>comprehensive</w:t>
      </w:r>
      <w:r w:rsidR="00FD2EB4">
        <w:t xml:space="preserve"> SSR markers</w:t>
      </w:r>
      <w:r w:rsidR="009112D5">
        <w:t xml:space="preserve"> on all </w:t>
      </w:r>
      <w:r w:rsidR="004779FB">
        <w:t xml:space="preserve">206 </w:t>
      </w:r>
      <w:r w:rsidR="009112D5">
        <w:t>samples</w:t>
      </w:r>
      <w:r w:rsidR="00CB2CE5">
        <w:t xml:space="preserve"> broken down by subclade or family. The darker the square, the greater the amplification frequency was for that group of samples.</w:t>
      </w:r>
      <w:bookmarkEnd w:id="40"/>
      <w:r w:rsidR="00016306">
        <w:br w:type="page"/>
      </w:r>
    </w:p>
    <w:p w14:paraId="4BA4CD56" w14:textId="24EE783C" w:rsidR="00016306" w:rsidRPr="00016306" w:rsidRDefault="00016306" w:rsidP="00016306">
      <w:pPr>
        <w:pStyle w:val="Heading1"/>
      </w:pPr>
      <w:bookmarkStart w:id="41" w:name="_Toc78898919"/>
      <w:r>
        <w:lastRenderedPageBreak/>
        <w:t>Conclusion</w:t>
      </w:r>
      <w:r w:rsidR="003543DC">
        <w:t>s</w:t>
      </w:r>
      <w:bookmarkEnd w:id="41"/>
    </w:p>
    <w:p w14:paraId="0C66321D" w14:textId="77777777" w:rsidR="00016306" w:rsidRDefault="00016306">
      <w:pPr>
        <w:spacing w:before="0" w:line="259" w:lineRule="auto"/>
      </w:pPr>
      <w:r>
        <w:br w:type="page"/>
      </w:r>
    </w:p>
    <w:p w14:paraId="479D3C28" w14:textId="1AAA06ED" w:rsidR="00016306" w:rsidRDefault="00024BC1" w:rsidP="00CB2CE5">
      <w:pPr>
        <w:spacing w:before="240"/>
        <w:ind w:firstLine="720"/>
      </w:pPr>
      <w:r>
        <w:lastRenderedPageBreak/>
        <w:t xml:space="preserve">Despite the popularity of </w:t>
      </w:r>
      <w:r>
        <w:rPr>
          <w:i/>
        </w:rPr>
        <w:t>Viburnum</w:t>
      </w:r>
      <w:r>
        <w:t xml:space="preserve"> species as ornamentals and the genus overall as a model for evolutionary biology, biogeography, and phylogenetic studies, few molecular markers exist</w:t>
      </w:r>
      <w:r w:rsidR="00CB2CE5">
        <w:t xml:space="preserve"> for exploring genetic diversity in the</w:t>
      </w:r>
      <w:r>
        <w:t xml:space="preserve"> </w:t>
      </w:r>
      <w:r>
        <w:rPr>
          <w:i/>
        </w:rPr>
        <w:t>Viburnum</w:t>
      </w:r>
      <w:r w:rsidR="00CB2CE5">
        <w:t xml:space="preserve"> genus and closely related taxa </w:t>
      </w:r>
      <w:r w:rsidR="00CB2CE5">
        <w:fldChar w:fldCharType="begin">
          <w:fldData xml:space="preserve">PEVuZE5vdGU+PENpdGU+PEF1dGhvcj5EZWFuPC9BdXRob3I+PFllYXI+MjAxMTwvWWVhcj48UmVj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</w:fldData>
        </w:fldChar>
      </w:r>
      <w:r w:rsidR="00CB2CE5">
        <w:instrText xml:space="preserve"> ADDIN EN.CITE </w:instrText>
      </w:r>
      <w:r w:rsidR="00CB2CE5">
        <w:fldChar w:fldCharType="begin">
          <w:fldData xml:space="preserve">PEVuZE5vdGU+PENpdGU+PEF1dGhvcj5EZWFuPC9BdXRob3I+PFllYXI+MjAxMTwvWWVhcj48UmVj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</w:fldData>
        </w:fldChar>
      </w:r>
      <w:r w:rsidR="00CB2CE5">
        <w:instrText xml:space="preserve"> ADDIN EN.CITE.DATA </w:instrText>
      </w:r>
      <w:r w:rsidR="00CB2CE5">
        <w:fldChar w:fldCharType="end"/>
      </w:r>
      <w:r w:rsidR="00CB2CE5">
        <w:fldChar w:fldCharType="separate"/>
      </w:r>
      <w:r w:rsidR="00CB2CE5">
        <w:rPr>
          <w:noProof/>
        </w:rPr>
        <w:t>(Dean et al., 2011; Dean et al., 2015; Barish et al., 2016; Hamm et al., 2021)</w:t>
      </w:r>
      <w:r w:rsidR="00CB2CE5">
        <w:fldChar w:fldCharType="end"/>
      </w:r>
      <w:r w:rsidR="002A3D6E">
        <w:t xml:space="preserve">. The cross-species </w:t>
      </w:r>
      <w:r w:rsidR="001A6482">
        <w:t>amplification</w:t>
      </w:r>
      <w:r w:rsidR="002A3D6E">
        <w:t xml:space="preserve"> and the</w:t>
      </w:r>
      <w:r>
        <w:t xml:space="preserve">refore overall utility of the few </w:t>
      </w:r>
      <w:r w:rsidR="002A3D6E">
        <w:t xml:space="preserve">already developed SSR markers was also not investigated. This study aimed to develop new markers for the </w:t>
      </w:r>
      <w:r w:rsidR="002A3D6E">
        <w:rPr>
          <w:i/>
        </w:rPr>
        <w:t xml:space="preserve">Solenotinus </w:t>
      </w:r>
      <w:r w:rsidR="002A3D6E">
        <w:t>subclade in the</w:t>
      </w:r>
      <w:r w:rsidR="002A3D6E">
        <w:rPr>
          <w:i/>
        </w:rPr>
        <w:t xml:space="preserve"> Crenotinus </w:t>
      </w:r>
      <w:r w:rsidR="00A42F58">
        <w:t xml:space="preserve">clade and </w:t>
      </w:r>
      <w:r w:rsidR="002A3D6E">
        <w:t>subse</w:t>
      </w:r>
      <w:r>
        <w:t>quently test the cross-amplification</w:t>
      </w:r>
      <w:r w:rsidR="002A3D6E">
        <w:t xml:space="preserve"> </w:t>
      </w:r>
      <w:r w:rsidR="00CD54BF">
        <w:t xml:space="preserve">of </w:t>
      </w:r>
      <w:r w:rsidR="002A3D6E">
        <w:t>all four sets of developed SSR markers on a subset of species representing all 16 subclades.</w:t>
      </w:r>
    </w:p>
    <w:p w14:paraId="7432C3CD" w14:textId="04D17E7D" w:rsidR="002A3D6E" w:rsidRDefault="002A3D6E" w:rsidP="00016306">
      <w:pPr>
        <w:spacing w:before="240"/>
      </w:pPr>
      <w:r>
        <w:tab/>
        <w:t xml:space="preserve">SSR markers were successfully developed from </w:t>
      </w:r>
      <w:r>
        <w:rPr>
          <w:i/>
        </w:rPr>
        <w:t xml:space="preserve">V. farreri </w:t>
      </w:r>
      <w:r>
        <w:t xml:space="preserve">in the </w:t>
      </w:r>
      <w:r>
        <w:rPr>
          <w:i/>
        </w:rPr>
        <w:t>Solen</w:t>
      </w:r>
      <w:r w:rsidR="00584BA5">
        <w:rPr>
          <w:i/>
        </w:rPr>
        <w:t>o</w:t>
      </w:r>
      <w:r>
        <w:rPr>
          <w:i/>
        </w:rPr>
        <w:t xml:space="preserve">tinus </w:t>
      </w:r>
      <w:r>
        <w:t xml:space="preserve">subclade and </w:t>
      </w:r>
      <w:r>
        <w:rPr>
          <w:i/>
        </w:rPr>
        <w:t>Crenotinus</w:t>
      </w:r>
      <w:r>
        <w:t xml:space="preserve"> clade. The 15 markers were polymorphic with observed heterozygosity ranging from 0 to 0.84 and the number of alleles per locus ranging from two to eight in just 19 samples of </w:t>
      </w:r>
      <w:r>
        <w:rPr>
          <w:i/>
        </w:rPr>
        <w:t xml:space="preserve">V. farreri. </w:t>
      </w:r>
      <w:r w:rsidR="00584BA5">
        <w:t xml:space="preserve">Shannon diversity index values ranged from 0.21 to 1.62. </w:t>
      </w:r>
      <w:r>
        <w:t>The markers were also likely well distributed across the genome, with only one pa</w:t>
      </w:r>
      <w:r w:rsidR="0017253A">
        <w:t>ir of markers having a pairwise</w:t>
      </w:r>
      <w:r w:rsidR="0017253A" w:rsidRPr="0017253A">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r</m:t>
                </m:r>
              </m:e>
            </m:acc>
          </m:e>
          <m:sub>
            <m:r>
              <w:rPr>
                <w:rFonts w:ascii="Cambria Math" w:hAnsi="Cambria Math"/>
              </w:rPr>
              <m:t>d</m:t>
            </m:r>
          </m:sub>
        </m:sSub>
      </m:oMath>
      <w:r w:rsidR="0017253A">
        <w:t xml:space="preserve"> </w:t>
      </w:r>
      <w:r w:rsidR="000E00BF">
        <w:t>greater than 0.5. Because of the information provided by the</w:t>
      </w:r>
      <w:r w:rsidR="00584BA5">
        <w:t xml:space="preserve"> diver</w:t>
      </w:r>
      <w:r w:rsidR="000E00BF">
        <w:t xml:space="preserve">sity indices, </w:t>
      </w:r>
      <w:r w:rsidR="00584BA5">
        <w:t>these gSSR markers</w:t>
      </w:r>
      <w:r w:rsidR="000E00BF">
        <w:t xml:space="preserve"> could be used successfully to investigate g</w:t>
      </w:r>
      <w:r w:rsidR="00584BA5">
        <w:t>enetic diversity</w:t>
      </w:r>
      <w:r w:rsidR="000E00BF">
        <w:t xml:space="preserve"> and population studies</w:t>
      </w:r>
      <w:r w:rsidR="00584BA5">
        <w:t>.</w:t>
      </w:r>
    </w:p>
    <w:p w14:paraId="0E7AA8EC" w14:textId="211E7C35" w:rsidR="00584BA5" w:rsidRPr="00584BA5" w:rsidRDefault="00584BA5" w:rsidP="00016306">
      <w:pPr>
        <w:spacing w:before="240"/>
      </w:pPr>
      <w:r>
        <w:tab/>
        <w:t xml:space="preserve">The 15 gSSR markers developed from </w:t>
      </w:r>
      <w:r>
        <w:rPr>
          <w:i/>
        </w:rPr>
        <w:t>V. farreri</w:t>
      </w:r>
      <w:r>
        <w:t xml:space="preserve"> we</w:t>
      </w:r>
      <w:r w:rsidR="000E00BF">
        <w:t>re</w:t>
      </w:r>
      <w:r>
        <w:t xml:space="preserve"> combined with 11 </w:t>
      </w:r>
      <w:r>
        <w:rPr>
          <w:i/>
        </w:rPr>
        <w:t>V. dilatatum</w:t>
      </w:r>
      <w:r>
        <w:t xml:space="preserve">, seven </w:t>
      </w:r>
      <w:r>
        <w:rPr>
          <w:i/>
        </w:rPr>
        <w:t xml:space="preserve">V. rufidulum, </w:t>
      </w:r>
      <w:r>
        <w:t xml:space="preserve">and 16 </w:t>
      </w:r>
      <w:r>
        <w:rPr>
          <w:i/>
        </w:rPr>
        <w:t xml:space="preserve">V. triphyllum, </w:t>
      </w:r>
      <w:r>
        <w:t xml:space="preserve">and </w:t>
      </w:r>
      <w:r>
        <w:rPr>
          <w:i/>
        </w:rPr>
        <w:t>V. pichinchense</w:t>
      </w:r>
      <w:r>
        <w:t xml:space="preserve"> </w:t>
      </w:r>
      <w:proofErr w:type="spellStart"/>
      <w:r>
        <w:t>gSSRs</w:t>
      </w:r>
      <w:proofErr w:type="spellEnd"/>
      <w:r>
        <w:t xml:space="preserve"> to test the cross-species </w:t>
      </w:r>
      <w:r w:rsidR="001A6482">
        <w:t>amplification</w:t>
      </w:r>
      <w:r>
        <w:t xml:space="preserve"> of the combined 49</w:t>
      </w:r>
      <w:r w:rsidR="00A42F58">
        <w:t xml:space="preserve"> gSSR marker set. Overall, 5,368 out of the potential 10,094 reactions (53</w:t>
      </w:r>
      <w:r>
        <w:t xml:space="preserve">%) produced amplicons close the published expected </w:t>
      </w:r>
      <w:proofErr w:type="spellStart"/>
      <w:r>
        <w:t>bp</w:t>
      </w:r>
      <w:proofErr w:type="spellEnd"/>
      <w:r>
        <w:t xml:space="preserve"> range, with a 58% amplification rate within the </w:t>
      </w:r>
      <w:r>
        <w:rPr>
          <w:i/>
        </w:rPr>
        <w:t>Viburnum</w:t>
      </w:r>
      <w:r>
        <w:t xml:space="preserve"> genus and 11% outside of </w:t>
      </w:r>
      <w:r>
        <w:rPr>
          <w:i/>
        </w:rPr>
        <w:t xml:space="preserve">Viburnum. </w:t>
      </w:r>
      <w:r>
        <w:t>A subset of 14 markers w</w:t>
      </w:r>
      <w:r w:rsidR="00CD54BF">
        <w:t>as</w:t>
      </w:r>
      <w:r>
        <w:t xml:space="preserve"> identified as </w:t>
      </w:r>
      <w:r w:rsidR="00CD6B56">
        <w:t>comprehensive</w:t>
      </w:r>
      <w:r>
        <w:t xml:space="preserve"> markers to use as a starting point in future studies. Depending on the target species, other markers can be substituted in as needed, but the markers VD003, VD004, VD016, Vf20_02, Vf20_14, Vf20_22, Vore02, Vore07, Vore12, Vore14, Vore15, VR004, VR005, and VR011 serve as an initial go-to set with wide cross-species </w:t>
      </w:r>
      <w:r w:rsidR="001A6482">
        <w:t>amplification</w:t>
      </w:r>
      <w:r>
        <w:t xml:space="preserve"> and the ability to capture heterozygosity in subclades they were not developed from. With limited sequencing to confirm the presence or absence of the SSR motifs, these markers are ready for use in genetic diversity studies, differentiating species/cultivars, and assisting in breeding efforts. </w:t>
      </w:r>
    </w:p>
    <w:p w14:paraId="06CCA88F" w14:textId="5B5D3943" w:rsidR="00584BA5" w:rsidRPr="002A3D6E" w:rsidRDefault="00584BA5" w:rsidP="00016306">
      <w:pPr>
        <w:spacing w:before="240"/>
      </w:pPr>
      <w:r>
        <w:tab/>
      </w:r>
    </w:p>
    <w:p w14:paraId="76199827" w14:textId="77777777" w:rsidR="00A90E73" w:rsidRPr="00654CBF" w:rsidRDefault="00A90E73" w:rsidP="00016306">
      <w:r w:rsidRPr="00654CBF">
        <w:br w:type="page"/>
      </w:r>
    </w:p>
    <w:p w14:paraId="4EEF1743" w14:textId="77777777" w:rsidR="00A90E73" w:rsidRPr="00E162A1" w:rsidRDefault="005D33C6" w:rsidP="00E162A1">
      <w:pPr>
        <w:pStyle w:val="Heading1"/>
      </w:pPr>
      <w:bookmarkStart w:id="42" w:name="_Toc78898920"/>
      <w:r w:rsidRPr="00E162A1">
        <w:lastRenderedPageBreak/>
        <w:t>References</w:t>
      </w:r>
      <w:bookmarkEnd w:id="42"/>
    </w:p>
    <w:p w14:paraId="455C525C" w14:textId="77777777" w:rsidR="005D33C6" w:rsidRPr="00016306" w:rsidRDefault="00A90E73" w:rsidP="00016306">
      <w:pPr>
        <w:spacing w:line="259" w:lineRule="auto"/>
        <w:rPr>
          <w:rFonts w:eastAsiaTheme="majorEastAsia" w:cstheme="majorBidi"/>
          <w:b/>
          <w:szCs w:val="28"/>
        </w:rPr>
      </w:pPr>
      <w:r>
        <w:br w:type="page"/>
      </w:r>
    </w:p>
    <w:p w14:paraId="2F024004" w14:textId="77777777" w:rsidR="006228EE" w:rsidRPr="006228EE" w:rsidRDefault="005D33C6" w:rsidP="006228EE">
      <w:pPr>
        <w:pStyle w:val="EndNoteBibliography"/>
        <w:spacing w:after="0"/>
        <w:ind w:left="720" w:hanging="720"/>
      </w:pPr>
      <w:r>
        <w:lastRenderedPageBreak/>
        <w:fldChar w:fldCharType="begin"/>
      </w:r>
      <w:r>
        <w:instrText xml:space="preserve"> ADDIN EN.REFLIST </w:instrText>
      </w:r>
      <w:r>
        <w:fldChar w:fldCharType="separate"/>
      </w:r>
      <w:r w:rsidR="006228EE" w:rsidRPr="006228EE">
        <w:t xml:space="preserve">Agapow, P.-M., and Burt, A. (2001). Indices of multilocus linkage disequilibrium. </w:t>
      </w:r>
      <w:r w:rsidR="006228EE" w:rsidRPr="006228EE">
        <w:rPr>
          <w:i/>
        </w:rPr>
        <w:t>Molecular Ecology Notes</w:t>
      </w:r>
      <w:r w:rsidR="006228EE" w:rsidRPr="006228EE">
        <w:t xml:space="preserve"> 1(1</w:t>
      </w:r>
      <w:r w:rsidR="006228EE" w:rsidRPr="006228EE">
        <w:rPr>
          <w:rFonts w:ascii="Cambria Math" w:hAnsi="Cambria Math" w:cs="Cambria Math"/>
        </w:rPr>
        <w:t>‐</w:t>
      </w:r>
      <w:r w:rsidR="006228EE" w:rsidRPr="006228EE">
        <w:t>2)</w:t>
      </w:r>
      <w:r w:rsidR="006228EE" w:rsidRPr="006228EE">
        <w:rPr>
          <w:b/>
        </w:rPr>
        <w:t>,</w:t>
      </w:r>
      <w:r w:rsidR="006228EE" w:rsidRPr="006228EE">
        <w:t xml:space="preserve"> 101-102. doi: 10.1046/j.1471-8278.2000.00014.x.</w:t>
      </w:r>
    </w:p>
    <w:p w14:paraId="4D7EE060" w14:textId="77777777" w:rsidR="006228EE" w:rsidRPr="006228EE" w:rsidRDefault="006228EE" w:rsidP="006228EE">
      <w:pPr>
        <w:pStyle w:val="EndNoteBibliography"/>
        <w:spacing w:after="0"/>
        <w:ind w:left="720" w:hanging="720"/>
      </w:pPr>
      <w:r w:rsidRPr="006228EE">
        <w:t xml:space="preserve">Aiello, D., Ferradini, N., Torelli, L., Volpi, C., Lambalk, J., Russi, L., et al. (2020). Evaluation of Cross-Species Transferability of SSR Markers in Foeniculum vulgare. </w:t>
      </w:r>
      <w:r w:rsidRPr="006228EE">
        <w:rPr>
          <w:i/>
        </w:rPr>
        <w:t>Plants</w:t>
      </w:r>
      <w:r w:rsidRPr="006228EE">
        <w:t xml:space="preserve"> 9(2)</w:t>
      </w:r>
      <w:r w:rsidRPr="006228EE">
        <w:rPr>
          <w:b/>
        </w:rPr>
        <w:t>,</w:t>
      </w:r>
      <w:r w:rsidRPr="006228EE">
        <w:t xml:space="preserve"> 175.</w:t>
      </w:r>
    </w:p>
    <w:p w14:paraId="2CD3D7A3" w14:textId="77777777" w:rsidR="006228EE" w:rsidRPr="006228EE" w:rsidRDefault="006228EE" w:rsidP="006228EE">
      <w:pPr>
        <w:pStyle w:val="EndNoteBibliography"/>
        <w:spacing w:after="0"/>
        <w:ind w:left="720" w:hanging="720"/>
      </w:pPr>
      <w:r w:rsidRPr="006228EE">
        <w:t xml:space="preserve">Al-Niemi, T., Weeden, N.F., McCown, B.H., and Hoch, W.A. (2011). Genetic Analysis of an Interspecific Cross in Ornamental Viburnum (Viburnum). </w:t>
      </w:r>
      <w:r w:rsidRPr="006228EE">
        <w:rPr>
          <w:i/>
        </w:rPr>
        <w:t>Journal of Heredity</w:t>
      </w:r>
      <w:r w:rsidRPr="006228EE">
        <w:t xml:space="preserve"> 103(1)</w:t>
      </w:r>
      <w:r w:rsidRPr="006228EE">
        <w:rPr>
          <w:b/>
        </w:rPr>
        <w:t>,</w:t>
      </w:r>
      <w:r w:rsidRPr="006228EE">
        <w:t xml:space="preserve"> 2-12. doi: 10.1093/jhered/esr133.</w:t>
      </w:r>
    </w:p>
    <w:p w14:paraId="59587733" w14:textId="77777777" w:rsidR="006228EE" w:rsidRPr="006228EE" w:rsidRDefault="006228EE" w:rsidP="006228EE">
      <w:pPr>
        <w:pStyle w:val="EndNoteBibliography"/>
        <w:spacing w:after="0"/>
        <w:ind w:left="720" w:hanging="720"/>
      </w:pPr>
      <w:r w:rsidRPr="006228EE">
        <w:t xml:space="preserve">Ambreen, H., Kumar, S., Variath, M.T., Joshi, G., Bali, S., Agarwal, M., et al. (2015). Development of genomic microsatellite markers in </w:t>
      </w:r>
      <w:r w:rsidRPr="006228EE">
        <w:rPr>
          <w:i/>
        </w:rPr>
        <w:t xml:space="preserve">Carthamus tinctorius </w:t>
      </w:r>
      <w:r w:rsidRPr="006228EE">
        <w:t xml:space="preserve">L. (safflower) using next generation sequencing and assessment of their cross-species transferability and utility for diversity analysis. </w:t>
      </w:r>
      <w:r w:rsidRPr="006228EE">
        <w:rPr>
          <w:i/>
        </w:rPr>
        <w:t>PLOS ONE</w:t>
      </w:r>
      <w:r w:rsidRPr="006228EE">
        <w:t xml:space="preserve"> 10(8)</w:t>
      </w:r>
      <w:r w:rsidRPr="006228EE">
        <w:rPr>
          <w:b/>
        </w:rPr>
        <w:t>,</w:t>
      </w:r>
      <w:r w:rsidRPr="006228EE">
        <w:t xml:space="preserve"> e0135443. doi: 10.1371/journal.pone.0135443.</w:t>
      </w:r>
    </w:p>
    <w:p w14:paraId="255A173F" w14:textId="77777777" w:rsidR="006228EE" w:rsidRPr="006228EE" w:rsidRDefault="006228EE" w:rsidP="006228EE">
      <w:pPr>
        <w:pStyle w:val="EndNoteBibliography"/>
        <w:spacing w:after="0"/>
        <w:ind w:left="720" w:hanging="720"/>
      </w:pPr>
      <w:r w:rsidRPr="006228EE">
        <w:t xml:space="preserve">Amos, W., Hoffman, J.I., Frodsham, A., Zhang, L., Best, S., and Hill, A.V.S. (2007). Automated binning of microsatellite alleles: problems and solutions. </w:t>
      </w:r>
      <w:r w:rsidRPr="006228EE">
        <w:rPr>
          <w:i/>
        </w:rPr>
        <w:t>Molecular Ecology Notes</w:t>
      </w:r>
      <w:r w:rsidRPr="006228EE">
        <w:t xml:space="preserve"> 7(1)</w:t>
      </w:r>
      <w:r w:rsidRPr="006228EE">
        <w:rPr>
          <w:b/>
        </w:rPr>
        <w:t>,</w:t>
      </w:r>
      <w:r w:rsidRPr="006228EE">
        <w:t xml:space="preserve"> 10-14. doi: 10.1111/j.1471-8286.2006.01560.x.</w:t>
      </w:r>
    </w:p>
    <w:p w14:paraId="40E08326" w14:textId="77777777" w:rsidR="006228EE" w:rsidRPr="006228EE" w:rsidRDefault="006228EE" w:rsidP="006228EE">
      <w:pPr>
        <w:pStyle w:val="EndNoteBibliography"/>
        <w:spacing w:after="0"/>
        <w:ind w:left="720" w:hanging="720"/>
      </w:pPr>
      <w:r w:rsidRPr="006228EE">
        <w:t>Andrews, S. (2010). "FastQC: A quality control tool for high throughput sequence data". Babraham Institute).</w:t>
      </w:r>
    </w:p>
    <w:p w14:paraId="0ABD8DF9" w14:textId="77777777" w:rsidR="006228EE" w:rsidRPr="006228EE" w:rsidRDefault="006228EE" w:rsidP="006228EE">
      <w:pPr>
        <w:pStyle w:val="EndNoteBibliography"/>
        <w:spacing w:after="0"/>
        <w:ind w:left="720" w:hanging="720"/>
      </w:pPr>
      <w:r w:rsidRPr="006228EE">
        <w:t xml:space="preserve">Applequist, W.L. (2015). A Brief Review of Recent Controversies in the Taxonomy and Nomenclature of Sambucus nigra sensu lato. </w:t>
      </w:r>
      <w:r w:rsidRPr="006228EE">
        <w:rPr>
          <w:i/>
        </w:rPr>
        <w:t>Acta horticulturae</w:t>
      </w:r>
      <w:r w:rsidRPr="006228EE">
        <w:t xml:space="preserve"> 1061</w:t>
      </w:r>
      <w:r w:rsidRPr="006228EE">
        <w:rPr>
          <w:b/>
        </w:rPr>
        <w:t>,</w:t>
      </w:r>
      <w:r w:rsidRPr="006228EE">
        <w:t xml:space="preserve"> 25-33. doi: 10.17660/ActaHortic.2015.1061.1.</w:t>
      </w:r>
    </w:p>
    <w:p w14:paraId="7385B94D" w14:textId="77777777" w:rsidR="006228EE" w:rsidRPr="006228EE" w:rsidRDefault="006228EE" w:rsidP="006228EE">
      <w:pPr>
        <w:pStyle w:val="EndNoteBibliography"/>
        <w:spacing w:after="0"/>
        <w:ind w:left="720" w:hanging="720"/>
      </w:pPr>
      <w:r w:rsidRPr="006228EE">
        <w:t>Arnold, C., Rossetto, M., McNally, J., and Henry, R.J. (2002). The application of SSRs characterized for grape (</w:t>
      </w:r>
      <w:r w:rsidRPr="006228EE">
        <w:rPr>
          <w:i/>
        </w:rPr>
        <w:t>Vitis vinifera</w:t>
      </w:r>
      <w:r w:rsidRPr="006228EE">
        <w:t xml:space="preserve">) to conservation studies in Vitaceae. </w:t>
      </w:r>
      <w:r w:rsidRPr="006228EE">
        <w:rPr>
          <w:i/>
        </w:rPr>
        <w:t>American Journal of Botany</w:t>
      </w:r>
      <w:r w:rsidRPr="006228EE">
        <w:t xml:space="preserve"> 89(1)</w:t>
      </w:r>
      <w:r w:rsidRPr="006228EE">
        <w:rPr>
          <w:b/>
        </w:rPr>
        <w:t>,</w:t>
      </w:r>
      <w:r w:rsidRPr="006228EE">
        <w:t xml:space="preserve"> 22-28. doi: 10.3732/ajb.89.1.22.</w:t>
      </w:r>
    </w:p>
    <w:p w14:paraId="3D063DE4" w14:textId="77777777" w:rsidR="006228EE" w:rsidRPr="006228EE" w:rsidRDefault="006228EE" w:rsidP="006228EE">
      <w:pPr>
        <w:pStyle w:val="EndNoteBibliography"/>
        <w:spacing w:after="0"/>
        <w:ind w:left="720" w:hanging="720"/>
      </w:pPr>
      <w:r w:rsidRPr="006228EE">
        <w:t xml:space="preserve">Bai, C., Alverson, W.S., Follansbee, A., and Waller, D.M. (2012). New reports of nuclear DNA content for 407 vascular plant taxa from the United States. </w:t>
      </w:r>
      <w:r w:rsidRPr="006228EE">
        <w:rPr>
          <w:i/>
        </w:rPr>
        <w:t>Annals of botany</w:t>
      </w:r>
      <w:r w:rsidRPr="006228EE">
        <w:t xml:space="preserve"> 110(8)</w:t>
      </w:r>
      <w:r w:rsidRPr="006228EE">
        <w:rPr>
          <w:b/>
        </w:rPr>
        <w:t>,</w:t>
      </w:r>
      <w:r w:rsidRPr="006228EE">
        <w:t xml:space="preserve"> 1623-1629.</w:t>
      </w:r>
    </w:p>
    <w:p w14:paraId="78C80EAE" w14:textId="6E5D66BF" w:rsidR="006228EE" w:rsidRPr="006228EE" w:rsidRDefault="006228EE" w:rsidP="006228EE">
      <w:pPr>
        <w:pStyle w:val="EndNoteBibliography"/>
        <w:spacing w:after="0"/>
        <w:ind w:left="720" w:hanging="720"/>
      </w:pPr>
      <w:r w:rsidRPr="006228EE">
        <w:t xml:space="preserve">Barbara, T., PALMA-SILVA, C., PAGGI, G.M., BERED, F., FAY, M.F., and LEXER, C. (2007). Cross-species transfer of nuclear microsatellite markers: potential and limitations. </w:t>
      </w:r>
      <w:r w:rsidRPr="006228EE">
        <w:rPr>
          <w:i/>
        </w:rPr>
        <w:t>Molecular Ecology</w:t>
      </w:r>
      <w:r w:rsidRPr="006228EE">
        <w:t xml:space="preserve"> 16(18)</w:t>
      </w:r>
      <w:r w:rsidRPr="006228EE">
        <w:rPr>
          <w:b/>
        </w:rPr>
        <w:t>,</w:t>
      </w:r>
      <w:r w:rsidRPr="006228EE">
        <w:t xml:space="preserve"> 3759-3767. doi: </w:t>
      </w:r>
      <w:hyperlink r:id="rId14" w:history="1">
        <w:r w:rsidRPr="006228EE">
          <w:rPr>
            <w:rStyle w:val="Hyperlink"/>
          </w:rPr>
          <w:t>https://doi.org/10.1111/j.1365-294X.2007.03439.x</w:t>
        </w:r>
      </w:hyperlink>
      <w:r w:rsidRPr="006228EE">
        <w:t>.</w:t>
      </w:r>
    </w:p>
    <w:p w14:paraId="0E4B1BAB" w14:textId="77777777" w:rsidR="006228EE" w:rsidRPr="006228EE" w:rsidRDefault="006228EE" w:rsidP="006228EE">
      <w:pPr>
        <w:pStyle w:val="EndNoteBibliography"/>
        <w:spacing w:after="0"/>
        <w:ind w:left="720" w:hanging="720"/>
      </w:pPr>
      <w:r w:rsidRPr="006228EE">
        <w:t xml:space="preserve">Barish, S., Arakaki, M., Edwards, E.J., Donoghue, M.J., and Clement, W.L. (2016). Characterization of 16 microsatellite markers for the </w:t>
      </w:r>
      <w:r w:rsidRPr="006228EE">
        <w:rPr>
          <w:i/>
        </w:rPr>
        <w:t>Oreinotinus</w:t>
      </w:r>
      <w:r w:rsidRPr="006228EE">
        <w:t xml:space="preserve"> clade of </w:t>
      </w:r>
      <w:r w:rsidRPr="006228EE">
        <w:rPr>
          <w:i/>
        </w:rPr>
        <w:t xml:space="preserve">Viburnum </w:t>
      </w:r>
      <w:r w:rsidRPr="006228EE">
        <w:t xml:space="preserve">(Adoxaceae). </w:t>
      </w:r>
      <w:r w:rsidRPr="006228EE">
        <w:rPr>
          <w:i/>
        </w:rPr>
        <w:t>Applications in Plant Sciences</w:t>
      </w:r>
      <w:r w:rsidRPr="006228EE">
        <w:t xml:space="preserve"> 4(12)</w:t>
      </w:r>
      <w:r w:rsidRPr="006228EE">
        <w:rPr>
          <w:b/>
        </w:rPr>
        <w:t>,</w:t>
      </w:r>
      <w:r w:rsidRPr="006228EE">
        <w:t xml:space="preserve"> 1600103. doi: 10.3732/apps.1600103.</w:t>
      </w:r>
    </w:p>
    <w:p w14:paraId="0A4D9269" w14:textId="77777777" w:rsidR="006228EE" w:rsidRPr="006228EE" w:rsidRDefault="006228EE" w:rsidP="006228EE">
      <w:pPr>
        <w:pStyle w:val="EndNoteBibliography"/>
        <w:spacing w:after="0"/>
        <w:ind w:left="720" w:hanging="720"/>
      </w:pPr>
      <w:r w:rsidRPr="006228EE">
        <w:t xml:space="preserve">Bibi, Y., Nisa, S., Waheed, A., Zia, M., Sarwar, S., Ahmed, S., et al. (2010). Evaluation of Viburnum foetens for anticancer and antibacterial potential and phytochemical analysis. </w:t>
      </w:r>
      <w:r w:rsidRPr="006228EE">
        <w:rPr>
          <w:i/>
        </w:rPr>
        <w:t>African journal of biotechnology</w:t>
      </w:r>
      <w:r w:rsidRPr="006228EE">
        <w:t xml:space="preserve"> 9(34)</w:t>
      </w:r>
      <w:r w:rsidRPr="006228EE">
        <w:rPr>
          <w:b/>
        </w:rPr>
        <w:t>,</w:t>
      </w:r>
      <w:r w:rsidRPr="006228EE">
        <w:t xml:space="preserve"> 5611-5615.</w:t>
      </w:r>
    </w:p>
    <w:p w14:paraId="796D7A5C" w14:textId="77777777" w:rsidR="006228EE" w:rsidRPr="006228EE" w:rsidRDefault="006228EE" w:rsidP="006228EE">
      <w:pPr>
        <w:pStyle w:val="EndNoteBibliography"/>
        <w:spacing w:after="0"/>
        <w:ind w:left="720" w:hanging="720"/>
      </w:pPr>
      <w:r w:rsidRPr="006228EE">
        <w:t xml:space="preserve">Bolger, A.M., Lohse, M., and Usadel, B. (2014). Trimmomatic: A flexible trimmer for Illumina sequence data. </w:t>
      </w:r>
      <w:r w:rsidRPr="006228EE">
        <w:rPr>
          <w:i/>
        </w:rPr>
        <w:t>Bioinformatics</w:t>
      </w:r>
      <w:r w:rsidRPr="006228EE">
        <w:t xml:space="preserve"> 30(15)</w:t>
      </w:r>
      <w:r w:rsidRPr="006228EE">
        <w:rPr>
          <w:b/>
        </w:rPr>
        <w:t>,</w:t>
      </w:r>
      <w:r w:rsidRPr="006228EE">
        <w:t xml:space="preserve"> 2114-2120. doi: 10.1093/bioinformatics/btu170.</w:t>
      </w:r>
    </w:p>
    <w:p w14:paraId="07B015F7" w14:textId="77777777" w:rsidR="006228EE" w:rsidRPr="006228EE" w:rsidRDefault="006228EE" w:rsidP="006228EE">
      <w:pPr>
        <w:pStyle w:val="EndNoteBibliography"/>
        <w:spacing w:after="0"/>
        <w:ind w:left="720" w:hanging="720"/>
      </w:pPr>
      <w:r w:rsidRPr="006228EE">
        <w:t xml:space="preserve">Cao, B., Zhang, L.-l., and Bai, C.-k. (2014). Estimation of Nuclear DNA Content in Tannin-rich Medicinal Plant Cornus officinalis by Flow Cytometry. </w:t>
      </w:r>
      <w:r w:rsidRPr="006228EE">
        <w:rPr>
          <w:i/>
        </w:rPr>
        <w:t>Chinese Herbal Medicines</w:t>
      </w:r>
      <w:r w:rsidRPr="006228EE">
        <w:t xml:space="preserve"> 6(2)</w:t>
      </w:r>
      <w:r w:rsidRPr="006228EE">
        <w:rPr>
          <w:b/>
        </w:rPr>
        <w:t>,</w:t>
      </w:r>
      <w:r w:rsidRPr="006228EE">
        <w:t xml:space="preserve"> 152-158.</w:t>
      </w:r>
    </w:p>
    <w:p w14:paraId="114CE4F4" w14:textId="77777777" w:rsidR="006228EE" w:rsidRPr="006228EE" w:rsidRDefault="006228EE" w:rsidP="006228EE">
      <w:pPr>
        <w:pStyle w:val="EndNoteBibliography"/>
        <w:spacing w:after="0"/>
        <w:ind w:left="720" w:hanging="720"/>
      </w:pPr>
      <w:r w:rsidRPr="006228EE">
        <w:lastRenderedPageBreak/>
        <w:t xml:space="preserve">Česonienė, L., Daubaras, R., Venclovienė, J., and Viškelis, P. (2010). Biochemical and agro-biological diversity of Viburnum opulus genotypes. </w:t>
      </w:r>
      <w:r w:rsidRPr="006228EE">
        <w:rPr>
          <w:i/>
        </w:rPr>
        <w:t>Open Life Sciences</w:t>
      </w:r>
      <w:r w:rsidRPr="006228EE">
        <w:t xml:space="preserve"> 5(6)</w:t>
      </w:r>
      <w:r w:rsidRPr="006228EE">
        <w:rPr>
          <w:b/>
        </w:rPr>
        <w:t>,</w:t>
      </w:r>
      <w:r w:rsidRPr="006228EE">
        <w:t xml:space="preserve"> 864-871. doi: doi:10.2478/s11535-010-0088-z.</w:t>
      </w:r>
    </w:p>
    <w:p w14:paraId="1277C0A8" w14:textId="77777777" w:rsidR="006228EE" w:rsidRPr="006228EE" w:rsidRDefault="006228EE" w:rsidP="006228EE">
      <w:pPr>
        <w:pStyle w:val="EndNoteBibliography"/>
        <w:spacing w:after="0"/>
        <w:ind w:left="720" w:hanging="720"/>
      </w:pPr>
      <w:r w:rsidRPr="006228EE">
        <w:t xml:space="preserve">Chen, J., Xia, N., Wang, X., Beeson, R.C., and Chen, J. (2017). Ploidy Level, Karyotype, and DNA Content in the Genus Lonicera. </w:t>
      </w:r>
      <w:r w:rsidRPr="006228EE">
        <w:rPr>
          <w:i/>
        </w:rPr>
        <w:t>HortScience horts</w:t>
      </w:r>
      <w:r w:rsidRPr="006228EE">
        <w:t xml:space="preserve"> 52(12)</w:t>
      </w:r>
      <w:r w:rsidRPr="006228EE">
        <w:rPr>
          <w:b/>
        </w:rPr>
        <w:t>,</w:t>
      </w:r>
      <w:r w:rsidRPr="006228EE">
        <w:t xml:space="preserve"> 1680. doi: 10.21273/hortsci12489-17.</w:t>
      </w:r>
    </w:p>
    <w:p w14:paraId="62793EFD" w14:textId="77777777" w:rsidR="006228EE" w:rsidRPr="006228EE" w:rsidRDefault="006228EE" w:rsidP="006228EE">
      <w:pPr>
        <w:pStyle w:val="EndNoteBibliography"/>
        <w:spacing w:after="0"/>
        <w:ind w:left="720" w:hanging="720"/>
      </w:pPr>
      <w:r w:rsidRPr="006228EE">
        <w:t xml:space="preserve">Chen, J.J., Xing, H., Paudel, A., Sun, Y., Niu, G., and Chappell, M. (2020). Gas Exchange and Mineral Nutrition of 12 Viburnum Taxa Irrigated with Saline Water. </w:t>
      </w:r>
      <w:r w:rsidRPr="006228EE">
        <w:rPr>
          <w:i/>
        </w:rPr>
        <w:t>HortScience horts</w:t>
      </w:r>
      <w:r w:rsidRPr="006228EE">
        <w:t xml:space="preserve"> 55(8)</w:t>
      </w:r>
      <w:r w:rsidRPr="006228EE">
        <w:rPr>
          <w:b/>
        </w:rPr>
        <w:t>,</w:t>
      </w:r>
      <w:r w:rsidRPr="006228EE">
        <w:t xml:space="preserve"> 1242. doi: 10.21273/hortsci14941-20.</w:t>
      </w:r>
    </w:p>
    <w:p w14:paraId="1D72862E" w14:textId="77777777" w:rsidR="006228EE" w:rsidRPr="006228EE" w:rsidRDefault="006228EE" w:rsidP="006228EE">
      <w:pPr>
        <w:pStyle w:val="EndNoteBibliography"/>
        <w:spacing w:after="0"/>
        <w:ind w:left="720" w:hanging="720"/>
      </w:pPr>
      <w:r w:rsidRPr="006228EE">
        <w:t xml:space="preserve">Choi, Y.G., Youm, J.W., Lim, C.E., and Oh, S.-H. (2018). Phylogenetic analysis of </w:t>
      </w:r>
      <w:r w:rsidRPr="006228EE">
        <w:rPr>
          <w:i/>
        </w:rPr>
        <w:t xml:space="preserve">Viburnum </w:t>
      </w:r>
      <w:r w:rsidRPr="006228EE">
        <w:t xml:space="preserve">(Adoxaceae) in Korea using DNA sequences. </w:t>
      </w:r>
      <w:r w:rsidRPr="006228EE">
        <w:rPr>
          <w:i/>
        </w:rPr>
        <w:t>Korean J. Pl. Taxon</w:t>
      </w:r>
      <w:r w:rsidRPr="006228EE">
        <w:t xml:space="preserve"> 48(3)</w:t>
      </w:r>
      <w:r w:rsidRPr="006228EE">
        <w:rPr>
          <w:b/>
        </w:rPr>
        <w:t>,</w:t>
      </w:r>
      <w:r w:rsidRPr="006228EE">
        <w:t xml:space="preserve"> 206-217. doi: 10.11110/kjpt.2018.48.3.206.</w:t>
      </w:r>
    </w:p>
    <w:p w14:paraId="655F77EA" w14:textId="77777777" w:rsidR="006228EE" w:rsidRPr="006228EE" w:rsidRDefault="006228EE" w:rsidP="006228EE">
      <w:pPr>
        <w:pStyle w:val="EndNoteBibliography"/>
        <w:spacing w:after="0"/>
        <w:ind w:left="720" w:hanging="720"/>
      </w:pPr>
      <w:r w:rsidRPr="006228EE">
        <w:t xml:space="preserve">Clement, W.L., Arakaki, M., Sweeney, P.W., Edwards, E.J., and Donoghue, M.J. (2014). A chloroplast tree for </w:t>
      </w:r>
      <w:r w:rsidRPr="006228EE">
        <w:rPr>
          <w:i/>
        </w:rPr>
        <w:t xml:space="preserve">Viburnum </w:t>
      </w:r>
      <w:r w:rsidRPr="006228EE">
        <w:t xml:space="preserve">(Adoxaceae) and its implications for phylogenetic classification and character evolution. </w:t>
      </w:r>
      <w:r w:rsidRPr="006228EE">
        <w:rPr>
          <w:i/>
        </w:rPr>
        <w:t>Am J Bot</w:t>
      </w:r>
      <w:r w:rsidRPr="006228EE">
        <w:t xml:space="preserve"> 101(6)</w:t>
      </w:r>
      <w:r w:rsidRPr="006228EE">
        <w:rPr>
          <w:b/>
        </w:rPr>
        <w:t>,</w:t>
      </w:r>
      <w:r w:rsidRPr="006228EE">
        <w:t xml:space="preserve"> 1029-1049. doi: 10.3732/ajb.1400015.</w:t>
      </w:r>
    </w:p>
    <w:p w14:paraId="04C087EA" w14:textId="77777777" w:rsidR="006228EE" w:rsidRPr="006228EE" w:rsidRDefault="006228EE" w:rsidP="006228EE">
      <w:pPr>
        <w:pStyle w:val="EndNoteBibliography"/>
        <w:spacing w:after="0"/>
        <w:ind w:left="720" w:hanging="720"/>
      </w:pPr>
      <w:r w:rsidRPr="006228EE">
        <w:t xml:space="preserve">Clement, W.L., and Donoghue, M.J. (2011). Dissolution of </w:t>
      </w:r>
      <w:r w:rsidRPr="006228EE">
        <w:rPr>
          <w:i/>
        </w:rPr>
        <w:t xml:space="preserve">Viburnum </w:t>
      </w:r>
      <w:r w:rsidRPr="006228EE">
        <w:t xml:space="preserve">section </w:t>
      </w:r>
      <w:r w:rsidRPr="006228EE">
        <w:rPr>
          <w:i/>
        </w:rPr>
        <w:t xml:space="preserve">Megalotinus </w:t>
      </w:r>
      <w:r w:rsidRPr="006228EE">
        <w:t xml:space="preserve">(Adoxaceae) of Southeast Asia and its implications for morphological evolution and biogeography. </w:t>
      </w:r>
      <w:r w:rsidRPr="006228EE">
        <w:rPr>
          <w:i/>
        </w:rPr>
        <w:t>International Journal of Plant Sciences</w:t>
      </w:r>
      <w:r w:rsidRPr="006228EE">
        <w:t xml:space="preserve"> 172(4)</w:t>
      </w:r>
      <w:r w:rsidRPr="006228EE">
        <w:rPr>
          <w:b/>
        </w:rPr>
        <w:t>,</w:t>
      </w:r>
      <w:r w:rsidRPr="006228EE">
        <w:t xml:space="preserve"> 559-573. doi: 10.1086/658927.</w:t>
      </w:r>
    </w:p>
    <w:p w14:paraId="292D47D1" w14:textId="77777777" w:rsidR="006228EE" w:rsidRPr="006228EE" w:rsidRDefault="006228EE" w:rsidP="006228EE">
      <w:pPr>
        <w:pStyle w:val="EndNoteBibliography"/>
        <w:spacing w:after="0"/>
        <w:ind w:left="720" w:hanging="720"/>
      </w:pPr>
      <w:r w:rsidRPr="006228EE">
        <w:t xml:space="preserve">Clement, W.L., and Donoghue, M.J. (2012). Barcoding success as a function of phylogenetic relatedness in </w:t>
      </w:r>
      <w:r w:rsidRPr="006228EE">
        <w:rPr>
          <w:i/>
        </w:rPr>
        <w:t>Viburnum</w:t>
      </w:r>
      <w:r w:rsidRPr="006228EE">
        <w:t xml:space="preserve">, a clade of woody angiosperms. </w:t>
      </w:r>
      <w:r w:rsidRPr="006228EE">
        <w:rPr>
          <w:i/>
        </w:rPr>
        <w:t>BMC Evol Biol</w:t>
      </w:r>
      <w:r w:rsidRPr="006228EE">
        <w:t xml:space="preserve"> 12</w:t>
      </w:r>
      <w:r w:rsidRPr="006228EE">
        <w:rPr>
          <w:b/>
        </w:rPr>
        <w:t>,</w:t>
      </w:r>
      <w:r w:rsidRPr="006228EE">
        <w:t xml:space="preserve"> 73. doi: 10.1186/1471-2148-12-73.</w:t>
      </w:r>
    </w:p>
    <w:p w14:paraId="30C6E3B7" w14:textId="77777777" w:rsidR="006228EE" w:rsidRPr="006228EE" w:rsidRDefault="006228EE" w:rsidP="006228EE">
      <w:pPr>
        <w:pStyle w:val="EndNoteBibliography"/>
        <w:spacing w:after="0"/>
        <w:ind w:left="720" w:hanging="720"/>
      </w:pPr>
      <w:r w:rsidRPr="006228EE">
        <w:t xml:space="preserve">Dean, D. (2014). </w:t>
      </w:r>
      <w:r w:rsidRPr="006228EE">
        <w:rPr>
          <w:i/>
        </w:rPr>
        <w:t>Assessing the genetic diversity of the genus Viburnum using simple sequence repeats.</w:t>
      </w:r>
      <w:r w:rsidRPr="006228EE">
        <w:t xml:space="preserve"> PhD, University of Tennessee, Knoxville.</w:t>
      </w:r>
    </w:p>
    <w:p w14:paraId="54CDD5F5" w14:textId="77777777" w:rsidR="006228EE" w:rsidRPr="006228EE" w:rsidRDefault="006228EE" w:rsidP="006228EE">
      <w:pPr>
        <w:pStyle w:val="EndNoteBibliography"/>
        <w:spacing w:after="0"/>
        <w:ind w:left="720" w:hanging="720"/>
      </w:pPr>
      <w:r w:rsidRPr="006228EE">
        <w:t xml:space="preserve">Dean, D., Wadl, P.A., Hadziabdic, D., Klingeman, W.E., Ownley, B.H., Rinehart, T.A., et al. (2015). Analysis of genetic diversity and population structure for the native tree </w:t>
      </w:r>
      <w:r w:rsidRPr="006228EE">
        <w:rPr>
          <w:i/>
        </w:rPr>
        <w:t>Viburnum rufidulum</w:t>
      </w:r>
      <w:r w:rsidRPr="006228EE">
        <w:t xml:space="preserve"> occurring in Kentucky and Tennessee. </w:t>
      </w:r>
      <w:r w:rsidRPr="006228EE">
        <w:rPr>
          <w:i/>
        </w:rPr>
        <w:t>J. Amer. Soc. Hort. Sci.</w:t>
      </w:r>
      <w:r w:rsidRPr="006228EE">
        <w:t xml:space="preserve"> 140(6)</w:t>
      </w:r>
      <w:r w:rsidRPr="006228EE">
        <w:rPr>
          <w:b/>
        </w:rPr>
        <w:t>,</w:t>
      </w:r>
      <w:r w:rsidRPr="006228EE">
        <w:t xml:space="preserve"> 523. doi: 10.21273/jashs.140.6.523.</w:t>
      </w:r>
    </w:p>
    <w:p w14:paraId="352E9D11" w14:textId="77777777" w:rsidR="006228EE" w:rsidRPr="006228EE" w:rsidRDefault="006228EE" w:rsidP="006228EE">
      <w:pPr>
        <w:pStyle w:val="EndNoteBibliography"/>
        <w:spacing w:after="0"/>
        <w:ind w:left="720" w:hanging="720"/>
      </w:pPr>
      <w:r w:rsidRPr="006228EE">
        <w:t xml:space="preserve">Dean, D., Wadl, P.A., Wang, X., Klingeman, W.E., Ownley, B.H., Rinehart, T.A., et al. (2011). Screening and characterization of 11 novel microsatellite markers from </w:t>
      </w:r>
      <w:r w:rsidRPr="006228EE">
        <w:rPr>
          <w:i/>
        </w:rPr>
        <w:t>Viburnum dilatatum</w:t>
      </w:r>
      <w:r w:rsidRPr="006228EE">
        <w:t xml:space="preserve">. </w:t>
      </w:r>
      <w:r w:rsidRPr="006228EE">
        <w:rPr>
          <w:i/>
        </w:rPr>
        <w:t>HortScience</w:t>
      </w:r>
      <w:r w:rsidRPr="006228EE">
        <w:t xml:space="preserve"> 46(11)</w:t>
      </w:r>
      <w:r w:rsidRPr="006228EE">
        <w:rPr>
          <w:b/>
        </w:rPr>
        <w:t>,</w:t>
      </w:r>
      <w:r w:rsidRPr="006228EE">
        <w:t xml:space="preserve"> 1456-1459. doi: 10.21273/hortsci.46.11.1456.</w:t>
      </w:r>
    </w:p>
    <w:p w14:paraId="4E6AB0D0" w14:textId="77777777" w:rsidR="006228EE" w:rsidRPr="006228EE" w:rsidRDefault="006228EE" w:rsidP="006228EE">
      <w:pPr>
        <w:pStyle w:val="EndNoteBibliography"/>
        <w:spacing w:after="0"/>
        <w:ind w:left="720" w:hanging="720"/>
      </w:pPr>
      <w:r w:rsidRPr="006228EE">
        <w:t xml:space="preserve">Dickson, E., Arumuganathan, K., Kresovich, S., and Doyle, J. (1992). Nuclear DNA content variation within the Rosaceae. </w:t>
      </w:r>
      <w:r w:rsidRPr="006228EE">
        <w:rPr>
          <w:i/>
        </w:rPr>
        <w:t>American journal of botany</w:t>
      </w:r>
      <w:r w:rsidRPr="006228EE">
        <w:t xml:space="preserve"> 79(9)</w:t>
      </w:r>
      <w:r w:rsidRPr="006228EE">
        <w:rPr>
          <w:b/>
        </w:rPr>
        <w:t>,</w:t>
      </w:r>
      <w:r w:rsidRPr="006228EE">
        <w:t xml:space="preserve"> 1081-1086.</w:t>
      </w:r>
    </w:p>
    <w:p w14:paraId="2B04A5A4" w14:textId="77777777" w:rsidR="006228EE" w:rsidRPr="006228EE" w:rsidRDefault="006228EE" w:rsidP="006228EE">
      <w:pPr>
        <w:pStyle w:val="EndNoteBibliography"/>
        <w:spacing w:after="0"/>
        <w:ind w:left="720" w:hanging="720"/>
      </w:pPr>
      <w:r w:rsidRPr="006228EE">
        <w:t xml:space="preserve">Dirr, M. (2007). </w:t>
      </w:r>
      <w:r w:rsidRPr="006228EE">
        <w:rPr>
          <w:i/>
        </w:rPr>
        <w:t xml:space="preserve">Viburnums: Flowering Shrubs for Every Season. </w:t>
      </w:r>
      <w:r w:rsidRPr="006228EE">
        <w:t>Portland, OR: Timber Press.</w:t>
      </w:r>
    </w:p>
    <w:p w14:paraId="2E9C01E6" w14:textId="4FD3185B" w:rsidR="006228EE" w:rsidRPr="006228EE" w:rsidRDefault="006228EE" w:rsidP="006228EE">
      <w:pPr>
        <w:pStyle w:val="EndNoteBibliography"/>
        <w:spacing w:after="0"/>
        <w:ind w:left="720" w:hanging="720"/>
      </w:pPr>
      <w:r w:rsidRPr="006228EE">
        <w:t xml:space="preserve">Diversity Arrays Technology (2019). </w:t>
      </w:r>
      <w:r w:rsidRPr="006228EE">
        <w:rPr>
          <w:i/>
        </w:rPr>
        <w:t xml:space="preserve">Plant DNA extraction protocol for DArT </w:t>
      </w:r>
      <w:r w:rsidRPr="006228EE">
        <w:t xml:space="preserve">[Online]. Available: </w:t>
      </w:r>
      <w:hyperlink r:id="rId15" w:history="1">
        <w:r w:rsidRPr="006228EE">
          <w:rPr>
            <w:rStyle w:val="Hyperlink"/>
          </w:rPr>
          <w:t>https://www.diversityarrays.com/orderinstructions/plant-dna-extraction-protocol-for-dart/</w:t>
        </w:r>
      </w:hyperlink>
      <w:r w:rsidRPr="006228EE">
        <w:t xml:space="preserve"> [Accessed 5/20/20].</w:t>
      </w:r>
    </w:p>
    <w:p w14:paraId="7B2DD927" w14:textId="77777777" w:rsidR="006228EE" w:rsidRPr="006228EE" w:rsidRDefault="006228EE" w:rsidP="006228EE">
      <w:pPr>
        <w:pStyle w:val="EndNoteBibliography"/>
        <w:spacing w:after="0"/>
        <w:ind w:left="720" w:hanging="720"/>
      </w:pPr>
      <w:r w:rsidRPr="006228EE">
        <w:t xml:space="preserve">Don, R.H., Cox, P.T., Wainwright, B.J., Baker, K., and Mattick, J.S. (1991). 'Touchdown' PCR to circumvent spurious priming during gene amplification. </w:t>
      </w:r>
      <w:r w:rsidRPr="006228EE">
        <w:rPr>
          <w:i/>
        </w:rPr>
        <w:t>Nucleic acids research</w:t>
      </w:r>
      <w:r w:rsidRPr="006228EE">
        <w:t xml:space="preserve"> 19(14)</w:t>
      </w:r>
      <w:r w:rsidRPr="006228EE">
        <w:rPr>
          <w:b/>
        </w:rPr>
        <w:t>,</w:t>
      </w:r>
      <w:r w:rsidRPr="006228EE">
        <w:t xml:space="preserve"> 4008-4008. doi: 10.1093/nar/19.14.4008.</w:t>
      </w:r>
    </w:p>
    <w:p w14:paraId="3420E84B" w14:textId="77777777" w:rsidR="006228EE" w:rsidRPr="006228EE" w:rsidRDefault="006228EE" w:rsidP="006228EE">
      <w:pPr>
        <w:pStyle w:val="EndNoteBibliography"/>
        <w:spacing w:after="0"/>
        <w:ind w:left="720" w:hanging="720"/>
      </w:pPr>
      <w:r w:rsidRPr="006228EE">
        <w:t xml:space="preserve">Donoghue, M. (1980). Flowering times in </w:t>
      </w:r>
      <w:r w:rsidRPr="006228EE">
        <w:rPr>
          <w:i/>
        </w:rPr>
        <w:t>Viburnum</w:t>
      </w:r>
      <w:r w:rsidRPr="006228EE">
        <w:t xml:space="preserve">. </w:t>
      </w:r>
      <w:r w:rsidRPr="006228EE">
        <w:rPr>
          <w:i/>
        </w:rPr>
        <w:t>Arnoldia</w:t>
      </w:r>
      <w:r w:rsidRPr="006228EE">
        <w:t xml:space="preserve"> 40(1)</w:t>
      </w:r>
      <w:r w:rsidRPr="006228EE">
        <w:rPr>
          <w:b/>
        </w:rPr>
        <w:t>,</w:t>
      </w:r>
      <w:r w:rsidRPr="006228EE">
        <w:t xml:space="preserve"> 2-22.</w:t>
      </w:r>
    </w:p>
    <w:p w14:paraId="7438A794" w14:textId="77777777" w:rsidR="006228EE" w:rsidRPr="006228EE" w:rsidRDefault="006228EE" w:rsidP="006228EE">
      <w:pPr>
        <w:pStyle w:val="EndNoteBibliography"/>
        <w:spacing w:after="0"/>
        <w:ind w:left="720" w:hanging="720"/>
      </w:pPr>
      <w:r w:rsidRPr="006228EE">
        <w:t xml:space="preserve">Donoghue, M.J. (1983). A preliminary analysis of phylogenetic relationships in </w:t>
      </w:r>
      <w:r w:rsidRPr="006228EE">
        <w:rPr>
          <w:i/>
        </w:rPr>
        <w:t xml:space="preserve">Viburnum </w:t>
      </w:r>
      <w:r w:rsidRPr="006228EE">
        <w:t xml:space="preserve">(Caprifoliaceae s.1.). </w:t>
      </w:r>
      <w:r w:rsidRPr="006228EE">
        <w:rPr>
          <w:i/>
        </w:rPr>
        <w:t>Systematic Botany</w:t>
      </w:r>
      <w:r w:rsidRPr="006228EE">
        <w:t xml:space="preserve"> 8(1)</w:t>
      </w:r>
      <w:r w:rsidRPr="006228EE">
        <w:rPr>
          <w:b/>
        </w:rPr>
        <w:t>,</w:t>
      </w:r>
      <w:r w:rsidRPr="006228EE">
        <w:t xml:space="preserve"> 45-58. doi: 10.2307/2418562.</w:t>
      </w:r>
    </w:p>
    <w:p w14:paraId="5C92D215" w14:textId="77777777" w:rsidR="006228EE" w:rsidRPr="006228EE" w:rsidRDefault="006228EE" w:rsidP="006228EE">
      <w:pPr>
        <w:pStyle w:val="EndNoteBibliography"/>
        <w:spacing w:after="0"/>
        <w:ind w:left="720" w:hanging="720"/>
      </w:pPr>
      <w:r w:rsidRPr="006228EE">
        <w:lastRenderedPageBreak/>
        <w:t xml:space="preserve">Donoghue, M.J., Baldwin, B.G., Li, J., and Winkworth, R.C. (2004). </w:t>
      </w:r>
      <w:r w:rsidRPr="006228EE">
        <w:rPr>
          <w:i/>
        </w:rPr>
        <w:t xml:space="preserve">Viburnum </w:t>
      </w:r>
      <w:r w:rsidRPr="006228EE">
        <w:t xml:space="preserve">phylogeny based on chloroplast trnK intron and nuclear ribosomal ITS DNA sequences. </w:t>
      </w:r>
      <w:r w:rsidRPr="006228EE">
        <w:rPr>
          <w:i/>
        </w:rPr>
        <w:t>Systematic Botany</w:t>
      </w:r>
      <w:r w:rsidRPr="006228EE">
        <w:t xml:space="preserve"> 29(1)</w:t>
      </w:r>
      <w:r w:rsidRPr="006228EE">
        <w:rPr>
          <w:b/>
        </w:rPr>
        <w:t>,</w:t>
      </w:r>
      <w:r w:rsidRPr="006228EE">
        <w:t xml:space="preserve"> 188-198, 111.</w:t>
      </w:r>
    </w:p>
    <w:p w14:paraId="75CD28F6" w14:textId="77777777" w:rsidR="006228EE" w:rsidRPr="006228EE" w:rsidRDefault="006228EE" w:rsidP="006228EE">
      <w:pPr>
        <w:pStyle w:val="EndNoteBibliography"/>
        <w:spacing w:after="0"/>
        <w:ind w:left="720" w:hanging="720"/>
      </w:pPr>
      <w:r w:rsidRPr="006228EE">
        <w:t xml:space="preserve">Donoghue, M.J., Eriksson, T., Reeves, P.A., and Olmstead, R.G. (2001). PHYLOGENY AND PHYLOGENETIC TAXONOMY OF DIPSACALES, WITH SPECIAL REFERENCE TO SINADOXA AND TETRADOXA (ADOXACEAE). </w:t>
      </w:r>
      <w:r w:rsidRPr="006228EE">
        <w:rPr>
          <w:i/>
        </w:rPr>
        <w:t>Harvard Papers in Botany</w:t>
      </w:r>
      <w:r w:rsidRPr="006228EE">
        <w:t xml:space="preserve"> 6(2)</w:t>
      </w:r>
      <w:r w:rsidRPr="006228EE">
        <w:rPr>
          <w:b/>
        </w:rPr>
        <w:t>,</w:t>
      </w:r>
      <w:r w:rsidRPr="006228EE">
        <w:t xml:space="preserve"> 459-479.</w:t>
      </w:r>
    </w:p>
    <w:p w14:paraId="665A299E" w14:textId="77777777" w:rsidR="006228EE" w:rsidRPr="006228EE" w:rsidRDefault="006228EE" w:rsidP="006228EE">
      <w:pPr>
        <w:pStyle w:val="EndNoteBibliography"/>
        <w:spacing w:after="0"/>
        <w:ind w:left="720" w:hanging="720"/>
      </w:pPr>
      <w:r w:rsidRPr="006228EE">
        <w:t xml:space="preserve">Donoghue, M.J., Olmstead, R.G., Smith, J.F., and Palmer, J.D. (1992). Phylogenetic relationships of dipsacales based on rbcL sequences. </w:t>
      </w:r>
      <w:r w:rsidRPr="006228EE">
        <w:rPr>
          <w:i/>
        </w:rPr>
        <w:t>Annals of the Missouri Botanical Garden</w:t>
      </w:r>
      <w:r w:rsidRPr="006228EE">
        <w:t xml:space="preserve"> 79(2)</w:t>
      </w:r>
      <w:r w:rsidRPr="006228EE">
        <w:rPr>
          <w:b/>
        </w:rPr>
        <w:t>,</w:t>
      </w:r>
      <w:r w:rsidRPr="006228EE">
        <w:t xml:space="preserve"> 333-345. doi: 10.2307/2399772.</w:t>
      </w:r>
    </w:p>
    <w:p w14:paraId="0E550D02" w14:textId="77777777" w:rsidR="006228EE" w:rsidRPr="006228EE" w:rsidRDefault="006228EE" w:rsidP="006228EE">
      <w:pPr>
        <w:pStyle w:val="EndNoteBibliography"/>
        <w:spacing w:after="0"/>
        <w:ind w:left="720" w:hanging="720"/>
      </w:pPr>
      <w:r w:rsidRPr="006228EE">
        <w:t xml:space="preserve">Eaton, D.A.R., Spriggs, E.L., Park, B., and Donoghue, M.J. (2017). Misconceptions on missing data in RAD-seq phylogenetics with a deep-scale example from flowering plants. </w:t>
      </w:r>
      <w:r w:rsidRPr="006228EE">
        <w:rPr>
          <w:i/>
        </w:rPr>
        <w:t>Syst Biol</w:t>
      </w:r>
      <w:r w:rsidRPr="006228EE">
        <w:t xml:space="preserve"> 66(3)</w:t>
      </w:r>
      <w:r w:rsidRPr="006228EE">
        <w:rPr>
          <w:b/>
        </w:rPr>
        <w:t>,</w:t>
      </w:r>
      <w:r w:rsidRPr="006228EE">
        <w:t xml:space="preserve"> 399-412. doi: 10.1093/sysbio/syw092.</w:t>
      </w:r>
    </w:p>
    <w:p w14:paraId="5780EFCA" w14:textId="77777777" w:rsidR="006228EE" w:rsidRPr="006228EE" w:rsidRDefault="006228EE" w:rsidP="006228EE">
      <w:pPr>
        <w:pStyle w:val="EndNoteBibliography"/>
        <w:spacing w:after="0"/>
        <w:ind w:left="720" w:hanging="720"/>
      </w:pPr>
      <w:r w:rsidRPr="006228EE">
        <w:t xml:space="preserve">Edwards, E.J., Chatelet, D.S., Chen, B.C., Ong, J.Y., Tagane, S., Kanemitsu, H., et al. (2017). Convergence, consilience, and the evolution of temperate deciduous forests. </w:t>
      </w:r>
      <w:r w:rsidRPr="006228EE">
        <w:rPr>
          <w:i/>
        </w:rPr>
        <w:t>Am Nat</w:t>
      </w:r>
      <w:r w:rsidRPr="006228EE">
        <w:t xml:space="preserve"> 190(S1)</w:t>
      </w:r>
      <w:r w:rsidRPr="006228EE">
        <w:rPr>
          <w:b/>
        </w:rPr>
        <w:t>,</w:t>
      </w:r>
      <w:r w:rsidRPr="006228EE">
        <w:t xml:space="preserve"> S87-s104. doi: 10.1086/692627.</w:t>
      </w:r>
    </w:p>
    <w:p w14:paraId="7F898BED" w14:textId="77777777" w:rsidR="006228EE" w:rsidRPr="006228EE" w:rsidRDefault="006228EE" w:rsidP="006228EE">
      <w:pPr>
        <w:pStyle w:val="EndNoteBibliography"/>
        <w:spacing w:after="0"/>
        <w:ind w:left="720" w:hanging="720"/>
      </w:pPr>
      <w:r w:rsidRPr="006228EE">
        <w:t xml:space="preserve">Edwards, T.P., Trigiano, R.N., Ownley, B.H., Windham, A.S., Wyman, C.R., Wadl, P.A., et al. (2020). Genetic diversity and conservation status of </w:t>
      </w:r>
      <w:r w:rsidRPr="006228EE">
        <w:rPr>
          <w:i/>
        </w:rPr>
        <w:t>Helianthus verticillatus</w:t>
      </w:r>
      <w:r w:rsidRPr="006228EE">
        <w:t xml:space="preserve">, an endangered sunflower of the southern United States. </w:t>
      </w:r>
      <w:r w:rsidRPr="006228EE">
        <w:rPr>
          <w:i/>
        </w:rPr>
        <w:t>Frontiers in Genetics</w:t>
      </w:r>
      <w:r w:rsidRPr="006228EE">
        <w:t xml:space="preserve"> 11(410). doi: 10.3389/fgene.2020.00410.</w:t>
      </w:r>
    </w:p>
    <w:p w14:paraId="1509DA69" w14:textId="77777777" w:rsidR="006228EE" w:rsidRPr="006228EE" w:rsidRDefault="006228EE" w:rsidP="006228EE">
      <w:pPr>
        <w:pStyle w:val="EndNoteBibliography"/>
        <w:spacing w:after="0"/>
        <w:ind w:left="720" w:hanging="720"/>
      </w:pPr>
      <w:r w:rsidRPr="006228EE">
        <w:t xml:space="preserve">Egolf, D.R. (1962). A cytological study of the genus Viburnum. </w:t>
      </w:r>
      <w:r w:rsidRPr="006228EE">
        <w:rPr>
          <w:i/>
        </w:rPr>
        <w:t>Journal of the Arnold Arboretum</w:t>
      </w:r>
      <w:r w:rsidRPr="006228EE">
        <w:t xml:space="preserve"> 43(2)</w:t>
      </w:r>
      <w:r w:rsidRPr="006228EE">
        <w:rPr>
          <w:b/>
        </w:rPr>
        <w:t>,</w:t>
      </w:r>
      <w:r w:rsidRPr="006228EE">
        <w:t xml:space="preserve"> 132-172.</w:t>
      </w:r>
    </w:p>
    <w:p w14:paraId="301F7523" w14:textId="77777777" w:rsidR="006228EE" w:rsidRPr="006228EE" w:rsidRDefault="006228EE" w:rsidP="006228EE">
      <w:pPr>
        <w:pStyle w:val="EndNoteBibliography"/>
        <w:spacing w:after="0"/>
        <w:ind w:left="720" w:hanging="720"/>
      </w:pPr>
      <w:r w:rsidRPr="006228EE">
        <w:t xml:space="preserve">Ellegren, H. (2004). Microsatellites: Simple sequences with complex evolution. </w:t>
      </w:r>
      <w:r w:rsidRPr="006228EE">
        <w:rPr>
          <w:i/>
        </w:rPr>
        <w:t>Nature Reviews Genetics</w:t>
      </w:r>
      <w:r w:rsidRPr="006228EE">
        <w:t xml:space="preserve"> 5(6)</w:t>
      </w:r>
      <w:r w:rsidRPr="006228EE">
        <w:rPr>
          <w:b/>
        </w:rPr>
        <w:t>,</w:t>
      </w:r>
      <w:r w:rsidRPr="006228EE">
        <w:t xml:space="preserve"> 435-445. doi: 10.1038/nrg1348.</w:t>
      </w:r>
    </w:p>
    <w:p w14:paraId="399EF36C" w14:textId="77777777" w:rsidR="006228EE" w:rsidRPr="006228EE" w:rsidRDefault="006228EE" w:rsidP="006228EE">
      <w:pPr>
        <w:pStyle w:val="EndNoteBibliography"/>
        <w:spacing w:after="0"/>
        <w:ind w:left="720" w:hanging="720"/>
      </w:pPr>
      <w:r w:rsidRPr="006228EE">
        <w:t xml:space="preserve">Ellis, J.R., and Burke, J.M. (2007). EST-SSRs as a resource for population genetic analyses. </w:t>
      </w:r>
      <w:r w:rsidRPr="006228EE">
        <w:rPr>
          <w:i/>
        </w:rPr>
        <w:t>Heredity</w:t>
      </w:r>
      <w:r w:rsidRPr="006228EE">
        <w:t xml:space="preserve"> 99(2)</w:t>
      </w:r>
      <w:r w:rsidRPr="006228EE">
        <w:rPr>
          <w:b/>
        </w:rPr>
        <w:t>,</w:t>
      </w:r>
      <w:r w:rsidRPr="006228EE">
        <w:t xml:space="preserve"> 125-132. doi: 10.1038/sj.hdy.6801001.</w:t>
      </w:r>
    </w:p>
    <w:p w14:paraId="25909852" w14:textId="77777777" w:rsidR="006228EE" w:rsidRPr="006228EE" w:rsidRDefault="006228EE" w:rsidP="006228EE">
      <w:pPr>
        <w:pStyle w:val="EndNoteBibliography"/>
        <w:spacing w:after="0"/>
        <w:ind w:left="720" w:hanging="720"/>
      </w:pPr>
      <w:r w:rsidRPr="006228EE">
        <w:t>Flora of China Editorial, C. (2011). "Flora of China (Curcurbitaceae through Valerianaceae with Annonaceae and Berberidaceae)."</w:t>
      </w:r>
      <w:r w:rsidRPr="006228EE">
        <w:rPr>
          <w:i/>
        </w:rPr>
        <w:t xml:space="preserve"> </w:t>
      </w:r>
      <w:r w:rsidRPr="006228EE">
        <w:t xml:space="preserve"> (Beijing &amp; St. Louis: Science Press &amp; Missouri Botanical Garden Press), 1-884.</w:t>
      </w:r>
    </w:p>
    <w:p w14:paraId="2DA8D458" w14:textId="77777777" w:rsidR="006228EE" w:rsidRPr="006228EE" w:rsidRDefault="006228EE" w:rsidP="006228EE">
      <w:pPr>
        <w:pStyle w:val="EndNoteBibliography"/>
        <w:spacing w:after="0"/>
        <w:ind w:left="720" w:hanging="720"/>
      </w:pPr>
      <w:r w:rsidRPr="006228EE">
        <w:t xml:space="preserve">Fridley, J.D., and Craddock, A. (2015). Contrasting growth phenology of native and invasive forest shrubs mediated by genome size. </w:t>
      </w:r>
      <w:r w:rsidRPr="006228EE">
        <w:rPr>
          <w:i/>
        </w:rPr>
        <w:t>New Phytologist</w:t>
      </w:r>
      <w:r w:rsidRPr="006228EE">
        <w:t xml:space="preserve"> 207(3)</w:t>
      </w:r>
      <w:r w:rsidRPr="006228EE">
        <w:rPr>
          <w:b/>
        </w:rPr>
        <w:t>,</w:t>
      </w:r>
      <w:r w:rsidRPr="006228EE">
        <w:t xml:space="preserve"> 659-668.</w:t>
      </w:r>
    </w:p>
    <w:p w14:paraId="02883FA8" w14:textId="77777777" w:rsidR="006228EE" w:rsidRPr="006228EE" w:rsidRDefault="006228EE" w:rsidP="006228EE">
      <w:pPr>
        <w:pStyle w:val="EndNoteBibliography"/>
        <w:spacing w:after="0"/>
        <w:ind w:left="720" w:hanging="720"/>
      </w:pPr>
      <w:r w:rsidRPr="006228EE">
        <w:t xml:space="preserve">Goudet, J. (2005). Hierfstat, a package for R to compute and test hierarchical F-statistics. </w:t>
      </w:r>
      <w:r w:rsidRPr="006228EE">
        <w:rPr>
          <w:i/>
        </w:rPr>
        <w:t>Molecular Ecology Notes</w:t>
      </w:r>
      <w:r w:rsidRPr="006228EE">
        <w:t xml:space="preserve"> 5(1)</w:t>
      </w:r>
      <w:r w:rsidRPr="006228EE">
        <w:rPr>
          <w:b/>
        </w:rPr>
        <w:t>,</w:t>
      </w:r>
      <w:r w:rsidRPr="006228EE">
        <w:t xml:space="preserve"> 184-186. doi: 10.1111/j.1471-8286.2004.00828.x.</w:t>
      </w:r>
    </w:p>
    <w:p w14:paraId="4EAE1F00" w14:textId="77777777" w:rsidR="006228EE" w:rsidRPr="006228EE" w:rsidRDefault="006228EE" w:rsidP="006228EE">
      <w:pPr>
        <w:pStyle w:val="EndNoteBibliography"/>
        <w:spacing w:after="0"/>
        <w:ind w:left="720" w:hanging="720"/>
      </w:pPr>
      <w:r w:rsidRPr="006228EE">
        <w:t xml:space="preserve">Gupta, P.K., and Varshney, R.K. (2000). The development and use of microsatellite markers for genetic analysis and plant breeding with emphasis on bread wheat. </w:t>
      </w:r>
      <w:r w:rsidRPr="006228EE">
        <w:rPr>
          <w:i/>
        </w:rPr>
        <w:t>Euphytica</w:t>
      </w:r>
      <w:r w:rsidRPr="006228EE">
        <w:t xml:space="preserve"> 113(3)</w:t>
      </w:r>
      <w:r w:rsidRPr="006228EE">
        <w:rPr>
          <w:b/>
        </w:rPr>
        <w:t>,</w:t>
      </w:r>
      <w:r w:rsidRPr="006228EE">
        <w:t xml:space="preserve"> 163-185. doi: 10.1023/A:1003910819967.</w:t>
      </w:r>
    </w:p>
    <w:p w14:paraId="4D732116" w14:textId="77777777" w:rsidR="006228EE" w:rsidRPr="006228EE" w:rsidRDefault="006228EE" w:rsidP="006228EE">
      <w:pPr>
        <w:pStyle w:val="EndNoteBibliography"/>
        <w:spacing w:after="0"/>
        <w:ind w:left="720" w:hanging="720"/>
      </w:pPr>
      <w:r w:rsidRPr="006228EE">
        <w:t xml:space="preserve">Hamm, T.P., Nowicki, M., Boggess, S.L., Klingeman, W.E., Hadziabdic, D., Huff, M.L., et al. (2021). Development and Characterization of 15 Novel Genomic SSRs for Viburnum farreri. </w:t>
      </w:r>
      <w:r w:rsidRPr="006228EE">
        <w:rPr>
          <w:i/>
        </w:rPr>
        <w:t>Plants</w:t>
      </w:r>
      <w:r w:rsidRPr="006228EE">
        <w:t xml:space="preserve"> 10(3)</w:t>
      </w:r>
      <w:r w:rsidRPr="006228EE">
        <w:rPr>
          <w:b/>
        </w:rPr>
        <w:t>,</w:t>
      </w:r>
      <w:r w:rsidRPr="006228EE">
        <w:t xml:space="preserve"> 487.</w:t>
      </w:r>
    </w:p>
    <w:p w14:paraId="1C54F644" w14:textId="77777777" w:rsidR="006228EE" w:rsidRPr="006228EE" w:rsidRDefault="006228EE" w:rsidP="006228EE">
      <w:pPr>
        <w:pStyle w:val="EndNoteBibliography"/>
        <w:spacing w:after="0"/>
        <w:ind w:left="720" w:hanging="720"/>
      </w:pPr>
      <w:r w:rsidRPr="006228EE">
        <w:t xml:space="preserve">Hara, H. (1983). </w:t>
      </w:r>
      <w:r w:rsidRPr="006228EE">
        <w:rPr>
          <w:i/>
        </w:rPr>
        <w:t xml:space="preserve">A Revision of the Caprifoliaceae of Japan with Reference to Allied Plants in Other Districts and the Adoxaceae. </w:t>
      </w:r>
      <w:r w:rsidRPr="006228EE">
        <w:t>Tokyo, Japan: Academia Scientific Books Inc.</w:t>
      </w:r>
    </w:p>
    <w:p w14:paraId="7A2CF7BD" w14:textId="77777777" w:rsidR="006228EE" w:rsidRPr="006228EE" w:rsidRDefault="006228EE" w:rsidP="006228EE">
      <w:pPr>
        <w:pStyle w:val="EndNoteBibliography"/>
        <w:spacing w:after="0"/>
        <w:ind w:left="720" w:hanging="720"/>
      </w:pPr>
      <w:r w:rsidRPr="006228EE">
        <w:t>Hatmaker, E.A., Wadl, P.A., Mantooth, K., Scheffler, B.E., Ownley, B.H., and Trigiano, R.N. (2015). Development of microsatellites from</w:t>
      </w:r>
      <w:r w:rsidRPr="006228EE">
        <w:rPr>
          <w:i/>
        </w:rPr>
        <w:t xml:space="preserve"> Fothergilla ×intermedia</w:t>
      </w:r>
      <w:r w:rsidRPr="006228EE">
        <w:t xml:space="preserve"> (Hamamelidaceae) </w:t>
      </w:r>
      <w:r w:rsidRPr="006228EE">
        <w:lastRenderedPageBreak/>
        <w:t xml:space="preserve">and cross transfer to four other genera within Hamamelidaceae. </w:t>
      </w:r>
      <w:r w:rsidRPr="006228EE">
        <w:rPr>
          <w:i/>
        </w:rPr>
        <w:t>Applications in Plant Sciences</w:t>
      </w:r>
      <w:r w:rsidRPr="006228EE">
        <w:t xml:space="preserve"> 3(4)</w:t>
      </w:r>
      <w:r w:rsidRPr="006228EE">
        <w:rPr>
          <w:b/>
        </w:rPr>
        <w:t>,</w:t>
      </w:r>
      <w:r w:rsidRPr="006228EE">
        <w:t xml:space="preserve"> 1400123. doi: 10.3732/apps.1400123.</w:t>
      </w:r>
    </w:p>
    <w:p w14:paraId="666D912D" w14:textId="77777777" w:rsidR="006228EE" w:rsidRPr="006228EE" w:rsidRDefault="006228EE" w:rsidP="006228EE">
      <w:pPr>
        <w:pStyle w:val="EndNoteBibliography"/>
        <w:spacing w:after="0"/>
        <w:ind w:left="720" w:hanging="720"/>
      </w:pPr>
      <w:r w:rsidRPr="006228EE">
        <w:t xml:space="preserve">Hoch, W.A., Zeldin, E.L., Nienhuis, J., and McCown, B.H. (1995). Generation and identification of new </w:t>
      </w:r>
      <w:r w:rsidRPr="006228EE">
        <w:rPr>
          <w:i/>
        </w:rPr>
        <w:t>Viburnum</w:t>
      </w:r>
      <w:r w:rsidRPr="006228EE">
        <w:t xml:space="preserve"> hybrids. </w:t>
      </w:r>
      <w:r w:rsidRPr="006228EE">
        <w:rPr>
          <w:i/>
        </w:rPr>
        <w:t>J. Environ. Hort.</w:t>
      </w:r>
      <w:r w:rsidRPr="006228EE">
        <w:t xml:space="preserve"> 13(4)</w:t>
      </w:r>
      <w:r w:rsidRPr="006228EE">
        <w:rPr>
          <w:b/>
        </w:rPr>
        <w:t>,</w:t>
      </w:r>
      <w:r w:rsidRPr="006228EE">
        <w:t xml:space="preserve"> 193-195.</w:t>
      </w:r>
    </w:p>
    <w:p w14:paraId="151DD817" w14:textId="77777777" w:rsidR="006228EE" w:rsidRPr="006228EE" w:rsidRDefault="006228EE" w:rsidP="006228EE">
      <w:pPr>
        <w:pStyle w:val="EndNoteBibliography"/>
        <w:spacing w:after="0"/>
        <w:ind w:left="720" w:hanging="720"/>
      </w:pPr>
      <w:r w:rsidRPr="006228EE">
        <w:t xml:space="preserve">Ii, A. (2003). An update of the Angiosperm Phylogeny Group classification for the orders and families of flowering plants: APG II. </w:t>
      </w:r>
      <w:r w:rsidRPr="006228EE">
        <w:rPr>
          <w:i/>
        </w:rPr>
        <w:t>Botanical journal of the Linnean Society</w:t>
      </w:r>
      <w:r w:rsidRPr="006228EE">
        <w:t xml:space="preserve"> 141(4)</w:t>
      </w:r>
      <w:r w:rsidRPr="006228EE">
        <w:rPr>
          <w:b/>
        </w:rPr>
        <w:t>,</w:t>
      </w:r>
      <w:r w:rsidRPr="006228EE">
        <w:t xml:space="preserve"> 399-436.</w:t>
      </w:r>
    </w:p>
    <w:p w14:paraId="1B93F8DD" w14:textId="77777777" w:rsidR="006228EE" w:rsidRPr="006228EE" w:rsidRDefault="006228EE" w:rsidP="006228EE">
      <w:pPr>
        <w:pStyle w:val="EndNoteBibliography"/>
        <w:spacing w:after="0"/>
        <w:ind w:left="720" w:hanging="720"/>
      </w:pPr>
      <w:r w:rsidRPr="006228EE">
        <w:t xml:space="preserve">Jedrzejczyk, I., and Sliwinska, E. (2010). Leaves and seeds as materials for flow cytometric estimation of the genome size of 11 Rosaceae woody species containing DNA-staining inhibitors. </w:t>
      </w:r>
      <w:r w:rsidRPr="006228EE">
        <w:rPr>
          <w:i/>
        </w:rPr>
        <w:t>Journal of Botany</w:t>
      </w:r>
      <w:r w:rsidRPr="006228EE">
        <w:t xml:space="preserve"> 2010.</w:t>
      </w:r>
    </w:p>
    <w:p w14:paraId="4032AC3B" w14:textId="77777777" w:rsidR="006228EE" w:rsidRPr="006228EE" w:rsidRDefault="006228EE" w:rsidP="006228EE">
      <w:pPr>
        <w:pStyle w:val="EndNoteBibliography"/>
        <w:spacing w:after="0"/>
        <w:ind w:left="720" w:hanging="720"/>
      </w:pPr>
      <w:r w:rsidRPr="006228EE">
        <w:t xml:space="preserve">Kajszczak, D., Zakłos-Szyda, M., and Podsędek, A. (2020). Viburnum opulus L.—A Review of Phytochemistry and Biological Effects. </w:t>
      </w:r>
      <w:r w:rsidRPr="006228EE">
        <w:rPr>
          <w:i/>
        </w:rPr>
        <w:t>Nutrients</w:t>
      </w:r>
      <w:r w:rsidRPr="006228EE">
        <w:t xml:space="preserve"> 12(11)</w:t>
      </w:r>
      <w:r w:rsidRPr="006228EE">
        <w:rPr>
          <w:b/>
        </w:rPr>
        <w:t>,</w:t>
      </w:r>
      <w:r w:rsidRPr="006228EE">
        <w:t xml:space="preserve"> 3398.</w:t>
      </w:r>
    </w:p>
    <w:p w14:paraId="0BB3C11D" w14:textId="77777777" w:rsidR="006228EE" w:rsidRPr="006228EE" w:rsidRDefault="006228EE" w:rsidP="006228EE">
      <w:pPr>
        <w:pStyle w:val="EndNoteBibliography"/>
        <w:spacing w:after="0"/>
        <w:ind w:left="720" w:hanging="720"/>
      </w:pPr>
      <w:r w:rsidRPr="006228EE">
        <w:t xml:space="preserve">Kamvar, Z.N., Tabima, J.F., and Grünwald, N.J. (2014). Poppr: An R package for genetic analysis of populations with clonal, partially clonal, and/or sexual reproduction. </w:t>
      </w:r>
      <w:r w:rsidRPr="006228EE">
        <w:rPr>
          <w:i/>
        </w:rPr>
        <w:t>PeerJ</w:t>
      </w:r>
      <w:r w:rsidRPr="006228EE">
        <w:t xml:space="preserve"> 2</w:t>
      </w:r>
      <w:r w:rsidRPr="006228EE">
        <w:rPr>
          <w:b/>
        </w:rPr>
        <w:t>,</w:t>
      </w:r>
      <w:r w:rsidRPr="006228EE">
        <w:t xml:space="preserve"> e281. doi: 10.7717/peerj.281.</w:t>
      </w:r>
    </w:p>
    <w:p w14:paraId="5D7DC010" w14:textId="77777777" w:rsidR="006228EE" w:rsidRPr="006228EE" w:rsidRDefault="006228EE" w:rsidP="006228EE">
      <w:pPr>
        <w:pStyle w:val="EndNoteBibliography"/>
        <w:spacing w:after="0"/>
        <w:ind w:left="720" w:hanging="720"/>
      </w:pPr>
      <w:r w:rsidRPr="006228EE">
        <w:t>Kluepfel, M., Polomski, B., Russ, K., and Williamson, J. (2021). Viburnums. Home &amp; Garden Information Center: Clemson Cooperative Extension. HGIC 1075.</w:t>
      </w:r>
    </w:p>
    <w:p w14:paraId="553917D2" w14:textId="77777777" w:rsidR="006228EE" w:rsidRPr="006228EE" w:rsidRDefault="006228EE" w:rsidP="006228EE">
      <w:pPr>
        <w:pStyle w:val="EndNoteBibliography"/>
        <w:spacing w:after="0"/>
        <w:ind w:left="720" w:hanging="720"/>
      </w:pPr>
      <w:r w:rsidRPr="006228EE">
        <w:t xml:space="preserve">Kraujalytė, V., Venskutonis, P.R., Pukalskas, A., Česonienė, L., and Daubaras, R. (2013). Antioxidant properties and polyphenolic compositions of fruits from different European cranberrybush (Viburnum opulus L.) genotypes. </w:t>
      </w:r>
      <w:r w:rsidRPr="006228EE">
        <w:rPr>
          <w:i/>
        </w:rPr>
        <w:t>Food chemistry</w:t>
      </w:r>
      <w:r w:rsidRPr="006228EE">
        <w:t xml:space="preserve"> 141(4)</w:t>
      </w:r>
      <w:r w:rsidRPr="006228EE">
        <w:rPr>
          <w:b/>
        </w:rPr>
        <w:t>,</w:t>
      </w:r>
      <w:r w:rsidRPr="006228EE">
        <w:t xml:space="preserve"> 3695-3702.</w:t>
      </w:r>
    </w:p>
    <w:p w14:paraId="7F856A25" w14:textId="77777777" w:rsidR="006228EE" w:rsidRPr="006228EE" w:rsidRDefault="006228EE" w:rsidP="006228EE">
      <w:pPr>
        <w:pStyle w:val="EndNoteBibliography"/>
        <w:spacing w:after="0"/>
        <w:ind w:left="720" w:hanging="720"/>
      </w:pPr>
      <w:r w:rsidRPr="006228EE">
        <w:t>Kubisiak, T.L., Nelson, C.D., Staton, M.E., Zhebentyayeva, T., Smith, C., Olukolu, B.A., et al. (2012). A transcriptome-based genetic map of Chinese chestnut (</w:t>
      </w:r>
      <w:r w:rsidRPr="006228EE">
        <w:rPr>
          <w:i/>
        </w:rPr>
        <w:t>Castanea mollissima</w:t>
      </w:r>
      <w:r w:rsidRPr="006228EE">
        <w:t>) and identification of regions of segmental homology with peach (</w:t>
      </w:r>
      <w:r w:rsidRPr="006228EE">
        <w:rPr>
          <w:i/>
        </w:rPr>
        <w:t>Prunus persica</w:t>
      </w:r>
      <w:r w:rsidRPr="006228EE">
        <w:t xml:space="preserve">). </w:t>
      </w:r>
      <w:r w:rsidRPr="006228EE">
        <w:rPr>
          <w:i/>
        </w:rPr>
        <w:t>Tree Genetics &amp; Genomes</w:t>
      </w:r>
      <w:r w:rsidRPr="006228EE">
        <w:t xml:space="preserve"> 9(2)</w:t>
      </w:r>
      <w:r w:rsidRPr="006228EE">
        <w:rPr>
          <w:b/>
        </w:rPr>
        <w:t>,</w:t>
      </w:r>
      <w:r w:rsidRPr="006228EE">
        <w:t xml:space="preserve"> 557-571. doi: 10.1007/s11295-012-0579-3.</w:t>
      </w:r>
    </w:p>
    <w:p w14:paraId="461F103B" w14:textId="77777777" w:rsidR="006228EE" w:rsidRPr="006228EE" w:rsidRDefault="006228EE" w:rsidP="006228EE">
      <w:pPr>
        <w:pStyle w:val="EndNoteBibliography"/>
        <w:spacing w:after="0"/>
        <w:ind w:left="720" w:hanging="720"/>
      </w:pPr>
      <w:r w:rsidRPr="006228EE">
        <w:t xml:space="preserve">Landis, M.J., Eaton, D.A.R., Clement, W.L., Park, B., Spriggs, E.L., Sweeney, P.W., et al. (2020). Joint phylogenetic estimation of geographic movements and biome shifts during the global diversification of </w:t>
      </w:r>
      <w:r w:rsidRPr="006228EE">
        <w:rPr>
          <w:i/>
        </w:rPr>
        <w:t>Viburnum</w:t>
      </w:r>
      <w:r w:rsidRPr="006228EE">
        <w:t xml:space="preserve">. </w:t>
      </w:r>
      <w:r w:rsidRPr="006228EE">
        <w:rPr>
          <w:i/>
        </w:rPr>
        <w:t>Syst Biol</w:t>
      </w:r>
      <w:r w:rsidRPr="006228EE">
        <w:t>. doi: 10.1093/sysbio/syaa027.</w:t>
      </w:r>
    </w:p>
    <w:p w14:paraId="1FA1317F" w14:textId="77777777" w:rsidR="006228EE" w:rsidRPr="006228EE" w:rsidRDefault="006228EE" w:rsidP="006228EE">
      <w:pPr>
        <w:pStyle w:val="EndNoteBibliography"/>
        <w:spacing w:after="0"/>
        <w:ind w:left="720" w:hanging="720"/>
      </w:pPr>
      <w:r w:rsidRPr="006228EE">
        <w:t xml:space="preserve">Lens, F., Vos, R.A., Charrier, G., van der Niet, T., Merckx, V., Baas, P., et al. (2016). Scalariform-to-simple transition in vessel perforation plates triggered by differences in climate during the evolution of Adoxaceae. </w:t>
      </w:r>
      <w:r w:rsidRPr="006228EE">
        <w:rPr>
          <w:i/>
        </w:rPr>
        <w:t>Ann Bot</w:t>
      </w:r>
      <w:r w:rsidRPr="006228EE">
        <w:t xml:space="preserve"> 118(5)</w:t>
      </w:r>
      <w:r w:rsidRPr="006228EE">
        <w:rPr>
          <w:b/>
        </w:rPr>
        <w:t>,</w:t>
      </w:r>
      <w:r w:rsidRPr="006228EE">
        <w:t xml:space="preserve"> 1043-1056. doi: 10.1093/aob/mcw151.</w:t>
      </w:r>
    </w:p>
    <w:p w14:paraId="08F8ED66" w14:textId="77777777" w:rsidR="006228EE" w:rsidRPr="006228EE" w:rsidRDefault="006228EE" w:rsidP="006228EE">
      <w:pPr>
        <w:pStyle w:val="EndNoteBibliography"/>
        <w:spacing w:after="0"/>
        <w:ind w:left="720" w:hanging="720"/>
      </w:pPr>
      <w:r w:rsidRPr="006228EE">
        <w:t>Lin, E., Zhuang, H., Yu, J., Liu, X., Huang, H., Zhu, M., et al. (2020). Genome survey of Chinese fir (</w:t>
      </w:r>
      <w:r w:rsidRPr="006228EE">
        <w:rPr>
          <w:i/>
        </w:rPr>
        <w:t>Cunninghamia lanceolata</w:t>
      </w:r>
      <w:r w:rsidRPr="006228EE">
        <w:t xml:space="preserve">): Identification of genomic SSRs and demonstration of their utility in genetic diversity analysis. </w:t>
      </w:r>
      <w:r w:rsidRPr="006228EE">
        <w:rPr>
          <w:i/>
        </w:rPr>
        <w:t>Scientific Reports</w:t>
      </w:r>
      <w:r w:rsidRPr="006228EE">
        <w:t xml:space="preserve"> 10(1)</w:t>
      </w:r>
      <w:r w:rsidRPr="006228EE">
        <w:rPr>
          <w:b/>
        </w:rPr>
        <w:t>,</w:t>
      </w:r>
      <w:r w:rsidRPr="006228EE">
        <w:t xml:space="preserve"> 4698. doi: 10.1038/s41598-020-61611-0.</w:t>
      </w:r>
    </w:p>
    <w:p w14:paraId="41EDCAC4" w14:textId="77777777" w:rsidR="006228EE" w:rsidRPr="006228EE" w:rsidRDefault="006228EE" w:rsidP="006228EE">
      <w:pPr>
        <w:pStyle w:val="EndNoteBibliography"/>
        <w:spacing w:after="0"/>
        <w:ind w:left="720" w:hanging="720"/>
      </w:pPr>
      <w:r w:rsidRPr="006228EE">
        <w:t xml:space="preserve">Linnaeus, C. (1799). </w:t>
      </w:r>
      <w:r w:rsidRPr="006228EE">
        <w:rPr>
          <w:i/>
        </w:rPr>
        <w:t>Species plantarum.</w:t>
      </w:r>
      <w:r w:rsidRPr="006228EE">
        <w:t xml:space="preserve"> Impensis GC Nauk.</w:t>
      </w:r>
    </w:p>
    <w:p w14:paraId="29842D4C" w14:textId="77777777" w:rsidR="006228EE" w:rsidRPr="006228EE" w:rsidRDefault="006228EE" w:rsidP="006228EE">
      <w:pPr>
        <w:pStyle w:val="EndNoteBibliography"/>
        <w:spacing w:after="0"/>
        <w:ind w:left="720" w:hanging="720"/>
      </w:pPr>
      <w:r w:rsidRPr="006228EE">
        <w:t>Luber, J., Christ, J.A., da Silva Ferreira, M.F., and Carrijo, T.T. (2020). Species delimitation within</w:t>
      </w:r>
      <w:r w:rsidRPr="006228EE">
        <w:rPr>
          <w:i/>
        </w:rPr>
        <w:t xml:space="preserve"> Campomanesia</w:t>
      </w:r>
      <w:r w:rsidRPr="006228EE">
        <w:t xml:space="preserve"> (Myrtaceae) using morphology and amplification profiles of microsatellite markers. </w:t>
      </w:r>
      <w:r w:rsidRPr="006228EE">
        <w:rPr>
          <w:i/>
        </w:rPr>
        <w:t>Brazilian Journal of Botany</w:t>
      </w:r>
      <w:r w:rsidRPr="006228EE">
        <w:rPr>
          <w:b/>
        </w:rPr>
        <w:t>,</w:t>
      </w:r>
      <w:r w:rsidRPr="006228EE">
        <w:t xml:space="preserve"> 1-7.</w:t>
      </w:r>
    </w:p>
    <w:p w14:paraId="70178C06" w14:textId="77777777" w:rsidR="006228EE" w:rsidRPr="006228EE" w:rsidRDefault="006228EE" w:rsidP="006228EE">
      <w:pPr>
        <w:pStyle w:val="EndNoteBibliography"/>
        <w:spacing w:after="0"/>
        <w:ind w:left="720" w:hanging="720"/>
      </w:pPr>
      <w:r w:rsidRPr="006228EE">
        <w:t xml:space="preserve">Manechini, J.R.V., da Costa, J.B., Pereira, B.T., Carlini-Garcia, L.A., Xavier, M.A., Landell, M.G.d.A., et al. (2018). Unraveling the genetic structure of Brazilian commercial sugarcane cultivars through microsatellite markers. </w:t>
      </w:r>
      <w:r w:rsidRPr="006228EE">
        <w:rPr>
          <w:i/>
        </w:rPr>
        <w:t>PLOS ONE</w:t>
      </w:r>
      <w:r w:rsidRPr="006228EE">
        <w:t xml:space="preserve"> 13(4)</w:t>
      </w:r>
      <w:r w:rsidRPr="006228EE">
        <w:rPr>
          <w:b/>
        </w:rPr>
        <w:t>,</w:t>
      </w:r>
      <w:r w:rsidRPr="006228EE">
        <w:t xml:space="preserve"> e0195623. doi: 10.1371/journal.pone.0195623.</w:t>
      </w:r>
    </w:p>
    <w:p w14:paraId="3BC81FEE" w14:textId="77777777" w:rsidR="006228EE" w:rsidRPr="006228EE" w:rsidRDefault="006228EE" w:rsidP="006228EE">
      <w:pPr>
        <w:pStyle w:val="EndNoteBibliography"/>
        <w:spacing w:after="0"/>
        <w:ind w:left="720" w:hanging="720"/>
      </w:pPr>
      <w:r w:rsidRPr="006228EE">
        <w:lastRenderedPageBreak/>
        <w:t xml:space="preserve">Mnejja, M., Garcia-Mas, J., Audergon, J.-M., and Arús, P. (2010). Prunus microsatellite marker transferability across rosaceous crops. </w:t>
      </w:r>
      <w:r w:rsidRPr="006228EE">
        <w:rPr>
          <w:i/>
        </w:rPr>
        <w:t>Tree Genetics &amp; Genomes</w:t>
      </w:r>
      <w:r w:rsidRPr="006228EE">
        <w:t xml:space="preserve"> 6(5)</w:t>
      </w:r>
      <w:r w:rsidRPr="006228EE">
        <w:rPr>
          <w:b/>
        </w:rPr>
        <w:t>,</w:t>
      </w:r>
      <w:r w:rsidRPr="006228EE">
        <w:t xml:space="preserve"> 689-700. doi: 10.1007/s11295-010-0284-z.</w:t>
      </w:r>
    </w:p>
    <w:p w14:paraId="0DD4FF8F" w14:textId="04A47C07" w:rsidR="006228EE" w:rsidRPr="006228EE" w:rsidRDefault="006228EE" w:rsidP="006228EE">
      <w:pPr>
        <w:pStyle w:val="EndNoteBibliography"/>
        <w:spacing w:after="0"/>
        <w:ind w:left="720" w:hanging="720"/>
      </w:pPr>
      <w:r w:rsidRPr="006228EE">
        <w:t xml:space="preserve">Moeglein, M.K., Chatelet, D.S., Donoghue, M.J., and Edwards, E.J. (2020). Evolutionary dynamics of genome size in a radiation of woody plants. </w:t>
      </w:r>
      <w:r w:rsidRPr="006228EE">
        <w:rPr>
          <w:i/>
        </w:rPr>
        <w:t>American Journal of Botany</w:t>
      </w:r>
      <w:r w:rsidRPr="006228EE">
        <w:t xml:space="preserve"> 107(11)</w:t>
      </w:r>
      <w:r w:rsidRPr="006228EE">
        <w:rPr>
          <w:b/>
        </w:rPr>
        <w:t>,</w:t>
      </w:r>
      <w:r w:rsidRPr="006228EE">
        <w:t xml:space="preserve"> 1527-1541. doi: </w:t>
      </w:r>
      <w:hyperlink r:id="rId16" w:history="1">
        <w:r w:rsidRPr="006228EE">
          <w:rPr>
            <w:rStyle w:val="Hyperlink"/>
          </w:rPr>
          <w:t>https://doi.org/10.1002/ajb2.1544</w:t>
        </w:r>
      </w:hyperlink>
      <w:r w:rsidRPr="006228EE">
        <w:t>.</w:t>
      </w:r>
    </w:p>
    <w:p w14:paraId="528E2DB0" w14:textId="77777777" w:rsidR="006228EE" w:rsidRPr="006228EE" w:rsidRDefault="006228EE" w:rsidP="006228EE">
      <w:pPr>
        <w:pStyle w:val="EndNoteBibliography"/>
        <w:spacing w:after="0"/>
        <w:ind w:left="720" w:hanging="720"/>
      </w:pPr>
      <w:r w:rsidRPr="006228EE">
        <w:t xml:space="preserve">Morgulis, A., Gertz, E.M., Schäffer, A.A., and Agarwala, R. (2006). A fast and symmetric DUST implementation to mask low-complexity DNA sequences. </w:t>
      </w:r>
      <w:r w:rsidRPr="006228EE">
        <w:rPr>
          <w:i/>
        </w:rPr>
        <w:t>J Comput Biol</w:t>
      </w:r>
      <w:r w:rsidRPr="006228EE">
        <w:t xml:space="preserve"> 13(5)</w:t>
      </w:r>
      <w:r w:rsidRPr="006228EE">
        <w:rPr>
          <w:b/>
        </w:rPr>
        <w:t>,</w:t>
      </w:r>
      <w:r w:rsidRPr="006228EE">
        <w:t xml:space="preserve"> 1028-1040. doi: 10.1089/cmb.2006.13.1028.</w:t>
      </w:r>
    </w:p>
    <w:p w14:paraId="265EB21B" w14:textId="77777777" w:rsidR="006228EE" w:rsidRPr="006228EE" w:rsidRDefault="006228EE" w:rsidP="006228EE">
      <w:pPr>
        <w:pStyle w:val="EndNoteBibliography"/>
        <w:spacing w:after="0"/>
        <w:ind w:left="720" w:hanging="720"/>
      </w:pPr>
      <w:r w:rsidRPr="006228EE">
        <w:t>Morton, C.V. (1933). "The Mexican and Central American species of</w:t>
      </w:r>
      <w:r w:rsidRPr="006228EE">
        <w:rPr>
          <w:i/>
        </w:rPr>
        <w:t xml:space="preserve"> Viburnum</w:t>
      </w:r>
      <w:r w:rsidRPr="006228EE">
        <w:t xml:space="preserve">," in </w:t>
      </w:r>
      <w:r w:rsidRPr="006228EE">
        <w:rPr>
          <w:i/>
        </w:rPr>
        <w:t>Systematic Plant Studies: Mainly Tropical America</w:t>
      </w:r>
      <w:r w:rsidRPr="006228EE">
        <w:t>.</w:t>
      </w:r>
      <w:r w:rsidRPr="006228EE">
        <w:rPr>
          <w:i/>
        </w:rPr>
        <w:t xml:space="preserve"> </w:t>
      </w:r>
      <w:r w:rsidRPr="006228EE">
        <w:t xml:space="preserve"> (Washington, DC: Government Printing Office), 339-366.</w:t>
      </w:r>
    </w:p>
    <w:p w14:paraId="04069E3C" w14:textId="77777777" w:rsidR="006228EE" w:rsidRPr="006228EE" w:rsidRDefault="006228EE" w:rsidP="006228EE">
      <w:pPr>
        <w:pStyle w:val="EndNoteBibliography"/>
        <w:spacing w:after="0"/>
        <w:ind w:left="720" w:hanging="720"/>
      </w:pPr>
      <w:r w:rsidRPr="006228EE">
        <w:t xml:space="preserve">Nowicki, M., Houston, L.C., Boggess, S.L., Aiello, A.S., Payá-Milans, M., Staton, M.E., et al. (2020). Species diversity and phylogeography of Cornus kousa (Asian dogwood) captured by genomic and genic microsatellites. </w:t>
      </w:r>
      <w:r w:rsidRPr="006228EE">
        <w:rPr>
          <w:i/>
        </w:rPr>
        <w:t>Ecology and Evolution</w:t>
      </w:r>
      <w:r w:rsidRPr="006228EE">
        <w:t xml:space="preserve"> 10(15)</w:t>
      </w:r>
      <w:r w:rsidRPr="006228EE">
        <w:rPr>
          <w:b/>
        </w:rPr>
        <w:t>,</w:t>
      </w:r>
      <w:r w:rsidRPr="006228EE">
        <w:t xml:space="preserve"> 8299-8312. doi: 10.1002/ece3.6537.</w:t>
      </w:r>
    </w:p>
    <w:p w14:paraId="03B915D5" w14:textId="77777777" w:rsidR="006228EE" w:rsidRPr="006228EE" w:rsidRDefault="006228EE" w:rsidP="006228EE">
      <w:pPr>
        <w:pStyle w:val="EndNoteBibliography"/>
        <w:spacing w:after="0"/>
        <w:ind w:left="720" w:hanging="720"/>
      </w:pPr>
      <w:r w:rsidRPr="006228EE">
        <w:t>Nowicki, M., Schilling, E.E., Boggess, S.L., Houston, L.C., Huff, M.L., Staton, M.E., et al. (2019a). Development and characterization of genic microsatellites for the ornamental plant green and gold (</w:t>
      </w:r>
      <w:r w:rsidRPr="006228EE">
        <w:rPr>
          <w:i/>
        </w:rPr>
        <w:t>Chrysogonum virginianum</w:t>
      </w:r>
      <w:r w:rsidRPr="006228EE">
        <w:t xml:space="preserve">). </w:t>
      </w:r>
      <w:r w:rsidRPr="006228EE">
        <w:rPr>
          <w:i/>
        </w:rPr>
        <w:t>HortScience</w:t>
      </w:r>
      <w:r w:rsidRPr="006228EE">
        <w:t xml:space="preserve"> 54(2)</w:t>
      </w:r>
      <w:r w:rsidRPr="006228EE">
        <w:rPr>
          <w:b/>
        </w:rPr>
        <w:t>,</w:t>
      </w:r>
      <w:r w:rsidRPr="006228EE">
        <w:t xml:space="preserve"> 395. doi: 10.21273/hortsci13739-18.</w:t>
      </w:r>
    </w:p>
    <w:p w14:paraId="3087BAD9" w14:textId="77777777" w:rsidR="006228EE" w:rsidRPr="006228EE" w:rsidRDefault="006228EE" w:rsidP="006228EE">
      <w:pPr>
        <w:pStyle w:val="EndNoteBibliography"/>
        <w:spacing w:after="0"/>
        <w:ind w:left="720" w:hanging="720"/>
      </w:pPr>
      <w:r w:rsidRPr="006228EE">
        <w:t xml:space="preserve">Nowicki, M., Zhao, Y., Boggess, S.L., Fluess, H., Payá-Milans, M., Staton, M.E., et al. (2019b). </w:t>
      </w:r>
      <w:r w:rsidRPr="006228EE">
        <w:rPr>
          <w:i/>
        </w:rPr>
        <w:t>Taraxacum kok-saghyz</w:t>
      </w:r>
      <w:r w:rsidRPr="006228EE">
        <w:t xml:space="preserve"> (rubber dandelion) genomic microsatellite loci reveal modest genetic diversity and cross-amplify broadly to related species. </w:t>
      </w:r>
      <w:r w:rsidRPr="006228EE">
        <w:rPr>
          <w:i/>
        </w:rPr>
        <w:t>Scientific Reports</w:t>
      </w:r>
      <w:r w:rsidRPr="006228EE">
        <w:t xml:space="preserve"> 9(1)</w:t>
      </w:r>
      <w:r w:rsidRPr="006228EE">
        <w:rPr>
          <w:b/>
        </w:rPr>
        <w:t>,</w:t>
      </w:r>
      <w:r w:rsidRPr="006228EE">
        <w:t xml:space="preserve"> 1915. doi: 10.1038/s41598-019-38532-8.</w:t>
      </w:r>
    </w:p>
    <w:p w14:paraId="4B6A68CD" w14:textId="77777777" w:rsidR="006228EE" w:rsidRPr="006228EE" w:rsidRDefault="006228EE" w:rsidP="006228EE">
      <w:pPr>
        <w:pStyle w:val="EndNoteBibliography"/>
        <w:spacing w:after="0"/>
        <w:ind w:left="720" w:hanging="720"/>
      </w:pPr>
      <w:r w:rsidRPr="006228EE">
        <w:t xml:space="preserve">Øersted, A.S. (1860). </w:t>
      </w:r>
      <w:r w:rsidRPr="006228EE">
        <w:rPr>
          <w:i/>
        </w:rPr>
        <w:t>Til belysning af slaegten Viburnum.</w:t>
      </w:r>
      <w:r w:rsidRPr="006228EE">
        <w:t xml:space="preserve"> éditeur non identifié.</w:t>
      </w:r>
    </w:p>
    <w:p w14:paraId="192CC5B6" w14:textId="77777777" w:rsidR="006228EE" w:rsidRPr="006228EE" w:rsidRDefault="006228EE" w:rsidP="006228EE">
      <w:pPr>
        <w:pStyle w:val="EndNoteBibliography"/>
        <w:spacing w:after="0"/>
        <w:ind w:left="720" w:hanging="720"/>
      </w:pPr>
      <w:r w:rsidRPr="006228EE">
        <w:t xml:space="preserve">Olszewska, M.J., and Osiecka, R. (1984). The relationship between 2 C DNA content, systematic position, and the level of nuclear DNA endoreplication during differentiation of root parenchyma in some dicotyledonous shrubs and trees. comparison with Herbaceous species. </w:t>
      </w:r>
      <w:r w:rsidRPr="006228EE">
        <w:rPr>
          <w:i/>
        </w:rPr>
        <w:t>Biochemie und Physiologie der Pflanzen</w:t>
      </w:r>
      <w:r w:rsidRPr="006228EE">
        <w:t xml:space="preserve"> 179(8)</w:t>
      </w:r>
      <w:r w:rsidRPr="006228EE">
        <w:rPr>
          <w:b/>
        </w:rPr>
        <w:t>,</w:t>
      </w:r>
      <w:r w:rsidRPr="006228EE">
        <w:t xml:space="preserve"> 641-657.</w:t>
      </w:r>
    </w:p>
    <w:p w14:paraId="5825C39B" w14:textId="77777777" w:rsidR="006228EE" w:rsidRPr="006228EE" w:rsidRDefault="006228EE" w:rsidP="006228EE">
      <w:pPr>
        <w:pStyle w:val="EndNoteBibliography"/>
        <w:spacing w:after="0"/>
        <w:ind w:left="720" w:hanging="720"/>
      </w:pPr>
      <w:r w:rsidRPr="006228EE">
        <w:t xml:space="preserve">Ony, M.A., Nowicki, M., Boggess, S.L., Klingeman, W.E., Zobel, J.M., Trigiano, R.N., et al. (2020). Habitat fragmentation influences genetic diversity and differentiation: Fine-scale population structure of </w:t>
      </w:r>
      <w:r w:rsidRPr="006228EE">
        <w:rPr>
          <w:i/>
        </w:rPr>
        <w:t>Cercis canadensis</w:t>
      </w:r>
      <w:r w:rsidRPr="006228EE">
        <w:t xml:space="preserve"> (eastern redbud). </w:t>
      </w:r>
      <w:r w:rsidRPr="006228EE">
        <w:rPr>
          <w:i/>
        </w:rPr>
        <w:t>Ecology and Evolution</w:t>
      </w:r>
      <w:r w:rsidRPr="006228EE">
        <w:t xml:space="preserve"> 10(8)</w:t>
      </w:r>
      <w:r w:rsidRPr="006228EE">
        <w:rPr>
          <w:b/>
        </w:rPr>
        <w:t>,</w:t>
      </w:r>
      <w:r w:rsidRPr="006228EE">
        <w:t xml:space="preserve"> 3655-3670. doi: 10.1002/ece3.6141.</w:t>
      </w:r>
    </w:p>
    <w:p w14:paraId="0406C9A1" w14:textId="77777777" w:rsidR="006228EE" w:rsidRPr="006228EE" w:rsidRDefault="006228EE" w:rsidP="006228EE">
      <w:pPr>
        <w:pStyle w:val="EndNoteBibliography"/>
        <w:spacing w:after="0"/>
        <w:ind w:left="720" w:hanging="720"/>
      </w:pPr>
      <w:r w:rsidRPr="006228EE">
        <w:t xml:space="preserve">Ouyang, P., Kang, D., Mo, X., Tian, E., Hu, Y., and Huang, R. (2018). Development and characterization of high-throughput EST-Based SSR markers for </w:t>
      </w:r>
      <w:r w:rsidRPr="006228EE">
        <w:rPr>
          <w:i/>
        </w:rPr>
        <w:t>Pogostemon cablin</w:t>
      </w:r>
      <w:r w:rsidRPr="006228EE">
        <w:t xml:space="preserve"> using transcriptome sequencing. </w:t>
      </w:r>
      <w:r w:rsidRPr="006228EE">
        <w:rPr>
          <w:i/>
        </w:rPr>
        <w:t>Molecules</w:t>
      </w:r>
      <w:r w:rsidRPr="006228EE">
        <w:t xml:space="preserve"> 23(8)</w:t>
      </w:r>
      <w:r w:rsidRPr="006228EE">
        <w:rPr>
          <w:b/>
        </w:rPr>
        <w:t>,</w:t>
      </w:r>
      <w:r w:rsidRPr="006228EE">
        <w:t xml:space="preserve"> 2014.</w:t>
      </w:r>
    </w:p>
    <w:p w14:paraId="0E335A4A" w14:textId="77777777" w:rsidR="006228EE" w:rsidRPr="006228EE" w:rsidRDefault="006228EE" w:rsidP="006228EE">
      <w:pPr>
        <w:pStyle w:val="EndNoteBibliography"/>
        <w:spacing w:after="0"/>
        <w:ind w:left="720" w:hanging="720"/>
      </w:pPr>
      <w:r w:rsidRPr="006228EE">
        <w:t xml:space="preserve">Paulauskas, A., Zukauskiene, J., Žiaukienė, D., Cesonienė, L., Daubaras, R., Kupcinskiene, E., et al. (2015). Differentiation of Viburnum accessions according to their molecular, biochemical, genotoxic and microbiological features of importance to selection. </w:t>
      </w:r>
      <w:r w:rsidRPr="006228EE">
        <w:rPr>
          <w:i/>
        </w:rPr>
        <w:t>Academia Journal of Agricultural Research</w:t>
      </w:r>
      <w:r w:rsidRPr="006228EE">
        <w:t xml:space="preserve"> 3</w:t>
      </w:r>
      <w:r w:rsidRPr="006228EE">
        <w:rPr>
          <w:b/>
        </w:rPr>
        <w:t>,</w:t>
      </w:r>
      <w:r w:rsidRPr="006228EE">
        <w:t xml:space="preserve"> 081-093. doi: 10.15413/ajar.2015.0121.</w:t>
      </w:r>
    </w:p>
    <w:p w14:paraId="5C770A7C" w14:textId="77777777" w:rsidR="006228EE" w:rsidRPr="006228EE" w:rsidRDefault="006228EE" w:rsidP="006228EE">
      <w:pPr>
        <w:pStyle w:val="EndNoteBibliography"/>
        <w:spacing w:after="0"/>
        <w:ind w:left="720" w:hanging="720"/>
      </w:pPr>
      <w:r w:rsidRPr="006228EE">
        <w:t>Peakall, R., Gilmore, S., Keys, W., Morgante, M., and Rafalski, A. (1998). Cross-species amplification of soybean (</w:t>
      </w:r>
      <w:r w:rsidRPr="006228EE">
        <w:rPr>
          <w:i/>
        </w:rPr>
        <w:t>Glycine max</w:t>
      </w:r>
      <w:r w:rsidRPr="006228EE">
        <w:t xml:space="preserve">) simple sequence repeats (SSRs) within the genus and other legume genera: implications for the transferability of SSRs in plants. </w:t>
      </w:r>
      <w:r w:rsidRPr="006228EE">
        <w:rPr>
          <w:i/>
        </w:rPr>
        <w:t>Mol Biol Evol</w:t>
      </w:r>
      <w:r w:rsidRPr="006228EE">
        <w:t xml:space="preserve"> 15(10)</w:t>
      </w:r>
      <w:r w:rsidRPr="006228EE">
        <w:rPr>
          <w:b/>
        </w:rPr>
        <w:t>,</w:t>
      </w:r>
      <w:r w:rsidRPr="006228EE">
        <w:t xml:space="preserve"> 1275-1287. doi: 10.1093/oxfordjournals.molbev.a025856.</w:t>
      </w:r>
    </w:p>
    <w:p w14:paraId="793FEBEE" w14:textId="77777777" w:rsidR="006228EE" w:rsidRPr="006228EE" w:rsidRDefault="006228EE" w:rsidP="006228EE">
      <w:pPr>
        <w:pStyle w:val="EndNoteBibliography"/>
        <w:spacing w:after="0"/>
        <w:ind w:left="720" w:hanging="720"/>
      </w:pPr>
      <w:r w:rsidRPr="006228EE">
        <w:lastRenderedPageBreak/>
        <w:t xml:space="preserve">Peruzzi, L., and Passalacqua, N. (2008). On a new subspecies of Adoxa moschatellina (Adoxaceae), apoendemic in Calabria (S Italy). </w:t>
      </w:r>
      <w:r w:rsidRPr="006228EE">
        <w:rPr>
          <w:i/>
        </w:rPr>
        <w:t>Nordic Journal of Botany</w:t>
      </w:r>
      <w:r w:rsidRPr="006228EE">
        <w:t xml:space="preserve"> 24</w:t>
      </w:r>
      <w:r w:rsidRPr="006228EE">
        <w:rPr>
          <w:b/>
        </w:rPr>
        <w:t>,</w:t>
      </w:r>
      <w:r w:rsidRPr="006228EE">
        <w:t xml:space="preserve"> 249-256. doi: 10.1111/j.1756-1051.2004.tb00838.x.</w:t>
      </w:r>
    </w:p>
    <w:p w14:paraId="1BF6054E" w14:textId="77777777" w:rsidR="006228EE" w:rsidRPr="006228EE" w:rsidRDefault="006228EE" w:rsidP="006228EE">
      <w:pPr>
        <w:pStyle w:val="EndNoteBibliography"/>
        <w:spacing w:after="0"/>
        <w:ind w:left="720" w:hanging="720"/>
      </w:pPr>
      <w:r w:rsidRPr="006228EE">
        <w:t xml:space="preserve">Pfarr, E., and Rothleutner, J. (Year). "Weigela species and cultivar genome size and ploidy estimations: shrub breeding©", in: </w:t>
      </w:r>
      <w:r w:rsidRPr="006228EE">
        <w:rPr>
          <w:i/>
        </w:rPr>
        <w:t>Proceedings of the 2015 Annual Meeting of the International Plant Propagators' Society 1140</w:t>
      </w:r>
      <w:r w:rsidRPr="006228EE">
        <w:t>), 221-224.</w:t>
      </w:r>
    </w:p>
    <w:p w14:paraId="004757A3" w14:textId="77777777" w:rsidR="006228EE" w:rsidRPr="006228EE" w:rsidRDefault="006228EE" w:rsidP="006228EE">
      <w:pPr>
        <w:pStyle w:val="EndNoteBibliography"/>
        <w:spacing w:after="0"/>
        <w:ind w:left="720" w:hanging="720"/>
      </w:pPr>
      <w:r w:rsidRPr="006228EE">
        <w:t xml:space="preserve">Potter, D. (2011). "Prunus," in </w:t>
      </w:r>
      <w:r w:rsidRPr="006228EE">
        <w:rPr>
          <w:i/>
        </w:rPr>
        <w:t>Wild Crop Relatives: Genomic and Breeding Resources: Temperate Fruits,</w:t>
      </w:r>
      <w:r w:rsidRPr="006228EE">
        <w:t xml:space="preserve"> ed. C. Kole.</w:t>
      </w:r>
      <w:r w:rsidRPr="006228EE">
        <w:rPr>
          <w:i/>
        </w:rPr>
        <w:t xml:space="preserve"> </w:t>
      </w:r>
      <w:r w:rsidRPr="006228EE">
        <w:t xml:space="preserve"> (Berlin, Heidelberg: Springer Berlin Heidelberg), 129-145.</w:t>
      </w:r>
    </w:p>
    <w:p w14:paraId="43F345E2" w14:textId="77777777" w:rsidR="006228EE" w:rsidRPr="006228EE" w:rsidRDefault="006228EE" w:rsidP="006228EE">
      <w:pPr>
        <w:pStyle w:val="EndNoteBibliography"/>
        <w:spacing w:after="0"/>
        <w:ind w:left="720" w:hanging="720"/>
      </w:pPr>
      <w:r w:rsidRPr="006228EE">
        <w:t xml:space="preserve">Powell, W., Machray, G.C., and Provan, J. (1996). Polymorphism revealed by simple sequence repeats. </w:t>
      </w:r>
      <w:r w:rsidRPr="006228EE">
        <w:rPr>
          <w:i/>
        </w:rPr>
        <w:t>Trends in Plant Sci</w:t>
      </w:r>
      <w:r w:rsidRPr="006228EE">
        <w:t xml:space="preserve"> 1(7)</w:t>
      </w:r>
      <w:r w:rsidRPr="006228EE">
        <w:rPr>
          <w:b/>
        </w:rPr>
        <w:t>,</w:t>
      </w:r>
      <w:r w:rsidRPr="006228EE">
        <w:t xml:space="preserve"> 215-222.</w:t>
      </w:r>
    </w:p>
    <w:p w14:paraId="0D011B06" w14:textId="77777777" w:rsidR="006228EE" w:rsidRPr="006228EE" w:rsidRDefault="006228EE" w:rsidP="006228EE">
      <w:pPr>
        <w:pStyle w:val="EndNoteBibliography"/>
        <w:spacing w:after="0"/>
        <w:ind w:left="720" w:hanging="720"/>
      </w:pPr>
      <w:r w:rsidRPr="006228EE">
        <w:t xml:space="preserve">Pustahija, F., Brown, S.C., Bogunić, F., Bašić, N., Muratović, E., Ollier, S., et al. (2013). Small genomes dominate in plants growing on serpentine soils in West Balkans, an exhaustive study of 8 habitats covering 308 taxa. </w:t>
      </w:r>
      <w:r w:rsidRPr="006228EE">
        <w:rPr>
          <w:i/>
        </w:rPr>
        <w:t>Plant and soil</w:t>
      </w:r>
      <w:r w:rsidRPr="006228EE">
        <w:t xml:space="preserve"> 373(1)</w:t>
      </w:r>
      <w:r w:rsidRPr="006228EE">
        <w:rPr>
          <w:b/>
        </w:rPr>
        <w:t>,</w:t>
      </w:r>
      <w:r w:rsidRPr="006228EE">
        <w:t xml:space="preserve"> 427-453.</w:t>
      </w:r>
    </w:p>
    <w:p w14:paraId="10E7EF7E" w14:textId="77777777" w:rsidR="006228EE" w:rsidRPr="006228EE" w:rsidRDefault="006228EE" w:rsidP="006228EE">
      <w:pPr>
        <w:pStyle w:val="EndNoteBibliography"/>
        <w:spacing w:after="0"/>
        <w:ind w:left="720" w:hanging="720"/>
      </w:pPr>
      <w:r w:rsidRPr="006228EE">
        <w:t>R Core Team (2020). "R: A language and environment for statistical computing". (Vienna, Austria: R Foundation for Statistical Computing).</w:t>
      </w:r>
    </w:p>
    <w:p w14:paraId="7AF5B17E" w14:textId="77777777" w:rsidR="006228EE" w:rsidRPr="006228EE" w:rsidRDefault="006228EE" w:rsidP="006228EE">
      <w:pPr>
        <w:pStyle w:val="EndNoteBibliography"/>
        <w:spacing w:after="0"/>
        <w:ind w:left="720" w:hanging="720"/>
      </w:pPr>
      <w:r w:rsidRPr="006228EE">
        <w:t xml:space="preserve">Rehder, A. (1908). "The </w:t>
      </w:r>
      <w:r w:rsidRPr="006228EE">
        <w:rPr>
          <w:i/>
        </w:rPr>
        <w:t>Viburnums</w:t>
      </w:r>
      <w:r w:rsidRPr="006228EE">
        <w:t xml:space="preserve"> of Eastern Asia," in </w:t>
      </w:r>
      <w:r w:rsidRPr="006228EE">
        <w:rPr>
          <w:i/>
        </w:rPr>
        <w:t>Trees and Shrubs,</w:t>
      </w:r>
      <w:r w:rsidRPr="006228EE">
        <w:t xml:space="preserve"> ed. C.S. Sargent.</w:t>
      </w:r>
      <w:r w:rsidRPr="006228EE">
        <w:rPr>
          <w:i/>
        </w:rPr>
        <w:t xml:space="preserve"> </w:t>
      </w:r>
      <w:r w:rsidRPr="006228EE">
        <w:t xml:space="preserve"> (Boston, MA: Houghton Mifflin), 105-116.</w:t>
      </w:r>
    </w:p>
    <w:p w14:paraId="7912999C" w14:textId="77777777" w:rsidR="006228EE" w:rsidRPr="006228EE" w:rsidRDefault="006228EE" w:rsidP="006228EE">
      <w:pPr>
        <w:pStyle w:val="EndNoteBibliography"/>
        <w:spacing w:after="0"/>
        <w:ind w:left="720" w:hanging="720"/>
        <w:rPr>
          <w:i/>
        </w:rPr>
      </w:pPr>
      <w:r w:rsidRPr="006228EE">
        <w:t xml:space="preserve">Rehder, A. (1940). Manual of cultivated trees and shrubs hardy in North America. </w:t>
      </w:r>
      <w:r w:rsidRPr="006228EE">
        <w:rPr>
          <w:i/>
        </w:rPr>
        <w:t>Manual of cultivated trees and shrubs hardy in North America.</w:t>
      </w:r>
    </w:p>
    <w:p w14:paraId="5CFF7ED7" w14:textId="77777777" w:rsidR="006228EE" w:rsidRPr="006228EE" w:rsidRDefault="006228EE" w:rsidP="006228EE">
      <w:pPr>
        <w:pStyle w:val="EndNoteBibliography"/>
        <w:spacing w:after="0"/>
        <w:ind w:left="720" w:hanging="720"/>
      </w:pPr>
      <w:r w:rsidRPr="006228EE">
        <w:t xml:space="preserve">Scariot, V., Akkak, A., and Botta, R. (2006). Characterization and Genetic Relationships of Wild Species and Old Garden Roses Based on Microsatellite Analysis. </w:t>
      </w:r>
      <w:r w:rsidRPr="006228EE">
        <w:rPr>
          <w:i/>
        </w:rPr>
        <w:t>Journal of the American Society for Horticultural Science jashs</w:t>
      </w:r>
      <w:r w:rsidRPr="006228EE">
        <w:t xml:space="preserve"> 131(1)</w:t>
      </w:r>
      <w:r w:rsidRPr="006228EE">
        <w:rPr>
          <w:b/>
        </w:rPr>
        <w:t>,</w:t>
      </w:r>
      <w:r w:rsidRPr="006228EE">
        <w:t xml:space="preserve"> 66. doi: 10.21273/jashs.131.1.66.</w:t>
      </w:r>
    </w:p>
    <w:p w14:paraId="68F420F2" w14:textId="77777777" w:rsidR="006228EE" w:rsidRPr="006228EE" w:rsidRDefault="006228EE" w:rsidP="006228EE">
      <w:pPr>
        <w:pStyle w:val="EndNoteBibliography"/>
        <w:spacing w:after="0"/>
        <w:ind w:left="720" w:hanging="720"/>
      </w:pPr>
      <w:r w:rsidRPr="006228EE">
        <w:t xml:space="preserve">Shao, J.-H., Chen, J., Xu, X.-Q., Zhao, C.-C., Dong, Z.-L., Liu, W.-Y., et al. (2019). Chemical constituents and biological activities of Viburnum macrocephalum f. keteleeri. </w:t>
      </w:r>
      <w:r w:rsidRPr="006228EE">
        <w:rPr>
          <w:i/>
        </w:rPr>
        <w:t>Natural product research</w:t>
      </w:r>
      <w:r w:rsidRPr="006228EE">
        <w:t xml:space="preserve"> 33(11)</w:t>
      </w:r>
      <w:r w:rsidRPr="006228EE">
        <w:rPr>
          <w:b/>
        </w:rPr>
        <w:t>,</w:t>
      </w:r>
      <w:r w:rsidRPr="006228EE">
        <w:t xml:space="preserve"> 1612-1616.</w:t>
      </w:r>
    </w:p>
    <w:p w14:paraId="2D04BAC4" w14:textId="77777777" w:rsidR="006228EE" w:rsidRPr="006228EE" w:rsidRDefault="006228EE" w:rsidP="006228EE">
      <w:pPr>
        <w:pStyle w:val="EndNoteBibliography"/>
        <w:spacing w:after="0"/>
        <w:ind w:left="720" w:hanging="720"/>
      </w:pPr>
      <w:r w:rsidRPr="006228EE">
        <w:t xml:space="preserve">Siljak-Yakovlev, S., Pustahija, F., Šolić, E., Bogunić, F., Muratović, E., Bašić, N., et al. (2010). Towards a genome size and chromosome number database of Balkan flora: C-values in 343 taxa with novel values for 242. </w:t>
      </w:r>
      <w:r w:rsidRPr="006228EE">
        <w:rPr>
          <w:i/>
        </w:rPr>
        <w:t>Advanced Science Letters</w:t>
      </w:r>
      <w:r w:rsidRPr="006228EE">
        <w:t xml:space="preserve"> 3(2)</w:t>
      </w:r>
      <w:r w:rsidRPr="006228EE">
        <w:rPr>
          <w:b/>
        </w:rPr>
        <w:t>,</w:t>
      </w:r>
      <w:r w:rsidRPr="006228EE">
        <w:t xml:space="preserve"> 190-213.</w:t>
      </w:r>
    </w:p>
    <w:p w14:paraId="24CFD79B" w14:textId="77777777" w:rsidR="006228EE" w:rsidRPr="006228EE" w:rsidRDefault="006228EE" w:rsidP="006228EE">
      <w:pPr>
        <w:pStyle w:val="EndNoteBibliography"/>
        <w:spacing w:after="0"/>
        <w:ind w:left="720" w:hanging="720"/>
      </w:pPr>
      <w:r w:rsidRPr="006228EE">
        <w:t xml:space="preserve">Simpson, J.T., Wong, K., Jackman, S.D., Schein, J.E., Jones, S.J., and Birol, I. (2009). ABySS: A parallel assembler for short read sequence data. </w:t>
      </w:r>
      <w:r w:rsidRPr="006228EE">
        <w:rPr>
          <w:i/>
        </w:rPr>
        <w:t>Genome Res</w:t>
      </w:r>
      <w:r w:rsidRPr="006228EE">
        <w:t xml:space="preserve"> 19(6)</w:t>
      </w:r>
      <w:r w:rsidRPr="006228EE">
        <w:rPr>
          <w:b/>
        </w:rPr>
        <w:t>,</w:t>
      </w:r>
      <w:r w:rsidRPr="006228EE">
        <w:t xml:space="preserve"> 1117-1123. doi: 10.1101/gr.089532.108.</w:t>
      </w:r>
    </w:p>
    <w:p w14:paraId="129C6336" w14:textId="77777777" w:rsidR="006228EE" w:rsidRPr="006228EE" w:rsidRDefault="006228EE" w:rsidP="006228EE">
      <w:pPr>
        <w:pStyle w:val="EndNoteBibliography"/>
        <w:spacing w:after="0"/>
        <w:ind w:left="720" w:hanging="720"/>
      </w:pPr>
      <w:r w:rsidRPr="006228EE">
        <w:t xml:space="preserve">Spriggs, E.L., Clement, W.L., Sweeney, P.W., Madriñán, S., Edwards, E.J., and Donoghue, M.J. (2015). Temperate radiations and dying embers of a tropical past: The diversification of </w:t>
      </w:r>
      <w:r w:rsidRPr="006228EE">
        <w:rPr>
          <w:i/>
        </w:rPr>
        <w:t>Viburnum</w:t>
      </w:r>
      <w:r w:rsidRPr="006228EE">
        <w:t xml:space="preserve">. </w:t>
      </w:r>
      <w:r w:rsidRPr="006228EE">
        <w:rPr>
          <w:i/>
        </w:rPr>
        <w:t>The New Phytologist</w:t>
      </w:r>
      <w:r w:rsidRPr="006228EE">
        <w:t xml:space="preserve"> 207(2)</w:t>
      </w:r>
      <w:r w:rsidRPr="006228EE">
        <w:rPr>
          <w:b/>
        </w:rPr>
        <w:t>,</w:t>
      </w:r>
      <w:r w:rsidRPr="006228EE">
        <w:t xml:space="preserve"> 340-354. doi: 10.1111/nph.13305.</w:t>
      </w:r>
    </w:p>
    <w:p w14:paraId="7196262D" w14:textId="77777777" w:rsidR="006228EE" w:rsidRPr="006228EE" w:rsidRDefault="006228EE" w:rsidP="006228EE">
      <w:pPr>
        <w:pStyle w:val="EndNoteBibliography"/>
        <w:spacing w:after="0"/>
        <w:ind w:left="720" w:hanging="720"/>
      </w:pPr>
      <w:r w:rsidRPr="006228EE">
        <w:t xml:space="preserve">Spriggs, E.L., Eaton, D.A.R., Sweeney, P.W., Schlutius, C., Edwards, E.J., and Donoghue, M.J. (2019a). Restriction-site-associated DNA sequencing reveals a cryptic </w:t>
      </w:r>
      <w:r w:rsidRPr="006228EE">
        <w:rPr>
          <w:i/>
        </w:rPr>
        <w:t>Viburnum</w:t>
      </w:r>
      <w:r w:rsidRPr="006228EE">
        <w:t xml:space="preserve"> species on the North American Coastal Plain. </w:t>
      </w:r>
      <w:r w:rsidRPr="006228EE">
        <w:rPr>
          <w:i/>
        </w:rPr>
        <w:t>Syst Biol</w:t>
      </w:r>
      <w:r w:rsidRPr="006228EE">
        <w:t xml:space="preserve"> 68(2)</w:t>
      </w:r>
      <w:r w:rsidRPr="006228EE">
        <w:rPr>
          <w:b/>
        </w:rPr>
        <w:t>,</w:t>
      </w:r>
      <w:r w:rsidRPr="006228EE">
        <w:t xml:space="preserve"> 187-203. doi: 10.1093/sysbio/syy084.</w:t>
      </w:r>
    </w:p>
    <w:p w14:paraId="3B087572" w14:textId="7700A3FF" w:rsidR="006228EE" w:rsidRPr="006228EE" w:rsidRDefault="006228EE" w:rsidP="006228EE">
      <w:pPr>
        <w:pStyle w:val="EndNoteBibliography"/>
        <w:spacing w:after="0"/>
        <w:ind w:left="720" w:hanging="720"/>
      </w:pPr>
      <w:r w:rsidRPr="006228EE">
        <w:t xml:space="preserve">Spriggs, E.L., Schlutius, C., Eaton, D.A., Park, B., Sweeney, P.W., Edwards, E.J., et al. (2019b). Differences in flowering time maintain species boundaries in a continental radiation of Viburnum. </w:t>
      </w:r>
      <w:r w:rsidRPr="006228EE">
        <w:rPr>
          <w:i/>
        </w:rPr>
        <w:t>American Journal of Botany</w:t>
      </w:r>
      <w:r w:rsidRPr="006228EE">
        <w:t xml:space="preserve"> 106(6)</w:t>
      </w:r>
      <w:r w:rsidRPr="006228EE">
        <w:rPr>
          <w:b/>
        </w:rPr>
        <w:t>,</w:t>
      </w:r>
      <w:r w:rsidRPr="006228EE">
        <w:t xml:space="preserve"> 833-849. doi: </w:t>
      </w:r>
      <w:hyperlink r:id="rId17" w:history="1">
        <w:r w:rsidRPr="006228EE">
          <w:rPr>
            <w:rStyle w:val="Hyperlink"/>
          </w:rPr>
          <w:t>https://doi.org/10.1002/ajb2.1292</w:t>
        </w:r>
      </w:hyperlink>
      <w:r w:rsidRPr="006228EE">
        <w:t>.</w:t>
      </w:r>
    </w:p>
    <w:p w14:paraId="4DE148DF" w14:textId="77777777" w:rsidR="006228EE" w:rsidRPr="006228EE" w:rsidRDefault="006228EE" w:rsidP="006228EE">
      <w:pPr>
        <w:pStyle w:val="EndNoteBibliography"/>
        <w:spacing w:after="0"/>
        <w:ind w:left="720" w:hanging="720"/>
      </w:pPr>
      <w:r w:rsidRPr="006228EE">
        <w:lastRenderedPageBreak/>
        <w:t xml:space="preserve">Stackhouse, T., Boggess, S., Hadziabdic, D., Trigiano, R.N., Ginzel, M., and Klingeman, W. (2021). Conventional Gel Electrophoresis and TaqMan Probes Enable Rapid Confirmation of Thousand Cankers Disease from Diagnostic Samples. </w:t>
      </w:r>
      <w:r w:rsidRPr="006228EE">
        <w:rPr>
          <w:i/>
        </w:rPr>
        <w:t>Plant Disease</w:t>
      </w:r>
      <w:r w:rsidRPr="006228EE">
        <w:t xml:space="preserve"> 0(ja). doi: 10.1094/pdis-10-20-2258-re.</w:t>
      </w:r>
    </w:p>
    <w:p w14:paraId="348574D7" w14:textId="76FE5139" w:rsidR="006228EE" w:rsidRPr="006228EE" w:rsidRDefault="006228EE" w:rsidP="006228EE">
      <w:pPr>
        <w:pStyle w:val="EndNoteBibliography"/>
        <w:spacing w:after="0"/>
        <w:ind w:left="720" w:hanging="720"/>
      </w:pPr>
      <w:r w:rsidRPr="006228EE">
        <w:t xml:space="preserve">Staton, M.E., and Ficklin, S. (2018). </w:t>
      </w:r>
      <w:r w:rsidRPr="006228EE">
        <w:rPr>
          <w:i/>
        </w:rPr>
        <w:t xml:space="preserve">Finding SSRs -- findssrs_altered.pl </w:t>
      </w:r>
      <w:r w:rsidRPr="006228EE">
        <w:t xml:space="preserve">[Online]. Github repository. Available: </w:t>
      </w:r>
      <w:hyperlink r:id="rId18" w:history="1">
        <w:r w:rsidRPr="006228EE">
          <w:rPr>
            <w:rStyle w:val="Hyperlink"/>
          </w:rPr>
          <w:t>https://github.com/statonlab/Finding-SSRs/blob/master/findSSRs_altered.pl</w:t>
        </w:r>
      </w:hyperlink>
      <w:r w:rsidRPr="006228EE">
        <w:t xml:space="preserve"> [Accessed].</w:t>
      </w:r>
    </w:p>
    <w:p w14:paraId="7AD2D2F6" w14:textId="77777777" w:rsidR="006228EE" w:rsidRPr="006228EE" w:rsidRDefault="006228EE" w:rsidP="006228EE">
      <w:pPr>
        <w:pStyle w:val="EndNoteBibliography"/>
        <w:spacing w:after="0"/>
        <w:ind w:left="720" w:hanging="720"/>
      </w:pPr>
      <w:r w:rsidRPr="006228EE">
        <w:t xml:space="preserve">Stearn, W.T. (1966). </w:t>
      </w:r>
      <w:r w:rsidRPr="006228EE">
        <w:rPr>
          <w:i/>
        </w:rPr>
        <w:t>Viburnum farreri</w:t>
      </w:r>
      <w:r w:rsidRPr="006228EE">
        <w:t xml:space="preserve">, a new name for </w:t>
      </w:r>
      <w:r w:rsidRPr="006228EE">
        <w:rPr>
          <w:i/>
        </w:rPr>
        <w:t>V. fragrans</w:t>
      </w:r>
      <w:r w:rsidRPr="006228EE">
        <w:t xml:space="preserve"> Bunge. </w:t>
      </w:r>
      <w:r w:rsidRPr="006228EE">
        <w:rPr>
          <w:i/>
        </w:rPr>
        <w:t>Taxon</w:t>
      </w:r>
      <w:r w:rsidRPr="006228EE">
        <w:t xml:space="preserve"> 15(1)</w:t>
      </w:r>
      <w:r w:rsidRPr="006228EE">
        <w:rPr>
          <w:b/>
        </w:rPr>
        <w:t>,</w:t>
      </w:r>
      <w:r w:rsidRPr="006228EE">
        <w:t xml:space="preserve"> 22-23.</w:t>
      </w:r>
    </w:p>
    <w:p w14:paraId="687BF940" w14:textId="77777777" w:rsidR="006228EE" w:rsidRPr="006228EE" w:rsidRDefault="006228EE" w:rsidP="006228EE">
      <w:pPr>
        <w:pStyle w:val="EndNoteBibliography"/>
        <w:spacing w:after="0"/>
        <w:ind w:left="720" w:hanging="720"/>
      </w:pPr>
      <w:r w:rsidRPr="006228EE">
        <w:t xml:space="preserve">Sun, Y., Chen, J.J., Xing, H., Paudel, A., Niu, G., and Chappell, M. (2020). Growth, Visual Quality, and Morphological Responses of 12 Viburnum Taxa to Saline Water Irrigation. </w:t>
      </w:r>
      <w:r w:rsidRPr="006228EE">
        <w:rPr>
          <w:i/>
        </w:rPr>
        <w:t>HortScience horts</w:t>
      </w:r>
      <w:r w:rsidRPr="006228EE">
        <w:t xml:space="preserve"> 55(8)</w:t>
      </w:r>
      <w:r w:rsidRPr="006228EE">
        <w:rPr>
          <w:b/>
        </w:rPr>
        <w:t>,</w:t>
      </w:r>
      <w:r w:rsidRPr="006228EE">
        <w:t xml:space="preserve"> 1233. doi: 10.21273/hortsci14940-20.</w:t>
      </w:r>
    </w:p>
    <w:p w14:paraId="7B1E8F48" w14:textId="77777777" w:rsidR="006228EE" w:rsidRPr="006228EE" w:rsidRDefault="006228EE" w:rsidP="006228EE">
      <w:pPr>
        <w:pStyle w:val="EndNoteBibliography"/>
        <w:spacing w:after="0"/>
        <w:ind w:left="720" w:hanging="720"/>
      </w:pPr>
      <w:r w:rsidRPr="006228EE">
        <w:t xml:space="preserve">Tabbasam, N., Zafar, Y., and Mehboob-ur-Rahman (2014). Pros and cons of using genomic SSRs and EST-SSRs for resolving phylogeny of the genus </w:t>
      </w:r>
      <w:r w:rsidRPr="006228EE">
        <w:rPr>
          <w:i/>
        </w:rPr>
        <w:t>Gossypium</w:t>
      </w:r>
      <w:r w:rsidRPr="006228EE">
        <w:t xml:space="preserve">. </w:t>
      </w:r>
      <w:r w:rsidRPr="006228EE">
        <w:rPr>
          <w:i/>
        </w:rPr>
        <w:t>Plant Systematics and Evolution</w:t>
      </w:r>
      <w:r w:rsidRPr="006228EE">
        <w:t xml:space="preserve"> 300(3)</w:t>
      </w:r>
      <w:r w:rsidRPr="006228EE">
        <w:rPr>
          <w:b/>
        </w:rPr>
        <w:t>,</w:t>
      </w:r>
      <w:r w:rsidRPr="006228EE">
        <w:t xml:space="preserve"> 559-575. doi: 10.1007/s00606-013-0891-x.</w:t>
      </w:r>
    </w:p>
    <w:p w14:paraId="04EB1588" w14:textId="77777777" w:rsidR="006228EE" w:rsidRPr="006228EE" w:rsidRDefault="006228EE" w:rsidP="006228EE">
      <w:pPr>
        <w:pStyle w:val="EndNoteBibliography"/>
        <w:spacing w:after="0"/>
        <w:ind w:left="720" w:hanging="720"/>
      </w:pPr>
      <w:r w:rsidRPr="006228EE">
        <w:t>Ulloa Ulloa, C., Acevedo-Rodríguez, P., Beck, S.G., Belgrano, M.J., Bernal González, R., Berry, P.E., et al. (2018). An integrated Assessment of Vascular Plants Species of the Americas (Online Updates).</w:t>
      </w:r>
    </w:p>
    <w:p w14:paraId="73E0C08C" w14:textId="77777777" w:rsidR="006228EE" w:rsidRPr="006228EE" w:rsidRDefault="006228EE" w:rsidP="006228EE">
      <w:pPr>
        <w:pStyle w:val="EndNoteBibliography"/>
        <w:spacing w:after="0"/>
        <w:ind w:left="720" w:hanging="720"/>
      </w:pPr>
      <w:r w:rsidRPr="006228EE">
        <w:t xml:space="preserve">Untergasser, A., Cutcutache, I., Koressaar, T., Ye, J., Faircloth, B.C., Remm, M., et al. (2012). Primer3—new capabilities and interfaces. </w:t>
      </w:r>
      <w:r w:rsidRPr="006228EE">
        <w:rPr>
          <w:i/>
        </w:rPr>
        <w:t>Nucleic Acids Research</w:t>
      </w:r>
      <w:r w:rsidRPr="006228EE">
        <w:t xml:space="preserve"> 40(15)</w:t>
      </w:r>
      <w:r w:rsidRPr="006228EE">
        <w:rPr>
          <w:b/>
        </w:rPr>
        <w:t>,</w:t>
      </w:r>
      <w:r w:rsidRPr="006228EE">
        <w:t xml:space="preserve"> e115-e115.</w:t>
      </w:r>
    </w:p>
    <w:p w14:paraId="2167F710" w14:textId="77777777" w:rsidR="006228EE" w:rsidRPr="006228EE" w:rsidRDefault="006228EE" w:rsidP="006228EE">
      <w:pPr>
        <w:pStyle w:val="EndNoteBibliography"/>
        <w:spacing w:after="0"/>
        <w:ind w:left="720" w:hanging="720"/>
      </w:pPr>
      <w:r w:rsidRPr="006228EE">
        <w:t>USDA-NASS (2020). "2019 Census of horticultural specialities: Table 23. Deciduous shrubs".).</w:t>
      </w:r>
    </w:p>
    <w:p w14:paraId="6BD145B1" w14:textId="77777777" w:rsidR="006228EE" w:rsidRPr="006228EE" w:rsidRDefault="006228EE" w:rsidP="006228EE">
      <w:pPr>
        <w:pStyle w:val="EndNoteBibliography"/>
        <w:spacing w:after="0"/>
        <w:ind w:left="720" w:hanging="720"/>
      </w:pPr>
      <w:r w:rsidRPr="006228EE">
        <w:t xml:space="preserve">Wadl, P.A., Trigiano, R.N., Werner, D.J., Pooler, M.R., and Rinehart, T.A. (2012). Simple sequence repeat markers from </w:t>
      </w:r>
      <w:r w:rsidRPr="006228EE">
        <w:rPr>
          <w:i/>
        </w:rPr>
        <w:t>Cercis canadensis</w:t>
      </w:r>
      <w:r w:rsidRPr="006228EE">
        <w:t xml:space="preserve"> show wide cross-species transfer and use in genetic studies. </w:t>
      </w:r>
      <w:r w:rsidRPr="006228EE">
        <w:rPr>
          <w:i/>
        </w:rPr>
        <w:t>J. Amer. Soc. Hort. Sci.</w:t>
      </w:r>
      <w:r w:rsidRPr="006228EE">
        <w:t xml:space="preserve"> 137(3)</w:t>
      </w:r>
      <w:r w:rsidRPr="006228EE">
        <w:rPr>
          <w:b/>
        </w:rPr>
        <w:t>,</w:t>
      </w:r>
      <w:r w:rsidRPr="006228EE">
        <w:t xml:space="preserve"> 189. doi: 10.21273/jashs.137.3.189.</w:t>
      </w:r>
    </w:p>
    <w:p w14:paraId="7450F677" w14:textId="77777777" w:rsidR="006228EE" w:rsidRPr="006228EE" w:rsidRDefault="006228EE" w:rsidP="006228EE">
      <w:pPr>
        <w:pStyle w:val="EndNoteBibliography"/>
        <w:spacing w:after="0"/>
        <w:ind w:left="720" w:hanging="720"/>
      </w:pPr>
      <w:r w:rsidRPr="006228EE">
        <w:t>Wadl, P.A., Wang, X., Moulton, J.K., Hokanson, S.C., Skinner, J.A., Rinehart, T.A., et al. (2010). Transfer of</w:t>
      </w:r>
      <w:r w:rsidRPr="006228EE">
        <w:rPr>
          <w:i/>
        </w:rPr>
        <w:t xml:space="preserve"> Cornus florida </w:t>
      </w:r>
      <w:r w:rsidRPr="006228EE">
        <w:t>and</w:t>
      </w:r>
      <w:r w:rsidRPr="006228EE">
        <w:rPr>
          <w:i/>
        </w:rPr>
        <w:t xml:space="preserve"> C. kousa</w:t>
      </w:r>
      <w:r w:rsidRPr="006228EE">
        <w:t xml:space="preserve"> simple sequence repeats to selected </w:t>
      </w:r>
      <w:r w:rsidRPr="006228EE">
        <w:rPr>
          <w:i/>
        </w:rPr>
        <w:t>Cornus</w:t>
      </w:r>
      <w:r w:rsidRPr="006228EE">
        <w:t xml:space="preserve"> (Cornaceae) species. </w:t>
      </w:r>
      <w:r w:rsidRPr="006228EE">
        <w:rPr>
          <w:i/>
        </w:rPr>
        <w:t>J. Amer. Soc. Hort. Sci.</w:t>
      </w:r>
      <w:r w:rsidRPr="006228EE">
        <w:t xml:space="preserve"> 135(3)</w:t>
      </w:r>
      <w:r w:rsidRPr="006228EE">
        <w:rPr>
          <w:b/>
        </w:rPr>
        <w:t>,</w:t>
      </w:r>
      <w:r w:rsidRPr="006228EE">
        <w:t xml:space="preserve"> 279. doi: 10.21273/jashs.135.3.279.</w:t>
      </w:r>
    </w:p>
    <w:p w14:paraId="5E7F72D3" w14:textId="77777777" w:rsidR="006228EE" w:rsidRPr="006228EE" w:rsidRDefault="006228EE" w:rsidP="006228EE">
      <w:pPr>
        <w:pStyle w:val="EndNoteBibliography"/>
        <w:spacing w:after="0"/>
        <w:ind w:left="720" w:hanging="720"/>
      </w:pPr>
      <w:r w:rsidRPr="006228EE">
        <w:t xml:space="preserve">Wierer, U., Arrighi, S., Bertola, S., Kaufmann, G., Baumgarten, B., Pedrotti, A., et al. (2018). The Iceman’s lithic toolkit: Raw material, technology, typology and use. </w:t>
      </w:r>
      <w:r w:rsidRPr="006228EE">
        <w:rPr>
          <w:i/>
        </w:rPr>
        <w:t>PLOS ONE</w:t>
      </w:r>
      <w:r w:rsidRPr="006228EE">
        <w:t xml:space="preserve"> 13(6)</w:t>
      </w:r>
      <w:r w:rsidRPr="006228EE">
        <w:rPr>
          <w:b/>
        </w:rPr>
        <w:t>,</w:t>
      </w:r>
      <w:r w:rsidRPr="006228EE">
        <w:t xml:space="preserve"> e0198292. doi: 10.1371/journal.pone.0198292.</w:t>
      </w:r>
    </w:p>
    <w:p w14:paraId="6D687563" w14:textId="77777777" w:rsidR="006228EE" w:rsidRPr="006228EE" w:rsidRDefault="006228EE" w:rsidP="006228EE">
      <w:pPr>
        <w:pStyle w:val="EndNoteBibliography"/>
        <w:spacing w:after="0"/>
        <w:ind w:left="720" w:hanging="720"/>
      </w:pPr>
      <w:r w:rsidRPr="006228EE">
        <w:t xml:space="preserve">Wilkinson, A.M. (1948). Floral anatomy and morphology of some species of the genus Viburnum of the Caprifoliaceae. </w:t>
      </w:r>
      <w:r w:rsidRPr="006228EE">
        <w:rPr>
          <w:i/>
        </w:rPr>
        <w:t>American Journal of Botany</w:t>
      </w:r>
      <w:r w:rsidRPr="006228EE">
        <w:rPr>
          <w:b/>
        </w:rPr>
        <w:t>,</w:t>
      </w:r>
      <w:r w:rsidRPr="006228EE">
        <w:t xml:space="preserve"> 455-465.</w:t>
      </w:r>
    </w:p>
    <w:p w14:paraId="33714412" w14:textId="77777777" w:rsidR="006228EE" w:rsidRPr="006228EE" w:rsidRDefault="006228EE" w:rsidP="006228EE">
      <w:pPr>
        <w:pStyle w:val="EndNoteBibliography"/>
        <w:spacing w:after="0"/>
        <w:ind w:left="720" w:hanging="720"/>
      </w:pPr>
      <w:r w:rsidRPr="006228EE">
        <w:t>Williamson, J. (2021). Viburnum diseases and insect pests. Home &amp; Garden Information Center: Clemson Cooperative Extension. HGIC 2057.</w:t>
      </w:r>
    </w:p>
    <w:p w14:paraId="63201ECE" w14:textId="77777777" w:rsidR="006228EE" w:rsidRPr="006228EE" w:rsidRDefault="006228EE" w:rsidP="006228EE">
      <w:pPr>
        <w:pStyle w:val="EndNoteBibliography"/>
        <w:spacing w:after="0"/>
        <w:ind w:left="720" w:hanging="720"/>
      </w:pPr>
      <w:r w:rsidRPr="006228EE">
        <w:t xml:space="preserve">Winkworth, R.C., and Donoghue, M.J. (2004). </w:t>
      </w:r>
      <w:r w:rsidRPr="006228EE">
        <w:rPr>
          <w:i/>
        </w:rPr>
        <w:t>Viburnum</w:t>
      </w:r>
      <w:r w:rsidRPr="006228EE">
        <w:t xml:space="preserve"> phylogeny: evidence from the duplicated nuclear gene GBSSI. </w:t>
      </w:r>
      <w:r w:rsidRPr="006228EE">
        <w:rPr>
          <w:i/>
        </w:rPr>
        <w:t>Molecular Phylogenetics and Evolution</w:t>
      </w:r>
      <w:r w:rsidRPr="006228EE">
        <w:t xml:space="preserve"> 33(1)</w:t>
      </w:r>
      <w:r w:rsidRPr="006228EE">
        <w:rPr>
          <w:b/>
        </w:rPr>
        <w:t>,</w:t>
      </w:r>
      <w:r w:rsidRPr="006228EE">
        <w:t xml:space="preserve"> 109-126. doi: 10.1016/j.ympev.2004.05.006.</w:t>
      </w:r>
    </w:p>
    <w:p w14:paraId="688FECA6" w14:textId="77777777" w:rsidR="006228EE" w:rsidRPr="006228EE" w:rsidRDefault="006228EE" w:rsidP="006228EE">
      <w:pPr>
        <w:pStyle w:val="EndNoteBibliography"/>
        <w:spacing w:after="0"/>
        <w:ind w:left="720" w:hanging="720"/>
      </w:pPr>
      <w:r w:rsidRPr="006228EE">
        <w:t xml:space="preserve">Winkworth, R.C., and Donoghue, M.J. (2005). </w:t>
      </w:r>
      <w:r w:rsidRPr="006228EE">
        <w:rPr>
          <w:i/>
        </w:rPr>
        <w:t>Viburnum</w:t>
      </w:r>
      <w:r w:rsidRPr="006228EE">
        <w:t xml:space="preserve"> phylogeny based on combined molecular data: implications for taxonomy and biogeography. </w:t>
      </w:r>
      <w:r w:rsidRPr="006228EE">
        <w:rPr>
          <w:i/>
        </w:rPr>
        <w:t>Am J Bot</w:t>
      </w:r>
      <w:r w:rsidRPr="006228EE">
        <w:t xml:space="preserve"> 92(4)</w:t>
      </w:r>
      <w:r w:rsidRPr="006228EE">
        <w:rPr>
          <w:b/>
        </w:rPr>
        <w:t>,</w:t>
      </w:r>
      <w:r w:rsidRPr="006228EE">
        <w:t xml:space="preserve"> 653-666. doi: 10.3732/ajb.92.4.653.</w:t>
      </w:r>
    </w:p>
    <w:p w14:paraId="78A2E457" w14:textId="77777777" w:rsidR="006228EE" w:rsidRPr="006228EE" w:rsidRDefault="006228EE" w:rsidP="006228EE">
      <w:pPr>
        <w:pStyle w:val="EndNoteBibliography"/>
        <w:spacing w:after="0"/>
        <w:ind w:left="720" w:hanging="720"/>
      </w:pPr>
      <w:r w:rsidRPr="006228EE">
        <w:t xml:space="preserve">Zhang, L., Cao, B., and Bai, C. (2013). New reports of nuclear DNA content for 66 traditional Chinese medicinal plant taxa in China. </w:t>
      </w:r>
      <w:r w:rsidRPr="006228EE">
        <w:rPr>
          <w:i/>
        </w:rPr>
        <w:t>Caryologia</w:t>
      </w:r>
      <w:r w:rsidRPr="006228EE">
        <w:t xml:space="preserve"> 66(4)</w:t>
      </w:r>
      <w:r w:rsidRPr="006228EE">
        <w:rPr>
          <w:b/>
        </w:rPr>
        <w:t>,</w:t>
      </w:r>
      <w:r w:rsidRPr="006228EE">
        <w:t xml:space="preserve"> 375-383.</w:t>
      </w:r>
    </w:p>
    <w:p w14:paraId="2A6FBB8C" w14:textId="77777777" w:rsidR="006228EE" w:rsidRPr="006228EE" w:rsidRDefault="006228EE" w:rsidP="006228EE">
      <w:pPr>
        <w:pStyle w:val="EndNoteBibliography"/>
        <w:spacing w:after="0"/>
        <w:ind w:left="720" w:hanging="720"/>
      </w:pPr>
      <w:r w:rsidRPr="006228EE">
        <w:lastRenderedPageBreak/>
        <w:t xml:space="preserve">Zhang, N.-n., Sun, W.-b., and Yang, J. (2016). Chromosome counts and karyotype analysis of Viburnum taxa (Adoxaceae). </w:t>
      </w:r>
      <w:r w:rsidRPr="006228EE">
        <w:rPr>
          <w:i/>
        </w:rPr>
        <w:t>Caryologia</w:t>
      </w:r>
      <w:r w:rsidRPr="006228EE">
        <w:t xml:space="preserve"> 69(1)</w:t>
      </w:r>
      <w:r w:rsidRPr="006228EE">
        <w:rPr>
          <w:b/>
        </w:rPr>
        <w:t>,</w:t>
      </w:r>
      <w:r w:rsidRPr="006228EE">
        <w:t xml:space="preserve"> 12-19. doi: 10.1080/00087114.2015.1109929.</w:t>
      </w:r>
    </w:p>
    <w:p w14:paraId="4DAD12FA" w14:textId="77777777" w:rsidR="006228EE" w:rsidRPr="006228EE" w:rsidRDefault="006228EE" w:rsidP="006228EE">
      <w:pPr>
        <w:pStyle w:val="EndNoteBibliography"/>
        <w:ind w:left="720" w:hanging="720"/>
      </w:pPr>
      <w:r w:rsidRPr="006228EE">
        <w:t xml:space="preserve">Zonneveld, B., Leitch, I., and Bennett, M. (2005). First nuclear DNA amounts in more than 300 angiosperms. </w:t>
      </w:r>
      <w:r w:rsidRPr="006228EE">
        <w:rPr>
          <w:i/>
        </w:rPr>
        <w:t>Annals of botany</w:t>
      </w:r>
      <w:r w:rsidRPr="006228EE">
        <w:t xml:space="preserve"> 96(2)</w:t>
      </w:r>
      <w:r w:rsidRPr="006228EE">
        <w:rPr>
          <w:b/>
        </w:rPr>
        <w:t>,</w:t>
      </w:r>
      <w:r w:rsidRPr="006228EE">
        <w:t xml:space="preserve"> 229-244.</w:t>
      </w:r>
    </w:p>
    <w:p w14:paraId="01F1D1B7" w14:textId="1B7AB637" w:rsidR="004277D8" w:rsidRDefault="005D33C6" w:rsidP="005F72EA">
      <w:pPr>
        <w:ind w:firstLine="720"/>
        <w:rPr>
          <w:rFonts w:cs="Arial"/>
        </w:rPr>
      </w:pPr>
      <w:r>
        <w:rPr>
          <w:rFonts w:cs="Arial"/>
        </w:rPr>
        <w:fldChar w:fldCharType="end"/>
      </w:r>
    </w:p>
    <w:p w14:paraId="6C325189" w14:textId="77777777" w:rsidR="004277D8" w:rsidRDefault="004277D8">
      <w:pPr>
        <w:spacing w:before="0" w:line="259" w:lineRule="auto"/>
        <w:rPr>
          <w:rFonts w:cs="Arial"/>
        </w:rPr>
      </w:pPr>
      <w:r>
        <w:rPr>
          <w:rFonts w:cs="Arial"/>
        </w:rPr>
        <w:br w:type="page"/>
      </w:r>
    </w:p>
    <w:p w14:paraId="037FC210" w14:textId="20825AA9" w:rsidR="00707FAE" w:rsidRDefault="004277D8" w:rsidP="00481890">
      <w:pPr>
        <w:pStyle w:val="Heading1"/>
      </w:pPr>
      <w:bookmarkStart w:id="43" w:name="_Toc78898921"/>
      <w:r>
        <w:lastRenderedPageBreak/>
        <w:t>Vita</w:t>
      </w:r>
      <w:bookmarkEnd w:id="43"/>
    </w:p>
    <w:p w14:paraId="43DCD09F" w14:textId="74ABD7E9" w:rsidR="00481890" w:rsidRPr="00481890" w:rsidRDefault="00A42F58" w:rsidP="00481890">
      <w:r>
        <w:t>Trinity Paige Hamm was born in Allento</w:t>
      </w:r>
      <w:r w:rsidR="00D86401">
        <w:t>wn, Pennsylvania on June 5, 1997</w:t>
      </w:r>
      <w:r>
        <w:t xml:space="preserve">. She attended </w:t>
      </w:r>
      <w:proofErr w:type="spellStart"/>
      <w:r>
        <w:t>Maxatawny</w:t>
      </w:r>
      <w:proofErr w:type="spellEnd"/>
      <w:r>
        <w:t xml:space="preserve"> Elementary School, Kutztown Middle School, and Kutztown Area High School. During primary school</w:t>
      </w:r>
      <w:r w:rsidR="00CD54BF">
        <w:t>,</w:t>
      </w:r>
      <w:r>
        <w:t xml:space="preserve"> she was active in FFA and held various officer positions. After graduating high school in 2015, she obtained a Bachelor of Science degree in Plant Sciences with a concentration in Plant Genetics and Biotechnology and a minor in Plant Pathology from The Pennsylvania State University. During her time at The Pennsylvania State University, she held officer positions in Horticulture Club and was a part of the </w:t>
      </w:r>
      <w:proofErr w:type="spellStart"/>
      <w:r>
        <w:t>Guiltinan-Maximova</w:t>
      </w:r>
      <w:proofErr w:type="spellEnd"/>
      <w:r>
        <w:t xml:space="preserve"> Lab. </w:t>
      </w:r>
      <w:r w:rsidR="00D86401">
        <w:t xml:space="preserve">In 2019 she accepted a graduate research assistantship in the laboratory of Dr. R. N. </w:t>
      </w:r>
      <w:proofErr w:type="spellStart"/>
      <w:r w:rsidR="00D86401">
        <w:t>Trigiano</w:t>
      </w:r>
      <w:proofErr w:type="spellEnd"/>
      <w:r w:rsidR="00D86401">
        <w:t xml:space="preserve"> in the Department of Entomology and Plant Pathology to pursue her Master of Science Degree in Bioinformatics and Genomics.</w:t>
      </w:r>
    </w:p>
    <w:sectPr w:rsidR="00481890" w:rsidRPr="00481890" w:rsidSect="00407A7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85BBBC" w14:textId="77777777" w:rsidR="00D47CB8" w:rsidRDefault="00D47CB8" w:rsidP="00A32623">
      <w:pPr>
        <w:spacing w:after="0" w:line="240" w:lineRule="auto"/>
      </w:pPr>
      <w:r>
        <w:separator/>
      </w:r>
    </w:p>
  </w:endnote>
  <w:endnote w:type="continuationSeparator" w:id="0">
    <w:p w14:paraId="3FB7FCB2" w14:textId="77777777" w:rsidR="00D47CB8" w:rsidRDefault="00D47CB8" w:rsidP="00A32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roman"/>
    <w:pitch w:val="variable"/>
    <w:sig w:usb0="01000000" w:usb1="00000000" w:usb2="00000000" w:usb3="00000000" w:csb0="0001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1478309"/>
      <w:docPartObj>
        <w:docPartGallery w:val="Page Numbers (Bottom of Page)"/>
        <w:docPartUnique/>
      </w:docPartObj>
    </w:sdtPr>
    <w:sdtEndPr>
      <w:rPr>
        <w:rFonts w:cs="Arial"/>
        <w:noProof/>
      </w:rPr>
    </w:sdtEndPr>
    <w:sdtContent>
      <w:p w14:paraId="213228DB" w14:textId="319204AE" w:rsidR="00D7578D" w:rsidRPr="00854A85" w:rsidRDefault="00D7578D">
        <w:pPr>
          <w:pStyle w:val="Footer"/>
          <w:jc w:val="center"/>
          <w:rPr>
            <w:rFonts w:cs="Arial"/>
          </w:rPr>
        </w:pPr>
        <w:r w:rsidRPr="00854A85">
          <w:rPr>
            <w:rFonts w:cs="Arial"/>
          </w:rPr>
          <w:fldChar w:fldCharType="begin"/>
        </w:r>
        <w:r w:rsidRPr="00854A85">
          <w:rPr>
            <w:rFonts w:cs="Arial"/>
          </w:rPr>
          <w:instrText xml:space="preserve"> PAGE   \* MERGEFORMAT </w:instrText>
        </w:r>
        <w:r w:rsidRPr="00854A85">
          <w:rPr>
            <w:rFonts w:cs="Arial"/>
          </w:rPr>
          <w:fldChar w:fldCharType="separate"/>
        </w:r>
        <w:r w:rsidR="005C492D">
          <w:rPr>
            <w:rFonts w:cs="Arial"/>
            <w:noProof/>
          </w:rPr>
          <w:t>12</w:t>
        </w:r>
        <w:r w:rsidRPr="00854A85">
          <w:rPr>
            <w:rFonts w:cs="Arial"/>
            <w:noProof/>
          </w:rPr>
          <w:fldChar w:fldCharType="end"/>
        </w:r>
      </w:p>
    </w:sdtContent>
  </w:sdt>
  <w:p w14:paraId="1C561E92" w14:textId="77777777" w:rsidR="00D7578D" w:rsidRDefault="00D75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3DBAF" w14:textId="77777777" w:rsidR="00D47CB8" w:rsidRDefault="00D47CB8" w:rsidP="00A32623">
      <w:pPr>
        <w:spacing w:after="0" w:line="240" w:lineRule="auto"/>
      </w:pPr>
      <w:r>
        <w:separator/>
      </w:r>
    </w:p>
  </w:footnote>
  <w:footnote w:type="continuationSeparator" w:id="0">
    <w:p w14:paraId="3EB807A5" w14:textId="77777777" w:rsidR="00D47CB8" w:rsidRDefault="00D47CB8" w:rsidP="00A326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7A33C3"/>
    <w:multiLevelType w:val="hybridMultilevel"/>
    <w:tmpl w:val="FD6473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816876"/>
    <w:multiLevelType w:val="hybridMultilevel"/>
    <w:tmpl w:val="CAA0153A"/>
    <w:lvl w:ilvl="0" w:tplc="3140C02C">
      <w:start w:val="21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7SwNDExNzaxMDWwtDRU0lEKTi0uzszPAykwqQUAXXT1fiwAAAA="/>
    <w:docVar w:name="EN.InstantFormat" w:val="&lt;ENInstantFormat&gt;&lt;Enabled&gt;1&lt;/Enabled&gt;&lt;ScanUnformatted&gt;1&lt;/ScanUnformatted&gt;&lt;ScanChanges&gt;1&lt;/ScanChanges&gt;&lt;Suspended&gt;1&lt;/Suspended&gt;&lt;/ENInstantFormat&gt;"/>
    <w:docVar w:name="EN.Layout" w:val="&lt;ENLayout&gt;&lt;Style&gt;Frontiers-Scienc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90xfpe7svaacevad759aeirev5ts9e50pw&quot;&gt;My EndNote Library&lt;record-ids&gt;&lt;item&gt;2&lt;/item&gt;&lt;item&gt;4&lt;/item&gt;&lt;item&gt;5&lt;/item&gt;&lt;item&gt;7&lt;/item&gt;&lt;item&gt;9&lt;/item&gt;&lt;item&gt;10&lt;/item&gt;&lt;item&gt;11&lt;/item&gt;&lt;item&gt;12&lt;/item&gt;&lt;item&gt;14&lt;/item&gt;&lt;item&gt;15&lt;/item&gt;&lt;item&gt;16&lt;/item&gt;&lt;item&gt;17&lt;/item&gt;&lt;item&gt;18&lt;/item&gt;&lt;item&gt;20&lt;/item&gt;&lt;item&gt;21&lt;/item&gt;&lt;item&gt;22&lt;/item&gt;&lt;item&gt;23&lt;/item&gt;&lt;item&gt;24&lt;/item&gt;&lt;item&gt;25&lt;/item&gt;&lt;item&gt;27&lt;/item&gt;&lt;item&gt;28&lt;/item&gt;&lt;item&gt;29&lt;/item&gt;&lt;item&gt;31&lt;/item&gt;&lt;item&gt;32&lt;/item&gt;&lt;item&gt;33&lt;/item&gt;&lt;item&gt;34&lt;/item&gt;&lt;item&gt;35&lt;/item&gt;&lt;item&gt;38&lt;/item&gt;&lt;item&gt;39&lt;/item&gt;&lt;item&gt;40&lt;/item&gt;&lt;item&gt;41&lt;/item&gt;&lt;item&gt;42&lt;/item&gt;&lt;item&gt;43&lt;/item&gt;&lt;item&gt;44&lt;/item&gt;&lt;item&gt;45&lt;/item&gt;&lt;item&gt;46&lt;/item&gt;&lt;item&gt;47&lt;/item&gt;&lt;item&gt;48&lt;/item&gt;&lt;item&gt;50&lt;/item&gt;&lt;item&gt;51&lt;/item&gt;&lt;item&gt;52&lt;/item&gt;&lt;item&gt;53&lt;/item&gt;&lt;item&gt;54&lt;/item&gt;&lt;item&gt;55&lt;/item&gt;&lt;item&gt;56&lt;/item&gt;&lt;item&gt;58&lt;/item&gt;&lt;item&gt;59&lt;/item&gt;&lt;item&gt;60&lt;/item&gt;&lt;item&gt;61&lt;/item&gt;&lt;item&gt;62&lt;/item&gt;&lt;item&gt;63&lt;/item&gt;&lt;item&gt;64&lt;/item&gt;&lt;item&gt;66&lt;/item&gt;&lt;item&gt;67&lt;/item&gt;&lt;item&gt;68&lt;/item&gt;&lt;item&gt;69&lt;/item&gt;&lt;item&gt;70&lt;/item&gt;&lt;item&gt;71&lt;/item&gt;&lt;item&gt;72&lt;/item&gt;&lt;item&gt;73&lt;/item&gt;&lt;item&gt;74&lt;/item&gt;&lt;item&gt;75&lt;/item&gt;&lt;item&gt;76&lt;/item&gt;&lt;item&gt;77&lt;/item&gt;&lt;item&gt;78&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4&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record-ids&gt;&lt;/item&gt;&lt;/Libraries&gt;"/>
  </w:docVars>
  <w:rsids>
    <w:rsidRoot w:val="000D1B0C"/>
    <w:rsid w:val="00005CB5"/>
    <w:rsid w:val="00011276"/>
    <w:rsid w:val="00012FFD"/>
    <w:rsid w:val="00016306"/>
    <w:rsid w:val="00023567"/>
    <w:rsid w:val="00024BC1"/>
    <w:rsid w:val="00027B9D"/>
    <w:rsid w:val="00032C18"/>
    <w:rsid w:val="00034FFC"/>
    <w:rsid w:val="000435A5"/>
    <w:rsid w:val="0004511B"/>
    <w:rsid w:val="00053455"/>
    <w:rsid w:val="00060E89"/>
    <w:rsid w:val="000628AC"/>
    <w:rsid w:val="00062F57"/>
    <w:rsid w:val="000751DD"/>
    <w:rsid w:val="00075954"/>
    <w:rsid w:val="00077201"/>
    <w:rsid w:val="00077FB9"/>
    <w:rsid w:val="00094094"/>
    <w:rsid w:val="000956E1"/>
    <w:rsid w:val="000A1726"/>
    <w:rsid w:val="000A1A46"/>
    <w:rsid w:val="000B4B3F"/>
    <w:rsid w:val="000B5A54"/>
    <w:rsid w:val="000D1B0C"/>
    <w:rsid w:val="000D773E"/>
    <w:rsid w:val="000E00BF"/>
    <w:rsid w:val="000E0D4F"/>
    <w:rsid w:val="000E72AB"/>
    <w:rsid w:val="000E7DD7"/>
    <w:rsid w:val="000E7F6B"/>
    <w:rsid w:val="000F1564"/>
    <w:rsid w:val="000F1799"/>
    <w:rsid w:val="000F3A71"/>
    <w:rsid w:val="00111FCF"/>
    <w:rsid w:val="001136C6"/>
    <w:rsid w:val="0012108F"/>
    <w:rsid w:val="001218C6"/>
    <w:rsid w:val="00131669"/>
    <w:rsid w:val="00132E50"/>
    <w:rsid w:val="00144BA7"/>
    <w:rsid w:val="001460D1"/>
    <w:rsid w:val="00155E0B"/>
    <w:rsid w:val="00157F50"/>
    <w:rsid w:val="0017253A"/>
    <w:rsid w:val="00174F14"/>
    <w:rsid w:val="00186D8A"/>
    <w:rsid w:val="001931EF"/>
    <w:rsid w:val="00193946"/>
    <w:rsid w:val="001A1846"/>
    <w:rsid w:val="001A6482"/>
    <w:rsid w:val="001B0FA7"/>
    <w:rsid w:val="001B1F69"/>
    <w:rsid w:val="001C3243"/>
    <w:rsid w:val="001D30EC"/>
    <w:rsid w:val="001D44F2"/>
    <w:rsid w:val="001D4739"/>
    <w:rsid w:val="001D54FF"/>
    <w:rsid w:val="001D744D"/>
    <w:rsid w:val="001F29E0"/>
    <w:rsid w:val="001F2FD7"/>
    <w:rsid w:val="002030B1"/>
    <w:rsid w:val="00204C80"/>
    <w:rsid w:val="00206E90"/>
    <w:rsid w:val="0021469D"/>
    <w:rsid w:val="002146C2"/>
    <w:rsid w:val="00222159"/>
    <w:rsid w:val="002431BD"/>
    <w:rsid w:val="00250075"/>
    <w:rsid w:val="00260512"/>
    <w:rsid w:val="002638B2"/>
    <w:rsid w:val="0026641B"/>
    <w:rsid w:val="00275E28"/>
    <w:rsid w:val="0027658D"/>
    <w:rsid w:val="002766E3"/>
    <w:rsid w:val="00276FB4"/>
    <w:rsid w:val="00297844"/>
    <w:rsid w:val="002A3D6E"/>
    <w:rsid w:val="002B7633"/>
    <w:rsid w:val="002D3739"/>
    <w:rsid w:val="002E086F"/>
    <w:rsid w:val="002E271B"/>
    <w:rsid w:val="00316BBE"/>
    <w:rsid w:val="0032431C"/>
    <w:rsid w:val="00333BDE"/>
    <w:rsid w:val="00340C22"/>
    <w:rsid w:val="003543DC"/>
    <w:rsid w:val="00357C25"/>
    <w:rsid w:val="003678D1"/>
    <w:rsid w:val="0036798D"/>
    <w:rsid w:val="003778DC"/>
    <w:rsid w:val="003815BF"/>
    <w:rsid w:val="00392BB7"/>
    <w:rsid w:val="00392C9A"/>
    <w:rsid w:val="003937F2"/>
    <w:rsid w:val="00394349"/>
    <w:rsid w:val="003C47F0"/>
    <w:rsid w:val="003D24F7"/>
    <w:rsid w:val="003D35C7"/>
    <w:rsid w:val="003D6C9C"/>
    <w:rsid w:val="003E177B"/>
    <w:rsid w:val="003F6529"/>
    <w:rsid w:val="003F7DC9"/>
    <w:rsid w:val="0040546A"/>
    <w:rsid w:val="00407A71"/>
    <w:rsid w:val="00416426"/>
    <w:rsid w:val="004277D8"/>
    <w:rsid w:val="00460FF5"/>
    <w:rsid w:val="00461FC0"/>
    <w:rsid w:val="004759F0"/>
    <w:rsid w:val="004779FB"/>
    <w:rsid w:val="00480EBF"/>
    <w:rsid w:val="00481890"/>
    <w:rsid w:val="004819E2"/>
    <w:rsid w:val="00492517"/>
    <w:rsid w:val="00492C0D"/>
    <w:rsid w:val="00493682"/>
    <w:rsid w:val="0049582F"/>
    <w:rsid w:val="00496590"/>
    <w:rsid w:val="004B3CC3"/>
    <w:rsid w:val="004C3D77"/>
    <w:rsid w:val="004D2B97"/>
    <w:rsid w:val="004D4B01"/>
    <w:rsid w:val="004E6E2F"/>
    <w:rsid w:val="004F14D6"/>
    <w:rsid w:val="004F3A11"/>
    <w:rsid w:val="00501704"/>
    <w:rsid w:val="0050794C"/>
    <w:rsid w:val="00514386"/>
    <w:rsid w:val="00515D02"/>
    <w:rsid w:val="005210A1"/>
    <w:rsid w:val="00523121"/>
    <w:rsid w:val="0052675C"/>
    <w:rsid w:val="00527C41"/>
    <w:rsid w:val="005479B2"/>
    <w:rsid w:val="00555351"/>
    <w:rsid w:val="005561A7"/>
    <w:rsid w:val="00557246"/>
    <w:rsid w:val="00563F7E"/>
    <w:rsid w:val="0056636E"/>
    <w:rsid w:val="00575DBA"/>
    <w:rsid w:val="00584AC9"/>
    <w:rsid w:val="00584AD6"/>
    <w:rsid w:val="00584BA5"/>
    <w:rsid w:val="00584CCA"/>
    <w:rsid w:val="0059150F"/>
    <w:rsid w:val="0059243D"/>
    <w:rsid w:val="00597571"/>
    <w:rsid w:val="005A09D5"/>
    <w:rsid w:val="005B6F54"/>
    <w:rsid w:val="005C492D"/>
    <w:rsid w:val="005D33C6"/>
    <w:rsid w:val="005D7FD7"/>
    <w:rsid w:val="005E0B6B"/>
    <w:rsid w:val="005F0BED"/>
    <w:rsid w:val="005F408E"/>
    <w:rsid w:val="005F4526"/>
    <w:rsid w:val="005F72EA"/>
    <w:rsid w:val="00600CDB"/>
    <w:rsid w:val="006039A9"/>
    <w:rsid w:val="006200B1"/>
    <w:rsid w:val="006225BE"/>
    <w:rsid w:val="006228EE"/>
    <w:rsid w:val="00634D3A"/>
    <w:rsid w:val="0063753C"/>
    <w:rsid w:val="006379C0"/>
    <w:rsid w:val="00643BDE"/>
    <w:rsid w:val="00643CB9"/>
    <w:rsid w:val="00654CBF"/>
    <w:rsid w:val="00667388"/>
    <w:rsid w:val="00671FC2"/>
    <w:rsid w:val="0068047B"/>
    <w:rsid w:val="00683750"/>
    <w:rsid w:val="00684255"/>
    <w:rsid w:val="00684881"/>
    <w:rsid w:val="006974F7"/>
    <w:rsid w:val="006A1ADF"/>
    <w:rsid w:val="006C1705"/>
    <w:rsid w:val="006C5FBD"/>
    <w:rsid w:val="006C73A4"/>
    <w:rsid w:val="00701741"/>
    <w:rsid w:val="00707FAE"/>
    <w:rsid w:val="0071244B"/>
    <w:rsid w:val="00712557"/>
    <w:rsid w:val="00720491"/>
    <w:rsid w:val="00720FFC"/>
    <w:rsid w:val="007248C3"/>
    <w:rsid w:val="00732B60"/>
    <w:rsid w:val="0073466D"/>
    <w:rsid w:val="00747065"/>
    <w:rsid w:val="0075716A"/>
    <w:rsid w:val="00757BE8"/>
    <w:rsid w:val="0076201F"/>
    <w:rsid w:val="00773E75"/>
    <w:rsid w:val="00782B73"/>
    <w:rsid w:val="007833C0"/>
    <w:rsid w:val="00784F1F"/>
    <w:rsid w:val="007B47FE"/>
    <w:rsid w:val="007D12E5"/>
    <w:rsid w:val="007D24AD"/>
    <w:rsid w:val="007D32A3"/>
    <w:rsid w:val="007D64FC"/>
    <w:rsid w:val="007D6EC9"/>
    <w:rsid w:val="007E1DB6"/>
    <w:rsid w:val="007E20B2"/>
    <w:rsid w:val="007E68A5"/>
    <w:rsid w:val="007F4AB4"/>
    <w:rsid w:val="008009C6"/>
    <w:rsid w:val="00805999"/>
    <w:rsid w:val="0081095D"/>
    <w:rsid w:val="00814736"/>
    <w:rsid w:val="0082094F"/>
    <w:rsid w:val="0082453C"/>
    <w:rsid w:val="00837447"/>
    <w:rsid w:val="00844888"/>
    <w:rsid w:val="00854A85"/>
    <w:rsid w:val="00866EDF"/>
    <w:rsid w:val="00880AF4"/>
    <w:rsid w:val="008932BD"/>
    <w:rsid w:val="008A016D"/>
    <w:rsid w:val="008A1C36"/>
    <w:rsid w:val="008B5A37"/>
    <w:rsid w:val="008C706D"/>
    <w:rsid w:val="008D039B"/>
    <w:rsid w:val="008D2CEA"/>
    <w:rsid w:val="008E48D1"/>
    <w:rsid w:val="008F7D15"/>
    <w:rsid w:val="00905971"/>
    <w:rsid w:val="009112D5"/>
    <w:rsid w:val="009124AC"/>
    <w:rsid w:val="009141A6"/>
    <w:rsid w:val="00917D37"/>
    <w:rsid w:val="00936463"/>
    <w:rsid w:val="00981F66"/>
    <w:rsid w:val="009B1FF0"/>
    <w:rsid w:val="009C6DD8"/>
    <w:rsid w:val="009C7F4A"/>
    <w:rsid w:val="009D4E51"/>
    <w:rsid w:val="009D7AD2"/>
    <w:rsid w:val="009E062B"/>
    <w:rsid w:val="009E4ADB"/>
    <w:rsid w:val="009E5EAD"/>
    <w:rsid w:val="009E6FD7"/>
    <w:rsid w:val="009F07D2"/>
    <w:rsid w:val="009F5E7A"/>
    <w:rsid w:val="00A03898"/>
    <w:rsid w:val="00A075AF"/>
    <w:rsid w:val="00A149D2"/>
    <w:rsid w:val="00A172FB"/>
    <w:rsid w:val="00A2400A"/>
    <w:rsid w:val="00A3002F"/>
    <w:rsid w:val="00A318A7"/>
    <w:rsid w:val="00A32623"/>
    <w:rsid w:val="00A42F58"/>
    <w:rsid w:val="00A47052"/>
    <w:rsid w:val="00A507D5"/>
    <w:rsid w:val="00A509F8"/>
    <w:rsid w:val="00A55299"/>
    <w:rsid w:val="00A56F47"/>
    <w:rsid w:val="00A651BF"/>
    <w:rsid w:val="00A77633"/>
    <w:rsid w:val="00A90E73"/>
    <w:rsid w:val="00A951BD"/>
    <w:rsid w:val="00A96664"/>
    <w:rsid w:val="00AB1C9C"/>
    <w:rsid w:val="00AB6ADB"/>
    <w:rsid w:val="00AC23C4"/>
    <w:rsid w:val="00AC35FF"/>
    <w:rsid w:val="00AC677C"/>
    <w:rsid w:val="00AE4623"/>
    <w:rsid w:val="00AF1DEC"/>
    <w:rsid w:val="00AF4CDB"/>
    <w:rsid w:val="00B210D1"/>
    <w:rsid w:val="00B23C4B"/>
    <w:rsid w:val="00B23F47"/>
    <w:rsid w:val="00B24AE2"/>
    <w:rsid w:val="00B43199"/>
    <w:rsid w:val="00B4400A"/>
    <w:rsid w:val="00B45C90"/>
    <w:rsid w:val="00B56916"/>
    <w:rsid w:val="00B61E66"/>
    <w:rsid w:val="00BA6D0A"/>
    <w:rsid w:val="00BC0BBE"/>
    <w:rsid w:val="00BC23C9"/>
    <w:rsid w:val="00BD583E"/>
    <w:rsid w:val="00BE03F0"/>
    <w:rsid w:val="00BE0CCD"/>
    <w:rsid w:val="00BF27BD"/>
    <w:rsid w:val="00BF3266"/>
    <w:rsid w:val="00BF579C"/>
    <w:rsid w:val="00C206D0"/>
    <w:rsid w:val="00C22AB8"/>
    <w:rsid w:val="00C2675D"/>
    <w:rsid w:val="00C2799E"/>
    <w:rsid w:val="00C51A16"/>
    <w:rsid w:val="00C51D23"/>
    <w:rsid w:val="00C61873"/>
    <w:rsid w:val="00C71E03"/>
    <w:rsid w:val="00C77B25"/>
    <w:rsid w:val="00C839EB"/>
    <w:rsid w:val="00C85EFB"/>
    <w:rsid w:val="00CA3146"/>
    <w:rsid w:val="00CA3F79"/>
    <w:rsid w:val="00CB0A6B"/>
    <w:rsid w:val="00CB0DD8"/>
    <w:rsid w:val="00CB14AD"/>
    <w:rsid w:val="00CB2CE5"/>
    <w:rsid w:val="00CB70AB"/>
    <w:rsid w:val="00CD54BF"/>
    <w:rsid w:val="00CD6B56"/>
    <w:rsid w:val="00CE2A01"/>
    <w:rsid w:val="00CE4DD4"/>
    <w:rsid w:val="00D03AD5"/>
    <w:rsid w:val="00D10623"/>
    <w:rsid w:val="00D12826"/>
    <w:rsid w:val="00D13EB8"/>
    <w:rsid w:val="00D15AD8"/>
    <w:rsid w:val="00D34A78"/>
    <w:rsid w:val="00D41072"/>
    <w:rsid w:val="00D41BA4"/>
    <w:rsid w:val="00D43806"/>
    <w:rsid w:val="00D43F63"/>
    <w:rsid w:val="00D47CB8"/>
    <w:rsid w:val="00D5010F"/>
    <w:rsid w:val="00D5282D"/>
    <w:rsid w:val="00D676AF"/>
    <w:rsid w:val="00D701DF"/>
    <w:rsid w:val="00D7578D"/>
    <w:rsid w:val="00D778F0"/>
    <w:rsid w:val="00D86401"/>
    <w:rsid w:val="00D86C01"/>
    <w:rsid w:val="00D9060E"/>
    <w:rsid w:val="00DA2BB9"/>
    <w:rsid w:val="00DA2D61"/>
    <w:rsid w:val="00DB0DE3"/>
    <w:rsid w:val="00E00C62"/>
    <w:rsid w:val="00E162A1"/>
    <w:rsid w:val="00E227F0"/>
    <w:rsid w:val="00E3638E"/>
    <w:rsid w:val="00E61E5A"/>
    <w:rsid w:val="00E741A7"/>
    <w:rsid w:val="00E77AFD"/>
    <w:rsid w:val="00E8371E"/>
    <w:rsid w:val="00E90B30"/>
    <w:rsid w:val="00EA3146"/>
    <w:rsid w:val="00EA6B39"/>
    <w:rsid w:val="00EB2A9A"/>
    <w:rsid w:val="00EC062D"/>
    <w:rsid w:val="00EC1AD3"/>
    <w:rsid w:val="00ED3392"/>
    <w:rsid w:val="00ED3A6B"/>
    <w:rsid w:val="00EF3733"/>
    <w:rsid w:val="00EF505B"/>
    <w:rsid w:val="00F13EEF"/>
    <w:rsid w:val="00F20575"/>
    <w:rsid w:val="00F27CE4"/>
    <w:rsid w:val="00F32C8A"/>
    <w:rsid w:val="00F34EC1"/>
    <w:rsid w:val="00F40EA3"/>
    <w:rsid w:val="00F5154A"/>
    <w:rsid w:val="00F53B7F"/>
    <w:rsid w:val="00F63FBA"/>
    <w:rsid w:val="00F666C4"/>
    <w:rsid w:val="00F719C7"/>
    <w:rsid w:val="00F83AB4"/>
    <w:rsid w:val="00F8509B"/>
    <w:rsid w:val="00F853E6"/>
    <w:rsid w:val="00F93A7C"/>
    <w:rsid w:val="00F946B5"/>
    <w:rsid w:val="00FA3307"/>
    <w:rsid w:val="00FB4B34"/>
    <w:rsid w:val="00FC04DA"/>
    <w:rsid w:val="00FD24F4"/>
    <w:rsid w:val="00FD2EB4"/>
    <w:rsid w:val="00FE4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37AFA"/>
  <w15:chartTrackingRefBased/>
  <w15:docId w15:val="{75225EB9-788E-40CF-98E6-975D9A61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36E"/>
    <w:pPr>
      <w:spacing w:before="120" w:line="360" w:lineRule="auto"/>
    </w:pPr>
    <w:rPr>
      <w:rFonts w:ascii="Arial" w:hAnsi="Arial"/>
    </w:rPr>
  </w:style>
  <w:style w:type="paragraph" w:styleId="Heading1">
    <w:name w:val="heading 1"/>
    <w:basedOn w:val="Normal"/>
    <w:next w:val="Normal"/>
    <w:link w:val="Heading1Char"/>
    <w:uiPriority w:val="9"/>
    <w:qFormat/>
    <w:rsid w:val="00077FB9"/>
    <w:pPr>
      <w:keepNext/>
      <w:keepLines/>
      <w:spacing w:before="280" w:after="0" w:line="240" w:lineRule="auto"/>
      <w:jc w:val="center"/>
      <w:outlineLvl w:val="0"/>
    </w:pPr>
    <w:rPr>
      <w:rFonts w:eastAsiaTheme="majorEastAsia" w:cstheme="majorBidi"/>
      <w:b/>
      <w:szCs w:val="28"/>
    </w:rPr>
  </w:style>
  <w:style w:type="paragraph" w:styleId="Heading2">
    <w:name w:val="heading 2"/>
    <w:basedOn w:val="Normal"/>
    <w:next w:val="Normal"/>
    <w:link w:val="Heading2Char"/>
    <w:uiPriority w:val="9"/>
    <w:unhideWhenUsed/>
    <w:qFormat/>
    <w:rsid w:val="00077FB9"/>
    <w:pPr>
      <w:keepNext/>
      <w:keepLines/>
      <w:spacing w:before="280" w:after="240" w:line="240" w:lineRule="auto"/>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5F72EA"/>
    <w:pPr>
      <w:keepNext/>
      <w:keepLines/>
      <w:spacing w:before="40" w:after="0" w:line="240" w:lineRule="auto"/>
      <w:outlineLvl w:val="2"/>
    </w:pPr>
    <w:rPr>
      <w:rFonts w:eastAsiaTheme="majorEastAsia" w:cstheme="majorBidi"/>
      <w:i/>
      <w:szCs w:val="28"/>
    </w:rPr>
  </w:style>
  <w:style w:type="paragraph" w:styleId="Heading4">
    <w:name w:val="heading 4"/>
    <w:basedOn w:val="Normal"/>
    <w:next w:val="Normal"/>
    <w:link w:val="Heading4Char"/>
    <w:uiPriority w:val="9"/>
    <w:semiHidden/>
    <w:unhideWhenUsed/>
    <w:qFormat/>
    <w:rsid w:val="00854A85"/>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54A85"/>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54A85"/>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54A85"/>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54A85"/>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54A85"/>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7FB9"/>
    <w:rPr>
      <w:rFonts w:ascii="Arial" w:eastAsiaTheme="majorEastAsia" w:hAnsi="Arial" w:cstheme="majorBidi"/>
      <w:b/>
      <w:szCs w:val="28"/>
    </w:rPr>
  </w:style>
  <w:style w:type="character" w:customStyle="1" w:styleId="Heading2Char">
    <w:name w:val="Heading 2 Char"/>
    <w:basedOn w:val="DefaultParagraphFont"/>
    <w:link w:val="Heading2"/>
    <w:uiPriority w:val="9"/>
    <w:rsid w:val="00077FB9"/>
    <w:rPr>
      <w:rFonts w:ascii="Arial" w:eastAsiaTheme="majorEastAsia" w:hAnsi="Arial" w:cstheme="majorBidi"/>
      <w:b/>
      <w:szCs w:val="32"/>
    </w:rPr>
  </w:style>
  <w:style w:type="character" w:customStyle="1" w:styleId="Heading3Char">
    <w:name w:val="Heading 3 Char"/>
    <w:basedOn w:val="DefaultParagraphFont"/>
    <w:link w:val="Heading3"/>
    <w:uiPriority w:val="9"/>
    <w:rsid w:val="005F72EA"/>
    <w:rPr>
      <w:rFonts w:ascii="Arial" w:eastAsiaTheme="majorEastAsia" w:hAnsi="Arial" w:cstheme="majorBidi"/>
      <w:i/>
      <w:szCs w:val="28"/>
    </w:rPr>
  </w:style>
  <w:style w:type="character" w:customStyle="1" w:styleId="Heading4Char">
    <w:name w:val="Heading 4 Char"/>
    <w:basedOn w:val="DefaultParagraphFont"/>
    <w:link w:val="Heading4"/>
    <w:uiPriority w:val="9"/>
    <w:semiHidden/>
    <w:rsid w:val="00854A85"/>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54A85"/>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54A85"/>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54A85"/>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54A85"/>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54A85"/>
    <w:rPr>
      <w:rFonts w:asciiTheme="majorHAnsi" w:eastAsiaTheme="majorEastAsia" w:hAnsiTheme="majorHAnsi" w:cstheme="majorBidi"/>
      <w:i/>
      <w:iCs/>
      <w:color w:val="1F4E79" w:themeColor="accent1" w:themeShade="80"/>
    </w:rPr>
  </w:style>
  <w:style w:type="paragraph" w:styleId="Header">
    <w:name w:val="header"/>
    <w:basedOn w:val="Normal"/>
    <w:link w:val="HeaderChar"/>
    <w:uiPriority w:val="99"/>
    <w:unhideWhenUsed/>
    <w:rsid w:val="00A32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623"/>
  </w:style>
  <w:style w:type="paragraph" w:styleId="Footer">
    <w:name w:val="footer"/>
    <w:basedOn w:val="Normal"/>
    <w:link w:val="FooterChar"/>
    <w:uiPriority w:val="99"/>
    <w:unhideWhenUsed/>
    <w:rsid w:val="00A32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623"/>
  </w:style>
  <w:style w:type="paragraph" w:styleId="TOCHeading">
    <w:name w:val="TOC Heading"/>
    <w:basedOn w:val="Heading1"/>
    <w:next w:val="Normal"/>
    <w:uiPriority w:val="39"/>
    <w:unhideWhenUsed/>
    <w:qFormat/>
    <w:rsid w:val="00854A85"/>
    <w:pPr>
      <w:outlineLvl w:val="9"/>
    </w:pPr>
  </w:style>
  <w:style w:type="paragraph" w:styleId="Caption">
    <w:name w:val="caption"/>
    <w:basedOn w:val="Normal"/>
    <w:next w:val="Normal"/>
    <w:uiPriority w:val="35"/>
    <w:semiHidden/>
    <w:unhideWhenUsed/>
    <w:qFormat/>
    <w:rsid w:val="00854A85"/>
    <w:pPr>
      <w:spacing w:line="240" w:lineRule="auto"/>
    </w:pPr>
    <w:rPr>
      <w:b/>
      <w:bCs/>
      <w:smallCaps/>
      <w:color w:val="44546A" w:themeColor="text2"/>
    </w:rPr>
  </w:style>
  <w:style w:type="paragraph" w:styleId="Title">
    <w:name w:val="Title"/>
    <w:aliases w:val="Table Heading"/>
    <w:basedOn w:val="Normal"/>
    <w:next w:val="Normal"/>
    <w:link w:val="TitleChar"/>
    <w:uiPriority w:val="10"/>
    <w:qFormat/>
    <w:rsid w:val="00654CBF"/>
    <w:rPr>
      <w:rFonts w:cs="Arial"/>
      <w:lang w:bidi="en-US"/>
    </w:rPr>
  </w:style>
  <w:style w:type="character" w:customStyle="1" w:styleId="TitleChar">
    <w:name w:val="Title Char"/>
    <w:aliases w:val="Table Heading Char"/>
    <w:basedOn w:val="DefaultParagraphFont"/>
    <w:link w:val="Title"/>
    <w:uiPriority w:val="10"/>
    <w:rsid w:val="00654CBF"/>
    <w:rPr>
      <w:rFonts w:ascii="Arial" w:hAnsi="Arial" w:cs="Arial"/>
      <w:lang w:bidi="en-US"/>
    </w:rPr>
  </w:style>
  <w:style w:type="paragraph" w:styleId="Subtitle">
    <w:name w:val="Subtitle"/>
    <w:aliases w:val="Figure Heading"/>
    <w:basedOn w:val="Title"/>
    <w:next w:val="Normal"/>
    <w:link w:val="SubtitleChar"/>
    <w:uiPriority w:val="11"/>
    <w:qFormat/>
    <w:rsid w:val="00DA2BB9"/>
  </w:style>
  <w:style w:type="character" w:customStyle="1" w:styleId="SubtitleChar">
    <w:name w:val="Subtitle Char"/>
    <w:aliases w:val="Figure Heading Char"/>
    <w:basedOn w:val="DefaultParagraphFont"/>
    <w:link w:val="Subtitle"/>
    <w:uiPriority w:val="11"/>
    <w:rsid w:val="00DA2BB9"/>
    <w:rPr>
      <w:rFonts w:ascii="Arial" w:hAnsi="Arial" w:cs="Arial"/>
      <w:lang w:bidi="en-US"/>
    </w:rPr>
  </w:style>
  <w:style w:type="character" w:styleId="Strong">
    <w:name w:val="Strong"/>
    <w:basedOn w:val="DefaultParagraphFont"/>
    <w:uiPriority w:val="22"/>
    <w:qFormat/>
    <w:rsid w:val="00854A85"/>
    <w:rPr>
      <w:b/>
      <w:bCs/>
    </w:rPr>
  </w:style>
  <w:style w:type="character" w:styleId="Emphasis">
    <w:name w:val="Emphasis"/>
    <w:basedOn w:val="DefaultParagraphFont"/>
    <w:uiPriority w:val="20"/>
    <w:qFormat/>
    <w:rsid w:val="00854A85"/>
    <w:rPr>
      <w:i/>
      <w:iCs/>
    </w:rPr>
  </w:style>
  <w:style w:type="paragraph" w:styleId="NoSpacing">
    <w:name w:val="No Spacing"/>
    <w:uiPriority w:val="1"/>
    <w:qFormat/>
    <w:rsid w:val="00854A85"/>
    <w:pPr>
      <w:spacing w:after="0" w:line="240" w:lineRule="auto"/>
    </w:pPr>
  </w:style>
  <w:style w:type="paragraph" w:styleId="Quote">
    <w:name w:val="Quote"/>
    <w:basedOn w:val="Normal"/>
    <w:next w:val="Normal"/>
    <w:link w:val="QuoteChar"/>
    <w:uiPriority w:val="29"/>
    <w:qFormat/>
    <w:rsid w:val="00854A85"/>
    <w:pPr>
      <w:spacing w:after="120"/>
      <w:ind w:left="720"/>
    </w:pPr>
    <w:rPr>
      <w:color w:val="44546A" w:themeColor="text2"/>
      <w:sz w:val="24"/>
      <w:szCs w:val="24"/>
    </w:rPr>
  </w:style>
  <w:style w:type="character" w:customStyle="1" w:styleId="QuoteChar">
    <w:name w:val="Quote Char"/>
    <w:basedOn w:val="DefaultParagraphFont"/>
    <w:link w:val="Quote"/>
    <w:uiPriority w:val="29"/>
    <w:rsid w:val="00854A85"/>
    <w:rPr>
      <w:color w:val="44546A" w:themeColor="text2"/>
      <w:sz w:val="24"/>
      <w:szCs w:val="24"/>
    </w:rPr>
  </w:style>
  <w:style w:type="paragraph" w:styleId="IntenseQuote">
    <w:name w:val="Intense Quote"/>
    <w:basedOn w:val="Normal"/>
    <w:next w:val="Normal"/>
    <w:link w:val="IntenseQuoteChar"/>
    <w:uiPriority w:val="30"/>
    <w:qFormat/>
    <w:rsid w:val="00854A8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54A8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54A85"/>
    <w:rPr>
      <w:i/>
      <w:iCs/>
      <w:color w:val="595959" w:themeColor="text1" w:themeTint="A6"/>
    </w:rPr>
  </w:style>
  <w:style w:type="character" w:styleId="IntenseEmphasis">
    <w:name w:val="Intense Emphasis"/>
    <w:basedOn w:val="DefaultParagraphFont"/>
    <w:uiPriority w:val="21"/>
    <w:qFormat/>
    <w:rsid w:val="00854A85"/>
    <w:rPr>
      <w:b/>
      <w:bCs/>
      <w:i/>
      <w:iCs/>
    </w:rPr>
  </w:style>
  <w:style w:type="character" w:styleId="SubtleReference">
    <w:name w:val="Subtle Reference"/>
    <w:basedOn w:val="DefaultParagraphFont"/>
    <w:uiPriority w:val="31"/>
    <w:qFormat/>
    <w:rsid w:val="00854A8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54A85"/>
    <w:rPr>
      <w:b/>
      <w:bCs/>
      <w:smallCaps/>
      <w:color w:val="44546A" w:themeColor="text2"/>
      <w:u w:val="single"/>
    </w:rPr>
  </w:style>
  <w:style w:type="character" w:styleId="BookTitle">
    <w:name w:val="Book Title"/>
    <w:basedOn w:val="DefaultParagraphFont"/>
    <w:uiPriority w:val="33"/>
    <w:qFormat/>
    <w:rsid w:val="00854A85"/>
    <w:rPr>
      <w:b/>
      <w:bCs/>
      <w:smallCaps/>
      <w:spacing w:val="10"/>
    </w:rPr>
  </w:style>
  <w:style w:type="paragraph" w:styleId="TOC1">
    <w:name w:val="toc 1"/>
    <w:basedOn w:val="Normal"/>
    <w:next w:val="Normal"/>
    <w:autoRedefine/>
    <w:uiPriority w:val="39"/>
    <w:unhideWhenUsed/>
    <w:rsid w:val="00707FAE"/>
    <w:pPr>
      <w:tabs>
        <w:tab w:val="right" w:leader="dot" w:pos="9350"/>
      </w:tabs>
      <w:spacing w:after="100"/>
    </w:pPr>
  </w:style>
  <w:style w:type="character" w:styleId="Hyperlink">
    <w:name w:val="Hyperlink"/>
    <w:basedOn w:val="DefaultParagraphFont"/>
    <w:uiPriority w:val="99"/>
    <w:unhideWhenUsed/>
    <w:rsid w:val="00854A85"/>
    <w:rPr>
      <w:color w:val="0563C1" w:themeColor="hyperlink"/>
      <w:u w:val="single"/>
    </w:rPr>
  </w:style>
  <w:style w:type="paragraph" w:styleId="TOC2">
    <w:name w:val="toc 2"/>
    <w:basedOn w:val="Normal"/>
    <w:next w:val="Normal"/>
    <w:autoRedefine/>
    <w:uiPriority w:val="39"/>
    <w:unhideWhenUsed/>
    <w:rsid w:val="00707FAE"/>
    <w:pPr>
      <w:spacing w:after="100"/>
      <w:ind w:left="220"/>
    </w:pPr>
  </w:style>
  <w:style w:type="paragraph" w:customStyle="1" w:styleId="MDPI31text">
    <w:name w:val="MDPI_3.1_text"/>
    <w:link w:val="MDPI31textChar"/>
    <w:rsid w:val="00707FA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character" w:customStyle="1" w:styleId="MDPI31textChar">
    <w:name w:val="MDPI_3.1_text Char"/>
    <w:basedOn w:val="DefaultParagraphFont"/>
    <w:link w:val="MDPI31text"/>
    <w:rsid w:val="00707FAE"/>
    <w:rPr>
      <w:rFonts w:ascii="Palatino Linotype" w:eastAsia="Times New Roman" w:hAnsi="Palatino Linotype" w:cs="Times New Roman"/>
      <w:snapToGrid w:val="0"/>
      <w:color w:val="000000"/>
      <w:sz w:val="20"/>
      <w:lang w:eastAsia="de-DE" w:bidi="en-US"/>
    </w:rPr>
  </w:style>
  <w:style w:type="paragraph" w:customStyle="1" w:styleId="EndNoteBibliographyTitle">
    <w:name w:val="EndNote Bibliography Title"/>
    <w:basedOn w:val="Normal"/>
    <w:link w:val="EndNoteBibliographyTitleChar"/>
    <w:rsid w:val="005D33C6"/>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5D33C6"/>
    <w:rPr>
      <w:rFonts w:ascii="Arial" w:hAnsi="Arial" w:cs="Arial"/>
      <w:noProof/>
    </w:rPr>
  </w:style>
  <w:style w:type="paragraph" w:customStyle="1" w:styleId="EndNoteBibliography">
    <w:name w:val="EndNote Bibliography"/>
    <w:basedOn w:val="Normal"/>
    <w:link w:val="EndNoteBibliographyChar"/>
    <w:rsid w:val="005D33C6"/>
    <w:pPr>
      <w:spacing w:line="240" w:lineRule="auto"/>
    </w:pPr>
    <w:rPr>
      <w:rFonts w:cs="Arial"/>
      <w:noProof/>
    </w:rPr>
  </w:style>
  <w:style w:type="character" w:customStyle="1" w:styleId="EndNoteBibliographyChar">
    <w:name w:val="EndNote Bibliography Char"/>
    <w:basedOn w:val="DefaultParagraphFont"/>
    <w:link w:val="EndNoteBibliography"/>
    <w:rsid w:val="005D33C6"/>
    <w:rPr>
      <w:rFonts w:ascii="Arial" w:hAnsi="Arial" w:cs="Arial"/>
      <w:noProof/>
    </w:rPr>
  </w:style>
  <w:style w:type="paragraph" w:styleId="TOC3">
    <w:name w:val="toc 3"/>
    <w:basedOn w:val="Normal"/>
    <w:next w:val="Normal"/>
    <w:autoRedefine/>
    <w:uiPriority w:val="39"/>
    <w:unhideWhenUsed/>
    <w:rsid w:val="00C51D23"/>
    <w:pPr>
      <w:spacing w:after="100"/>
      <w:ind w:left="440"/>
    </w:pPr>
  </w:style>
  <w:style w:type="paragraph" w:styleId="TableofFigures">
    <w:name w:val="table of figures"/>
    <w:basedOn w:val="Normal"/>
    <w:next w:val="Normal"/>
    <w:uiPriority w:val="99"/>
    <w:unhideWhenUsed/>
    <w:rsid w:val="00654CBF"/>
    <w:pPr>
      <w:spacing w:after="0"/>
    </w:pPr>
  </w:style>
  <w:style w:type="table" w:customStyle="1" w:styleId="Mdeck5tablebodythreelines">
    <w:name w:val="M_deck_5_table_body_three_lines"/>
    <w:basedOn w:val="TableNormal"/>
    <w:uiPriority w:val="99"/>
    <w:rsid w:val="00AE4623"/>
    <w:pPr>
      <w:adjustRightInd w:val="0"/>
      <w:snapToGrid w:val="0"/>
      <w:spacing w:after="0" w:line="300" w:lineRule="exact"/>
      <w:jc w:val="center"/>
    </w:pPr>
    <w:rPr>
      <w:rFonts w:ascii="Arial" w:eastAsia="SimSun" w:hAnsi="Arial" w:cs="Times New Roman"/>
      <w:szCs w:val="20"/>
      <w:lang w:val="de-DE" w:eastAsia="de-DE"/>
    </w:rPr>
    <w:tblPr>
      <w:tblStyleRowBandSize w:val="1"/>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tblStylePr w:type="band2Horz">
      <w:tblPr/>
      <w:tcPr>
        <w:shd w:val="clear" w:color="auto" w:fill="D5DCE4" w:themeFill="text2" w:themeFillTint="33"/>
      </w:tcPr>
    </w:tblStylePr>
  </w:style>
  <w:style w:type="character" w:styleId="CommentReference">
    <w:name w:val="annotation reference"/>
    <w:rsid w:val="00654CBF"/>
    <w:rPr>
      <w:sz w:val="21"/>
      <w:szCs w:val="21"/>
    </w:rPr>
  </w:style>
  <w:style w:type="paragraph" w:styleId="CommentText">
    <w:name w:val="annotation text"/>
    <w:basedOn w:val="Normal"/>
    <w:link w:val="CommentTextChar"/>
    <w:rsid w:val="00654CBF"/>
    <w:pPr>
      <w:spacing w:after="0" w:line="260" w:lineRule="atLeast"/>
      <w:jc w:val="both"/>
    </w:pPr>
    <w:rPr>
      <w:rFonts w:ascii="Palatino Linotype" w:eastAsia="SimSun" w:hAnsi="Palatino Linotype" w:cs="Times New Roman"/>
      <w:noProof/>
      <w:color w:val="000000"/>
      <w:sz w:val="20"/>
      <w:szCs w:val="20"/>
      <w:lang w:eastAsia="zh-CN"/>
    </w:rPr>
  </w:style>
  <w:style w:type="character" w:customStyle="1" w:styleId="CommentTextChar">
    <w:name w:val="Comment Text Char"/>
    <w:basedOn w:val="DefaultParagraphFont"/>
    <w:link w:val="CommentText"/>
    <w:rsid w:val="00654CBF"/>
    <w:rPr>
      <w:rFonts w:ascii="Palatino Linotype" w:eastAsia="SimSun" w:hAnsi="Palatino Linotype" w:cs="Times New Roman"/>
      <w:noProof/>
      <w:color w:val="000000"/>
      <w:sz w:val="20"/>
      <w:szCs w:val="20"/>
      <w:lang w:eastAsia="zh-CN"/>
    </w:rPr>
  </w:style>
  <w:style w:type="paragraph" w:styleId="BalloonText">
    <w:name w:val="Balloon Text"/>
    <w:basedOn w:val="Normal"/>
    <w:link w:val="BalloonTextChar"/>
    <w:uiPriority w:val="99"/>
    <w:semiHidden/>
    <w:unhideWhenUsed/>
    <w:rsid w:val="00654C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CBF"/>
    <w:rPr>
      <w:rFonts w:ascii="Segoe UI" w:hAnsi="Segoe UI" w:cs="Segoe UI"/>
      <w:sz w:val="18"/>
      <w:szCs w:val="18"/>
    </w:rPr>
  </w:style>
  <w:style w:type="paragraph" w:customStyle="1" w:styleId="MDPI32textnoindent">
    <w:name w:val="MDPI_3.2_text_no_indent"/>
    <w:basedOn w:val="MDPI31text"/>
    <w:rsid w:val="00654CBF"/>
    <w:pPr>
      <w:ind w:firstLine="0"/>
    </w:pPr>
  </w:style>
  <w:style w:type="paragraph" w:customStyle="1" w:styleId="MDPI43tablefooter">
    <w:name w:val="MDPI_4.3_table_footer"/>
    <w:next w:val="MDPI31text"/>
    <w:rsid w:val="00654CBF"/>
    <w:pPr>
      <w:adjustRightInd w:val="0"/>
      <w:snapToGrid w:val="0"/>
      <w:spacing w:after="240" w:line="228" w:lineRule="auto"/>
      <w:ind w:left="2608"/>
    </w:pPr>
    <w:rPr>
      <w:rFonts w:ascii="Palatino Linotype" w:eastAsia="Times New Roman" w:hAnsi="Palatino Linotype" w:cs="Cordia New"/>
      <w:color w:val="000000"/>
      <w:sz w:val="18"/>
      <w:lang w:eastAsia="de-DE" w:bidi="en-US"/>
    </w:rPr>
  </w:style>
  <w:style w:type="table" w:styleId="TableGridLight">
    <w:name w:val="Grid Table Light"/>
    <w:basedOn w:val="TableNormal"/>
    <w:uiPriority w:val="40"/>
    <w:rsid w:val="00DA2BB9"/>
    <w:pPr>
      <w:spacing w:after="0" w:line="240" w:lineRule="auto"/>
    </w:pPr>
    <w:rPr>
      <w:rFonts w:eastAsiaTheme="minorHAn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8B5A37"/>
    <w:pPr>
      <w:spacing w:after="160" w:line="240" w:lineRule="auto"/>
      <w:jc w:val="left"/>
    </w:pPr>
    <w:rPr>
      <w:rFonts w:ascii="Arial" w:eastAsiaTheme="minorEastAsia" w:hAnsi="Arial" w:cstheme="minorBidi"/>
      <w:b/>
      <w:bCs/>
      <w:noProof w:val="0"/>
      <w:color w:val="auto"/>
      <w:lang w:eastAsia="en-US"/>
    </w:rPr>
  </w:style>
  <w:style w:type="character" w:customStyle="1" w:styleId="CommentSubjectChar">
    <w:name w:val="Comment Subject Char"/>
    <w:basedOn w:val="CommentTextChar"/>
    <w:link w:val="CommentSubject"/>
    <w:uiPriority w:val="99"/>
    <w:semiHidden/>
    <w:rsid w:val="008B5A37"/>
    <w:rPr>
      <w:rFonts w:ascii="Arial" w:eastAsia="SimSun" w:hAnsi="Arial" w:cs="Times New Roman"/>
      <w:b/>
      <w:bCs/>
      <w:noProof/>
      <w:color w:val="000000"/>
      <w:sz w:val="20"/>
      <w:szCs w:val="20"/>
      <w:lang w:eastAsia="zh-CN"/>
    </w:rPr>
  </w:style>
  <w:style w:type="table" w:styleId="PlainTable1">
    <w:name w:val="Plain Table 1"/>
    <w:basedOn w:val="TableNormal"/>
    <w:uiPriority w:val="41"/>
    <w:rsid w:val="00C71E0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1">
    <w:name w:val="Grid Table 4 Accent 1"/>
    <w:basedOn w:val="TableNormal"/>
    <w:uiPriority w:val="49"/>
    <w:rsid w:val="00C71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PlainTable5">
    <w:name w:val="Plain Table 5"/>
    <w:basedOn w:val="TableNormal"/>
    <w:uiPriority w:val="45"/>
    <w:rsid w:val="00AE462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1">
    <w:name w:val="Grid Table 2 Accent 1"/>
    <w:basedOn w:val="TableNormal"/>
    <w:uiPriority w:val="47"/>
    <w:rsid w:val="00AE462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
    <w:name w:val="Grid Table 2"/>
    <w:basedOn w:val="TableNormal"/>
    <w:uiPriority w:val="47"/>
    <w:rsid w:val="00AE462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778F0"/>
    <w:pPr>
      <w:spacing w:after="0" w:line="240" w:lineRule="auto"/>
    </w:pPr>
    <w:rPr>
      <w:rFonts w:ascii="Arial" w:hAnsi="Arial"/>
    </w:rPr>
  </w:style>
  <w:style w:type="paragraph" w:styleId="ListParagraph">
    <w:name w:val="List Paragraph"/>
    <w:basedOn w:val="Normal"/>
    <w:uiPriority w:val="34"/>
    <w:qFormat/>
    <w:rsid w:val="000D773E"/>
    <w:pPr>
      <w:ind w:left="720"/>
      <w:contextualSpacing/>
    </w:pPr>
  </w:style>
  <w:style w:type="paragraph" w:customStyle="1" w:styleId="DecimalAligned">
    <w:name w:val="Decimal Aligned"/>
    <w:basedOn w:val="Normal"/>
    <w:uiPriority w:val="40"/>
    <w:qFormat/>
    <w:rsid w:val="001218C6"/>
    <w:pPr>
      <w:tabs>
        <w:tab w:val="decimal" w:pos="360"/>
      </w:tabs>
      <w:spacing w:before="0" w:after="200" w:line="276" w:lineRule="auto"/>
    </w:pPr>
    <w:rPr>
      <w:rFonts w:asciiTheme="minorHAnsi" w:hAnsiTheme="minorHAnsi" w:cs="Times New Roman"/>
    </w:rPr>
  </w:style>
  <w:style w:type="paragraph" w:styleId="FootnoteText">
    <w:name w:val="footnote text"/>
    <w:basedOn w:val="Normal"/>
    <w:link w:val="FootnoteTextChar"/>
    <w:uiPriority w:val="99"/>
    <w:unhideWhenUsed/>
    <w:rsid w:val="001218C6"/>
    <w:pPr>
      <w:spacing w:before="0" w:after="0" w:line="240" w:lineRule="auto"/>
    </w:pPr>
    <w:rPr>
      <w:rFonts w:asciiTheme="minorHAnsi" w:hAnsiTheme="minorHAnsi" w:cs="Times New Roman"/>
      <w:sz w:val="20"/>
      <w:szCs w:val="20"/>
    </w:rPr>
  </w:style>
  <w:style w:type="character" w:customStyle="1" w:styleId="FootnoteTextChar">
    <w:name w:val="Footnote Text Char"/>
    <w:basedOn w:val="DefaultParagraphFont"/>
    <w:link w:val="FootnoteText"/>
    <w:uiPriority w:val="99"/>
    <w:rsid w:val="001218C6"/>
    <w:rPr>
      <w:rFonts w:cs="Times New Roman"/>
      <w:sz w:val="20"/>
      <w:szCs w:val="20"/>
    </w:rPr>
  </w:style>
  <w:style w:type="table" w:styleId="LightShading-Accent1">
    <w:name w:val="Light Shading Accent 1"/>
    <w:basedOn w:val="TableNormal"/>
    <w:uiPriority w:val="60"/>
    <w:rsid w:val="001218C6"/>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ableGrid">
    <w:name w:val="Table Grid"/>
    <w:basedOn w:val="TableNormal"/>
    <w:uiPriority w:val="39"/>
    <w:rsid w:val="00684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83449">
      <w:bodyDiv w:val="1"/>
      <w:marLeft w:val="0"/>
      <w:marRight w:val="0"/>
      <w:marTop w:val="0"/>
      <w:marBottom w:val="0"/>
      <w:divBdr>
        <w:top w:val="none" w:sz="0" w:space="0" w:color="auto"/>
        <w:left w:val="none" w:sz="0" w:space="0" w:color="auto"/>
        <w:bottom w:val="none" w:sz="0" w:space="0" w:color="auto"/>
        <w:right w:val="none" w:sz="0" w:space="0" w:color="auto"/>
      </w:divBdr>
    </w:div>
    <w:div w:id="266273221">
      <w:bodyDiv w:val="1"/>
      <w:marLeft w:val="0"/>
      <w:marRight w:val="0"/>
      <w:marTop w:val="0"/>
      <w:marBottom w:val="0"/>
      <w:divBdr>
        <w:top w:val="none" w:sz="0" w:space="0" w:color="auto"/>
        <w:left w:val="none" w:sz="0" w:space="0" w:color="auto"/>
        <w:bottom w:val="none" w:sz="0" w:space="0" w:color="auto"/>
        <w:right w:val="none" w:sz="0" w:space="0" w:color="auto"/>
      </w:divBdr>
    </w:div>
    <w:div w:id="489640890">
      <w:bodyDiv w:val="1"/>
      <w:marLeft w:val="0"/>
      <w:marRight w:val="0"/>
      <w:marTop w:val="0"/>
      <w:marBottom w:val="0"/>
      <w:divBdr>
        <w:top w:val="none" w:sz="0" w:space="0" w:color="auto"/>
        <w:left w:val="none" w:sz="0" w:space="0" w:color="auto"/>
        <w:bottom w:val="none" w:sz="0" w:space="0" w:color="auto"/>
        <w:right w:val="none" w:sz="0" w:space="0" w:color="auto"/>
      </w:divBdr>
    </w:div>
    <w:div w:id="751390906">
      <w:bodyDiv w:val="1"/>
      <w:marLeft w:val="0"/>
      <w:marRight w:val="0"/>
      <w:marTop w:val="0"/>
      <w:marBottom w:val="0"/>
      <w:divBdr>
        <w:top w:val="none" w:sz="0" w:space="0" w:color="auto"/>
        <w:left w:val="none" w:sz="0" w:space="0" w:color="auto"/>
        <w:bottom w:val="none" w:sz="0" w:space="0" w:color="auto"/>
        <w:right w:val="none" w:sz="0" w:space="0" w:color="auto"/>
      </w:divBdr>
    </w:div>
    <w:div w:id="756634194">
      <w:bodyDiv w:val="1"/>
      <w:marLeft w:val="0"/>
      <w:marRight w:val="0"/>
      <w:marTop w:val="0"/>
      <w:marBottom w:val="0"/>
      <w:divBdr>
        <w:top w:val="none" w:sz="0" w:space="0" w:color="auto"/>
        <w:left w:val="none" w:sz="0" w:space="0" w:color="auto"/>
        <w:bottom w:val="none" w:sz="0" w:space="0" w:color="auto"/>
        <w:right w:val="none" w:sz="0" w:space="0" w:color="auto"/>
      </w:divBdr>
    </w:div>
    <w:div w:id="772164446">
      <w:bodyDiv w:val="1"/>
      <w:marLeft w:val="0"/>
      <w:marRight w:val="0"/>
      <w:marTop w:val="0"/>
      <w:marBottom w:val="0"/>
      <w:divBdr>
        <w:top w:val="none" w:sz="0" w:space="0" w:color="auto"/>
        <w:left w:val="none" w:sz="0" w:space="0" w:color="auto"/>
        <w:bottom w:val="none" w:sz="0" w:space="0" w:color="auto"/>
        <w:right w:val="none" w:sz="0" w:space="0" w:color="auto"/>
      </w:divBdr>
    </w:div>
    <w:div w:id="809787772">
      <w:bodyDiv w:val="1"/>
      <w:marLeft w:val="0"/>
      <w:marRight w:val="0"/>
      <w:marTop w:val="0"/>
      <w:marBottom w:val="0"/>
      <w:divBdr>
        <w:top w:val="none" w:sz="0" w:space="0" w:color="auto"/>
        <w:left w:val="none" w:sz="0" w:space="0" w:color="auto"/>
        <w:bottom w:val="none" w:sz="0" w:space="0" w:color="auto"/>
        <w:right w:val="none" w:sz="0" w:space="0" w:color="auto"/>
      </w:divBdr>
    </w:div>
    <w:div w:id="886064477">
      <w:bodyDiv w:val="1"/>
      <w:marLeft w:val="0"/>
      <w:marRight w:val="0"/>
      <w:marTop w:val="0"/>
      <w:marBottom w:val="0"/>
      <w:divBdr>
        <w:top w:val="none" w:sz="0" w:space="0" w:color="auto"/>
        <w:left w:val="none" w:sz="0" w:space="0" w:color="auto"/>
        <w:bottom w:val="none" w:sz="0" w:space="0" w:color="auto"/>
        <w:right w:val="none" w:sz="0" w:space="0" w:color="auto"/>
      </w:divBdr>
      <w:divsChild>
        <w:div w:id="760951823">
          <w:marLeft w:val="0"/>
          <w:marRight w:val="0"/>
          <w:marTop w:val="0"/>
          <w:marBottom w:val="0"/>
          <w:divBdr>
            <w:top w:val="none" w:sz="0" w:space="0" w:color="auto"/>
            <w:left w:val="none" w:sz="0" w:space="0" w:color="auto"/>
            <w:bottom w:val="none" w:sz="0" w:space="0" w:color="auto"/>
            <w:right w:val="none" w:sz="0" w:space="0" w:color="auto"/>
          </w:divBdr>
          <w:divsChild>
            <w:div w:id="172972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90239">
      <w:bodyDiv w:val="1"/>
      <w:marLeft w:val="0"/>
      <w:marRight w:val="0"/>
      <w:marTop w:val="0"/>
      <w:marBottom w:val="0"/>
      <w:divBdr>
        <w:top w:val="none" w:sz="0" w:space="0" w:color="auto"/>
        <w:left w:val="none" w:sz="0" w:space="0" w:color="auto"/>
        <w:bottom w:val="none" w:sz="0" w:space="0" w:color="auto"/>
        <w:right w:val="none" w:sz="0" w:space="0" w:color="auto"/>
      </w:divBdr>
    </w:div>
    <w:div w:id="1024132669">
      <w:bodyDiv w:val="1"/>
      <w:marLeft w:val="0"/>
      <w:marRight w:val="0"/>
      <w:marTop w:val="0"/>
      <w:marBottom w:val="0"/>
      <w:divBdr>
        <w:top w:val="none" w:sz="0" w:space="0" w:color="auto"/>
        <w:left w:val="none" w:sz="0" w:space="0" w:color="auto"/>
        <w:bottom w:val="none" w:sz="0" w:space="0" w:color="auto"/>
        <w:right w:val="none" w:sz="0" w:space="0" w:color="auto"/>
      </w:divBdr>
    </w:div>
    <w:div w:id="1190754642">
      <w:bodyDiv w:val="1"/>
      <w:marLeft w:val="0"/>
      <w:marRight w:val="0"/>
      <w:marTop w:val="0"/>
      <w:marBottom w:val="0"/>
      <w:divBdr>
        <w:top w:val="none" w:sz="0" w:space="0" w:color="auto"/>
        <w:left w:val="none" w:sz="0" w:space="0" w:color="auto"/>
        <w:bottom w:val="none" w:sz="0" w:space="0" w:color="auto"/>
        <w:right w:val="none" w:sz="0" w:space="0" w:color="auto"/>
      </w:divBdr>
    </w:div>
    <w:div w:id="1268999073">
      <w:bodyDiv w:val="1"/>
      <w:marLeft w:val="0"/>
      <w:marRight w:val="0"/>
      <w:marTop w:val="0"/>
      <w:marBottom w:val="0"/>
      <w:divBdr>
        <w:top w:val="none" w:sz="0" w:space="0" w:color="auto"/>
        <w:left w:val="none" w:sz="0" w:space="0" w:color="auto"/>
        <w:bottom w:val="none" w:sz="0" w:space="0" w:color="auto"/>
        <w:right w:val="none" w:sz="0" w:space="0" w:color="auto"/>
      </w:divBdr>
    </w:div>
    <w:div w:id="1274555259">
      <w:bodyDiv w:val="1"/>
      <w:marLeft w:val="0"/>
      <w:marRight w:val="0"/>
      <w:marTop w:val="0"/>
      <w:marBottom w:val="0"/>
      <w:divBdr>
        <w:top w:val="none" w:sz="0" w:space="0" w:color="auto"/>
        <w:left w:val="none" w:sz="0" w:space="0" w:color="auto"/>
        <w:bottom w:val="none" w:sz="0" w:space="0" w:color="auto"/>
        <w:right w:val="none" w:sz="0" w:space="0" w:color="auto"/>
      </w:divBdr>
    </w:div>
    <w:div w:id="1489207168">
      <w:bodyDiv w:val="1"/>
      <w:marLeft w:val="0"/>
      <w:marRight w:val="0"/>
      <w:marTop w:val="0"/>
      <w:marBottom w:val="0"/>
      <w:divBdr>
        <w:top w:val="none" w:sz="0" w:space="0" w:color="auto"/>
        <w:left w:val="none" w:sz="0" w:space="0" w:color="auto"/>
        <w:bottom w:val="none" w:sz="0" w:space="0" w:color="auto"/>
        <w:right w:val="none" w:sz="0" w:space="0" w:color="auto"/>
      </w:divBdr>
    </w:div>
    <w:div w:id="1489788194">
      <w:bodyDiv w:val="1"/>
      <w:marLeft w:val="0"/>
      <w:marRight w:val="0"/>
      <w:marTop w:val="0"/>
      <w:marBottom w:val="0"/>
      <w:divBdr>
        <w:top w:val="none" w:sz="0" w:space="0" w:color="auto"/>
        <w:left w:val="none" w:sz="0" w:space="0" w:color="auto"/>
        <w:bottom w:val="none" w:sz="0" w:space="0" w:color="auto"/>
        <w:right w:val="none" w:sz="0" w:space="0" w:color="auto"/>
      </w:divBdr>
    </w:div>
    <w:div w:id="1499074960">
      <w:bodyDiv w:val="1"/>
      <w:marLeft w:val="0"/>
      <w:marRight w:val="0"/>
      <w:marTop w:val="0"/>
      <w:marBottom w:val="0"/>
      <w:divBdr>
        <w:top w:val="none" w:sz="0" w:space="0" w:color="auto"/>
        <w:left w:val="none" w:sz="0" w:space="0" w:color="auto"/>
        <w:bottom w:val="none" w:sz="0" w:space="0" w:color="auto"/>
        <w:right w:val="none" w:sz="0" w:space="0" w:color="auto"/>
      </w:divBdr>
    </w:div>
    <w:div w:id="1787386677">
      <w:bodyDiv w:val="1"/>
      <w:marLeft w:val="0"/>
      <w:marRight w:val="0"/>
      <w:marTop w:val="0"/>
      <w:marBottom w:val="0"/>
      <w:divBdr>
        <w:top w:val="none" w:sz="0" w:space="0" w:color="auto"/>
        <w:left w:val="none" w:sz="0" w:space="0" w:color="auto"/>
        <w:bottom w:val="none" w:sz="0" w:space="0" w:color="auto"/>
        <w:right w:val="none" w:sz="0" w:space="0" w:color="auto"/>
      </w:divBdr>
    </w:div>
    <w:div w:id="1885943392">
      <w:bodyDiv w:val="1"/>
      <w:marLeft w:val="0"/>
      <w:marRight w:val="0"/>
      <w:marTop w:val="0"/>
      <w:marBottom w:val="0"/>
      <w:divBdr>
        <w:top w:val="none" w:sz="0" w:space="0" w:color="auto"/>
        <w:left w:val="none" w:sz="0" w:space="0" w:color="auto"/>
        <w:bottom w:val="none" w:sz="0" w:space="0" w:color="auto"/>
        <w:right w:val="none" w:sz="0" w:space="0" w:color="auto"/>
      </w:divBdr>
    </w:div>
    <w:div w:id="1937443445">
      <w:bodyDiv w:val="1"/>
      <w:marLeft w:val="0"/>
      <w:marRight w:val="0"/>
      <w:marTop w:val="0"/>
      <w:marBottom w:val="0"/>
      <w:divBdr>
        <w:top w:val="none" w:sz="0" w:space="0" w:color="auto"/>
        <w:left w:val="none" w:sz="0" w:space="0" w:color="auto"/>
        <w:bottom w:val="none" w:sz="0" w:space="0" w:color="auto"/>
        <w:right w:val="none" w:sz="0" w:space="0" w:color="auto"/>
      </w:divBdr>
    </w:div>
    <w:div w:id="2125348270">
      <w:bodyDiv w:val="1"/>
      <w:marLeft w:val="0"/>
      <w:marRight w:val="0"/>
      <w:marTop w:val="0"/>
      <w:marBottom w:val="0"/>
      <w:divBdr>
        <w:top w:val="none" w:sz="0" w:space="0" w:color="auto"/>
        <w:left w:val="none" w:sz="0" w:space="0" w:color="auto"/>
        <w:bottom w:val="none" w:sz="0" w:space="0" w:color="auto"/>
        <w:right w:val="none" w:sz="0" w:space="0" w:color="auto"/>
      </w:divBdr>
    </w:div>
    <w:div w:id="213374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github.com/statonlab/Finding-SSRs/blob/master/findSSRs_altere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002/ajb2.1292" TargetMode="External"/><Relationship Id="rId2" Type="http://schemas.openxmlformats.org/officeDocument/2006/relationships/numbering" Target="numbering.xml"/><Relationship Id="rId16" Type="http://schemas.openxmlformats.org/officeDocument/2006/relationships/hyperlink" Target="https://doi.org/10.1002/ajb2.154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diversityarrays.com/orderinstructions/plant-dna-extraction-protocol-for-dart/"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111/j.1365-294X.2007.03439.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F03F5-380C-46AC-9262-E8050A00A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68</Pages>
  <Words>44065</Words>
  <Characters>251172</Characters>
  <Application>Microsoft Office Word</Application>
  <DocSecurity>0</DocSecurity>
  <Lines>2093</Lines>
  <Paragraphs>589</Paragraphs>
  <ScaleCrop>false</ScaleCrop>
  <HeadingPairs>
    <vt:vector size="2" baseType="variant">
      <vt:variant>
        <vt:lpstr>Title</vt:lpstr>
      </vt:variant>
      <vt:variant>
        <vt:i4>1</vt:i4>
      </vt:variant>
    </vt:vector>
  </HeadingPairs>
  <TitlesOfParts>
    <vt:vector size="1" baseType="lpstr">
      <vt:lpstr/>
    </vt:vector>
  </TitlesOfParts>
  <Company>University of Tennesse</Company>
  <LinksUpToDate>false</LinksUpToDate>
  <CharactersWithSpaces>294648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 Trinity Paige</dc:creator>
  <cp:keywords/>
  <dc:description/>
  <cp:lastModifiedBy>Hamm, Trinity Paige</cp:lastModifiedBy>
  <cp:revision>5</cp:revision>
  <dcterms:created xsi:type="dcterms:W3CDTF">2021-08-03T17:56:00Z</dcterms:created>
  <dcterms:modified xsi:type="dcterms:W3CDTF">2021-08-04T13:37:00Z</dcterms:modified>
</cp:coreProperties>
</file>